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0" w:line="240"/>
        <w:jc w:val="center"/>
      </w:pPr>
      <w:r>
        <w:rPr>
          <w:rFonts w:ascii="Biome" w:cs="Biome" w:eastAsia="Biome" w:hAnsi="Biome"/>
          <w:b/>
          <w:bCs/>
          <w:color w:val="4472C4"/>
          <w:sz w:val="96"/>
          <w:szCs w:val="96"/>
        </w:rPr>
        <w:t xml:space="preserve">CHOWLY</w:t>
      </w:r>
    </w:p>
    <w:p>
      <w:pPr>
        <w:spacing w:after="0" w:line="240"/>
        <w:jc w:val="center"/>
      </w:pPr>
      <w:r>
        <w:rPr>
          <w:rFonts w:ascii="Biome" w:cs="Biome" w:eastAsia="Biome" w:hAnsi="Biome"/>
          <w:b/>
          <w:bCs/>
          <w:color w:val="4472C4"/>
          <w:sz w:val="96"/>
          <w:szCs w:val="96"/>
        </w:rPr>
        <w:t xml:space="preserve">PLATFORM</w:t>
      </w:r>
    </w:p>
    <w:p>
      <w:pPr>
        <w:spacing w:after="0"/>
      </w:pPr>
    </w:p>
    <w:p>
      <w:pPr>
        <w:spacing w:after="0" w:line="240"/>
        <w:jc w:val="center"/>
      </w:pPr>
      <w:r>
        <w:rPr>
          <w:rFonts w:ascii="Biome" w:cs="Biome" w:eastAsia="Biome" w:hAnsi="Biome"/>
          <w:b/>
          <w:bCs/>
          <w:color w:val="4472C4"/>
          <w:sz w:val="40"/>
          <w:szCs w:val="40"/>
        </w:rPr>
        <w:t xml:space="preserve">Building an In-Restaurant Ordering, Assignment &amp; Payment Web App</w:t>
      </w:r>
    </w:p>
    <w:p>
      <w:pPr>
        <w:spacing w:after="0"/>
      </w:pPr>
    </w:p>
    <w:p>
      <w:pPr>
        <w:spacing w:after="0"/>
      </w:pPr>
    </w:p>
    <w:p>
      <w:pPr>
        <w:spacing w:after="0"/>
      </w:pPr>
    </w:p>
    <w:p>
      <w:pPr>
        <w:spacing w:after="0"/>
      </w:pPr>
    </w:p>
    <w:p>
      <w:pPr>
        <w:spacing w:after="0" w:line="240"/>
        <w:jc w:val="center"/>
      </w:pPr>
      <w:r>
        <w:rPr>
          <w:rFonts w:ascii="Biome" w:cs="Biome" w:eastAsia="Biome" w:hAnsi="Biome"/>
          <w:b w:val="false"/>
          <w:bCs w:val="false"/>
          <w:color w:val="4472C4"/>
          <w:sz w:val="28"/>
          <w:szCs w:val="28"/>
        </w:rPr>
        <w:t xml:space="preserve">Submitted</w:t>
      </w:r>
    </w:p>
    <w:p>
      <w:pPr>
        <w:spacing w:after="0" w:line="240"/>
        <w:jc w:val="center"/>
      </w:pPr>
      <w:r>
        <w:rPr>
          <w:rFonts w:ascii="Biome" w:cs="Biome" w:eastAsia="Biome" w:hAnsi="Biome"/>
          <w:b w:val="false"/>
          <w:bCs w:val="false"/>
          <w:color w:val="4472C4"/>
          <w:sz w:val="28"/>
          <w:szCs w:val="28"/>
        </w:rPr>
        <w:t xml:space="preserve">By</w:t>
      </w:r>
    </w:p>
    <w:p>
      <w:pPr>
        <w:spacing w:after="0"/>
      </w:pPr>
    </w:p>
    <w:p>
      <w:pPr>
        <w:spacing w:after="0" w:line="240"/>
        <w:jc w:val="center"/>
      </w:pPr>
      <w:r>
        <w:rPr>
          <w:rFonts w:ascii="Biome" w:cs="Biome" w:eastAsia="Biome" w:hAnsi="Biome"/>
          <w:b/>
          <w:bCs/>
          <w:color w:val="4472C4"/>
          <w:sz w:val="56"/>
          <w:szCs w:val="56"/>
        </w:rPr>
        <w:t xml:space="preserve">Chukwuma Nnaemeka</w:t>
      </w:r>
    </w:p>
    <w:p>
      <w:r>
        <w:br w:type="page"/>
      </w:r>
    </w:p>
    <w:p>
      <w:pPr>
        <w:pStyle w:val="Heading1"/>
      </w:pPr>
      <w:r>
        <w:t xml:space="preserve">TABLE OF CONTENT</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1.0 Introduction</w:t>
      </w:r>
    </w:p>
    <w:p>
      <w:pPr>
        <w:spacing w:after="160" w:line="278"/>
      </w:pPr>
      <w:r>
        <w:rPr>
          <w:b/>
          <w:bCs/>
        </w:rPr>
        <w:t xml:space="preserve">Name: </w:t>
      </w:r>
      <w:r>
        <w:t xml:space="preserve">Chukwuma Nnaemeka</w:t>
      </w:r>
    </w:p>
    <w:p>
      <w:pPr>
        <w:spacing w:after="160" w:line="278"/>
      </w:pPr>
      <w:r>
        <w:rPr>
          <w:b/>
          <w:bCs/>
        </w:rPr>
        <w:t xml:space="preserve">Assignment: </w:t>
      </w:r>
      <w:r>
        <w:t xml:space="preserve">Chowly (Build) — TeSA Software Engineering</w:t>
      </w:r>
    </w:p>
    <w:p>
      <w:pPr>
        <w:spacing w:after="160" w:line="278"/>
      </w:pPr>
      <w:r>
        <w:rPr>
          <w:b/>
          <w:bCs/>
        </w:rPr>
        <w:t xml:space="preserve">Date submitted: </w:t>
      </w:r>
      <w:r>
        <w:t xml:space="preserve">____________________</w:t>
      </w:r>
    </w:p>
    <w:p>
      <w:pPr>
        <w:spacing w:after="160" w:line="278"/>
      </w:pPr>
      <w:r>
        <w:rPr>
          <w:b/>
          <w:bCs/>
        </w:rPr>
        <w:t xml:space="preserve">Git repository: </w:t>
      </w:r>
      <w:r>
        <w:t xml:space="preserve">____________________  (paste your GitHub URL)</w:t>
      </w:r>
    </w:p>
    <w:p>
      <w:pPr>
        <w:spacing w:after="160" w:line="278"/>
      </w:pPr>
      <w:r>
        <w:rPr>
          <w:b/>
          <w:bCs/>
        </w:rPr>
        <w:t xml:space="preserve">Deployed application: </w:t>
      </w:r>
      <w:r>
        <w:t xml:space="preserve">____________________  (paste your Render URL)</w:t>
      </w:r>
    </w:p>
    <w:p>
      <w:pPr>
        <w:spacing w:after="160" w:line="278"/>
      </w:pPr>
      <w:r>
        <w:t xml:space="preserve">This document reports on the build of Chowly, an in-restaurant platform. A visiting customer opens the app at their table, browses the food and drinks menu and places an order; the order is assigned to a waiter who records the chef and the bartender who prepared it and marks it served; if the order is seriously delayed the customer submits a complaint and a low rating against it; and payment for the order is taken on the platform — by the waiter — just before the customer leaves. The application is built on top of the data model produced in the first assignment, with the assessment feedback applied, and is deployed so that anybody with the link can use it.</w:t>
      </w:r>
    </w:p>
    <w:p>
      <w:pPr>
        <w:pStyle w:val="Heading1"/>
      </w:pPr>
      <w:r>
        <w:t xml:space="preserve">2.0 How It Was Built</w:t>
      </w:r>
    </w:p>
    <w:p>
      <w:pPr>
        <w:pStyle w:val="Heading3"/>
      </w:pPr>
      <w:r>
        <w:t xml:space="preserve">2.1 The Stack</w:t>
      </w:r>
    </w:p>
    <w:p>
      <w:pPr>
        <w:spacing w:after="160" w:line="278"/>
      </w:pPr>
      <w:r>
        <w:t xml:space="preserve">The brief does not mark the choice of stack, so the stack was kept small and explicit:</w:t>
      </w:r>
    </w:p>
    <w:p>
      <w:pPr>
        <w:pStyle w:val="ListParagraph"/>
        <w:numPr>
          <w:ilvl w:val="0"/>
          <w:numId w:val="1"/>
        </w:numPr>
        <w:spacing w:after="60" w:line="278"/>
      </w:pPr>
      <w:r>
        <w:rPr>
          <w:b/>
          <w:bCs/>
        </w:rPr>
        <w:t xml:space="preserve">Database — </w:t>
      </w:r>
      <w:r>
        <w:t xml:space="preserve">PostgreSQL. Relational data with hard foreign keys and enum-constrained status columns.</w:t>
      </w:r>
    </w:p>
    <w:p>
      <w:pPr>
        <w:pStyle w:val="ListParagraph"/>
        <w:numPr>
          <w:ilvl w:val="0"/>
          <w:numId w:val="1"/>
        </w:numPr>
        <w:spacing w:after="60" w:line="278"/>
      </w:pPr>
      <w:r>
        <w:rPr>
          <w:b/>
          <w:bCs/>
        </w:rPr>
        <w:t xml:space="preserve">API — </w:t>
      </w:r>
      <w:r>
        <w:t xml:space="preserve">Node + Express with the pg driver. No ORM; the queries are short and readable.</w:t>
      </w:r>
    </w:p>
    <w:p>
      <w:pPr>
        <w:pStyle w:val="ListParagraph"/>
        <w:numPr>
          <w:ilvl w:val="0"/>
          <w:numId w:val="1"/>
        </w:numPr>
        <w:spacing w:after="60" w:line="278"/>
      </w:pPr>
      <w:r>
        <w:rPr>
          <w:b/>
          <w:bCs/>
        </w:rPr>
        <w:t xml:space="preserve">Sessions — </w:t>
      </w:r>
      <w:r>
        <w:t xml:space="preserve">express-session with a connect-pg-simple store, so the current role survives a server restart on the host.</w:t>
      </w:r>
    </w:p>
    <w:p>
      <w:pPr>
        <w:pStyle w:val="ListParagraph"/>
        <w:numPr>
          <w:ilvl w:val="0"/>
          <w:numId w:val="1"/>
        </w:numPr>
        <w:spacing w:after="60" w:line="278"/>
      </w:pPr>
      <w:r>
        <w:rPr>
          <w:b/>
          <w:bCs/>
        </w:rPr>
        <w:t xml:space="preserve">Client — </w:t>
      </w:r>
      <w:r>
        <w:t xml:space="preserve">React + Vite + Tailwind CSS. A single-page app carrying a small "fine dining" design system (cream ground, terracotta accent, a serif display face) taken from a Figma Make design.</w:t>
      </w:r>
    </w:p>
    <w:p>
      <w:pPr>
        <w:pStyle w:val="ListParagraph"/>
        <w:numPr>
          <w:ilvl w:val="0"/>
          <w:numId w:val="1"/>
        </w:numPr>
        <w:spacing w:after="60" w:line="278"/>
      </w:pPr>
      <w:r>
        <w:rPr>
          <w:b/>
          <w:bCs/>
        </w:rPr>
        <w:t xml:space="preserve">Hosting — </w:t>
      </w:r>
      <w:r>
        <w:t xml:space="preserve">Render: one managed Postgres instance and one Node web service, wired together by render.yaml.</w:t>
      </w:r>
    </w:p>
    <w:p>
      <w:pPr>
        <w:spacing w:after="160" w:line="278"/>
      </w:pPr>
      <w:r>
        <w:t xml:space="preserve">There is no login. The brief only asks for "a way to act as the customer and as the waiter", so the app has a Customer / Waiter toggle in the header and nothing more.</w:t>
      </w:r>
    </w:p>
    <w:p>
      <w:pPr>
        <w:pStyle w:val="Heading3"/>
      </w:pPr>
      <w:r>
        <w:t xml:space="preserve">2.2 Project Structure</w:t>
      </w:r>
    </w:p>
    <w:p>
      <w:pPr>
        <w:spacing w:after="160" w:line="278"/>
      </w:pPr>
      <w:r>
        <w:t xml:space="preserve">In development, one command runs the API on port 3000 and the Vite dev server on port 5173, with Vite proxying /api to Express. In production, the build compiles the client to client/dist and Express serves it with a single-page-app fallback, so the whole application is served from one origin.</w:t>
      </w:r>
    </w:p>
    <w:p>
      <w:pPr>
        <w:pStyle w:val="ListParagraph"/>
        <w:numPr>
          <w:ilvl w:val="0"/>
          <w:numId w:val="1"/>
        </w:numPr>
        <w:spacing w:after="60" w:line="278"/>
      </w:pPr>
      <w:r>
        <w:rPr>
          <w:b/>
          <w:bCs/>
        </w:rPr>
        <w:t xml:space="preserve">db/ </w:t>
      </w:r>
      <w:r>
        <w:t xml:space="preserve">— schema.sql (11 tables, 4 enum types), seed.sql (2 venues, a 30-item Nigerian menu, staff, 4 sample orders), 00_create_role_and_db.sql, menu_images.sql, and setup.mjs (a pg-driver loader).</w:t>
      </w:r>
    </w:p>
    <w:p>
      <w:pPr>
        <w:pStyle w:val="ListParagraph"/>
        <w:numPr>
          <w:ilvl w:val="0"/>
          <w:numId w:val="1"/>
        </w:numPr>
        <w:spacing w:after="60" w:line="278"/>
      </w:pPr>
      <w:r>
        <w:rPr>
          <w:b/>
          <w:bCs/>
        </w:rPr>
        <w:t xml:space="preserve">server/ </w:t>
      </w:r>
      <w:r>
        <w:t xml:space="preserve">— the Express JSON API: db.js (one connection pool), bootstrap.js (first-boot schema load), config.js, middleware.js (role guards), and routes for session, menu, and orders.</w:t>
      </w:r>
    </w:p>
    <w:p>
      <w:pPr>
        <w:pStyle w:val="ListParagraph"/>
        <w:numPr>
          <w:ilvl w:val="0"/>
          <w:numId w:val="1"/>
        </w:numPr>
        <w:spacing w:after="60" w:line="278"/>
      </w:pPr>
      <w:r>
        <w:rPr>
          <w:b/>
          <w:bCs/>
        </w:rPr>
        <w:t xml:space="preserve">client/ </w:t>
      </w:r>
      <w:r>
        <w:t xml:space="preserve">— the Vite + React SPA: a SessionContext and CartContext, pages (LandingPage, MenuPage, OrderLookup, OrderTrackingPage, WaiterDashboard) and components. Dish photos live in client/public/menu/.</w:t>
      </w:r>
    </w:p>
    <w:p>
      <w:pPr>
        <w:pStyle w:val="ListParagraph"/>
        <w:numPr>
          <w:ilvl w:val="0"/>
          <w:numId w:val="1"/>
        </w:numPr>
        <w:spacing w:after="60" w:line="278"/>
      </w:pPr>
      <w:r>
        <w:rPr>
          <w:b/>
          <w:bCs/>
        </w:rPr>
        <w:t xml:space="preserve">render.yaml, docs/ </w:t>
      </w:r>
      <w:r>
        <w:t xml:space="preserve">— the Render blueprint and this document.</w:t>
      </w:r>
    </w:p>
    <w:p>
      <w:pPr>
        <w:pStyle w:val="Heading3"/>
      </w:pPr>
      <w:r>
        <w:t xml:space="preserve">2.3 The Data Model as Finally Implemented</w:t>
      </w:r>
    </w:p>
    <w:p>
      <w:pPr>
        <w:spacing w:after="160" w:line="278"/>
      </w:pPr>
      <w:r>
        <w:t xml:space="preserve">The first assignment’s model was graded 92/100. The assessor asked for three additions, and building the application forced three more. All six are in db/schema.sql:</w:t>
      </w:r>
    </w:p>
    <w:tbl>
      <w:tblPr>
        <w:tblW w:type="dxa" w:w="13950"/>
        <w:tblBorders>
          <w:top w:val="single" w:color="AAB4C8" w:sz="4"/>
          <w:left w:val="single" w:color="AAB4C8" w:sz="4"/>
          <w:bottom w:val="single" w:color="AAB4C8" w:sz="4"/>
          <w:right w:val="single" w:color="AAB4C8" w:sz="4"/>
          <w:insideH w:val="single" w:color="D6DCE8" w:sz="4"/>
          <w:insideV w:val="single" w:color="D6DCE8" w:sz="4"/>
        </w:tblBorders>
      </w:tblPr>
      <w:tblGrid>
        <w:gridCol w:w="700"/>
        <w:gridCol w:w="4600"/>
        <w:gridCol w:w="8650"/>
      </w:tblGrid>
      <w:tr>
        <w:trPr>
          <w:tblHeader/>
        </w:trPr>
        <w:tc>
          <w:tcPr>
            <w:tcW w:type="dxa" w:w="700"/>
            <w:shd w:fill="D9E2F3" w:color="auto" w:val="clear"/>
            <w:tcMar>
              <w:top w:type="dxa" w:w="60"/>
              <w:left w:type="dxa" w:w="100"/>
              <w:bottom w:type="dxa" w:w="60"/>
              <w:right w:type="dxa" w:w="100"/>
            </w:tcMar>
          </w:tcPr>
          <w:p>
            <w:pPr>
              <w:spacing w:after="0" w:line="260"/>
            </w:pPr>
            <w:r>
              <w:rPr>
                <w:b/>
                <w:bCs/>
                <w:sz w:val="20"/>
                <w:szCs w:val="20"/>
              </w:rPr>
              <w:t xml:space="preserve">#</w:t>
            </w:r>
          </w:p>
        </w:tc>
        <w:tc>
          <w:tcPr>
            <w:tcW w:type="dxa" w:w="4600"/>
            <w:shd w:fill="D9E2F3" w:color="auto" w:val="clear"/>
            <w:tcMar>
              <w:top w:type="dxa" w:w="60"/>
              <w:left w:type="dxa" w:w="100"/>
              <w:bottom w:type="dxa" w:w="60"/>
              <w:right w:type="dxa" w:w="100"/>
            </w:tcMar>
          </w:tcPr>
          <w:p>
            <w:pPr>
              <w:spacing w:after="0" w:line="260"/>
            </w:pPr>
            <w:r>
              <w:rPr>
                <w:b/>
                <w:bCs/>
                <w:sz w:val="20"/>
                <w:szCs w:val="20"/>
              </w:rPr>
              <w:t xml:space="preserve">Change</w:t>
            </w:r>
          </w:p>
        </w:tc>
        <w:tc>
          <w:tcPr>
            <w:tcW w:type="dxa" w:w="8650"/>
            <w:shd w:fill="D9E2F3" w:color="auto" w:val="clear"/>
            <w:tcMar>
              <w:top w:type="dxa" w:w="60"/>
              <w:left w:type="dxa" w:w="100"/>
              <w:bottom w:type="dxa" w:w="60"/>
              <w:right w:type="dxa" w:w="100"/>
            </w:tcMar>
          </w:tcPr>
          <w:p>
            <w:pPr>
              <w:spacing w:after="0" w:line="260"/>
            </w:pPr>
            <w:r>
              <w:rPr>
                <w:b/>
                <w:bCs/>
                <w:sz w:val="20"/>
                <w:szCs w:val="20"/>
              </w:rPr>
              <w:t xml:space="preserve">Reason</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1</w:t>
            </w:r>
          </w:p>
        </w:tc>
        <w:tc>
          <w:tcPr>
            <w:tcW w:type="dxa" w:w="4600"/>
            <w:tcMar>
              <w:top w:type="dxa" w:w="60"/>
              <w:left w:type="dxa" w:w="100"/>
              <w:bottom w:type="dxa" w:w="60"/>
              <w:right w:type="dxa" w:w="100"/>
            </w:tcMar>
          </w:tcPr>
          <w:p>
            <w:pPr>
              <w:spacing w:after="0" w:line="260"/>
            </w:pPr>
            <w:r>
              <w:rPr>
                <w:b w:val="false"/>
                <w:bCs w:val="false"/>
                <w:sz w:val="20"/>
                <w:szCs w:val="20"/>
              </w:rPr>
              <w:t xml:space="preserve">New RESTAURANT table; every operational row has a restaurant_id.</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the story frames Chowly as an app adopted by restaurants, so the model must be multi-tenant.</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2</w:t>
            </w:r>
          </w:p>
        </w:tc>
        <w:tc>
          <w:tcPr>
            <w:tcW w:type="dxa" w:w="4600"/>
            <w:tcMar>
              <w:top w:type="dxa" w:w="60"/>
              <w:left w:type="dxa" w:w="100"/>
              <w:bottom w:type="dxa" w:w="60"/>
              <w:right w:type="dxa" w:w="100"/>
            </w:tcMar>
          </w:tcPr>
          <w:p>
            <w:pPr>
              <w:spacing w:after="0" w:line="260"/>
            </w:pPr>
            <w:r>
              <w:rPr>
                <w:b w:val="false"/>
                <w:bCs w:val="false"/>
                <w:sz w:val="20"/>
                <w:szCs w:val="20"/>
              </w:rPr>
              <w:t xml:space="preserve">prep_start_time / prep_end_time on ORDER_ITEM.</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a per-item delay should be provable from the data alone. "Assign" stamps the start; "mark served" stamps the end.</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3</w:t>
            </w:r>
          </w:p>
        </w:tc>
        <w:tc>
          <w:tcPr>
            <w:tcW w:type="dxa" w:w="4600"/>
            <w:tcMar>
              <w:top w:type="dxa" w:w="60"/>
              <w:left w:type="dxa" w:w="100"/>
              <w:bottom w:type="dxa" w:w="60"/>
              <w:right w:type="dxa" w:w="100"/>
            </w:tcMar>
          </w:tcPr>
          <w:p>
            <w:pPr>
              <w:spacing w:after="0" w:line="260"/>
            </w:pPr>
            <w:r>
              <w:rPr>
                <w:b w:val="false"/>
                <w:bCs w:val="false"/>
                <w:sz w:val="20"/>
                <w:szCs w:val="20"/>
              </w:rPr>
              <w:t xml:space="preserve">received_by_waiter_id on PAYMENT, resolved_by_waiter_id on COMPLAINT.</w:t>
            </w:r>
          </w:p>
        </w:tc>
        <w:tc>
          <w:tcPr>
            <w:tcW w:type="dxa" w:w="8650"/>
            <w:tcMar>
              <w:top w:type="dxa" w:w="60"/>
              <w:left w:type="dxa" w:w="100"/>
              <w:bottom w:type="dxa" w:w="60"/>
              <w:right w:type="dxa" w:w="100"/>
            </w:tcMar>
          </w:tcPr>
          <w:p>
            <w:pPr>
              <w:spacing w:after="0" w:line="260"/>
            </w:pPr>
            <w:r>
              <w:rPr>
                <w:b w:val="false"/>
                <w:bCs w:val="false"/>
                <w:sz w:val="20"/>
                <w:szCs w:val="20"/>
              </w:rPr>
              <w:t xml:space="preserve">Feedback: the staff side of payment and complaint resolution should be traceable.</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4</w:t>
            </w:r>
          </w:p>
        </w:tc>
        <w:tc>
          <w:tcPr>
            <w:tcW w:type="dxa" w:w="4600"/>
            <w:tcMar>
              <w:top w:type="dxa" w:w="60"/>
              <w:left w:type="dxa" w:w="100"/>
              <w:bottom w:type="dxa" w:w="60"/>
              <w:right w:type="dxa" w:w="100"/>
            </w:tcMar>
          </w:tcPr>
          <w:p>
            <w:pPr>
              <w:spacing w:after="0" w:line="260"/>
            </w:pPr>
            <w:r>
              <w:rPr>
                <w:b w:val="false"/>
                <w:bCs w:val="false"/>
                <w:sz w:val="20"/>
                <w:szCs w:val="20"/>
              </w:rPr>
              <w:t xml:space="preserve">table_number moved from CUSTOMER to ORDERS.</w:t>
            </w:r>
          </w:p>
        </w:tc>
        <w:tc>
          <w:tcPr>
            <w:tcW w:type="dxa" w:w="8650"/>
            <w:tcMar>
              <w:top w:type="dxa" w:w="60"/>
              <w:left w:type="dxa" w:w="100"/>
              <w:bottom w:type="dxa" w:w="60"/>
              <w:right w:type="dxa" w:w="100"/>
            </w:tcMar>
          </w:tcPr>
          <w:p>
            <w:pPr>
              <w:spacing w:after="0" w:line="260"/>
            </w:pPr>
            <w:r>
              <w:rPr>
                <w:b w:val="false"/>
                <w:bCs w:val="false"/>
                <w:sz w:val="20"/>
                <w:szCs w:val="20"/>
              </w:rPr>
              <w:t xml:space="preserve">A table belongs to a single visit, not permanently to a person.</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5</w:t>
            </w:r>
          </w:p>
        </w:tc>
        <w:tc>
          <w:tcPr>
            <w:tcW w:type="dxa" w:w="4600"/>
            <w:tcMar>
              <w:top w:type="dxa" w:w="60"/>
              <w:left w:type="dxa" w:w="100"/>
              <w:bottom w:type="dxa" w:w="60"/>
              <w:right w:type="dxa" w:w="100"/>
            </w:tcMar>
          </w:tcPr>
          <w:p>
            <w:pPr>
              <w:spacing w:after="0" w:line="260"/>
            </w:pPr>
            <w:r>
              <w:rPr>
                <w:b w:val="false"/>
                <w:bCs w:val="false"/>
                <w:sz w:val="20"/>
                <w:szCs w:val="20"/>
              </w:rPr>
              <w:t xml:space="preserve">unit_price_naira snapshot on ORDER_ITEM (subtotal_naira is a generated column).</w:t>
            </w:r>
          </w:p>
        </w:tc>
        <w:tc>
          <w:tcPr>
            <w:tcW w:type="dxa" w:w="8650"/>
            <w:tcMar>
              <w:top w:type="dxa" w:w="60"/>
              <w:left w:type="dxa" w:w="100"/>
              <w:bottom w:type="dxa" w:w="60"/>
              <w:right w:type="dxa" w:w="100"/>
            </w:tcMar>
          </w:tcPr>
          <w:p>
            <w:pPr>
              <w:spacing w:after="0" w:line="260"/>
            </w:pPr>
            <w:r>
              <w:rPr>
                <w:b w:val="false"/>
                <w:bCs w:val="false"/>
                <w:sz w:val="20"/>
                <w:szCs w:val="20"/>
              </w:rPr>
              <w:t xml:space="preserve">Historical order totals must not move when a menu price is later edited.</w:t>
            </w:r>
          </w:p>
        </w:tc>
      </w:tr>
      <w:tr>
        <w:trPr>
          <w:tblHeader w:val="false"/>
        </w:trPr>
        <w:tc>
          <w:tcPr>
            <w:tcW w:type="dxa" w:w="700"/>
            <w:tcMar>
              <w:top w:type="dxa" w:w="60"/>
              <w:left w:type="dxa" w:w="100"/>
              <w:bottom w:type="dxa" w:w="60"/>
              <w:right w:type="dxa" w:w="100"/>
            </w:tcMar>
          </w:tcPr>
          <w:p>
            <w:pPr>
              <w:spacing w:after="0" w:line="260"/>
            </w:pPr>
            <w:r>
              <w:rPr>
                <w:b w:val="false"/>
                <w:bCs w:val="false"/>
                <w:sz w:val="20"/>
                <w:szCs w:val="20"/>
              </w:rPr>
              <w:t xml:space="preserve">6</w:t>
            </w:r>
          </w:p>
        </w:tc>
        <w:tc>
          <w:tcPr>
            <w:tcW w:type="dxa" w:w="4600"/>
            <w:tcMar>
              <w:top w:type="dxa" w:w="60"/>
              <w:left w:type="dxa" w:w="100"/>
              <w:bottom w:type="dxa" w:w="60"/>
              <w:right w:type="dxa" w:w="100"/>
            </w:tcMar>
          </w:tcPr>
          <w:p>
            <w:pPr>
              <w:spacing w:after="0" w:line="260"/>
            </w:pPr>
            <w:r>
              <w:rPr>
                <w:b w:val="false"/>
                <w:bCs w:val="false"/>
                <w:sz w:val="20"/>
                <w:szCs w:val="20"/>
              </w:rPr>
              <w:t xml:space="preserve">Nullable image_url on MENU_ITEM.</w:t>
            </w:r>
          </w:p>
        </w:tc>
        <w:tc>
          <w:tcPr>
            <w:tcW w:type="dxa" w:w="8650"/>
            <w:tcMar>
              <w:top w:type="dxa" w:w="60"/>
              <w:left w:type="dxa" w:w="100"/>
              <w:bottom w:type="dxa" w:w="60"/>
              <w:right w:type="dxa" w:w="100"/>
            </w:tcMar>
          </w:tcPr>
          <w:p>
            <w:pPr>
              <w:spacing w:after="0" w:line="260"/>
            </w:pPr>
            <w:r>
              <w:rPr>
                <w:b w:val="false"/>
                <w:bCs w:val="false"/>
                <w:sz w:val="20"/>
                <w:szCs w:val="20"/>
              </w:rPr>
              <w:t xml:space="preserve">The menu card shows a dish photo when set, and a category-tinted band when not. Photos are set in db/menu_images.sql.</w:t>
            </w:r>
          </w:p>
        </w:tc>
      </w:tr>
    </w:tbl>
    <w:p>
      <w:pPr>
        <w:spacing w:after="160" w:line="278"/>
      </w:pPr>
      <w:r>
        <w:t xml:space="preserve">The eleven tables are restaurant, customer, menu_item, waiter, chef, bartender, orders, order_item (the Order-to-MenuItem bridge), payment, complaint and rating. Four enum types constrain the status columns. A twelfth table, session, is created at runtime by connect-pg-simple and is not part of the model.</w:t>
      </w:r>
    </w:p>
    <w:p>
      <w:pPr>
        <w:spacing w:after="160" w:line="278"/>
      </w:pPr>
      <w:r>
        <w:t xml:space="preserve">The seed data preserves the reconciliation the first assignment was praised for: order 1’s items total ₦16,000 and its payment is ₦16,000; order 4’s total and payment are both ₦5,000; order 2 is past its 20-minute estimate with an open complaint and a 1-star rating.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Chowly database — 11 tables listed by \dt in psql</w:t>
      </w:r>
    </w:p>
    <w:p>
      <w:pPr>
        <w:pStyle w:val="Heading3"/>
      </w:pPr>
      <w:r>
        <w:t xml:space="preserve">2.4 The API</w:t>
      </w:r>
    </w:p>
    <w:p>
      <w:pPr>
        <w:spacing w:after="160" w:line="278"/>
      </w:pPr>
      <w:r>
        <w:t xml:space="preserve">Every endpoint returns JSON and sits under /api. The current role lives in a signed session cookie; there is no login.</w:t>
      </w:r>
    </w:p>
    <w:tbl>
      <w:tblPr>
        <w:tblW w:type="dxa" w:w="13950"/>
        <w:tblBorders>
          <w:top w:val="single" w:color="AAB4C8" w:sz="4"/>
          <w:left w:val="single" w:color="AAB4C8" w:sz="4"/>
          <w:bottom w:val="single" w:color="AAB4C8" w:sz="4"/>
          <w:right w:val="single" w:color="AAB4C8" w:sz="4"/>
          <w:insideH w:val="single" w:color="D6DCE8" w:sz="4"/>
          <w:insideV w:val="single" w:color="D6DCE8" w:sz="4"/>
        </w:tblBorders>
      </w:tblPr>
      <w:tblGrid>
        <w:gridCol w:w="4300"/>
        <w:gridCol w:w="1500"/>
        <w:gridCol w:w="8150"/>
      </w:tblGrid>
      <w:tr>
        <w:trPr>
          <w:tblHeader/>
        </w:trPr>
        <w:tc>
          <w:tcPr>
            <w:tcW w:type="dxa" w:w="4300"/>
            <w:shd w:fill="D9E2F3" w:color="auto" w:val="clear"/>
            <w:tcMar>
              <w:top w:type="dxa" w:w="60"/>
              <w:left w:type="dxa" w:w="100"/>
              <w:bottom w:type="dxa" w:w="60"/>
              <w:right w:type="dxa" w:w="100"/>
            </w:tcMar>
          </w:tcPr>
          <w:p>
            <w:pPr>
              <w:spacing w:after="0" w:line="260"/>
            </w:pPr>
            <w:r>
              <w:rPr>
                <w:b/>
                <w:bCs/>
                <w:sz w:val="20"/>
                <w:szCs w:val="20"/>
              </w:rPr>
              <w:t xml:space="preserve">Method and path</w:t>
            </w:r>
          </w:p>
        </w:tc>
        <w:tc>
          <w:tcPr>
            <w:tcW w:type="dxa" w:w="1500"/>
            <w:shd w:fill="D9E2F3" w:color="auto" w:val="clear"/>
            <w:tcMar>
              <w:top w:type="dxa" w:w="60"/>
              <w:left w:type="dxa" w:w="100"/>
              <w:bottom w:type="dxa" w:w="60"/>
              <w:right w:type="dxa" w:w="100"/>
            </w:tcMar>
          </w:tcPr>
          <w:p>
            <w:pPr>
              <w:spacing w:after="0" w:line="260"/>
            </w:pPr>
            <w:r>
              <w:rPr>
                <w:b/>
                <w:bCs/>
                <w:sz w:val="20"/>
                <w:szCs w:val="20"/>
              </w:rPr>
              <w:t xml:space="preserve">Role</w:t>
            </w:r>
          </w:p>
        </w:tc>
        <w:tc>
          <w:tcPr>
            <w:tcW w:type="dxa" w:w="8150"/>
            <w:shd w:fill="D9E2F3" w:color="auto" w:val="clear"/>
            <w:tcMar>
              <w:top w:type="dxa" w:w="60"/>
              <w:left w:type="dxa" w:w="100"/>
              <w:bottom w:type="dxa" w:w="60"/>
              <w:right w:type="dxa" w:w="100"/>
            </w:tcMar>
          </w:tcPr>
          <w:p>
            <w:pPr>
              <w:spacing w:after="0" w:line="260"/>
            </w:pPr>
            <w:r>
              <w:rPr>
                <w:b/>
                <w:bCs/>
                <w:sz w:val="20"/>
                <w:szCs w:val="20"/>
              </w:rPr>
              <w:t xml:space="preserve">Purpose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/api/health</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Liveness check (no database) — the Render health check.</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/api/health/db</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Database round-trip check (SELECT now()).</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/api/me</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Active role, customer identity, current order, venue.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/api/session/customer</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Create the customer row and become a customer.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/api/session/role</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Flip the Customer / Waiter view (keeps identity).</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/api/session/switch</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Full reset — forget identity and current order.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/api/menu</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Available items for the venue, including image_url.</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/api/staff</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Waiter / chef / bartender lists for the dropdowns.</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Place an order (one transaction; price snapshot; wait estimate).</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/api/orders/lookup</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Find an order by name + table and resume the session on it.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/api/orders/:id</w:t>
            </w:r>
          </w:p>
        </w:tc>
        <w:tc>
          <w:tcPr>
            <w:tcW w:type="dxa" w:w="1500"/>
            <w:tcMar>
              <w:top w:type="dxa" w:w="60"/>
              <w:left w:type="dxa" w:w="100"/>
              <w:bottom w:type="dxa" w:w="60"/>
              <w:right w:type="dxa" w:w="100"/>
            </w:tcMar>
          </w:tcPr>
          <w:p>
            <w:pPr>
              <w:spacing w:after="0" w:line="260"/>
            </w:pPr>
            <w:r>
              <w:rPr>
                <w:b w:val="false"/>
                <w:bCs w:val="false"/>
                <w:sz w:val="20"/>
                <w:szCs w:val="20"/>
              </w:rPr>
              <w:t xml:space="preserve">any</w:t>
            </w:r>
          </w:p>
        </w:tc>
        <w:tc>
          <w:tcPr>
            <w:tcW w:type="dxa" w:w="8150"/>
            <w:tcMar>
              <w:top w:type="dxa" w:w="60"/>
              <w:left w:type="dxa" w:w="100"/>
              <w:bottom w:type="dxa" w:w="60"/>
              <w:right w:type="dxa" w:w="100"/>
            </w:tcMar>
          </w:tcPr>
          <w:p>
            <w:pPr>
              <w:spacing w:after="0" w:line="260"/>
            </w:pPr>
            <w:r>
              <w:rPr>
                <w:b w:val="false"/>
                <w:bCs w:val="false"/>
                <w:sz w:val="20"/>
                <w:szCs w:val="20"/>
              </w:rPr>
              <w:t xml:space="preserve">Full order detail: items, staff, payment, complaint, rating.</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GET /api/waiter/orders</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The board: every order with items, total, payment method, open complaint.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/api/orders/:id/assign</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Record waiter / chef / bartender, move to preparing, stamp prep start.</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/api/orders/:id/serve</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Move to served; stamp served_at, actual_wait_minutes, prep end.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/api/orders/:id/complaint</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File a complaint against the order.</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/api/orders/:id/rating</w:t>
            </w:r>
          </w:p>
        </w:tc>
        <w:tc>
          <w:tcPr>
            <w:tcW w:type="dxa" w:w="1500"/>
            <w:tcMar>
              <w:top w:type="dxa" w:w="60"/>
              <w:left w:type="dxa" w:w="100"/>
              <w:bottom w:type="dxa" w:w="60"/>
              <w:right w:type="dxa" w:w="100"/>
            </w:tcMar>
          </w:tcPr>
          <w:p>
            <w:pPr>
              <w:spacing w:after="0" w:line="260"/>
            </w:pPr>
            <w:r>
              <w:rPr>
                <w:b w:val="false"/>
                <w:bCs w:val="false"/>
                <w:sz w:val="20"/>
                <w:szCs w:val="20"/>
              </w:rPr>
              <w:t xml:space="preserve">customer</w:t>
            </w:r>
          </w:p>
        </w:tc>
        <w:tc>
          <w:tcPr>
            <w:tcW w:type="dxa" w:w="8150"/>
            <w:tcMar>
              <w:top w:type="dxa" w:w="60"/>
              <w:left w:type="dxa" w:w="100"/>
              <w:bottom w:type="dxa" w:w="60"/>
              <w:right w:type="dxa" w:w="100"/>
            </w:tcMar>
          </w:tcPr>
          <w:p>
            <w:pPr>
              <w:spacing w:after="0" w:line="260"/>
            </w:pPr>
            <w:r>
              <w:rPr>
                <w:b w:val="false"/>
                <w:bCs w:val="false"/>
                <w:sz w:val="20"/>
                <w:szCs w:val="20"/>
              </w:rPr>
              <w:t xml:space="preserve">1–5 rating with an optional comment (upsert on order_id).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/api/orders/:id/pay</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Record a pretend payment (cash / card / transfer); move to paid.</w:t>
            </w:r>
          </w:p>
        </w:tc>
      </w:tr>
      <w:tr>
        <w:trPr>
          <w:tblHeader w:val="false"/>
        </w:trPr>
        <w:tc>
          <w:tcPr>
            <w:tcW w:type="dxa" w:w="4300"/>
            <w:tcMar>
              <w:top w:type="dxa" w:w="60"/>
              <w:left w:type="dxa" w:w="100"/>
              <w:bottom w:type="dxa" w:w="60"/>
              <w:right w:type="dxa" w:w="100"/>
            </w:tcMar>
          </w:tcPr>
          <w:p>
            <w:pPr>
              <w:spacing w:after="0" w:line="260"/>
            </w:pPr>
            <w:r>
              <w:rPr>
                <w:b w:val="false"/>
                <w:bCs w:val="false"/>
                <w:sz w:val="20"/>
                <w:szCs w:val="20"/>
              </w:rPr>
              <w:t xml:space="preserve">POST /api/complaints/:id/resolve</w:t>
            </w:r>
          </w:p>
        </w:tc>
        <w:tc>
          <w:tcPr>
            <w:tcW w:type="dxa" w:w="1500"/>
            <w:tcMar>
              <w:top w:type="dxa" w:w="60"/>
              <w:left w:type="dxa" w:w="100"/>
              <w:bottom w:type="dxa" w:w="60"/>
              <w:right w:type="dxa" w:w="100"/>
            </w:tcMar>
          </w:tcPr>
          <w:p>
            <w:pPr>
              <w:spacing w:after="0" w:line="260"/>
            </w:pPr>
            <w:r>
              <w:rPr>
                <w:b w:val="false"/>
                <w:bCs w:val="false"/>
                <w:sz w:val="20"/>
                <w:szCs w:val="20"/>
              </w:rPr>
              <w:t xml:space="preserve">waiter</w:t>
            </w:r>
          </w:p>
        </w:tc>
        <w:tc>
          <w:tcPr>
            <w:tcW w:type="dxa" w:w="8150"/>
            <w:tcMar>
              <w:top w:type="dxa" w:w="60"/>
              <w:left w:type="dxa" w:w="100"/>
              <w:bottom w:type="dxa" w:w="60"/>
              <w:right w:type="dxa" w:w="100"/>
            </w:tcMar>
          </w:tcPr>
          <w:p>
            <w:pPr>
              <w:spacing w:after="0" w:line="260"/>
            </w:pPr>
            <w:r>
              <w:rPr>
                <w:b w:val="false"/>
                <w:bCs w:val="false"/>
                <w:sz w:val="20"/>
                <w:szCs w:val="20"/>
              </w:rPr>
              <w:t xml:space="preserve">Close a complaint and record resolved_by_waiter_id.</w:t>
            </w:r>
          </w:p>
        </w:tc>
      </w:tr>
    </w:tbl>
    <w:p>
      <w:pPr>
        <w:pStyle w:val="Heading3"/>
      </w:pPr>
      <w:r>
        <w:t xml:space="preserve">2.5 Deployment</w:t>
      </w:r>
    </w:p>
    <w:p>
      <w:pPr>
        <w:spacing w:after="160" w:line="278"/>
      </w:pPr>
      <w:r>
        <w:t xml:space="preserve">render.yaml is a Render blueprint that creates a free Postgres instance (chowly-db) and a free Node web service (chowly), both in the same region. DATABASE_URL is injected from the database, SESSION_SECRET is generated by Render, and NODE_ENV is set to production. The build command runs "npm install --omit=dev" for the root and server and "npm install --include=dev" for the client before "vite build"; the --include=dev is necessary because Render sets NODE_ENV=production during the build, which would otherwise skip Vite and Tailwind. The health check is a plain liveness check that does not touch the database, so a slow first-boot database cannot fail the deploy. The server sets "trust proxy" and a secure session cookie for HTTPS behind Render’s proxy, and the database layer turns on SSL in production.</w:t>
      </w:r>
    </w:p>
    <w:p>
      <w:pPr>
        <w:spacing w:after="160" w:line="278"/>
      </w:pPr>
      <w:r>
        <w:t xml:space="preserve">The free tier has no Shell, so server/bootstrap.js loads schema.sql, seed.sql and menu_images.sql automatically the first time the server starts against an empty database. It checks for the menu_item table and is a no-op once it exists, so redeploys never touch data.</w:t>
      </w:r>
    </w:p>
    <w:p>
      <w:pPr>
        <w:spacing w:after="160" w:line="278"/>
      </w:pPr>
      <w:r>
        <w:t xml:space="preserve">The steps to deploy:</w:t>
      </w:r>
    </w:p>
    <w:p>
      <w:pPr>
        <w:pStyle w:val="ListParagraph"/>
        <w:numPr>
          <w:ilvl w:val="0"/>
          <w:numId w:val="2"/>
        </w:numPr>
        <w:spacing w:after="60" w:line="278"/>
      </w:pPr>
      <w:r>
        <w:t xml:space="preserve">Push the repository to GitHub.</w:t>
      </w:r>
    </w:p>
    <w:p>
      <w:pPr>
        <w:pStyle w:val="ListParagraph"/>
        <w:numPr>
          <w:ilvl w:val="0"/>
          <w:numId w:val="2"/>
        </w:numPr>
        <w:spacing w:after="60" w:line="278"/>
      </w:pPr>
      <w:r>
        <w:t xml:space="preserve">In the Render dashboard, choose New + → Blueprint and pick the repository. Render reads render.yaml and creates chowly-db and the chowly web service. Click Apply and wait for the first deploy to go green.</w:t>
      </w:r>
    </w:p>
    <w:p>
      <w:pPr>
        <w:pStyle w:val="ListParagraph"/>
        <w:numPr>
          <w:ilvl w:val="0"/>
          <w:numId w:val="2"/>
        </w:numPr>
        <w:spacing w:after="60" w:line="278"/>
      </w:pPr>
      <w:r>
        <w:t xml:space="preserve">Open the service URL. The database loads itself on first boot. Every later push to the default branch redeploys automatically; the database keeps its data.</w:t>
      </w:r>
    </w:p>
    <w:p>
      <w:pPr>
        <w:spacing w:after="160" w:line="278"/>
      </w:pPr>
      <w:r>
        <w:t xml:space="preserve">To reset or reload the hosted data by hand, run node db/setup.mjs from a laptop against the database’s external connection string.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Render Blueprint creating chowly-db and the chowly web service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first-boot logs — bootstrap loading schema, seed and menu images</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deployed application open at its Render URL</w:t>
      </w:r>
    </w:p>
    <w:p>
      <w:pPr>
        <w:pStyle w:val="Heading1"/>
      </w:pPr>
      <w:r>
        <w:t xml:space="preserve">3.0 How AI Was Used</w:t>
      </w:r>
    </w:p>
    <w:p>
      <w:pPr>
        <w:spacing w:after="160" w:line="278"/>
      </w:pPr>
      <w:r>
        <w:t xml:space="preserve">The build was done with an AI coding assistant (Claude, via Claude Code).</w:t>
      </w:r>
    </w:p>
    <w:p>
      <w:pPr>
        <w:spacing w:after="160" w:line="278"/>
      </w:pPr>
      <w:r>
        <w:rPr>
          <w:b/>
          <w:bCs/>
        </w:rPr>
        <w:t xml:space="preserve">What it was asked to do</w:t>
      </w:r>
      <w:r>
        <w:t xml:space="preserve"/>
      </w:r>
    </w:p>
    <w:p>
      <w:pPr>
        <w:pStyle w:val="ListParagraph"/>
        <w:numPr>
          <w:ilvl w:val="0"/>
          <w:numId w:val="1"/>
        </w:numPr>
        <w:spacing w:after="60" w:line="278"/>
      </w:pPr>
      <w:r>
        <w:t xml:space="preserve">Read the three source documents (the build brief, the original model, the assessment feedback) and the three SQL files, then propose a staged plan.</w:t>
      </w:r>
    </w:p>
    <w:p>
      <w:pPr>
        <w:pStyle w:val="ListParagraph"/>
        <w:numPr>
          <w:ilvl w:val="0"/>
          <w:numId w:val="1"/>
        </w:numPr>
        <w:spacing w:after="60" w:line="278"/>
      </w:pPr>
      <w:r>
        <w:t xml:space="preserve">Scaffold the repository, write the Express API route by route, and build the React client screen by screen, styled after the Figma Make design.</w:t>
      </w:r>
    </w:p>
    <w:p>
      <w:pPr>
        <w:pStyle w:val="ListParagraph"/>
        <w:numPr>
          <w:ilvl w:val="0"/>
          <w:numId w:val="1"/>
        </w:numPr>
        <w:spacing w:after="60" w:line="278"/>
      </w:pPr>
      <w:r>
        <w:t xml:space="preserve">Deliver the work as a readable sequence of git commits, then apply a long run of small follow-up changes, each as its own commit.</w:t>
      </w:r>
    </w:p>
    <w:p>
      <w:pPr>
        <w:spacing w:after="160" w:line="278"/>
      </w:pPr>
      <w:r>
        <w:rPr>
          <w:b/>
          <w:bCs/>
        </w:rPr>
        <w:t xml:space="preserve">What was accepted</w:t>
      </w:r>
      <w:r>
        <w:t xml:space="preserve"/>
      </w:r>
    </w:p>
    <w:p>
      <w:pPr>
        <w:pStyle w:val="ListParagraph"/>
        <w:numPr>
          <w:ilvl w:val="0"/>
          <w:numId w:val="1"/>
        </w:numPr>
        <w:spacing w:after="60" w:line="278"/>
      </w:pPr>
      <w:r>
        <w:t xml:space="preserve">The overall shape: the client / server split, the session role switch, the API surface, and the Tailwind design tokens taken from the Figma design.</w:t>
      </w:r>
    </w:p>
    <w:p>
      <w:pPr>
        <w:pStyle w:val="ListParagraph"/>
        <w:numPr>
          <w:ilvl w:val="0"/>
          <w:numId w:val="1"/>
        </w:numPr>
        <w:spacing w:after="60" w:line="278"/>
      </w:pPr>
      <w:r>
        <w:t xml:space="preserve">The transactional order-placement query, the parallel max(kitchen, bar) wait estimate, and the "on conflict" rating upsert.</w:t>
      </w:r>
    </w:p>
    <w:p>
      <w:pPr>
        <w:pStyle w:val="ListParagraph"/>
        <w:numPr>
          <w:ilvl w:val="0"/>
          <w:numId w:val="1"/>
        </w:numPr>
        <w:spacing w:after="60" w:line="278"/>
      </w:pPr>
      <w:r>
        <w:t xml:space="preserve">A decision to reset the messy early git history to a clean, staged commit sequence (the pre-reset history is kept on an archive branch).</w:t>
      </w:r>
    </w:p>
    <w:p>
      <w:pPr>
        <w:pStyle w:val="ListParagraph"/>
        <w:numPr>
          <w:ilvl w:val="0"/>
          <w:numId w:val="1"/>
        </w:numPr>
        <w:spacing w:after="60" w:line="278"/>
      </w:pPr>
      <w:r>
        <w:t xml:space="preserve">Later feature requests taken as-is: a welcome landing page; order lookup by name and table; a live MM:SS countdown; the logo linking home; the table picker as a 1–20 dropdown; the waiter opening a paid card for a full summary; optional dish photos.</w:t>
      </w:r>
    </w:p>
    <w:p>
      <w:pPr>
        <w:spacing w:after="160" w:line="278"/>
      </w:pPr>
      <w:r>
        <w:rPr>
          <w:b/>
          <w:bCs/>
        </w:rPr>
        <w:t xml:space="preserve">What was rejected or corrected</w:t>
      </w:r>
      <w:r>
        <w:t xml:space="preserve"/>
      </w:r>
    </w:p>
    <w:p>
      <w:pPr>
        <w:pStyle w:val="ListParagraph"/>
        <w:numPr>
          <w:ilvl w:val="0"/>
          <w:numId w:val="1"/>
        </w:numPr>
        <w:spacing w:after="60" w:line="278"/>
      </w:pPr>
      <w:r>
        <w:t xml:space="preserve">The first pass had the role toggle wipe the customer’s session on every switch, so a customer who peeked at the waiter view lost their order. Changed so the toggle only flips the view and keeps the identity and current order.</w:t>
      </w:r>
    </w:p>
    <w:p>
      <w:pPr>
        <w:pStyle w:val="ListParagraph"/>
        <w:numPr>
          <w:ilvl w:val="0"/>
          <w:numId w:val="1"/>
        </w:numPr>
        <w:spacing w:after="60" w:line="278"/>
      </w:pPr>
      <w:r>
        <w:t xml:space="preserve">db/setup.mjs first shelled out to psql, which a Render shell does not have. Rewritten to run the .sql files through the pg driver.</w:t>
      </w:r>
    </w:p>
    <w:p>
      <w:pPr>
        <w:pStyle w:val="ListParagraph"/>
        <w:numPr>
          <w:ilvl w:val="0"/>
          <w:numId w:val="1"/>
        </w:numPr>
        <w:spacing w:after="60" w:line="278"/>
      </w:pPr>
      <w:r>
        <w:t xml:space="preserve">The cart drawer widened the page until overflow was clipped; the order item table had to be made to scroll inside its card on mobile.</w:t>
      </w:r>
    </w:p>
    <w:p>
      <w:pPr>
        <w:pStyle w:val="ListParagraph"/>
        <w:numPr>
          <w:ilvl w:val="0"/>
          <w:numId w:val="1"/>
        </w:numPr>
        <w:spacing w:after="60" w:line="278"/>
      </w:pPr>
      <w:r>
        <w:t xml:space="preserve">Payment was first allowed from either role. Corrected to waiter-only, with the waiter choosing the method the guest used.</w:t>
      </w:r>
    </w:p>
    <w:p>
      <w:pPr>
        <w:pStyle w:val="ListParagraph"/>
        <w:numPr>
          <w:ilvl w:val="0"/>
          <w:numId w:val="1"/>
        </w:numPr>
        <w:spacing w:after="60" w:line="278"/>
      </w:pPr>
      <w:r>
        <w:t xml:space="preserve">image_url was initially left out to keep the SQL files untouched; when photos were wanted it was added to schema.sql, with the URLs kept in a separate menu_images.sql.</w:t>
      </w:r>
    </w:p>
    <w:p>
      <w:pPr>
        <w:pStyle w:val="ListParagraph"/>
        <w:numPr>
          <w:ilvl w:val="0"/>
          <w:numId w:val="1"/>
        </w:numPr>
        <w:spacing w:after="60" w:line="278"/>
      </w:pPr>
      <w:r>
        <w:t xml:space="preserve">Small fixes on request: reloading the menu no longer bounces to the welcome page; the "back to your order" button was removed from the welcome page.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section of the AI session — a feature request and the change it produced</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staged git commit history (git log --oneline)</w:t>
      </w:r>
    </w:p>
    <w:p>
      <w:pPr>
        <w:pStyle w:val="Heading1"/>
      </w:pPr>
      <w:r>
        <w:t xml:space="preserve">4.0 What the Application Does, Step by Step</w:t>
      </w:r>
    </w:p>
    <w:p>
      <w:pPr>
        <w:pStyle w:val="Heading3"/>
      </w:pPr>
      <w:r>
        <w:t xml:space="preserve">4.1 Welcome Screen</w:t>
      </w:r>
    </w:p>
    <w:p>
      <w:pPr>
        <w:spacing w:after="160" w:line="278"/>
      </w:pPr>
      <w:r>
        <w:t xml:space="preserve">Opening the app shows a short welcome page for the active venue — its name and address, a one-line explanation of how ordering works, and a "View the menu" button. It is shown only to a fresh customer; someone with an order already in progress goes straight to their tracking screen, and the waiter view skips it. Once the customer taps "View the menu" the browser tab remembers it, so reloading mid-browse stays on the menu.</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welcome screen for the active venue</w:t>
      </w:r>
    </w:p>
    <w:p>
      <w:pPr>
        <w:pStyle w:val="Heading3"/>
      </w:pPr>
      <w:r>
        <w:t xml:space="preserve">4.2 Menu Browsing</w:t>
      </w:r>
    </w:p>
    <w:p>
      <w:pPr>
        <w:spacing w:after="160" w:line="278"/>
      </w:pPr>
      <w:r>
        <w:t xml:space="preserve">"View the menu" opens the menu for the active venue — every available item, with a BROWSE sidebar listing All and the five categories (Starters, Main Courses, Sides, Desserts, Drinks) with a live count each. Each card shows the preparation time, the price in naira, the name, a short description, and a dish photo where one is set. No identity is needed to browse.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menu — category sidebar, dish photos, prep time and price on each card</w:t>
      </w:r>
    </w:p>
    <w:p>
      <w:pPr>
        <w:pStyle w:val="Heading3"/>
      </w:pPr>
      <w:r>
        <w:t xml:space="preserve">4.3 Placing an Order</w:t>
      </w:r>
    </w:p>
    <w:p>
      <w:pPr>
        <w:spacing w:after="160" w:line="278"/>
      </w:pPr>
      <w:r>
        <w:t xml:space="preserve">"+ Add to Order" puts an item in the cart, and the header shows the count. Opening the cart lists the lines with quantity steppers and a running total. "Continue" asks for a name (optional) and the table (a dropdown of tables 1–20, required). "Place order" then:</w:t>
      </w:r>
    </w:p>
    <w:p>
      <w:pPr>
        <w:pStyle w:val="ListParagraph"/>
        <w:numPr>
          <w:ilvl w:val="0"/>
          <w:numId w:val="3"/>
        </w:numPr>
        <w:spacing w:after="60" w:line="278"/>
      </w:pPr>
      <w:r>
        <w:t xml:space="preserve">creates the customer row and stores the identity in the session;</w:t>
      </w:r>
    </w:p>
    <w:p>
      <w:pPr>
        <w:pStyle w:val="ListParagraph"/>
        <w:numPr>
          <w:ilvl w:val="0"/>
          <w:numId w:val="3"/>
        </w:numPr>
        <w:spacing w:after="60" w:line="278"/>
      </w:pPr>
      <w:r>
        <w:t xml:space="preserve">inserts the order (status pending) and one order_item per line, each with a snapshot of the current price;</w:t>
      </w:r>
    </w:p>
    <w:p>
      <w:pPr>
        <w:pStyle w:val="ListParagraph"/>
        <w:numPr>
          <w:ilvl w:val="0"/>
          <w:numId w:val="3"/>
        </w:numPr>
        <w:spacing w:after="60" w:line="278"/>
      </w:pPr>
      <w:r>
        <w:t xml:space="preserve">sets the estimated wait to the larger of the kitchen queue and the bar queue, since the two prepare in parallel.</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cart, with the table dropdown, at checkout</w:t>
      </w:r>
    </w:p>
    <w:p>
      <w:pPr>
        <w:pStyle w:val="Heading3"/>
      </w:pPr>
      <w:r>
        <w:t xml:space="preserve">4.4 Order Tracking and the Wait Countdown</w:t>
      </w:r>
    </w:p>
    <w:p>
      <w:pPr>
        <w:spacing w:after="160" w:line="278"/>
      </w:pPr>
      <w:r>
        <w:t xml:space="preserve">The customer lands on the order tracking screen: the status, a live MM:SS countdown to the estimated ready time (which flips to "running late" once the estimate is passed, then to "served in N minutes" afterwards), the itemised list with the total, and "who’s handling this" (empty until a waiter picks it up). The screen polls every five seconds and survives a page refresh.</w:t>
      </w:r>
    </w:p>
    <w:p>
      <w:pPr>
        <w:spacing w:after="160" w:line="278"/>
      </w:pPr>
      <w:r>
        <w:t xml:space="preserve">A customer who has lost their session — closed the tab, or is on another device — can get back to this screen from the welcome page. "Already ordered? Check your order status" asks for the name and table used on the order and reopens its tracking screen.</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order tracking screen with the live MM:SS countdown</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Checking an existing order by name and table</w:t>
      </w:r>
    </w:p>
    <w:p>
      <w:pPr>
        <w:pStyle w:val="Heading3"/>
      </w:pPr>
      <w:r>
        <w:t xml:space="preserve">4.5 Order Assignment (Waiter)</w:t>
      </w:r>
    </w:p>
    <w:p>
      <w:pPr>
        <w:spacing w:after="160" w:line="278"/>
      </w:pPr>
      <w:r>
        <w:t xml:space="preserve">Switching to Waiter shows the order board, sorted pending → preparing → served → paid. Every card lists the ordered items with their subtotals and the order total. A pending order has three dropdowns — waiter, chef, bartender — filled from the seeded staff lists. "Confirm assignment" records the three on the order, moves it to preparing, and stamps prep_start_time on every item. A preparing order shows the assigned team and a "Mark served" button, which sets the status to served and stamps served_at, actual_wait_minutes and prep_end_time.</w:t>
      </w:r>
    </w:p>
    <w:p>
      <w:pPr>
        <w:spacing w:after="160" w:line="278"/>
      </w:pPr>
      <w:r>
        <w:t xml:space="preserve">A paid card is collapsible: opening it fetches the full order and shows a summary — placed / served / paid times, the prep team, the itemised bill, the payment (amount, method and time) with the pretend badge, and any complaint (with its resolution) and rating.</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waiter order board, with each card’s items and total</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Assigning a waiter, chef and bartender to a pending order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paid order opened for its full summary, including the payment method used</w:t>
      </w:r>
    </w:p>
    <w:p>
      <w:pPr>
        <w:pStyle w:val="Heading3"/>
      </w:pPr>
      <w:r>
        <w:t xml:space="preserve">4.6 Complaint and Rating</w:t>
      </w:r>
    </w:p>
    <w:p>
      <w:pPr>
        <w:spacing w:after="160" w:line="278"/>
      </w:pPr>
      <w:r>
        <w:t xml:space="preserve">While an order is active the customer sees a "Taking too long?" box. Submitting it stores a complaint (status open) against the order; it then shows on the order for the customer and as a red "complaint" flag with the text on the waiter’s board, where "Mark complaint resolved" closes it and records resolved_by_waiter_id. Once the order is served the customer can leave a 1–5 star rating with an optional comment; re-rating replaces the previous one.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customer filing a complaint on a delayed order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A 1–5 star rating on a served order</w:t>
      </w:r>
    </w:p>
    <w:p>
      <w:pPr>
        <w:pStyle w:val="Heading3"/>
      </w:pPr>
      <w:r>
        <w:t xml:space="preserve">4.7 Payment</w:t>
      </w:r>
    </w:p>
    <w:p>
      <w:pPr>
        <w:spacing w:after="160" w:line="278"/>
      </w:pPr>
      <w:r>
        <w:t xml:space="preserve">Payment is taken by the waiter on the served order — the customer’s screen only shows the total and a note that the waiter will collect it. On the board the waiter picks the method the guest used (cash, card or transfer) and confirms; that inserts a payment row (marked pretend, amount from the item subtotals, received_by_waiter_id set to the order’s waiter, method set to the chosen one) and moves the order to paid. Both screens then show the paid amount with a clear "PRETEND PAYMENT — NO REAL MONEY MOVED" badge.</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waiter taking payment — choosing Cash / Card / Transfer</w:t>
      </w:r>
    </w:p>
    <w:tbl>
      <w:tblPr>
        <w:tblW w:type="dxa" w:w="13950"/>
        <w:tblBorders>
          <w:top w:val="single" w:color="B7B7B7" w:sz="6"/>
          <w:left w:val="single" w:color="B7B7B7" w:sz="6"/>
          <w:bottom w:val="single" w:color="B7B7B7" w:sz="6"/>
          <w:right w:val="single" w:color="B7B7B7" w:sz="6"/>
          <w:insideH w:val="none"/>
          <w:insideV w:val="none"/>
        </w:tblBorders>
      </w:tblPr>
      <w:tblGrid>
        <w:gridCol w:w="13950"/>
      </w:tblGrid>
      <w:tr>
        <w:trPr>
          <w:trHeight w:val="4600" w:hRule="atLeast"/>
        </w:trPr>
        <w:tc>
          <w:tcPr>
            <w:tcW w:type="dxa" w:w="13950"/>
            <w:shd w:fill="F4F6FA" w:color="auto" w:val="clear"/>
            <w:vAlign w:val="center"/>
          </w:tcPr>
          <w:p>
            <w:pPr>
              <w:spacing w:after="0"/>
              <w:jc w:val="center"/>
            </w:pPr>
            <w:r>
              <w:rPr>
                <w:i/>
                <w:iCs/>
                <w:color w:val="A6A6A6"/>
                <w:sz w:val="20"/>
                <w:szCs w:val="20"/>
              </w:rPr>
              <w:t xml:space="preserve">paste screenshot here</w:t>
            </w:r>
          </w:p>
        </w:tc>
      </w:tr>
    </w:tbl>
    <w:p>
      <w:pPr>
        <w:pStyle w:val="Caption"/>
        <w:spacing w:after="260" w:before="60"/>
        <w:jc w:val="center"/>
      </w:pPr>
      <w:r>
        <w:rPr>
          <w:i/>
          <w:iCs/>
          <w:color w:val="44546A"/>
          <w:sz w:val="18"/>
          <w:szCs w:val="18"/>
        </w:rPr>
        <w:t xml:space="preserve">The paid order with the PRETEND PAYMENT badge on the customer screen</w:t>
      </w:r>
    </w:p>
    <w:p>
      <w:pPr>
        <w:spacing w:after="160" w:line="278"/>
      </w:pPr>
      <w:r>
        <w:t xml:space="preserve">Every step above is stored in PostgreSQL — refreshing any screen reloads the same state.</w:t>
      </w:r>
    </w:p>
    <w:p>
      <w:pPr>
        <w:pStyle w:val="Heading1"/>
      </w:pPr>
      <w:r>
        <w:t xml:space="preserve">5.0 How to Use the Deployed Link</w:t>
      </w:r>
    </w:p>
    <w:p>
      <w:pPr>
        <w:spacing w:after="160" w:line="278"/>
      </w:pPr>
      <w:r>
        <w:t xml:space="preserve">A walkthrough a stranger can follow. The Customer / Waiter switch in the header is the only thing needed to move between the two roles — there is no login. Clicking the Chowly logo always returns to the welcome page.</w:t>
      </w:r>
    </w:p>
    <w:p>
      <w:pPr>
        <w:pStyle w:val="ListParagraph"/>
        <w:numPr>
          <w:ilvl w:val="0"/>
          <w:numId w:val="4"/>
        </w:numPr>
        <w:spacing w:after="60" w:line="278"/>
      </w:pPr>
      <w:r>
        <w:t xml:space="preserve">Open the link. You land on the venue’s welcome screen — click "View the menu".</w:t>
      </w:r>
    </w:p>
    <w:p>
      <w:pPr>
        <w:pStyle w:val="ListParagraph"/>
        <w:numPr>
          <w:ilvl w:val="0"/>
          <w:numId w:val="4"/>
        </w:numPr>
        <w:spacing w:after="60" w:line="278"/>
      </w:pPr>
      <w:r>
        <w:t xml:space="preserve">Browse. Use the BROWSE sidebar to filter by category.</w:t>
      </w:r>
    </w:p>
    <w:p>
      <w:pPr>
        <w:pStyle w:val="ListParagraph"/>
        <w:numPr>
          <w:ilvl w:val="0"/>
          <w:numId w:val="4"/>
        </w:numPr>
        <w:spacing w:after="60" w:line="278"/>
      </w:pPr>
      <w:r>
        <w:t xml:space="preserve">Order. Add a few items, open the cart (top right), "Continue", pick your table from the dropdown, "Place order". You are now on the tracking screen with a wait estimate.</w:t>
      </w:r>
    </w:p>
    <w:p>
      <w:pPr>
        <w:pStyle w:val="ListParagraph"/>
        <w:numPr>
          <w:ilvl w:val="0"/>
          <w:numId w:val="4"/>
        </w:numPr>
        <w:spacing w:after="60" w:line="278"/>
      </w:pPr>
      <w:r>
        <w:t xml:space="preserve">Be the waiter. Click "Waiter" in the header. Each order card lists its items. Find your order (it is pending), pick a waiter, chef and bartender, "Confirm assignment". The order is now preparing. Click "Mark served".</w:t>
      </w:r>
    </w:p>
    <w:p>
      <w:pPr>
        <w:pStyle w:val="ListParagraph"/>
        <w:numPr>
          <w:ilvl w:val="0"/>
          <w:numId w:val="4"/>
        </w:numPr>
        <w:spacing w:after="60" w:line="278"/>
      </w:pPr>
      <w:r>
        <w:t xml:space="preserve">Take payment (as the waiter). On the served order pick how the guest paid — Cash, Card or Transfer — and click "Take payment". The order is now paid.</w:t>
      </w:r>
    </w:p>
    <w:p>
      <w:pPr>
        <w:pStyle w:val="ListParagraph"/>
        <w:numPr>
          <w:ilvl w:val="0"/>
          <w:numId w:val="4"/>
        </w:numPr>
        <w:spacing w:after="60" w:line="278"/>
      </w:pPr>
      <w:r>
        <w:t xml:space="preserve">Back to the customer. Click "Customer"; the order shows as paid with the pretend-payment badge. (Optional: before serving, use "Taking too long?" to file a complaint, then resolve it from the waiter board.)</w:t>
      </w:r>
    </w:p>
    <w:p>
      <w:pPr>
        <w:pStyle w:val="ListParagraph"/>
        <w:numPr>
          <w:ilvl w:val="0"/>
          <w:numId w:val="4"/>
        </w:numPr>
        <w:spacing w:after="60" w:line="278"/>
      </w:pPr>
      <w:r>
        <w:t xml:space="preserve">Rate. Leave a star rating and a comment.</w:t>
      </w:r>
    </w:p>
    <w:p>
      <w:pPr>
        <w:pStyle w:val="ListParagraph"/>
        <w:numPr>
          <w:ilvl w:val="0"/>
          <w:numId w:val="4"/>
        </w:numPr>
        <w:spacing w:after="60" w:line="278"/>
      </w:pPr>
      <w:r>
        <w:t xml:space="preserve">Start over. "Start a new order" clears the visit so the next person can begin fresh.</w:t>
      </w:r>
    </w:p>
    <w:p>
      <w:pPr>
        <w:pStyle w:val="Heading1"/>
      </w:pPr>
      <w:r>
        <w:t xml:space="preserve">6.0 Reflection</w:t>
      </w:r>
    </w:p>
    <w:p>
      <w:pPr>
        <w:spacing w:after="160" w:line="278"/>
      </w:pPr>
      <w:r>
        <w:t xml:space="preserve">The most useful lesson of the build was that a model only proves itself once something runs on top of it. The three corrections the assessor asked for — a RESTAURANT entity, per-item preparation timestamps, and staff foreign keys on payment and complaint — each turned into a concrete feature: multi-tenant queries, a provable delay on the tracking screen, and a traceable "who took the payment / who resolved the complaint". Two more changes only became obvious while wiring screens together: a table belongs to a visit rather than to a person, and an order line must snapshot its price so historical totals never move.</w:t>
      </w:r>
    </w:p>
    <w:p>
      <w:pPr>
        <w:spacing w:after="160" w:line="278"/>
      </w:pPr>
      <w:r>
        <w:t xml:space="preserve">Working with an AI assistant was fastest when the request was specific and slowest when it was vague; most of the corrections above came from testing the running app, not from reading code. Keeping the work in small, single-purpose commits made those corrections cheap to make and easy to explain, and made it straightforward to reset an early messy history into a clean one without losing the record of how the app was actually built.</w:t>
      </w:r>
    </w:p>
    <w:sectPr>
      <w:pgSz w:w="16838" w:h="11906" w:orient="landscape"/>
      <w:pgMar w:top="1440" w:right="1440" w:bottom="1440" w:left="1440" w:header="708" w:footer="708" w:gutter="0"/>
      <w:pgBorders w:display="allPages" w:offsetFrom="page">
        <w:top w:val="single" w:color="000000" w:sz="12" w:space="24"/>
        <w:left w:val="single" w:color="000000" w:sz="12" w:space="24"/>
        <w:bottom w:val="single" w:color="000000" w:sz="12" w:space="24"/>
        <w:right w:val="single" w:color="000000" w:sz="12"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ome" w:cs="Biome" w:eastAsia="Biome" w:hAnsi="Biome"/>
        <w:sz w:val="24"/>
        <w:szCs w:val="24"/>
      </w:rPr>
    </w:rPrDefault>
    <w:pPrDefault>
      <w:pPr>
        <w:spacing w:after="160" w:line="27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360"/>
      <w:outlineLvl w:val="0"/>
    </w:pPr>
    <w:rPr>
      <w:rFonts w:ascii="Biome" w:cs="Biome" w:eastAsia="Biome" w:hAnsi="Biome"/>
      <w:color w:val="2F5496"/>
      <w:sz w:val="36"/>
      <w:szCs w:val="36"/>
    </w:rPr>
  </w:style>
  <w:style w:type="paragraph" w:styleId="Heading2">
    <w:name w:val="Heading 2"/>
    <w:basedOn w:val="Normal"/>
    <w:next w:val="Normal"/>
    <w:qFormat/>
    <w:pPr>
      <w:keepNext/>
      <w:spacing w:after="80" w:before="200"/>
      <w:outlineLvl w:val="1"/>
    </w:pPr>
    <w:rPr>
      <w:rFonts w:ascii="Biome" w:cs="Biome" w:eastAsia="Biome" w:hAnsi="Biome"/>
      <w:color w:val="2F5496"/>
      <w:sz w:val="32"/>
      <w:szCs w:val="32"/>
    </w:rPr>
  </w:style>
  <w:style w:type="paragraph" w:styleId="Heading3">
    <w:name w:val="Heading 3"/>
    <w:basedOn w:val="Normal"/>
    <w:next w:val="Normal"/>
    <w:qFormat/>
    <w:pPr>
      <w:keepNext/>
      <w:spacing w:after="80" w:before="180"/>
      <w:outlineLvl w:val="2"/>
    </w:pPr>
    <w:rPr>
      <w:rFonts w:ascii="Biome" w:cs="Biome" w:eastAsia="Biome" w:hAnsi="Biome"/>
      <w:color w:val="2F5496"/>
      <w:sz w:val="28"/>
      <w:szCs w:val="28"/>
    </w:rPr>
  </w:style>
  <w:style w:type="paragraph" w:styleId="Caption">
    <w:name w:val="Caption"/>
    <w:basedOn w:val="Normal"/>
    <w:next w:val="Normal"/>
    <w:pPr>
      <w:spacing w:after="240" w:line="24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2026-09-05T18:54:32.565Z</dcterms:created>
  <dcterms:modified xsi:type="dcterms:W3CDTF">2026-09-05T18:54:32.566Z</dcterms:modified>
</cp:coreProperties>
</file>

<file path=docProps/custom.xml><?xml version="1.0" encoding="utf-8"?>
<Properties xmlns="http://schemas.openxmlformats.org/officeDocument/2006/custom-properties" xmlns:vt="http://schemas.openxmlformats.org/officeDocument/2006/docPropsVTypes"/>
</file>