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jllthjy0rij9" w:id="0"/>
      <w:bookmarkEnd w:id="0"/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Bases del Concurso Carlota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h52kk4f0tf7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rPr>
          <w:rFonts w:ascii="Avenir" w:cs="Avenir" w:eastAsia="Avenir" w:hAnsi="Avenir"/>
          <w:color w:val="202124"/>
        </w:rPr>
      </w:pPr>
      <w:bookmarkStart w:colFirst="0" w:colLast="0" w:name="_ymhvg9q9y9z0" w:id="2"/>
      <w:bookmarkEnd w:id="2"/>
      <w:r w:rsidDel="00000000" w:rsidR="00000000" w:rsidRPr="00000000">
        <w:rPr>
          <w:rFonts w:ascii="Avenir" w:cs="Avenir" w:eastAsia="Avenir" w:hAnsi="Avenir"/>
          <w:b w:val="1"/>
          <w:color w:val="202124"/>
          <w:sz w:val="32"/>
          <w:szCs w:val="32"/>
          <w:rtl w:val="0"/>
        </w:rPr>
        <w:t xml:space="preserve">1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j1ppp63fvitc" w:id="3"/>
      <w:bookmarkEnd w:id="3"/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El Festival-Concurso “Carlota” anima a  cineastas y videoactivistas de todo el mundo a realizar proyectos que animen a comprender y transformar la realidad.</w:t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b w:val="1"/>
          <w:color w:val="202124"/>
          <w:sz w:val="32"/>
          <w:szCs w:val="32"/>
          <w:rtl w:val="0"/>
        </w:rPr>
        <w:t xml:space="preserve">2  El concurso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Este concurso se celebra de forma online y pueden participar cineastas, activistas, videoactivistas y en general cualquier persona de cualquier país. De forma individual o grupal. </w:t>
      </w:r>
    </w:p>
    <w:p w:rsidR="00000000" w:rsidDel="00000000" w:rsidP="00000000" w:rsidRDefault="00000000" w:rsidRPr="00000000" w14:paraId="0000000B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venir" w:cs="Avenir" w:eastAsia="Avenir" w:hAnsi="Avenir"/>
          <w:b w:val="1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Las personas que participen tienen </w:t>
      </w:r>
      <w:r w:rsidDel="00000000" w:rsidR="00000000" w:rsidRPr="00000000">
        <w:rPr>
          <w:rFonts w:ascii="Avenir" w:cs="Avenir" w:eastAsia="Avenir" w:hAnsi="Avenir"/>
          <w:b w:val="1"/>
          <w:color w:val="202124"/>
          <w:rtl w:val="0"/>
        </w:rPr>
        <w:t xml:space="preserve">80 horas para grabar y editar un documental.</w:t>
      </w:r>
    </w:p>
    <w:p w:rsidR="00000000" w:rsidDel="00000000" w:rsidP="00000000" w:rsidRDefault="00000000" w:rsidRPr="00000000" w14:paraId="0000000D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-El concurso comienza el 11 de marzo de 2023 a las 12:00 del mediodía horario de Jerusalen, Palestina. A esa hora se dará a conocer un requisito técnico que debe cumplirse para garantizar que los documentales se graben en el lapso de las 84 horas</w:t>
      </w:r>
    </w:p>
    <w:p w:rsidR="00000000" w:rsidDel="00000000" w:rsidP="00000000" w:rsidRDefault="00000000" w:rsidRPr="00000000" w14:paraId="0000000F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Las  personas que quieran participar deben tener más de 18 años.</w:t>
      </w:r>
    </w:p>
    <w:p w:rsidR="00000000" w:rsidDel="00000000" w:rsidP="00000000" w:rsidRDefault="00000000" w:rsidRPr="00000000" w14:paraId="00000011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La inscripción para el concurso inicia el 13.01.2023 y cierra una hora antes de que comience el concurso, es decir, una hora antes de que se haga público el requisito técnico citado anteriormente. </w:t>
      </w:r>
    </w:p>
    <w:p w:rsidR="00000000" w:rsidDel="00000000" w:rsidP="00000000" w:rsidRDefault="00000000" w:rsidRPr="00000000" w14:paraId="00000013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b w:val="1"/>
          <w:color w:val="202124"/>
          <w:sz w:val="32"/>
          <w:szCs w:val="32"/>
          <w:rtl w:val="0"/>
        </w:rPr>
        <w:t xml:space="preserve">3 Requisitos y reglas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- Género: documental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venir" w:cs="Avenir" w:eastAsia="Avenir" w:hAnsi="Avenir"/>
          <w:color w:val="202124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- Duración máxima de las obras  será de 8 minutos y la duración mínima es de 1 minuto.</w:t>
      </w:r>
    </w:p>
    <w:p w:rsidR="00000000" w:rsidDel="00000000" w:rsidP="00000000" w:rsidRDefault="00000000" w:rsidRPr="00000000" w14:paraId="00000023">
      <w:pPr>
        <w:pStyle w:val="Subtitle"/>
        <w:spacing w:line="240" w:lineRule="auto"/>
        <w:ind w:left="0" w:firstLine="0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ecr5de7rncqt" w:id="4"/>
      <w:bookmarkEnd w:id="4"/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- Los títulos de crédito deben estar incluídos en la duración total </w:t>
      </w:r>
    </w:p>
    <w:p w:rsidR="00000000" w:rsidDel="00000000" w:rsidP="00000000" w:rsidRDefault="00000000" w:rsidRPr="00000000" w14:paraId="00000024">
      <w:pPr>
        <w:pStyle w:val="Subtitle"/>
        <w:spacing w:line="240" w:lineRule="auto"/>
        <w:ind w:left="0" w:firstLine="0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7dqxe2hcfuxw" w:id="5"/>
      <w:bookmarkEnd w:id="5"/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- Deberá añadirse el logo del festival al inicio o al final de la película (se puede descargar de la web) </w:t>
      </w:r>
    </w:p>
    <w:p w:rsidR="00000000" w:rsidDel="00000000" w:rsidP="00000000" w:rsidRDefault="00000000" w:rsidRPr="00000000" w14:paraId="00000025">
      <w:pPr>
        <w:pStyle w:val="Subtitle"/>
        <w:spacing w:line="240" w:lineRule="auto"/>
        <w:ind w:left="0" w:firstLine="0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ouqlisnvikth" w:id="6"/>
      <w:bookmarkEnd w:id="6"/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- Todas las obras deberán contar con subtitulación al inglés</w:t>
      </w:r>
    </w:p>
    <w:p w:rsidR="00000000" w:rsidDel="00000000" w:rsidP="00000000" w:rsidRDefault="00000000" w:rsidRPr="00000000" w14:paraId="00000026">
      <w:pPr>
        <w:pStyle w:val="Subtitle"/>
        <w:spacing w:line="240" w:lineRule="auto"/>
        <w:ind w:left="0" w:firstLine="0"/>
        <w:rPr/>
      </w:pPr>
      <w:bookmarkStart w:colFirst="0" w:colLast="0" w:name="_irhz4fod418p" w:id="7"/>
      <w:bookmarkEnd w:id="7"/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- No existe limitación técnica: se puede usar para la grabación todo tipo de dispositivos y  aplicaciones, puede estar grabado tanto en vertical como horizontal.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El formato en el que se entregarán los cortos será en un archivo de video de no más de 2 Gb a través de algún servicio de transferencia de datos (por ejemplo el gratuito Wetransfer)</w:t>
        <w:br w:type="textWrapping"/>
        <w:t xml:space="preserve">También se deberá subir a una cuenta de Youtube en privado o Vimeo con contraseña y posteriormente, enviar el enlace a la dirección de correo electrónico del festival.</w:t>
        <w:br w:type="textWrapping"/>
        <w:br w:type="textWrapping"/>
        <w:t xml:space="preserve">- Se deberá entregar un documento que incluya: Título, sinopsis, equipo. Se enviará a la dirección de correo del festival habilitada para este fin.</w:t>
      </w:r>
    </w:p>
    <w:p w:rsidR="00000000" w:rsidDel="00000000" w:rsidP="00000000" w:rsidRDefault="00000000" w:rsidRPr="00000000" w14:paraId="00000028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Las personas que participen deben contar con y ceder al festival todas las autorizaciones necesarias del material audiovisual (música, protagonistas, material de archivo etc) del documental.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venir" w:cs="Avenir" w:eastAsia="Avenir" w:hAnsi="Avenir"/>
          <w:color w:val="20212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Todos los participantes autorizan al festival a exhibir los documentales en las diferentes secciones del festival, para actividades posteriores al evento, así como para la creación de material promocional para difundir el festival.</w:t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08.5714285714286" w:lineRule="auto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Todas las obras enviadas se incluirán en el archivo del festival.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La presentación de los trabajos en los plazos establecidos implica la aceptación de las  normas del festival/concurso. Cualquier duda que pueda surgir de la interpretación de estas normas será aclarada por la organización del festival.</w:t>
      </w:r>
    </w:p>
    <w:p w:rsidR="00000000" w:rsidDel="00000000" w:rsidP="00000000" w:rsidRDefault="00000000" w:rsidRPr="00000000" w14:paraId="00000031">
      <w:pPr>
        <w:pStyle w:val="Subtitle"/>
        <w:rPr>
          <w:rFonts w:ascii="Avenir" w:cs="Avenir" w:eastAsia="Avenir" w:hAnsi="Avenir"/>
          <w:b w:val="1"/>
          <w:color w:val="202124"/>
          <w:sz w:val="32"/>
          <w:szCs w:val="32"/>
        </w:rPr>
      </w:pPr>
      <w:bookmarkStart w:colFirst="0" w:colLast="0" w:name="_l3dgzums47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cy0wut974s2z" w:id="9"/>
      <w:bookmarkEnd w:id="9"/>
      <w:r w:rsidDel="00000000" w:rsidR="00000000" w:rsidRPr="00000000">
        <w:rPr>
          <w:rFonts w:ascii="Avenir" w:cs="Avenir" w:eastAsia="Avenir" w:hAnsi="Avenir"/>
          <w:b w:val="1"/>
          <w:color w:val="202124"/>
          <w:sz w:val="32"/>
          <w:szCs w:val="32"/>
          <w:rtl w:val="0"/>
        </w:rPr>
        <w:t xml:space="preserve"> 6 El jurado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4skqf3ap9qa0" w:id="10"/>
      <w:bookmarkEnd w:id="10"/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- El jurado está formado por activistas, videoactivistas, luchadores sociales, líderes sociales y organizaciones sociales. S</w:t>
      </w:r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u composición se hará pública en la entrega de los premios.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>
          <w:rFonts w:ascii="Avenir" w:cs="Avenir" w:eastAsia="Avenir" w:hAnsi="Avenir"/>
          <w:b w:val="1"/>
          <w:color w:val="202124"/>
          <w:sz w:val="32"/>
          <w:szCs w:val="32"/>
        </w:rPr>
      </w:pPr>
      <w:bookmarkStart w:colFirst="0" w:colLast="0" w:name="_agdznspmvfd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xfpd3e5kdgsd" w:id="12"/>
      <w:bookmarkEnd w:id="12"/>
      <w:r w:rsidDel="00000000" w:rsidR="00000000" w:rsidRPr="00000000">
        <w:rPr>
          <w:rFonts w:ascii="Avenir" w:cs="Avenir" w:eastAsia="Avenir" w:hAnsi="Avenir"/>
          <w:b w:val="1"/>
          <w:color w:val="202124"/>
          <w:sz w:val="32"/>
          <w:szCs w:val="32"/>
          <w:rtl w:val="0"/>
        </w:rPr>
        <w:t xml:space="preserve">4  La Ceremonia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m72vwb140g6g" w:id="13"/>
      <w:bookmarkEnd w:id="13"/>
      <w:r w:rsidDel="00000000" w:rsidR="00000000" w:rsidRPr="00000000">
        <w:rPr>
          <w:rFonts w:ascii="Avenir" w:cs="Avenir" w:eastAsia="Avenir" w:hAnsi="Avenir"/>
          <w:color w:val="202124"/>
          <w:sz w:val="22"/>
          <w:szCs w:val="22"/>
          <w:rtl w:val="0"/>
        </w:rPr>
        <w:t xml:space="preserve">- Todos los cortos seleccionados, serán proyectados en una ceremonia online el 25.03.2023,  donde se dará a conocer a los ganadores o ganadoras.</w:t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Fonts w:ascii="Avenir" w:cs="Avenir" w:eastAsia="Avenir" w:hAnsi="Avenir"/>
          <w:color w:val="202124"/>
          <w:rtl w:val="0"/>
        </w:rPr>
        <w:t xml:space="preserve">- En diferentes ciudades de diferentes países se podrá asistir a eventos oficiales.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08.5714285714286" w:lineRule="auto"/>
        <w:rPr>
          <w:rFonts w:ascii="Avenir" w:cs="Avenir" w:eastAsia="Avenir" w:hAnsi="Avenir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>
          <w:rFonts w:ascii="Avenir" w:cs="Avenir" w:eastAsia="Avenir" w:hAnsi="Avenir"/>
          <w:color w:val="202124"/>
          <w:sz w:val="22"/>
          <w:szCs w:val="22"/>
        </w:rPr>
      </w:pPr>
      <w:bookmarkStart w:colFirst="0" w:colLast="0" w:name="_6vilzdelxt5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venir" w:cs="Avenir" w:eastAsia="Avenir" w:hAnsi="Avenir"/>
          <w:b w:val="1"/>
          <w:color w:val="202124"/>
          <w:sz w:val="32"/>
          <w:szCs w:val="32"/>
          <w:rtl w:val="0"/>
        </w:rPr>
        <w:t xml:space="preserve">7 Premios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Primer premio: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Premio económico de 500 USD y trofeo CARLOTA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Segundo premio: Premio económico de 200 USD y trofeo CARLOTA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Tercer premio: Trofeo CARLOTA</w:t>
      </w:r>
    </w:p>
    <w:p w:rsidR="00000000" w:rsidDel="00000000" w:rsidP="00000000" w:rsidRDefault="00000000" w:rsidRPr="00000000" w14:paraId="0000004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venir" w:cs="Avenir" w:eastAsia="Avenir" w:hAnsi="Avenir"/>
          <w:color w:val="202124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Dos premios adicionales “sorpresa“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venir" w:cs="Avenir" w:eastAsia="Avenir" w:hAnsi="Avenir"/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