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2BB8" w14:textId="77777777" w:rsidR="006355C0" w:rsidRDefault="006355C0">
      <w:pPr>
        <w:pStyle w:val="1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PEGASUS ERP </w:t>
      </w:r>
      <w:r>
        <w:rPr>
          <w:rFonts w:ascii="游ゴシック" w:eastAsia="游ゴシック" w:hAnsi="游ゴシック" w:hint="eastAsia"/>
        </w:rPr>
        <w:t>—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操作マニュアル</w:t>
      </w:r>
      <w:r>
        <w:rPr>
          <w:rFonts w:ascii="游ゴシック" w:eastAsia="游ゴシック" w:hAnsi="游ゴシック" w:hint="eastAsia"/>
        </w:rPr>
        <w:t xml:space="preserve"> v2.0 (</w:t>
      </w:r>
      <w:r>
        <w:rPr>
          <w:rFonts w:ascii="游ゴシック" w:eastAsia="游ゴシック" w:hAnsi="游ゴシック" w:hint="eastAsia"/>
        </w:rPr>
        <w:t>日本語</w:t>
      </w:r>
      <w:r>
        <w:rPr>
          <w:rFonts w:ascii="游ゴシック" w:eastAsia="游ゴシック" w:hAnsi="游ゴシック" w:hint="eastAsia"/>
        </w:rPr>
        <w:t>)</w:t>
      </w:r>
    </w:p>
    <w:p w14:paraId="3C2C22B0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Tomas Tech Co., Ltd. </w:t>
      </w:r>
      <w:r>
        <w:rPr>
          <w:rFonts w:ascii="游ゴシック" w:eastAsia="游ゴシック" w:hAnsi="游ゴシック" w:hint="eastAsia"/>
          <w:sz w:val="22"/>
          <w:szCs w:val="22"/>
        </w:rPr>
        <w:t>向け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ERP </w:t>
      </w:r>
      <w:r>
        <w:rPr>
          <w:rFonts w:ascii="游ゴシック" w:eastAsia="游ゴシック" w:hAnsi="游ゴシック" w:hint="eastAsia"/>
          <w:sz w:val="22"/>
          <w:szCs w:val="22"/>
        </w:rPr>
        <w:t>システム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最終更新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2026-04-17 </w:t>
      </w:r>
    </w:p>
    <w:p w14:paraId="043B82B2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64A84AA2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A11A873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目次</w:t>
      </w:r>
    </w:p>
    <w:p w14:paraId="1278300D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1. </w:t>
      </w:r>
      <w:r>
        <w:rPr>
          <w:rFonts w:ascii="游ゴシック" w:eastAsia="游ゴシック" w:hAnsi="游ゴシック" w:hint="eastAsia"/>
          <w:sz w:val="22"/>
          <w:szCs w:val="22"/>
        </w:rPr>
        <w:t>システム概要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2. </w:t>
      </w:r>
      <w:r>
        <w:rPr>
          <w:rFonts w:ascii="游ゴシック" w:eastAsia="游ゴシック" w:hAnsi="游ゴシック" w:hint="eastAsia"/>
          <w:sz w:val="22"/>
          <w:szCs w:val="22"/>
        </w:rPr>
        <w:t>ログインとダッシュボード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3. </w:t>
      </w:r>
      <w:r>
        <w:rPr>
          <w:rFonts w:ascii="游ゴシック" w:eastAsia="游ゴシック" w:hAnsi="游ゴシック" w:hint="eastAsia"/>
          <w:sz w:val="22"/>
          <w:szCs w:val="22"/>
        </w:rPr>
        <w:t>営業モジュール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4. </w:t>
      </w:r>
      <w:r>
        <w:rPr>
          <w:rFonts w:ascii="游ゴシック" w:eastAsia="游ゴシック" w:hAnsi="游ゴシック" w:hint="eastAsia"/>
          <w:sz w:val="22"/>
          <w:szCs w:val="22"/>
        </w:rPr>
        <w:t>購買モジュール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5. </w:t>
      </w:r>
      <w:r>
        <w:rPr>
          <w:rFonts w:ascii="游ゴシック" w:eastAsia="游ゴシック" w:hAnsi="游ゴシック" w:hint="eastAsia"/>
          <w:sz w:val="22"/>
          <w:szCs w:val="22"/>
        </w:rPr>
        <w:t>会計・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AR/AP </w:t>
      </w:r>
      <w:r>
        <w:rPr>
          <w:rFonts w:ascii="游ゴシック" w:eastAsia="游ゴシック" w:hAnsi="游ゴシック" w:hint="eastAsia"/>
          <w:sz w:val="22"/>
          <w:szCs w:val="22"/>
        </w:rPr>
        <w:t>モジュール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6. </w:t>
      </w:r>
      <w:r>
        <w:rPr>
          <w:rFonts w:ascii="游ゴシック" w:eastAsia="游ゴシック" w:hAnsi="游ゴシック" w:hint="eastAsia"/>
          <w:sz w:val="22"/>
          <w:szCs w:val="22"/>
        </w:rPr>
        <w:t>マスタ管理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7. </w:t>
      </w:r>
      <w:r>
        <w:rPr>
          <w:rFonts w:ascii="游ゴシック" w:eastAsia="游ゴシック" w:hAnsi="游ゴシック" w:hint="eastAsia"/>
          <w:sz w:val="22"/>
          <w:szCs w:val="22"/>
        </w:rPr>
        <w:t>権限と監査ログ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8. </w:t>
      </w:r>
      <w:r>
        <w:rPr>
          <w:rFonts w:ascii="游ゴシック" w:eastAsia="游ゴシック" w:hAnsi="游ゴシック" w:hint="eastAsia"/>
          <w:sz w:val="22"/>
          <w:szCs w:val="22"/>
        </w:rPr>
        <w:t>分析ダッシュボード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9. </w:t>
      </w:r>
      <w:r>
        <w:rPr>
          <w:rFonts w:ascii="游ゴシック" w:eastAsia="游ゴシック" w:hAnsi="游ゴシック" w:hint="eastAsia"/>
          <w:sz w:val="22"/>
          <w:szCs w:val="22"/>
        </w:rPr>
        <w:t>ファイルの保存場所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10. </w:t>
      </w:r>
      <w:r>
        <w:rPr>
          <w:rFonts w:ascii="游ゴシック" w:eastAsia="游ゴシック" w:hAnsi="游ゴシック" w:hint="eastAsia"/>
          <w:sz w:val="22"/>
          <w:szCs w:val="22"/>
        </w:rPr>
        <w:t>トラブルシューティング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7D82855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27441F77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A9014E7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 </w:t>
      </w:r>
      <w:r>
        <w:rPr>
          <w:rFonts w:ascii="游ゴシック" w:eastAsia="游ゴシック" w:hAnsi="游ゴシック" w:hint="eastAsia"/>
        </w:rPr>
        <w:t>システム概要</w:t>
      </w:r>
    </w:p>
    <w:p w14:paraId="747EBB7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バックエンド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PHP 8.2+ / PostgreSQL 15+ </w:t>
      </w:r>
    </w:p>
    <w:p w14:paraId="3CEA53AB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フロントエンド</w:t>
      </w:r>
      <w:r>
        <w:rPr>
          <w:rFonts w:ascii="游ゴシック" w:eastAsia="游ゴシック" w:hAnsi="游ゴシック" w:hint="eastAsia"/>
          <w:sz w:val="22"/>
          <w:szCs w:val="22"/>
        </w:rPr>
        <w:t>: PHP</w:t>
      </w:r>
      <w:r>
        <w:rPr>
          <w:rFonts w:ascii="游ゴシック" w:eastAsia="游ゴシック" w:hAnsi="游ゴシック" w:hint="eastAsia"/>
          <w:sz w:val="22"/>
          <w:szCs w:val="22"/>
        </w:rPr>
        <w:t>テンプレート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Chart.js + Tesseract.js (OCR) </w:t>
      </w:r>
    </w:p>
    <w:p w14:paraId="04988AC9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多言語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日本語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English 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ไทย (</w:t>
      </w:r>
      <w:r>
        <w:rPr>
          <w:rFonts w:ascii="游ゴシック" w:eastAsia="游ゴシック" w:hAnsi="游ゴシック" w:hint="eastAsia"/>
          <w:sz w:val="22"/>
          <w:szCs w:val="22"/>
        </w:rPr>
        <w:t>右下で切替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6B10F551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認証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セッションベース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ロール</w:t>
      </w:r>
      <w:r>
        <w:rPr>
          <w:rFonts w:ascii="游ゴシック" w:eastAsia="游ゴシック" w:hAnsi="游ゴシック" w:hint="eastAsia"/>
          <w:sz w:val="22"/>
          <w:szCs w:val="22"/>
        </w:rPr>
        <w:t>(</w:t>
      </w:r>
      <w:r>
        <w:rPr>
          <w:rStyle w:val="HTML"/>
        </w:rPr>
        <w:t>ADMIN / SALES_MANAGER / ACCOUNTING / STAFF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+ </w:t>
      </w:r>
      <w:r>
        <w:rPr>
          <w:rFonts w:ascii="游ゴシック" w:eastAsia="游ゴシック" w:hAnsi="游ゴシック" w:hint="eastAsia"/>
          <w:sz w:val="22"/>
          <w:szCs w:val="22"/>
        </w:rPr>
        <w:t>権限マスタ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4A01C64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7B77E04F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D6DD477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 </w:t>
      </w:r>
      <w:r>
        <w:rPr>
          <w:rFonts w:ascii="游ゴシック" w:eastAsia="游ゴシック" w:hAnsi="游ゴシック" w:hint="eastAsia"/>
        </w:rPr>
        <w:t>ログインとダッシュボード</w:t>
      </w:r>
    </w:p>
    <w:p w14:paraId="497C8C2E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ログイン</w:t>
      </w:r>
    </w:p>
    <w:p w14:paraId="4A1AAE55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URL: </w:t>
      </w:r>
      <w:r>
        <w:rPr>
          <w:rStyle w:val="HTML"/>
        </w:rPr>
        <w:t>http:/</w:t>
      </w:r>
      <w:r>
        <w:rPr>
          <w:rStyle w:val="HTML"/>
        </w:rPr>
        <w:t>/</w:t>
      </w:r>
      <w:r>
        <w:rPr>
          <w:rStyle w:val="HTML"/>
        </w:rPr>
        <w:t>:8080/login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C9EC2C0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初期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admin / admin123 (</w:t>
      </w:r>
      <w:r>
        <w:rPr>
          <w:rFonts w:ascii="游ゴシック" w:eastAsia="游ゴシック" w:hAnsi="游ゴシック" w:hint="eastAsia"/>
          <w:sz w:val="22"/>
          <w:szCs w:val="22"/>
        </w:rPr>
        <w:t>初回ログイン後に必ず変更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71A231B7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ダッシュボード</w:t>
      </w:r>
    </w:p>
    <w:p w14:paraId="765A1DF5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lastRenderedPageBreak/>
        <w:t xml:space="preserve">KPI </w:t>
      </w:r>
      <w:r>
        <w:rPr>
          <w:rFonts w:ascii="游ゴシック" w:eastAsia="游ゴシック" w:hAnsi="游ゴシック" w:hint="eastAsia"/>
          <w:sz w:val="22"/>
          <w:szCs w:val="22"/>
        </w:rPr>
        <w:t>カード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現金残高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入金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出金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パイプライン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予測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  <w:r>
        <w:rPr>
          <w:rFonts w:ascii="游ゴシック" w:eastAsia="游ゴシック" w:hAnsi="游ゴシック" w:hint="eastAsia"/>
          <w:sz w:val="22"/>
          <w:szCs w:val="22"/>
        </w:rPr>
        <w:t>と、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Cash Flow Actual / Sales Forecast / Pipeline / Top Customers </w:t>
      </w:r>
      <w:r>
        <w:rPr>
          <w:rFonts w:ascii="游ゴシック" w:eastAsia="游ゴシック" w:hAnsi="游ゴシック" w:hint="eastAsia"/>
          <w:sz w:val="22"/>
          <w:szCs w:val="22"/>
        </w:rPr>
        <w:t>を一画面で確認。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A3C302B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40E52CDD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210DEAC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 </w:t>
      </w:r>
      <w:r>
        <w:rPr>
          <w:rFonts w:ascii="游ゴシック" w:eastAsia="游ゴシック" w:hAnsi="游ゴシック" w:hint="eastAsia"/>
        </w:rPr>
        <w:t>営業モジュール</w:t>
      </w:r>
    </w:p>
    <w:p w14:paraId="0C3B72D6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3.1 </w:t>
      </w:r>
      <w:r>
        <w:rPr>
          <w:rFonts w:ascii="游ゴシック" w:eastAsia="游ゴシック" w:hAnsi="游ゴシック" w:hint="eastAsia"/>
        </w:rPr>
        <w:t>顧客管理</w:t>
      </w:r>
      <w:r>
        <w:rPr>
          <w:rFonts w:ascii="游ゴシック" w:eastAsia="游ゴシック" w:hAnsi="游ゴシック" w:hint="eastAsia"/>
        </w:rPr>
        <w:t xml:space="preserve"> (</w:t>
      </w:r>
      <w:r>
        <w:rPr>
          <w:rFonts w:ascii="游ゴシック" w:eastAsia="游ゴシック" w:hAnsi="游ゴシック" w:hint="eastAsia"/>
        </w:rPr>
        <w:t>営業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→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顧客管理</w:t>
      </w:r>
      <w:r>
        <w:rPr>
          <w:rFonts w:ascii="游ゴシック" w:eastAsia="游ゴシック" w:hAnsi="游ゴシック" w:hint="eastAsia"/>
        </w:rPr>
        <w:t>)</w:t>
      </w:r>
    </w:p>
    <w:p w14:paraId="5FB1231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NEW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営業向け顧客一覧。担当者数</w:t>
      </w:r>
      <w:r>
        <w:rPr>
          <w:rFonts w:ascii="游ゴシック" w:eastAsia="游ゴシック" w:hAnsi="游ゴシック" w:hint="eastAsia"/>
          <w:sz w:val="22"/>
          <w:szCs w:val="22"/>
        </w:rPr>
        <w:t>/</w:t>
      </w:r>
      <w:r>
        <w:rPr>
          <w:rFonts w:ascii="游ゴシック" w:eastAsia="游ゴシック" w:hAnsi="游ゴシック" w:hint="eastAsia"/>
          <w:sz w:val="22"/>
          <w:szCs w:val="22"/>
        </w:rPr>
        <w:t>案件数</w:t>
      </w:r>
      <w:r>
        <w:rPr>
          <w:rFonts w:ascii="游ゴシック" w:eastAsia="游ゴシック" w:hAnsi="游ゴシック" w:hint="eastAsia"/>
          <w:sz w:val="22"/>
          <w:szCs w:val="22"/>
        </w:rPr>
        <w:t>/</w:t>
      </w:r>
      <w:r>
        <w:rPr>
          <w:rFonts w:ascii="游ゴシック" w:eastAsia="游ゴシック" w:hAnsi="游ゴシック" w:hint="eastAsia"/>
          <w:sz w:val="22"/>
          <w:szCs w:val="22"/>
        </w:rPr>
        <w:t>パイプライン合計</w:t>
      </w:r>
      <w:r>
        <w:rPr>
          <w:rFonts w:ascii="游ゴシック" w:eastAsia="游ゴシック" w:hAnsi="游ゴシック" w:hint="eastAsia"/>
          <w:sz w:val="22"/>
          <w:szCs w:val="22"/>
        </w:rPr>
        <w:t>/</w:t>
      </w:r>
      <w:r>
        <w:rPr>
          <w:rFonts w:ascii="游ゴシック" w:eastAsia="游ゴシック" w:hAnsi="游ゴシック" w:hint="eastAsia"/>
          <w:sz w:val="22"/>
          <w:szCs w:val="22"/>
        </w:rPr>
        <w:t>最終接触日を表示。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99B9DF8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顧客詳細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名刺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OCR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取り込み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(Tesseract.js) 1. </w:t>
      </w:r>
      <w:r>
        <w:rPr>
          <w:rFonts w:ascii="游ゴシック" w:eastAsia="游ゴシック" w:hAnsi="游ゴシック" w:hint="eastAsia"/>
          <w:sz w:val="22"/>
          <w:szCs w:val="22"/>
        </w:rPr>
        <w:t>名刺画像アップロード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2. </w:t>
      </w:r>
      <w:r>
        <w:rPr>
          <w:rFonts w:ascii="游ゴシック" w:eastAsia="游ゴシック" w:hAnsi="游ゴシック" w:hint="eastAsia"/>
          <w:sz w:val="22"/>
          <w:szCs w:val="22"/>
        </w:rPr>
        <w:t>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OCR </w:t>
      </w:r>
      <w:r>
        <w:rPr>
          <w:rFonts w:ascii="游ゴシック" w:eastAsia="游ゴシック" w:hAnsi="游ゴシック" w:hint="eastAsia"/>
          <w:sz w:val="22"/>
          <w:szCs w:val="22"/>
        </w:rPr>
        <w:t>で読み取り」をクリック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3. </w:t>
      </w:r>
      <w:r>
        <w:rPr>
          <w:rFonts w:ascii="游ゴシック" w:eastAsia="游ゴシック" w:hAnsi="游ゴシック" w:hint="eastAsia"/>
          <w:sz w:val="22"/>
          <w:szCs w:val="22"/>
        </w:rPr>
        <w:t>抽出された氏名</w:t>
      </w:r>
      <w:r>
        <w:rPr>
          <w:rFonts w:ascii="游ゴシック" w:eastAsia="游ゴシック" w:hAnsi="游ゴシック" w:hint="eastAsia"/>
          <w:sz w:val="22"/>
          <w:szCs w:val="22"/>
        </w:rPr>
        <w:t>/</w:t>
      </w:r>
      <w:r>
        <w:rPr>
          <w:rFonts w:ascii="游ゴシック" w:eastAsia="游ゴシック" w:hAnsi="游ゴシック" w:hint="eastAsia"/>
          <w:sz w:val="22"/>
          <w:szCs w:val="22"/>
        </w:rPr>
        <w:t>会社名</w:t>
      </w:r>
      <w:r>
        <w:rPr>
          <w:rFonts w:ascii="游ゴシック" w:eastAsia="游ゴシック" w:hAnsi="游ゴシック" w:hint="eastAsia"/>
          <w:sz w:val="22"/>
          <w:szCs w:val="22"/>
        </w:rPr>
        <w:t>/</w:t>
      </w:r>
      <w:r>
        <w:rPr>
          <w:rFonts w:ascii="游ゴシック" w:eastAsia="游ゴシック" w:hAnsi="游ゴシック" w:hint="eastAsia"/>
          <w:sz w:val="22"/>
          <w:szCs w:val="22"/>
        </w:rPr>
        <w:t>電話</w:t>
      </w:r>
      <w:r>
        <w:rPr>
          <w:rFonts w:ascii="游ゴシック" w:eastAsia="游ゴシック" w:hAnsi="游ゴシック" w:hint="eastAsia"/>
          <w:sz w:val="22"/>
          <w:szCs w:val="22"/>
        </w:rPr>
        <w:t>/</w:t>
      </w:r>
      <w:r>
        <w:rPr>
          <w:rFonts w:ascii="游ゴシック" w:eastAsia="游ゴシック" w:hAnsi="游ゴシック" w:hint="eastAsia"/>
          <w:sz w:val="22"/>
          <w:szCs w:val="22"/>
        </w:rPr>
        <w:t>メール等を確認して保存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207F58E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画像は自動圧縮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最大</w:t>
      </w:r>
      <w:r>
        <w:rPr>
          <w:rFonts w:ascii="游ゴシック" w:eastAsia="游ゴシック" w:hAnsi="游ゴシック" w:hint="eastAsia"/>
          <w:sz w:val="22"/>
          <w:szCs w:val="22"/>
        </w:rPr>
        <w:t>1200px</w:t>
      </w:r>
      <w:r>
        <w:rPr>
          <w:rFonts w:ascii="游ゴシック" w:eastAsia="游ゴシック" w:hAnsi="游ゴシック" w:hint="eastAsia"/>
          <w:sz w:val="22"/>
          <w:szCs w:val="22"/>
        </w:rPr>
        <w:t>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JPEG 85%) + </w:t>
      </w:r>
      <w:r>
        <w:rPr>
          <w:rFonts w:ascii="游ゴシック" w:eastAsia="游ゴシック" w:hAnsi="游ゴシック" w:hint="eastAsia"/>
          <w:sz w:val="22"/>
          <w:szCs w:val="22"/>
        </w:rPr>
        <w:t>サムネイル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最大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400px) </w:t>
      </w:r>
    </w:p>
    <w:p w14:paraId="166426D9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3.2 </w:t>
      </w:r>
      <w:r>
        <w:rPr>
          <w:rFonts w:ascii="游ゴシック" w:eastAsia="游ゴシック" w:hAnsi="游ゴシック" w:hint="eastAsia"/>
        </w:rPr>
        <w:t>案件管理</w:t>
      </w:r>
      <w:r>
        <w:rPr>
          <w:rFonts w:ascii="游ゴシック" w:eastAsia="游ゴシック" w:hAnsi="游ゴシック" w:hint="eastAsia"/>
        </w:rPr>
        <w:t xml:space="preserve"> (</w:t>
      </w:r>
      <w:r>
        <w:rPr>
          <w:rFonts w:ascii="游ゴシック" w:eastAsia="游ゴシック" w:hAnsi="游ゴシック" w:hint="eastAsia"/>
        </w:rPr>
        <w:t>営業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→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案件</w:t>
      </w:r>
      <w:r>
        <w:rPr>
          <w:rFonts w:ascii="游ゴシック" w:eastAsia="游ゴシック" w:hAnsi="游ゴシック" w:hint="eastAsia"/>
        </w:rPr>
        <w:t>)</w:t>
      </w:r>
    </w:p>
    <w:p w14:paraId="1B3319A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NEW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フィルタ拡張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26B7502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顧客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ドロップダウン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3F748BB1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ステータス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(21</w:t>
      </w:r>
      <w:r>
        <w:rPr>
          <w:rFonts w:ascii="游ゴシック" w:eastAsia="游ゴシック" w:hAnsi="游ゴシック" w:hint="eastAsia"/>
          <w:sz w:val="22"/>
          <w:szCs w:val="22"/>
        </w:rPr>
        <w:t>段階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Lead Identified </w:t>
      </w:r>
      <w:r>
        <w:rPr>
          <w:rFonts w:ascii="游ゴシック" w:eastAsia="游ゴシック" w:hAnsi="游ゴシック" w:hint="eastAsia"/>
          <w:sz w:val="22"/>
          <w:szCs w:val="22"/>
        </w:rPr>
        <w:t>〜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Closed Won) </w:t>
      </w:r>
    </w:p>
    <w:p w14:paraId="751FE77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営業担当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63FF4B65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案件名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部分一致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53FC3E1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金額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min</w:t>
      </w:r>
      <w:r>
        <w:rPr>
          <w:rFonts w:ascii="游ゴシック" w:eastAsia="游ゴシック" w:hAnsi="游ゴシック" w:hint="eastAsia"/>
          <w:sz w:val="22"/>
          <w:szCs w:val="22"/>
        </w:rPr>
        <w:t>〜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max </w:t>
      </w:r>
    </w:p>
    <w:p w14:paraId="0EE65DAF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見込度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(0</w:t>
      </w:r>
      <w:r>
        <w:rPr>
          <w:rFonts w:ascii="游ゴシック" w:eastAsia="游ゴシック" w:hAnsi="游ゴシック" w:hint="eastAsia"/>
          <w:sz w:val="22"/>
          <w:szCs w:val="22"/>
        </w:rPr>
        <w:t>〜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100%) </w:t>
      </w:r>
    </w:p>
    <w:p w14:paraId="36A4C2F0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フリー検索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(Deal No / PJ No) </w:t>
      </w:r>
      <w:r>
        <w:rPr>
          <w:rFonts w:ascii="游ゴシック" w:eastAsia="游ゴシック" w:hAnsi="游ゴシック" w:hint="eastAsia"/>
          <w:sz w:val="22"/>
          <w:szCs w:val="22"/>
        </w:rPr>
        <w:t>案件編集画面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</w:p>
    <w:p w14:paraId="69D74C26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評価利益率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(%)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はソリューションカテゴリから自動算出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3913B47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IT = 100% / OT, FA = 10% / Hardware, License, Other = 0% </w:t>
      </w:r>
    </w:p>
    <w:p w14:paraId="759BD4BA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関連プロジェクト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は受注一覧から選択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63CDDC6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営業名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欄は廃止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営業担当ドロップダウンに統一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1814FF06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3.3 </w:t>
      </w:r>
      <w:r>
        <w:rPr>
          <w:rFonts w:ascii="游ゴシック" w:eastAsia="游ゴシック" w:hAnsi="游ゴシック" w:hint="eastAsia"/>
        </w:rPr>
        <w:t>活動ログ</w:t>
      </w:r>
    </w:p>
    <w:p w14:paraId="78885A06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NEW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必須項目追加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1F29802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コンタクト者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必須、顧客担当者マスタから選択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72BE5A11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マスタに未登録の場合は、顧客詳細画面で先に登録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B923A1C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開始時間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終了時間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所要時間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を自動算出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3CC0870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議事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説明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): </w:t>
      </w:r>
      <w:r>
        <w:rPr>
          <w:rFonts w:ascii="游ゴシック" w:eastAsia="游ゴシック" w:hAnsi="游ゴシック" w:hint="eastAsia"/>
          <w:sz w:val="22"/>
          <w:szCs w:val="22"/>
        </w:rPr>
        <w:t>会議内容を記録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56C5002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lastRenderedPageBreak/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次のアクション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次のアクション日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必須入力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674633B7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3.4 </w:t>
      </w:r>
      <w:r>
        <w:rPr>
          <w:rFonts w:ascii="游ゴシック" w:eastAsia="游ゴシック" w:hAnsi="游ゴシック" w:hint="eastAsia"/>
        </w:rPr>
        <w:t>見積書</w:t>
      </w:r>
    </w:p>
    <w:p w14:paraId="0B3AEF4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新規作成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有効期限は自動的に発行日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+ 1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ヶ月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で設定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発行日変更時も追従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6EF9B9E0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多段承認フロー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(Draft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Internal Review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Manager </w:t>
      </w:r>
      <w:r>
        <w:rPr>
          <w:rFonts w:ascii="游ゴシック" w:eastAsia="游ゴシック" w:hAnsi="游ゴシック" w:hint="eastAsia"/>
          <w:sz w:val="22"/>
          <w:szCs w:val="22"/>
        </w:rPr>
        <w:t>承認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Director </w:t>
      </w:r>
      <w:r>
        <w:rPr>
          <w:rFonts w:ascii="游ゴシック" w:eastAsia="游ゴシック" w:hAnsi="游ゴシック" w:hint="eastAsia"/>
          <w:sz w:val="22"/>
          <w:szCs w:val="22"/>
        </w:rPr>
        <w:t>承認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7D5CACB9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承認済み見積書は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PDF </w:t>
      </w:r>
      <w:r>
        <w:rPr>
          <w:rFonts w:ascii="游ゴシック" w:eastAsia="游ゴシック" w:hAnsi="游ゴシック" w:hint="eastAsia"/>
          <w:sz w:val="22"/>
          <w:szCs w:val="22"/>
        </w:rPr>
        <w:t>に承認者氏名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スタンプ画像が表示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675B3A3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支払条件は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payment_term_installments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テーブルから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% + EN </w:t>
      </w:r>
      <w:r>
        <w:rPr>
          <w:rFonts w:ascii="游ゴシック" w:eastAsia="游ゴシック" w:hAnsi="游ゴシック" w:hint="eastAsia"/>
          <w:sz w:val="22"/>
          <w:szCs w:val="22"/>
        </w:rPr>
        <w:t>説明を展開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1D4C69E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3.5 </w:t>
      </w:r>
      <w:r>
        <w:rPr>
          <w:rFonts w:ascii="游ゴシック" w:eastAsia="游ゴシック" w:hAnsi="游ゴシック" w:hint="eastAsia"/>
        </w:rPr>
        <w:t>受注登録</w:t>
      </w:r>
    </w:p>
    <w:p w14:paraId="4AD45A30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NEW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#11/#12 </w:t>
      </w:r>
    </w:p>
    <w:p w14:paraId="4F94C585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案件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受注変換時、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重複登録を自動防止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96A503E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ステータスは以下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3 </w:t>
      </w:r>
      <w:r>
        <w:rPr>
          <w:rFonts w:ascii="游ゴシック" w:eastAsia="游ゴシック" w:hAnsi="游ゴシック" w:hint="eastAsia"/>
          <w:sz w:val="22"/>
          <w:szCs w:val="22"/>
        </w:rPr>
        <w:t>種に統一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手動変更不可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): </w:t>
      </w:r>
    </w:p>
    <w:p w14:paraId="1E951498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CONFIRMED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受注登録時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5843DC4A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INVOICED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(AR </w:t>
      </w:r>
      <w:r>
        <w:rPr>
          <w:rFonts w:ascii="游ゴシック" w:eastAsia="游ゴシック" w:hAnsi="游ゴシック" w:hint="eastAsia"/>
          <w:sz w:val="22"/>
          <w:szCs w:val="22"/>
        </w:rPr>
        <w:t>請求書作成時、自動遷移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3E66F141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CANCELLED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キャンセル時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0E421372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キャンセルボタンは管理者のみ表示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7F0C52C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32F6DEFF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AC8EAC6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 </w:t>
      </w:r>
      <w:r>
        <w:rPr>
          <w:rFonts w:ascii="游ゴシック" w:eastAsia="游ゴシック" w:hAnsi="游ゴシック" w:hint="eastAsia"/>
        </w:rPr>
        <w:t>購買モジュール</w:t>
      </w:r>
    </w:p>
    <w:p w14:paraId="58E373D6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4.1 </w:t>
      </w:r>
      <w:r>
        <w:rPr>
          <w:rFonts w:ascii="游ゴシック" w:eastAsia="游ゴシック" w:hAnsi="游ゴシック" w:hint="eastAsia"/>
        </w:rPr>
        <w:t>発注一覧</w:t>
      </w:r>
    </w:p>
    <w:p w14:paraId="28DFC4A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NEW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検索機能拡張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B8790A3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ステータスドロップダウン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AC4748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仕入先ドロップダウン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発注ありの仕入先のみ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2DB6A161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日付範囲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(from / to) </w:t>
      </w:r>
    </w:p>
    <w:p w14:paraId="5259CD45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フリー検索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(PO No / </w:t>
      </w:r>
      <w:r>
        <w:rPr>
          <w:rFonts w:ascii="游ゴシック" w:eastAsia="游ゴシック" w:hAnsi="游ゴシック" w:hint="eastAsia"/>
          <w:sz w:val="22"/>
          <w:szCs w:val="22"/>
        </w:rPr>
        <w:t>仕入先名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5A24B166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4.2 </w:t>
      </w:r>
      <w:r>
        <w:rPr>
          <w:rFonts w:ascii="游ゴシック" w:eastAsia="游ゴシック" w:hAnsi="游ゴシック" w:hint="eastAsia"/>
        </w:rPr>
        <w:t>発注書作成</w:t>
      </w:r>
    </w:p>
    <w:p w14:paraId="4CB66E05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仕入先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品目選択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数量・単価入力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VAT </w:t>
      </w:r>
      <w:r>
        <w:rPr>
          <w:rFonts w:ascii="游ゴシック" w:eastAsia="游ゴシック" w:hAnsi="游ゴシック" w:hint="eastAsia"/>
          <w:sz w:val="22"/>
          <w:szCs w:val="22"/>
        </w:rPr>
        <w:t>自動計算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DA7991A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承認済み発注書は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PDF </w:t>
      </w:r>
      <w:r>
        <w:rPr>
          <w:rFonts w:ascii="游ゴシック" w:eastAsia="游ゴシック" w:hAnsi="游ゴシック" w:hint="eastAsia"/>
          <w:sz w:val="22"/>
          <w:szCs w:val="22"/>
        </w:rPr>
        <w:t>に承認者スタンプ表示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1A92168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支払条件は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payment_terms </w:t>
      </w:r>
      <w:r>
        <w:rPr>
          <w:rFonts w:ascii="游ゴシック" w:eastAsia="游ゴシック" w:hAnsi="游ゴシック" w:hint="eastAsia"/>
          <w:sz w:val="22"/>
          <w:szCs w:val="22"/>
        </w:rPr>
        <w:t>マスタから選択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0737E02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lastRenderedPageBreak/>
        <w:pict w14:anchorId="43D5A5C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69B5C381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 </w:t>
      </w:r>
      <w:r>
        <w:rPr>
          <w:rFonts w:ascii="游ゴシック" w:eastAsia="游ゴシック" w:hAnsi="游ゴシック" w:hint="eastAsia"/>
        </w:rPr>
        <w:t>会計・</w:t>
      </w:r>
      <w:r>
        <w:rPr>
          <w:rFonts w:ascii="游ゴシック" w:eastAsia="游ゴシック" w:hAnsi="游ゴシック" w:hint="eastAsia"/>
        </w:rPr>
        <w:t xml:space="preserve">AR/AP </w:t>
      </w:r>
      <w:r>
        <w:rPr>
          <w:rFonts w:ascii="游ゴシック" w:eastAsia="游ゴシック" w:hAnsi="游ゴシック" w:hint="eastAsia"/>
        </w:rPr>
        <w:t>モジュール</w:t>
      </w:r>
    </w:p>
    <w:p w14:paraId="7D1A0F37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5.1 </w:t>
      </w:r>
      <w:r>
        <w:rPr>
          <w:rFonts w:ascii="游ゴシック" w:eastAsia="游ゴシック" w:hAnsi="游ゴシック" w:hint="eastAsia"/>
        </w:rPr>
        <w:t>売掛請求書</w:t>
      </w:r>
      <w:r>
        <w:rPr>
          <w:rFonts w:ascii="游ゴシック" w:eastAsia="游ゴシック" w:hAnsi="游ゴシック" w:hint="eastAsia"/>
        </w:rPr>
        <w:t xml:space="preserve"> (AR Invoice) </w:t>
      </w:r>
      <w:r>
        <w:rPr>
          <w:rStyle w:val="a3"/>
          <w:rFonts w:ascii="游ゴシック" w:eastAsia="游ゴシック" w:hAnsi="游ゴシック" w:hint="eastAsia"/>
          <w:b/>
          <w:bCs/>
        </w:rPr>
        <w:t>NEW</w:t>
      </w:r>
    </w:p>
    <w:p w14:paraId="6BC6B71A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新規作成時、画面上部に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受注選択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ドロップダウン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16B3FAE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受注を選ぶと顧客・明細・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支払条件</w:t>
      </w:r>
      <w:r>
        <w:rPr>
          <w:rFonts w:ascii="游ゴシック" w:eastAsia="游ゴシック" w:hAnsi="游ゴシック" w:hint="eastAsia"/>
          <w:sz w:val="22"/>
          <w:szCs w:val="22"/>
        </w:rPr>
        <w:t>・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支払期日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が自動入力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A76CAF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支払期日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= </w:t>
      </w:r>
      <w:r>
        <w:rPr>
          <w:rFonts w:ascii="游ゴシック" w:eastAsia="游ゴシック" w:hAnsi="游ゴシック" w:hint="eastAsia"/>
          <w:sz w:val="22"/>
          <w:szCs w:val="22"/>
        </w:rPr>
        <w:t>請求日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Credit Days (</w:t>
      </w:r>
      <w:r>
        <w:rPr>
          <w:rFonts w:ascii="游ゴシック" w:eastAsia="游ゴシック" w:hAnsi="游ゴシック" w:hint="eastAsia"/>
          <w:sz w:val="22"/>
          <w:szCs w:val="22"/>
        </w:rPr>
        <w:t>支払条件から自動取得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4A54DD30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支払条件は見積書から固定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管理者のみ編集可能、一般ユーザーはグレーアウト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34B65F8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保存時、受注のステータスが自動で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INVOICED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に遷移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37B2611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詳細画面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金額サマリ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明細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入金履歴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PDF </w:t>
      </w:r>
      <w:r>
        <w:rPr>
          <w:rFonts w:ascii="游ゴシック" w:eastAsia="游ゴシック" w:hAnsi="游ゴシック" w:hint="eastAsia"/>
          <w:sz w:val="22"/>
          <w:szCs w:val="22"/>
        </w:rPr>
        <w:t>ダウンロード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6702F38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5.2 </w:t>
      </w:r>
      <w:r>
        <w:rPr>
          <w:rFonts w:ascii="游ゴシック" w:eastAsia="游ゴシック" w:hAnsi="游ゴシック" w:hint="eastAsia"/>
        </w:rPr>
        <w:t>買掛請求書</w:t>
      </w:r>
      <w:r>
        <w:rPr>
          <w:rFonts w:ascii="游ゴシック" w:eastAsia="游ゴシック" w:hAnsi="游ゴシック" w:hint="eastAsia"/>
        </w:rPr>
        <w:t xml:space="preserve"> (AP Invoice)</w:t>
      </w:r>
    </w:p>
    <w:p w14:paraId="08D05768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発注書から自動展開、または手動入力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BB5DF03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AP </w:t>
      </w:r>
      <w:r>
        <w:rPr>
          <w:rFonts w:ascii="游ゴシック" w:eastAsia="游ゴシック" w:hAnsi="游ゴシック" w:hint="eastAsia"/>
          <w:sz w:val="22"/>
          <w:szCs w:val="22"/>
        </w:rPr>
        <w:t>支払管理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部分支払対応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4B3952B3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5.3 </w:t>
      </w:r>
      <w:r>
        <w:rPr>
          <w:rFonts w:ascii="游ゴシック" w:eastAsia="游ゴシック" w:hAnsi="游ゴシック" w:hint="eastAsia"/>
        </w:rPr>
        <w:t>入金管理</w:t>
      </w:r>
    </w:p>
    <w:p w14:paraId="71268A58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請求書に対する部分入金を記録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6E9652B1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複数請求書への按分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(ar_payment_allocations) </w:t>
      </w:r>
    </w:p>
    <w:p w14:paraId="17EF52E7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764534D4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34C3279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6. </w:t>
      </w:r>
      <w:r>
        <w:rPr>
          <w:rFonts w:ascii="游ゴシック" w:eastAsia="游ゴシック" w:hAnsi="游ゴシック" w:hint="eastAsia"/>
        </w:rPr>
        <w:t>マスタ管理</w:t>
      </w:r>
    </w:p>
    <w:p w14:paraId="2D391B88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hint="eastAsia"/>
          <w:sz w:val="22"/>
          <w:szCs w:val="22"/>
        </w:rPr>
        <w:t>マスタ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Fonts w:ascii="游ゴシック" w:eastAsia="游ゴシック" w:hAnsi="游ゴシック" w:hint="eastAsia"/>
          <w:sz w:val="22"/>
          <w:szCs w:val="22"/>
        </w:rPr>
        <w:t>内容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|--------|------| | </w:t>
      </w:r>
      <w:r>
        <w:rPr>
          <w:rFonts w:ascii="游ゴシック" w:eastAsia="游ゴシック" w:hAnsi="游ゴシック" w:hint="eastAsia"/>
          <w:sz w:val="22"/>
          <w:szCs w:val="22"/>
        </w:rPr>
        <w:t>顧客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CUS-XXXX (</w:t>
      </w:r>
      <w:r>
        <w:rPr>
          <w:rFonts w:ascii="游ゴシック" w:eastAsia="游ゴシック" w:hAnsi="游ゴシック" w:hint="eastAsia"/>
          <w:sz w:val="22"/>
          <w:szCs w:val="22"/>
        </w:rPr>
        <w:t>重複禁止</w:t>
      </w:r>
      <w:r>
        <w:rPr>
          <w:rFonts w:ascii="游ゴシック" w:eastAsia="游ゴシック" w:hAnsi="游ゴシック" w:hint="eastAsia"/>
          <w:sz w:val="22"/>
          <w:szCs w:val="22"/>
        </w:rPr>
        <w:t>) / EN</w:t>
      </w:r>
      <w:r>
        <w:rPr>
          <w:rFonts w:ascii="游ゴシック" w:eastAsia="游ゴシック" w:hAnsi="游ゴシック" w:hint="eastAsia"/>
          <w:sz w:val="22"/>
          <w:szCs w:val="22"/>
        </w:rPr>
        <w:t>・</w:t>
      </w:r>
      <w:r>
        <w:rPr>
          <w:rFonts w:ascii="游ゴシック" w:eastAsia="游ゴシック" w:hAnsi="游ゴシック" w:hint="eastAsia"/>
          <w:sz w:val="22"/>
          <w:szCs w:val="22"/>
        </w:rPr>
        <w:t>JP</w:t>
      </w:r>
      <w:r>
        <w:rPr>
          <w:rFonts w:ascii="游ゴシック" w:eastAsia="游ゴシック" w:hAnsi="游ゴシック" w:hint="eastAsia"/>
          <w:sz w:val="22"/>
          <w:szCs w:val="22"/>
        </w:rPr>
        <w:t>・</w:t>
      </w:r>
      <w:r>
        <w:rPr>
          <w:rFonts w:ascii="游ゴシック" w:eastAsia="游ゴシック" w:hAnsi="游ゴシック" w:hint="eastAsia"/>
          <w:sz w:val="22"/>
          <w:szCs w:val="22"/>
        </w:rPr>
        <w:t>TH 3</w:t>
      </w:r>
      <w:r>
        <w:rPr>
          <w:rFonts w:ascii="游ゴシック" w:eastAsia="游ゴシック" w:hAnsi="游ゴシック" w:hint="eastAsia"/>
          <w:sz w:val="22"/>
          <w:szCs w:val="22"/>
        </w:rPr>
        <w:t>言語名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担当者リスト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名刺画像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仕入先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SUP-XXXX / WHT</w:t>
      </w:r>
      <w:r>
        <w:rPr>
          <w:rFonts w:ascii="游ゴシック" w:eastAsia="游ゴシック" w:hAnsi="游ゴシック" w:hint="eastAsia"/>
          <w:sz w:val="22"/>
          <w:szCs w:val="22"/>
        </w:rPr>
        <w:t>税率設定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品目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ITM-XXXX / </w:t>
      </w:r>
      <w:r>
        <w:rPr>
          <w:rFonts w:ascii="游ゴシック" w:eastAsia="游ゴシック" w:hAnsi="游ゴシック" w:hint="eastAsia"/>
          <w:sz w:val="22"/>
          <w:szCs w:val="22"/>
        </w:rPr>
        <w:t>有効期間バージョニング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勘定科目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TFRS</w:t>
      </w:r>
      <w:r>
        <w:rPr>
          <w:rFonts w:ascii="游ゴシック" w:eastAsia="游ゴシック" w:hAnsi="游ゴシック" w:hint="eastAsia"/>
          <w:sz w:val="22"/>
          <w:szCs w:val="22"/>
        </w:rPr>
        <w:t>準拠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Chart of Accounts | | </w:t>
      </w:r>
      <w:r>
        <w:rPr>
          <w:rFonts w:ascii="游ゴシック" w:eastAsia="游ゴシック" w:hAnsi="游ゴシック" w:hint="eastAsia"/>
          <w:sz w:val="22"/>
          <w:szCs w:val="22"/>
        </w:rPr>
        <w:t>支払条件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Fonts w:ascii="游ゴシック" w:eastAsia="游ゴシック" w:hAnsi="游ゴシック" w:hint="eastAsia"/>
          <w:sz w:val="22"/>
          <w:szCs w:val="22"/>
        </w:rPr>
        <w:t>分割明細対応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例</w:t>
      </w:r>
      <w:r>
        <w:rPr>
          <w:rFonts w:ascii="游ゴシック" w:eastAsia="游ゴシック" w:hAnsi="游ゴシック" w:hint="eastAsia"/>
          <w:sz w:val="22"/>
          <w:szCs w:val="22"/>
        </w:rPr>
        <w:t>: 50%DP + 40%</w:t>
      </w:r>
      <w:r>
        <w:rPr>
          <w:rFonts w:ascii="游ゴシック" w:eastAsia="游ゴシック" w:hAnsi="游ゴシック" w:hint="eastAsia"/>
          <w:sz w:val="22"/>
          <w:szCs w:val="22"/>
        </w:rPr>
        <w:t>据付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+ 10%</w:t>
      </w:r>
      <w:r>
        <w:rPr>
          <w:rFonts w:ascii="游ゴシック" w:eastAsia="游ゴシック" w:hAnsi="游ゴシック" w:hint="eastAsia"/>
          <w:sz w:val="22"/>
          <w:szCs w:val="22"/>
        </w:rPr>
        <w:t>引渡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hint="eastAsia"/>
          <w:sz w:val="22"/>
          <w:szCs w:val="22"/>
        </w:rPr>
        <w:t>各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Net30) | | </w:t>
      </w:r>
      <w:r>
        <w:rPr>
          <w:rFonts w:ascii="游ゴシック" w:eastAsia="游ゴシック" w:hAnsi="游ゴシック" w:hint="eastAsia"/>
          <w:sz w:val="22"/>
          <w:szCs w:val="22"/>
        </w:rPr>
        <w:t>銀行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CRUD | | </w:t>
      </w:r>
      <w:r>
        <w:rPr>
          <w:rFonts w:ascii="游ゴシック" w:eastAsia="游ゴシック" w:hAnsi="游ゴシック" w:hint="eastAsia"/>
          <w:sz w:val="22"/>
          <w:szCs w:val="22"/>
        </w:rPr>
        <w:t>事業部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部署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3</w:t>
      </w:r>
      <w:r>
        <w:rPr>
          <w:rFonts w:ascii="游ゴシック" w:eastAsia="游ゴシック" w:hAnsi="游ゴシック" w:hint="eastAsia"/>
          <w:sz w:val="22"/>
          <w:szCs w:val="22"/>
        </w:rPr>
        <w:t>言語名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(13</w:t>
      </w:r>
      <w:r>
        <w:rPr>
          <w:rFonts w:ascii="游ゴシック" w:eastAsia="游ゴシック" w:hAnsi="游ゴシック" w:hint="eastAsia"/>
          <w:sz w:val="22"/>
          <w:szCs w:val="22"/>
        </w:rPr>
        <w:t>部門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| | </w:t>
      </w:r>
      <w:r>
        <w:rPr>
          <w:rFonts w:ascii="游ゴシック" w:eastAsia="游ゴシック" w:hAnsi="游ゴシック" w:hint="eastAsia"/>
          <w:sz w:val="22"/>
          <w:szCs w:val="22"/>
        </w:rPr>
        <w:t>ソリューションカテゴリ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NEW</w:t>
      </w:r>
      <w:r>
        <w:rPr>
          <w:rFonts w:ascii="游ゴシック" w:eastAsia="游ゴシック" w:hAnsi="游ゴシック" w:hint="eastAsia"/>
          <w:sz w:val="22"/>
          <w:szCs w:val="22"/>
        </w:rPr>
        <w:t>: 32</w:t>
      </w:r>
      <w:r>
        <w:rPr>
          <w:rFonts w:ascii="游ゴシック" w:eastAsia="游ゴシック" w:hAnsi="游ゴシック" w:hint="eastAsia"/>
          <w:sz w:val="22"/>
          <w:szCs w:val="22"/>
        </w:rPr>
        <w:t>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カテゴリグループ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(IT/OT/FA/Hardware/License/Other) + </w:t>
      </w:r>
      <w:r>
        <w:rPr>
          <w:rFonts w:ascii="游ゴシック" w:eastAsia="游ゴシック" w:hAnsi="游ゴシック" w:hint="eastAsia"/>
          <w:sz w:val="22"/>
          <w:szCs w:val="22"/>
        </w:rPr>
        <w:t>評価利益率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案件ステータス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21</w:t>
      </w:r>
      <w:r>
        <w:rPr>
          <w:rFonts w:ascii="游ゴシック" w:eastAsia="游ゴシック" w:hAnsi="游ゴシック" w:hint="eastAsia"/>
          <w:sz w:val="22"/>
          <w:szCs w:val="22"/>
        </w:rPr>
        <w:t>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(Phase 1</w:t>
      </w:r>
      <w:r>
        <w:rPr>
          <w:rFonts w:ascii="游ゴシック" w:eastAsia="游ゴシック" w:hAnsi="游ゴシック" w:hint="eastAsia"/>
          <w:sz w:val="22"/>
          <w:szCs w:val="22"/>
        </w:rPr>
        <w:t>〜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5 + Lost/On Hold) | |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為替マスタ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NEW</w:t>
      </w:r>
      <w:r>
        <w:rPr>
          <w:rFonts w:ascii="游ゴシック" w:eastAsia="游ゴシック" w:hAnsi="游ゴシック" w:hint="eastAsia"/>
          <w:sz w:val="22"/>
          <w:szCs w:val="22"/>
        </w:rPr>
        <w:t>: 16</w:t>
      </w:r>
      <w:r>
        <w:rPr>
          <w:rFonts w:ascii="游ゴシック" w:eastAsia="游ゴシック" w:hAnsi="游ゴシック" w:hint="eastAsia"/>
          <w:sz w:val="22"/>
          <w:szCs w:val="22"/>
        </w:rPr>
        <w:t>通貨相互、有効期間設定、逆方向自動生成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権限設定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NEW (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管理者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ロール×権限のチェックボ</w:t>
      </w:r>
      <w:r>
        <w:rPr>
          <w:rFonts w:ascii="游ゴシック" w:eastAsia="游ゴシック" w:hAnsi="游ゴシック" w:hint="eastAsia"/>
          <w:sz w:val="22"/>
          <w:szCs w:val="22"/>
        </w:rPr>
        <w:lastRenderedPageBreak/>
        <w:t>ックスマトリクス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変更ログ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NEW (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管理者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全マスタ・トラン</w:t>
      </w:r>
      <w:r>
        <w:rPr>
          <w:rFonts w:ascii="游ゴシック" w:eastAsia="游ゴシック" w:hAnsi="游ゴシック" w:hint="eastAsia"/>
          <w:sz w:val="22"/>
          <w:szCs w:val="22"/>
        </w:rPr>
        <w:t>ザクションの変更履歴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</w:p>
    <w:p w14:paraId="02E20681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6.1 </w:t>
      </w:r>
      <w:r>
        <w:rPr>
          <w:rFonts w:ascii="游ゴシック" w:eastAsia="游ゴシック" w:hAnsi="游ゴシック" w:hint="eastAsia"/>
        </w:rPr>
        <w:t>為替マスタ</w:t>
      </w:r>
    </w:p>
    <w:p w14:paraId="34202B07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メニュー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マスタ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為替マスタ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11F6CCF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通貨ペア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レート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有効期間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(From/To) </w:t>
      </w:r>
      <w:r>
        <w:rPr>
          <w:rFonts w:ascii="游ゴシック" w:eastAsia="游ゴシック" w:hAnsi="游ゴシック" w:hint="eastAsia"/>
          <w:sz w:val="22"/>
          <w:szCs w:val="22"/>
        </w:rPr>
        <w:t>を登録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D9E13B2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逆方向レート自動生成オプション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(USD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THB </w:t>
      </w:r>
      <w:r>
        <w:rPr>
          <w:rFonts w:ascii="游ゴシック" w:eastAsia="游ゴシック" w:hAnsi="游ゴシック" w:hint="eastAsia"/>
          <w:sz w:val="22"/>
          <w:szCs w:val="22"/>
        </w:rPr>
        <w:t>と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THB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USD) </w:t>
      </w:r>
    </w:p>
    <w:p w14:paraId="74666CFA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API: </w:t>
      </w:r>
      <w:r>
        <w:rPr>
          <w:rStyle w:val="HTML"/>
        </w:rPr>
        <w:t>GET /api/exchange-rate?from=USD&amp;to=THB&amp;date=2026-04-17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86FA071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5808A70B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D6ADF01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 </w:t>
      </w:r>
      <w:r>
        <w:rPr>
          <w:rFonts w:ascii="游ゴシック" w:eastAsia="游ゴシック" w:hAnsi="游ゴシック" w:hint="eastAsia"/>
        </w:rPr>
        <w:t>権限と監査ログ</w:t>
      </w:r>
    </w:p>
    <w:p w14:paraId="57F9D592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7.1 </w:t>
      </w:r>
      <w:r>
        <w:rPr>
          <w:rFonts w:ascii="游ゴシック" w:eastAsia="游ゴシック" w:hAnsi="游ゴシック" w:hint="eastAsia"/>
        </w:rPr>
        <w:t>権限設定</w:t>
      </w:r>
      <w:r>
        <w:rPr>
          <w:rFonts w:ascii="游ゴシック" w:eastAsia="游ゴシック" w:hAnsi="游ゴシック" w:hint="eastAsia"/>
        </w:rPr>
        <w:t xml:space="preserve"> (</w:t>
      </w:r>
      <w:r>
        <w:rPr>
          <w:rFonts w:ascii="游ゴシック" w:eastAsia="游ゴシック" w:hAnsi="游ゴシック" w:hint="eastAsia"/>
        </w:rPr>
        <w:t>管理者のみ</w:t>
      </w:r>
      <w:r>
        <w:rPr>
          <w:rFonts w:ascii="游ゴシック" w:eastAsia="游ゴシック" w:hAnsi="游ゴシック" w:hint="eastAsia"/>
        </w:rPr>
        <w:t>)</w:t>
      </w:r>
    </w:p>
    <w:p w14:paraId="26832253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メニュー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マスタ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権限設定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FC88D4B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ロール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×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権限のチェックボックスマトリクス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BE12022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権限カテゴリ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sales / purchasing / inventory / accounting / ar / ap / hr / payroll / expense / production / master / admin </w:t>
      </w:r>
    </w:p>
    <w:p w14:paraId="269A806F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ADMIN </w:t>
      </w:r>
      <w:r>
        <w:rPr>
          <w:rFonts w:ascii="游ゴシック" w:eastAsia="游ゴシック" w:hAnsi="游ゴシック" w:hint="eastAsia"/>
          <w:sz w:val="22"/>
          <w:szCs w:val="22"/>
        </w:rPr>
        <w:t>ロールは全権限強制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ON (</w:t>
      </w:r>
      <w:r>
        <w:rPr>
          <w:rFonts w:ascii="游ゴシック" w:eastAsia="游ゴシック" w:hAnsi="游ゴシック" w:hint="eastAsia"/>
          <w:sz w:val="22"/>
          <w:szCs w:val="22"/>
        </w:rPr>
        <w:t>無効化不可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103DF220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7.2 </w:t>
      </w:r>
      <w:r>
        <w:rPr>
          <w:rFonts w:ascii="游ゴシック" w:eastAsia="游ゴシック" w:hAnsi="游ゴシック" w:hint="eastAsia"/>
        </w:rPr>
        <w:t>変更ログビューア</w:t>
      </w:r>
      <w:r>
        <w:rPr>
          <w:rFonts w:ascii="游ゴシック" w:eastAsia="游ゴシック" w:hAnsi="游ゴシック" w:hint="eastAsia"/>
        </w:rPr>
        <w:t xml:space="preserve"> (</w:t>
      </w:r>
      <w:r>
        <w:rPr>
          <w:rFonts w:ascii="游ゴシック" w:eastAsia="游ゴシック" w:hAnsi="游ゴシック" w:hint="eastAsia"/>
        </w:rPr>
        <w:t>管理者のみ</w:t>
      </w:r>
      <w:r>
        <w:rPr>
          <w:rFonts w:ascii="游ゴシック" w:eastAsia="游ゴシック" w:hAnsi="游ゴシック" w:hint="eastAsia"/>
        </w:rPr>
        <w:t>)</w:t>
      </w:r>
    </w:p>
    <w:p w14:paraId="337E7A43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メニュー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マスタ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変更ログ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6251E81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フィルタ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テーブル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操作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(INSERT/UPDATE/DELETE) / </w:t>
      </w:r>
      <w:r>
        <w:rPr>
          <w:rFonts w:ascii="游ゴシック" w:eastAsia="游ゴシック" w:hAnsi="游ゴシック" w:hint="eastAsia"/>
          <w:sz w:val="22"/>
          <w:szCs w:val="22"/>
        </w:rPr>
        <w:t>ユーザー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日付範囲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フリー検索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90FFD40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詳細画面で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変更前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/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変更後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を並列表示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黄色ハイライト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= </w:t>
      </w:r>
      <w:r>
        <w:rPr>
          <w:rFonts w:ascii="游ゴシック" w:eastAsia="游ゴシック" w:hAnsi="游ゴシック" w:hint="eastAsia"/>
          <w:sz w:val="22"/>
          <w:szCs w:val="22"/>
        </w:rPr>
        <w:t>変更あり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6573578A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5EFD3EEA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4F23A6D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8. </w:t>
      </w:r>
      <w:r>
        <w:rPr>
          <w:rFonts w:ascii="游ゴシック" w:eastAsia="游ゴシック" w:hAnsi="游ゴシック" w:hint="eastAsia"/>
        </w:rPr>
        <w:t>分析ダッシュボード</w:t>
      </w:r>
    </w:p>
    <w:p w14:paraId="2BB833A7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8.1 </w:t>
      </w:r>
      <w:r>
        <w:rPr>
          <w:rFonts w:ascii="游ゴシック" w:eastAsia="游ゴシック" w:hAnsi="游ゴシック" w:hint="eastAsia"/>
        </w:rPr>
        <w:t>見積書ダッシュボード</w:t>
      </w:r>
    </w:p>
    <w:p w14:paraId="54A24F28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メニュー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アナリティクス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見積書ダッシュボード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1C381ED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lastRenderedPageBreak/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KPI: </w:t>
      </w:r>
      <w:r>
        <w:rPr>
          <w:rFonts w:ascii="游ゴシック" w:eastAsia="游ゴシック" w:hAnsi="游ゴシック" w:hint="eastAsia"/>
          <w:sz w:val="22"/>
          <w:szCs w:val="22"/>
        </w:rPr>
        <w:t>見積総数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合計金額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受注件数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受注金額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45C5D7A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チャート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見込度別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ソリューション別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月別推移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67AFF3E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顧客別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Top 15 </w:t>
      </w:r>
      <w:r>
        <w:rPr>
          <w:rFonts w:ascii="游ゴシック" w:eastAsia="游ゴシック" w:hAnsi="游ゴシック" w:hint="eastAsia"/>
          <w:sz w:val="22"/>
          <w:szCs w:val="22"/>
        </w:rPr>
        <w:t>テーブル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79EB2FC" w14:textId="77777777" w:rsidR="006355C0" w:rsidRDefault="006355C0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8.2 </w:t>
      </w:r>
      <w:r>
        <w:rPr>
          <w:rFonts w:ascii="游ゴシック" w:eastAsia="游ゴシック" w:hAnsi="游ゴシック" w:hint="eastAsia"/>
        </w:rPr>
        <w:t>発注ダッシュボード</w:t>
      </w:r>
    </w:p>
    <w:p w14:paraId="6E452FA2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KPI: </w:t>
      </w:r>
      <w:r>
        <w:rPr>
          <w:rFonts w:ascii="游ゴシック" w:eastAsia="游ゴシック" w:hAnsi="游ゴシック" w:hint="eastAsia"/>
          <w:sz w:val="22"/>
          <w:szCs w:val="22"/>
        </w:rPr>
        <w:t>発注総数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合計金額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仕入先数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6F413BA1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チャート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ステータス別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月別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4999157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仕入先別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Top 15 </w:t>
      </w:r>
      <w:r>
        <w:rPr>
          <w:rFonts w:ascii="游ゴシック" w:eastAsia="游ゴシック" w:hAnsi="游ゴシック" w:hint="eastAsia"/>
          <w:sz w:val="22"/>
          <w:szCs w:val="22"/>
        </w:rPr>
        <w:t>テーブル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2698835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346382C1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259B0550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9. </w:t>
      </w:r>
      <w:r>
        <w:rPr>
          <w:rFonts w:ascii="游ゴシック" w:eastAsia="游ゴシック" w:hAnsi="游ゴシック" w:hint="eastAsia"/>
        </w:rPr>
        <w:t>ファイルの保存場所</w:t>
      </w:r>
    </w:p>
    <w:p w14:paraId="4727A069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hint="eastAsia"/>
          <w:sz w:val="22"/>
          <w:szCs w:val="22"/>
        </w:rPr>
        <w:t>種類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Fonts w:ascii="游ゴシック" w:eastAsia="游ゴシック" w:hAnsi="游ゴシック" w:hint="eastAsia"/>
          <w:sz w:val="22"/>
          <w:szCs w:val="22"/>
        </w:rPr>
        <w:t>パス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|------|------| | </w:t>
      </w:r>
      <w:r>
        <w:rPr>
          <w:rFonts w:ascii="游ゴシック" w:eastAsia="游ゴシック" w:hAnsi="游ゴシック" w:hint="eastAsia"/>
          <w:sz w:val="22"/>
          <w:szCs w:val="22"/>
        </w:rPr>
        <w:t>ソースコード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HTML"/>
        </w:rPr>
        <w:t>Pegasus_ERP_R1/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DB </w:t>
      </w:r>
      <w:r>
        <w:rPr>
          <w:rFonts w:ascii="游ゴシック" w:eastAsia="游ゴシック" w:hAnsi="游ゴシック" w:hint="eastAsia"/>
          <w:sz w:val="22"/>
          <w:szCs w:val="22"/>
        </w:rPr>
        <w:t>接続情報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HTML"/>
        </w:rPr>
        <w:t>config/credentials/database_connection.txt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バックアップ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HTML"/>
        </w:rPr>
        <w:t>backups/pegasus_erp_YYYYMMDD_HHMMSS.{sql,dump}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名刺画像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HTML"/>
        </w:rPr>
        <w:t>public/uploads/business_cards/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原価インポート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HTML"/>
        </w:rPr>
        <w:t>uploads/cost_imports/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サービス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Bat | </w:t>
      </w:r>
      <w:r>
        <w:rPr>
          <w:rStyle w:val="HTML"/>
        </w:rPr>
        <w:t>service/install-postgres-service.bat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マニュアル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HTML"/>
        </w:rPr>
        <w:t>docs/MANUAL_v2_*.md, *.docx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</w:p>
    <w:p w14:paraId="5641BE86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689C0798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337077A" w14:textId="77777777" w:rsidR="006355C0" w:rsidRDefault="006355C0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10. </w:t>
      </w:r>
      <w:r>
        <w:rPr>
          <w:rFonts w:ascii="游ゴシック" w:eastAsia="游ゴシック" w:hAnsi="游ゴシック" w:hint="eastAsia"/>
        </w:rPr>
        <w:t>トラブルシューティング</w:t>
      </w:r>
    </w:p>
    <w:p w14:paraId="6126A344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hint="eastAsia"/>
          <w:sz w:val="22"/>
          <w:szCs w:val="22"/>
        </w:rPr>
        <w:t>症状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Fonts w:ascii="游ゴシック" w:eastAsia="游ゴシック" w:hAnsi="游ゴシック" w:hint="eastAsia"/>
          <w:sz w:val="22"/>
          <w:szCs w:val="22"/>
        </w:rPr>
        <w:t>対処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|------|------| | </w:t>
      </w:r>
      <w:r>
        <w:rPr>
          <w:rFonts w:ascii="游ゴシック" w:eastAsia="游ゴシック" w:hAnsi="游ゴシック" w:hint="eastAsia"/>
          <w:sz w:val="22"/>
          <w:szCs w:val="22"/>
        </w:rPr>
        <w:t>ログインできない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HTML"/>
        </w:rPr>
        <w:t>users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テーブル確認、</w:t>
      </w:r>
      <w:r>
        <w:rPr>
          <w:rStyle w:val="HTML"/>
        </w:rPr>
        <w:t>database/reset_passwords.php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admin123 </w:t>
      </w:r>
      <w:r>
        <w:rPr>
          <w:rFonts w:ascii="游ゴシック" w:eastAsia="游ゴシック" w:hAnsi="游ゴシック" w:hint="eastAsia"/>
          <w:sz w:val="22"/>
          <w:szCs w:val="22"/>
        </w:rPr>
        <w:t>にリセット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PDF </w:t>
      </w:r>
      <w:r>
        <w:rPr>
          <w:rFonts w:ascii="游ゴシック" w:eastAsia="游ゴシック" w:hAnsi="游ゴシック" w:hint="eastAsia"/>
          <w:sz w:val="22"/>
          <w:szCs w:val="22"/>
        </w:rPr>
        <w:t>が白紙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Fonts w:ascii="游ゴシック" w:eastAsia="游ゴシック" w:hAnsi="游ゴシック" w:hint="eastAsia"/>
          <w:sz w:val="22"/>
          <w:szCs w:val="22"/>
        </w:rPr>
        <w:t>ブラウザコンソール確認、ロゴパス確認、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GD/fileinfo </w:t>
      </w:r>
      <w:r>
        <w:rPr>
          <w:rFonts w:ascii="游ゴシック" w:eastAsia="游ゴシック" w:hAnsi="游ゴシック" w:hint="eastAsia"/>
          <w:sz w:val="22"/>
          <w:szCs w:val="22"/>
        </w:rPr>
        <w:t>拡張有効化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名刺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OCR </w:t>
      </w:r>
      <w:r>
        <w:rPr>
          <w:rFonts w:ascii="游ゴシック" w:eastAsia="游ゴシック" w:hAnsi="游ゴシック" w:hint="eastAsia"/>
          <w:sz w:val="22"/>
          <w:szCs w:val="22"/>
        </w:rPr>
        <w:t>が動かない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Fonts w:ascii="游ゴシック" w:eastAsia="游ゴシック" w:hAnsi="游ゴシック" w:hint="eastAsia"/>
          <w:sz w:val="22"/>
          <w:szCs w:val="22"/>
        </w:rPr>
        <w:t>ネット接続確認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(CDN)</w:t>
      </w:r>
      <w:r>
        <w:rPr>
          <w:rFonts w:ascii="游ゴシック" w:eastAsia="游ゴシック" w:hAnsi="游ゴシック" w:hint="eastAsia"/>
          <w:sz w:val="22"/>
          <w:szCs w:val="22"/>
        </w:rPr>
        <w:t>、ブラウザコンソールで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Tesseract </w:t>
      </w:r>
      <w:r>
        <w:rPr>
          <w:rFonts w:ascii="游ゴシック" w:eastAsia="游ゴシック" w:hAnsi="游ゴシック" w:hint="eastAsia"/>
          <w:sz w:val="22"/>
          <w:szCs w:val="22"/>
        </w:rPr>
        <w:t>エラー確認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タイ語文字化け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DB </w:t>
      </w:r>
      <w:r>
        <w:rPr>
          <w:rFonts w:ascii="游ゴシック" w:eastAsia="游ゴシック" w:hAnsi="游ゴシック" w:hint="eastAsia"/>
          <w:sz w:val="22"/>
          <w:szCs w:val="22"/>
        </w:rPr>
        <w:t>エンコーディング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UTF8 </w:t>
      </w:r>
      <w:r>
        <w:rPr>
          <w:rFonts w:ascii="游ゴシック" w:eastAsia="游ゴシック" w:hAnsi="游ゴシック" w:hint="eastAsia"/>
          <w:sz w:val="22"/>
          <w:szCs w:val="22"/>
        </w:rPr>
        <w:t>確認、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php.ini </w:t>
      </w:r>
      <w:r>
        <w:rPr>
          <w:rFonts w:ascii="游ゴシック" w:eastAsia="游ゴシック" w:hAnsi="游ゴシック" w:hint="eastAsia"/>
          <w:sz w:val="22"/>
          <w:szCs w:val="22"/>
        </w:rPr>
        <w:t>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mbstring </w:t>
      </w:r>
      <w:r>
        <w:rPr>
          <w:rFonts w:ascii="游ゴシック" w:eastAsia="游ゴシック" w:hAnsi="游ゴシック" w:hint="eastAsia"/>
          <w:sz w:val="22"/>
          <w:szCs w:val="22"/>
        </w:rPr>
        <w:t>確認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500 </w:t>
      </w:r>
      <w:r>
        <w:rPr>
          <w:rFonts w:ascii="游ゴシック" w:eastAsia="游ゴシック" w:hAnsi="游ゴシック" w:hint="eastAsia"/>
          <w:sz w:val="22"/>
          <w:szCs w:val="22"/>
        </w:rPr>
        <w:t>エラー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PHP </w:t>
      </w:r>
      <w:r>
        <w:rPr>
          <w:rFonts w:ascii="游ゴシック" w:eastAsia="游ゴシック" w:hAnsi="游ゴシック" w:hint="eastAsia"/>
          <w:sz w:val="22"/>
          <w:szCs w:val="22"/>
        </w:rPr>
        <w:t>エラーログ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Style w:val="HTML"/>
        </w:rPr>
        <w:t>php -S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のコンソール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  <w:r>
        <w:rPr>
          <w:rFonts w:ascii="游ゴシック" w:eastAsia="游ゴシック" w:hAnsi="游ゴシック" w:hint="eastAsia"/>
          <w:sz w:val="22"/>
          <w:szCs w:val="22"/>
        </w:rPr>
        <w:t>確認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SQLSTATE[25P02] | </w:t>
      </w:r>
      <w:r>
        <w:rPr>
          <w:rFonts w:ascii="游ゴシック" w:eastAsia="游ゴシック" w:hAnsi="游ゴシック" w:hint="eastAsia"/>
          <w:sz w:val="22"/>
          <w:szCs w:val="22"/>
        </w:rPr>
        <w:t>前のトランザクションが失敗。サーバー再起動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顧客コード重複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HTML"/>
        </w:rPr>
        <w:t>uniq_customer_code_active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部分ユニーク制約でブロック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</w:p>
    <w:p w14:paraId="225260A4" w14:textId="77777777" w:rsidR="006355C0" w:rsidRDefault="006355C0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44DC381F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4D522D7F" w14:textId="77777777" w:rsidR="006355C0" w:rsidRDefault="006355C0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lastRenderedPageBreak/>
        <w:t xml:space="preserve">© 2026 Tomas Tech Co., Ltd.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PEGASUS ERP v3.1 </w:t>
      </w:r>
    </w:p>
    <w:sectPr w:rsidR="006355C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D13F4" w14:textId="77777777" w:rsidR="006355C0" w:rsidRDefault="006355C0" w:rsidP="00871EFE">
      <w:r>
        <w:separator/>
      </w:r>
    </w:p>
  </w:endnote>
  <w:endnote w:type="continuationSeparator" w:id="0">
    <w:p w14:paraId="737EF6DE" w14:textId="77777777" w:rsidR="006355C0" w:rsidRDefault="006355C0" w:rsidP="00871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B7FF0" w14:textId="77777777" w:rsidR="006355C0" w:rsidRDefault="006355C0" w:rsidP="00871EFE">
      <w:r>
        <w:separator/>
      </w:r>
    </w:p>
  </w:footnote>
  <w:footnote w:type="continuationSeparator" w:id="0">
    <w:p w14:paraId="1BB88DC9" w14:textId="77777777" w:rsidR="006355C0" w:rsidRDefault="006355C0" w:rsidP="00871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applyBreakingRules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FE"/>
    <w:rsid w:val="005220E0"/>
    <w:rsid w:val="006355C0"/>
    <w:rsid w:val="0087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3CB5A7"/>
  <w15:chartTrackingRefBased/>
  <w15:docId w15:val="{93487406-D8E0-4B49-B01C-0CBA4B16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976D2"/>
      </w:pBdr>
      <w:spacing w:before="100" w:beforeAutospacing="1" w:after="100" w:afterAutospacing="1"/>
      <w:outlineLvl w:val="0"/>
    </w:pPr>
    <w:rPr>
      <w:b/>
      <w:bCs/>
      <w:color w:val="0D47A1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0CAF9"/>
      </w:pBdr>
      <w:spacing w:before="360" w:after="100" w:afterAutospacing="1"/>
      <w:outlineLvl w:val="1"/>
    </w:pPr>
    <w:rPr>
      <w:b/>
      <w:bCs/>
      <w:color w:val="1565C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color w:val="1976D2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40" w:after="100" w:afterAutospacing="1"/>
      <w:outlineLvl w:val="3"/>
    </w:pPr>
    <w:rPr>
      <w:b/>
      <w:bCs/>
      <w:color w:val="1976D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19"/>
      <w:szCs w:val="19"/>
      <w:shd w:val="clear" w:color="auto" w:fill="F5F5F5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character" w:customStyle="1" w:styleId="40">
    <w:name w:val="見出し 4 (文字)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11" w:color="1976D2"/>
      </w:pBdr>
      <w:shd w:val="clear" w:color="auto" w:fill="26323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ＭＳ ゴシック" w:hAnsi="Consolas" w:cs="ＭＳ ゴシック"/>
      <w:color w:val="ECEFF1"/>
      <w:sz w:val="19"/>
      <w:szCs w:val="19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Angsana New"/>
      <w:szCs w:val="25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871EFE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5">
    <w:name w:val="ヘッダー (文字)"/>
    <w:basedOn w:val="a0"/>
    <w:link w:val="a4"/>
    <w:uiPriority w:val="99"/>
    <w:rsid w:val="00871EFE"/>
    <w:rPr>
      <w:rFonts w:ascii="ＭＳ Ｐゴシック" w:eastAsia="ＭＳ Ｐゴシック" w:hAnsi="ＭＳ Ｐゴシック" w:cs="Angsana New"/>
      <w:sz w:val="24"/>
      <w:szCs w:val="30"/>
    </w:rPr>
  </w:style>
  <w:style w:type="paragraph" w:styleId="a6">
    <w:name w:val="footer"/>
    <w:basedOn w:val="a"/>
    <w:link w:val="a7"/>
    <w:uiPriority w:val="99"/>
    <w:unhideWhenUsed/>
    <w:rsid w:val="00871EFE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7">
    <w:name w:val="フッター (文字)"/>
    <w:basedOn w:val="a0"/>
    <w:link w:val="a6"/>
    <w:uiPriority w:val="99"/>
    <w:rsid w:val="00871EFE"/>
    <w:rPr>
      <w:rFonts w:ascii="ＭＳ Ｐゴシック" w:eastAsia="ＭＳ Ｐゴシック" w:hAnsi="ＭＳ Ｐゴシック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 Nozaki</dc:creator>
  <cp:keywords/>
  <dc:description/>
  <cp:lastModifiedBy>Ryo Nozaki</cp:lastModifiedBy>
  <cp:revision>2</cp:revision>
  <dcterms:created xsi:type="dcterms:W3CDTF">2026-04-17T01:04:00Z</dcterms:created>
  <dcterms:modified xsi:type="dcterms:W3CDTF">2026-04-17T01:04:00Z</dcterms:modified>
</cp:coreProperties>
</file>