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6B623">
      <w:pPr>
        <w:jc w:val="center"/>
        <w:rPr>
          <w:sz w:val="40"/>
          <w:szCs w:val="48"/>
          <w:highlight w:val="none"/>
        </w:rPr>
      </w:pPr>
      <w:r>
        <w:rPr>
          <w:rFonts w:hint="eastAsia"/>
          <w:sz w:val="40"/>
          <w:szCs w:val="48"/>
          <w:highlight w:val="none"/>
        </w:rPr>
        <w:t>购销合同</w:t>
      </w:r>
    </w:p>
    <w:p w14:paraId="33F630FA">
      <w:pPr>
        <w:jc w:val="center"/>
        <w:rPr>
          <w:sz w:val="40"/>
          <w:szCs w:val="48"/>
          <w:highlight w:val="none"/>
        </w:rPr>
      </w:pPr>
      <w:r>
        <w:rPr>
          <w:rFonts w:hint="eastAsia"/>
          <w:sz w:val="40"/>
          <w:szCs w:val="48"/>
          <w:highlight w:val="none"/>
        </w:rPr>
        <w:t>Sales Contract</w:t>
      </w:r>
    </w:p>
    <w:p w14:paraId="3AAF18D3">
      <w:pPr>
        <w:jc w:val="right"/>
        <w:rPr>
          <w:rFonts w:hint="default" w:eastAsiaTheme="minorEastAsia"/>
          <w:highlight w:val="none"/>
          <w:lang w:val="en-US" w:eastAsia="zh-CN"/>
        </w:rPr>
      </w:pPr>
      <w:r>
        <w:rPr>
          <w:rFonts w:hint="eastAsia"/>
          <w:highlight w:val="none"/>
          <w:lang w:val="en-US" w:eastAsia="zh-CN"/>
        </w:rPr>
        <w:t xml:space="preserve">  </w:t>
      </w:r>
      <w:r>
        <w:rPr>
          <w:rFonts w:hint="eastAsia"/>
          <w:highlight w:val="none"/>
        </w:rPr>
        <w:t>合同编号：{{project}}</w:t>
      </w:r>
    </w:p>
    <w:p w14:paraId="04F82597">
      <w:pPr>
        <w:jc w:val="right"/>
        <w:rPr>
          <w:rFonts w:hint="default"/>
          <w:highlight w:val="none"/>
          <w:lang w:val="en-US"/>
        </w:rPr>
      </w:pPr>
      <w:r>
        <w:rPr>
          <w:rFonts w:hint="eastAsia"/>
          <w:highlight w:val="none"/>
        </w:rPr>
        <w:t xml:space="preserve">Contract No.:{{project}}</w:t>
      </w:r>
      <w:r>
        <w:rPr>
          <w:rFonts w:hint="eastAsia"/>
          <w:highlight w:val="none"/>
          <w:lang w:val="en-US" w:eastAsia="zh-CN"/>
        </w:rPr>
        <w:t/>
      </w:r>
    </w:p>
    <w:p w14:paraId="6B86B0E4">
      <w:pPr>
        <w:jc w:val="right"/>
        <w:rPr>
          <w:highlight w:val="none"/>
        </w:rPr>
      </w:pPr>
      <w:r>
        <w:rPr>
          <w:rFonts w:hint="eastAsia"/>
          <w:highlight w:val="none"/>
        </w:rPr>
        <w:t xml:space="preserve"> </w:t>
      </w:r>
    </w:p>
    <w:p w14:paraId="636B2014">
      <w:pPr>
        <w:rPr>
          <w:highlight w:val="none"/>
        </w:rPr>
      </w:pPr>
    </w:p>
    <w:p w14:paraId="424A7346">
      <w:pPr>
        <w:rPr>
          <w:rFonts w:hint="eastAsia"/>
          <w:highlight w:val="none"/>
        </w:rPr>
      </w:pPr>
      <w:r>
        <w:rPr>
          <w:rFonts w:hint="eastAsia"/>
          <w:highlight w:val="none"/>
        </w:rPr>
        <w:t>买方（姓名/名称）Buyer (Name)：</w:t>
      </w:r>
      <w:r>
        <w:rPr>
          <w:rFonts w:hint="eastAsia"/>
          <w:highlight w:val="none"/>
          <w:lang w:val="en-US" w:eastAsia="zh-CN"/>
        </w:rPr>
        <w:t>{{customerName}}</w:t>
      </w:r>
    </w:p>
    <w:p w14:paraId="47BDA3A4">
      <w:pPr>
        <w:rPr>
          <w:rFonts w:hint="eastAsia"/>
          <w:highlight w:val="none"/>
        </w:rPr>
      </w:pPr>
      <w:r>
        <w:rPr>
          <w:rFonts w:hint="eastAsia"/>
          <w:highlight w:val="none"/>
        </w:rPr>
        <w:t>国籍 Nationality：</w:t>
      </w:r>
      <w:r>
        <w:rPr>
          <w:rFonts w:hint="eastAsia"/>
          <w:highlight w:val="none"/>
          <w:lang w:val="en-US" w:eastAsia="zh-CN"/>
        </w:rPr>
        <w:t>{{country}}</w:t>
      </w:r>
    </w:p>
    <w:p w14:paraId="67A94DDE">
      <w:pPr>
        <w:rPr>
          <w:rFonts w:hint="eastAsia"/>
          <w:highlight w:val="none"/>
        </w:rPr>
      </w:pPr>
      <w:r>
        <w:rPr>
          <w:rFonts w:hint="eastAsia"/>
          <w:highlight w:val="none"/>
        </w:rPr>
        <w:t>公司注册号/护照号码 Company Registration No. / Passport No.：</w:t>
      </w:r>
      <w:r>
        <w:rPr>
          <w:rFonts w:hint="eastAsia"/>
          <w:highlight w:val="none"/>
          <w:lang w:val="en-US" w:eastAsia="zh-CN"/>
        </w:rPr>
        <w:t>{{passport}}</w:t>
      </w:r>
    </w:p>
    <w:p w14:paraId="651D20ED">
      <w:pPr>
        <w:rPr>
          <w:rFonts w:hint="eastAsia"/>
          <w:highlight w:val="none"/>
        </w:rPr>
      </w:pPr>
      <w:r>
        <w:rPr>
          <w:rFonts w:hint="eastAsia"/>
          <w:highlight w:val="none"/>
        </w:rPr>
        <w:t>授权代表 Authorized Representative：</w:t>
      </w:r>
      <w:r>
        <w:rPr>
          <w:rFonts w:hint="eastAsia"/>
          <w:highlight w:val="none"/>
          <w:lang w:val="en-US" w:eastAsia="zh-CN"/>
        </w:rPr>
        <w:t>{{representative}}</w:t>
      </w:r>
    </w:p>
    <w:p w14:paraId="4DB20460">
      <w:pPr>
        <w:rPr>
          <w:rFonts w:hint="eastAsia"/>
          <w:highlight w:val="none"/>
        </w:rPr>
      </w:pPr>
      <w:r>
        <w:rPr>
          <w:rFonts w:hint="eastAsia"/>
          <w:highlight w:val="none"/>
        </w:rPr>
        <w:t>联系电话 Telephone Number：</w:t>
      </w:r>
      <w:r>
        <w:rPr>
          <w:rFonts w:hint="eastAsia"/>
          <w:highlight w:val="none"/>
          <w:lang w:val="en-US" w:eastAsia="zh-CN"/>
        </w:rPr>
        <w:t>{{phone}}</w:t>
      </w:r>
    </w:p>
    <w:p w14:paraId="45861312">
      <w:pPr>
        <w:rPr>
          <w:rFonts w:hint="eastAsia"/>
          <w:highlight w:val="none"/>
        </w:rPr>
      </w:pPr>
      <w:r>
        <w:rPr>
          <w:rFonts w:hint="eastAsia"/>
          <w:highlight w:val="none"/>
        </w:rPr>
        <w:t>电子邮箱 Email Address：{{email}}</w:t>
      </w:r>
    </w:p>
    <w:p w14:paraId="56D12C7E">
      <w:pPr>
        <w:rPr>
          <w:rFonts w:hint="eastAsia"/>
          <w:highlight w:val="none"/>
        </w:rPr>
      </w:pPr>
      <w:r>
        <w:rPr>
          <w:rFonts w:hint="eastAsia"/>
          <w:highlight w:val="none"/>
        </w:rPr>
        <w:t>地址 Address：</w:t>
      </w:r>
      <w:r>
        <w:rPr>
          <w:rFonts w:hint="eastAsia"/>
          <w:highlight w:val="none"/>
          <w:lang w:val="en-US" w:eastAsia="zh-CN"/>
        </w:rPr>
        <w:t>{{address}}</w:t>
      </w:r>
    </w:p>
    <w:p w14:paraId="2C935387">
      <w:pPr>
        <w:rPr>
          <w:highlight w:val="none"/>
        </w:rPr>
      </w:pPr>
    </w:p>
    <w:p w14:paraId="1ABD5808">
      <w:pPr>
        <w:rPr>
          <w:rFonts w:hint="eastAsia"/>
          <w:highlight w:val="none"/>
        </w:rPr>
      </w:pPr>
      <w:r>
        <w:rPr>
          <w:rFonts w:hint="eastAsia"/>
          <w:highlight w:val="none"/>
        </w:rPr>
        <w:t>卖方Seller：</w:t>
      </w:r>
      <w:r>
        <w:rPr>
          <w:rFonts w:hint="eastAsia"/>
          <w:highlight w:val="none"/>
          <w:lang w:val="en-US" w:eastAsia="zh-CN"/>
        </w:rPr>
        <w:t>{{seller}}</w:t>
      </w:r>
      <w:bookmarkStart w:id="0" w:name="_GoBack"/>
      <w:bookmarkEnd w:id="0"/>
    </w:p>
    <w:p w14:paraId="20702AAA">
      <w:pPr>
        <w:rPr>
          <w:rFonts w:hint="eastAsia"/>
          <w:highlight w:val="none"/>
        </w:rPr>
      </w:pPr>
      <w:r>
        <w:rPr>
          <w:rFonts w:hint="eastAsia"/>
          <w:highlight w:val="none"/>
        </w:rPr>
        <w:t>联系电话 Telephone Number：</w:t>
      </w:r>
      <w:r>
        <w:rPr>
          <w:rFonts w:hint="eastAsia"/>
          <w:highlight w:val="none"/>
          <w:lang w:val="en-US" w:eastAsia="zh-CN"/>
        </w:rPr>
        <w:t/>
      </w:r>
    </w:p>
    <w:p w14:paraId="2E7EF1DA">
      <w:pPr>
        <w:rPr>
          <w:rFonts w:hint="eastAsia"/>
          <w:highlight w:val="none"/>
        </w:rPr>
      </w:pPr>
      <w:r>
        <w:rPr>
          <w:rFonts w:hint="eastAsia"/>
          <w:highlight w:val="none"/>
        </w:rPr>
        <w:t>电子邮箱Email Address：</w:t>
      </w:r>
    </w:p>
    <w:p w14:paraId="6D9AE8FE">
      <w:pPr>
        <w:wordWrap w:val="0"/>
        <w:rPr>
          <w:rFonts w:hint="eastAsia"/>
          <w:highlight w:val="none"/>
          <w:lang w:val="en-US" w:eastAsia="zh-CN"/>
        </w:rPr>
      </w:pPr>
      <w:r>
        <w:rPr>
          <w:rFonts w:hint="eastAsia"/>
          <w:highlight w:val="none"/>
        </w:rPr>
        <w:t>联系地址 Contact Address：</w:t>
      </w:r>
      <w:r>
        <w:rPr>
          <w:rFonts w:hint="eastAsia"/>
          <w:highlight w:val="none"/>
          <w:lang w:val="en-US" w:eastAsia="zh-CN"/>
        </w:rPr>
        <w:t>{{sellerAddress}}</w:t>
      </w:r>
    </w:p>
    <w:p w14:paraId="21E632DA">
      <w:pPr>
        <w:rPr>
          <w:highlight w:val="none"/>
        </w:rPr>
      </w:pPr>
    </w:p>
    <w:p w14:paraId="5F96D0A8">
      <w:pPr>
        <w:rPr>
          <w:highlight w:val="none"/>
        </w:rPr>
      </w:pPr>
      <w:r>
        <w:rPr>
          <w:rFonts w:hint="eastAsia"/>
          <w:highlight w:val="none"/>
        </w:rPr>
        <w:t>第一条：货物与价格</w:t>
      </w:r>
    </w:p>
    <w:p w14:paraId="69C6A92F">
      <w:pPr>
        <w:rPr>
          <w:highlight w:val="none"/>
        </w:rPr>
      </w:pPr>
      <w:r>
        <w:rPr>
          <w:rFonts w:hint="eastAsia"/>
          <w:highlight w:val="none"/>
        </w:rPr>
        <w:t>Article 1: Goods and Prices</w:t>
      </w:r>
    </w:p>
    <w:p w14:paraId="78412BC6">
      <w:pPr>
        <w:rPr>
          <w:highlight w:val="none"/>
        </w:rPr>
      </w:pPr>
      <w:r>
        <w:rPr>
          <w:rFonts w:hint="eastAsia"/>
          <w:highlight w:val="none"/>
        </w:rPr>
        <w:t>1.本合同项下所有货物的价格均为{{trade}}价格</w:t>
      </w:r>
      <w:r>
        <w:rPr>
          <w:rFonts w:hint="eastAsia"/>
          <w:highlight w:val="none"/>
          <w:lang w:val="en-US" w:eastAsia="zh-CN"/>
        </w:rPr>
        <w:t/>
      </w:r>
      <w:r>
        <w:rPr>
          <w:rFonts w:hint="eastAsia"/>
          <w:highlight w:val="none"/>
        </w:rPr>
        <w:t>。</w:t>
      </w:r>
    </w:p>
    <w:p w14:paraId="435EBBEB">
      <w:pPr>
        <w:rPr>
          <w:highlight w:val="none"/>
        </w:rPr>
      </w:pPr>
      <w:r>
        <w:rPr>
          <w:rFonts w:hint="eastAsia"/>
          <w:highlight w:val="none"/>
        </w:rPr>
        <w:t xml:space="preserve">The prices of all goods under the Contract are {{trade}} price</w:t>
      </w:r>
      <w:r>
        <w:rPr>
          <w:rFonts w:hint="eastAsia"/>
          <w:highlight w:val="none"/>
          <w:lang w:val="en-US" w:eastAsia="zh-CN"/>
        </w:rPr>
        <w:t/>
      </w:r>
      <w:r>
        <w:rPr>
          <w:rFonts w:hint="eastAsia"/>
          <w:highlight w:val="none"/>
        </w:rPr>
        <w:t xml:space="preserve">.</w:t>
      </w:r>
    </w:p>
    <w:p w14:paraId="58BC1473">
      <w:pPr>
        <w:rPr>
          <w:highlight w:val="none"/>
        </w:rPr>
      </w:pPr>
      <w:r>
        <w:rPr>
          <w:rFonts w:hint="eastAsia"/>
          <w:highlight w:val="none"/>
        </w:rPr>
        <w:t>2.本合同项下货物的所有参数均基于买方最终确认的实物（定制类产品除外）、生产设计图纸或相关文件。</w:t>
      </w:r>
    </w:p>
    <w:p w14:paraId="6CAA2489">
      <w:pPr>
        <w:rPr>
          <w:highlight w:val="none"/>
        </w:rPr>
      </w:pPr>
      <w:r>
        <w:rPr>
          <w:rFonts w:hint="eastAsia"/>
          <w:highlight w:val="none"/>
        </w:rPr>
        <w:t>All parameters of the goods under the Contract are based on the physical samples (excluding customized products), production design drawings or relevant documents finally confirmed by the Buyer.</w:t>
      </w:r>
    </w:p>
    <w:p w14:paraId="12992340">
      <w:pPr>
        <w:rPr>
          <w:highlight w:val="none"/>
        </w:rPr>
      </w:pPr>
      <w:r>
        <w:rPr>
          <w:rFonts w:hint="eastAsia"/>
          <w:highlight w:val="none"/>
        </w:rPr>
        <w:t>3.卖方开始生产本合同项下货物后，非经卖方书面同意，相关货物的设计或细节不得更改。</w:t>
      </w:r>
    </w:p>
    <w:p w14:paraId="6824862E">
      <w:pPr>
        <w:rPr>
          <w:highlight w:val="none"/>
        </w:rPr>
      </w:pPr>
      <w:r>
        <w:rPr>
          <w:rFonts w:hint="eastAsia"/>
          <w:highlight w:val="none"/>
        </w:rPr>
        <w:t>After the Seller starts to produce the goods under the Contract, the design or details of the relevant goods shall not be changed without the written consent of the Seller.</w:t>
      </w:r>
    </w:p>
    <w:p w14:paraId="0626BF3C">
      <w:pPr>
        <w:rPr>
          <w:highlight w:val="none"/>
        </w:rPr>
      </w:pPr>
      <w:r>
        <w:rPr>
          <w:rFonts w:hint="eastAsia"/>
          <w:highlight w:val="none"/>
        </w:rPr>
        <w:t>4.货物的数量、金额、规格、颜色、尺寸、厚度、包装等应当符合附件一《形式发票》的要求。</w:t>
      </w:r>
    </w:p>
    <w:p w14:paraId="337F3C46">
      <w:pPr>
        <w:rPr>
          <w:highlight w:val="none"/>
        </w:rPr>
      </w:pPr>
      <w:r>
        <w:rPr>
          <w:highlight w:val="none"/>
        </w:rPr>
        <w:t>The quantity, amount, specifications, color, size, thickness, packaging, etc. of the goods shall comply with the requirements of Annex I " Proforma Invoice ".</w:t>
      </w:r>
    </w:p>
    <w:p w14:paraId="298517CA">
      <w:pPr>
        <w:rPr>
          <w:highlight w:val="none"/>
        </w:rPr>
      </w:pPr>
      <w:r>
        <w:rPr>
          <w:rFonts w:hint="eastAsia"/>
          <w:highlight w:val="none"/>
        </w:rPr>
        <w:t>5.本合同项下价格为出口销售价格。合同计价或结算币种的调整，不当然改变本合同的出口销售性质、贸易条款、出口申报安排及卖方对出口单证的控制要求。</w:t>
      </w:r>
    </w:p>
    <w:p w14:paraId="71EE653D">
      <w:pPr>
        <w:rPr>
          <w:highlight w:val="none"/>
        </w:rPr>
      </w:pPr>
      <w:r>
        <w:rPr>
          <w:rFonts w:hint="eastAsia"/>
          <w:highlight w:val="none"/>
        </w:rPr>
        <w:t>5. The prices under this Contract are export sales prices. Any change in the quotation or settlement currency shall not, by itself, alter the export nature of the transaction, the agreed trade terms, the export declaration arrangement, or the Seller’s control requirements over export documentation.</w:t>
      </w:r>
    </w:p>
    <w:p w14:paraId="61AED297">
      <w:pPr>
        <w:rPr>
          <w:highlight w:val="none"/>
        </w:rPr>
      </w:pPr>
      <w:r>
        <w:rPr>
          <w:rFonts w:hint="eastAsia"/>
          <w:highlight w:val="none"/>
        </w:rPr>
        <w:t>6.贸易术语必须注明指定港口或指定地点，并适用Incoterms® 2020，例如：FOB [指定装运港]、CIF [指定目的港]、DDP [指定目的地]。</w:t>
      </w:r>
    </w:p>
    <w:p w14:paraId="0AD1C765">
      <w:pPr>
        <w:rPr>
          <w:highlight w:val="none"/>
        </w:rPr>
      </w:pPr>
      <w:r>
        <w:rPr>
          <w:rFonts w:hint="eastAsia"/>
          <w:highlight w:val="none"/>
        </w:rPr>
        <w:t>6. Each trade term shall specify the named port or named place and shall be interpreted in accordance with Incoterms® 2020, e.g. FOB [Named Port of Shipment], CIF [Named Port of Destination], or DDP [Named Place of Destination].</w:t>
      </w:r>
    </w:p>
    <w:p w14:paraId="39063510">
      <w:pPr>
        <w:rPr>
          <w:highlight w:val="none"/>
        </w:rPr>
      </w:pPr>
    </w:p>
    <w:p w14:paraId="572EE09E">
      <w:pPr>
        <w:rPr>
          <w:highlight w:val="none"/>
        </w:rPr>
      </w:pPr>
      <w:r>
        <w:rPr>
          <w:rFonts w:hint="eastAsia"/>
          <w:highlight w:val="none"/>
        </w:rPr>
        <w:t>第二条：交货与提货</w:t>
      </w:r>
    </w:p>
    <w:p w14:paraId="4AAFDB91">
      <w:pPr>
        <w:rPr>
          <w:highlight w:val="none"/>
        </w:rPr>
      </w:pPr>
      <w:r>
        <w:rPr>
          <w:rFonts w:hint="eastAsia"/>
          <w:highlight w:val="none"/>
        </w:rPr>
        <w:t>Article 2: Delivery and Collection</w:t>
      </w:r>
    </w:p>
    <w:p w14:paraId="0E6962F5">
      <w:pPr>
        <w:rPr>
          <w:highlight w:val="none"/>
        </w:rPr>
      </w:pPr>
      <w:r>
        <w:rPr>
          <w:rFonts w:hint="eastAsia"/>
          <w:highlight w:val="none"/>
        </w:rPr>
        <w:t>1.交货周期： {{deliveryDays}} 自然日</w:t>
      </w:r>
      <w:r>
        <w:rPr>
          <w:rFonts w:hint="eastAsia"/>
          <w:highlight w:val="none"/>
          <w:u w:val="single"/>
        </w:rPr>
        <w:t xml:space="preserve"/>
      </w:r>
      <w:r>
        <w:rPr>
          <w:rFonts w:hint="eastAsia"/>
          <w:highlight w:val="none"/>
          <w:u w:val="single"/>
          <w:lang w:val="en-US" w:eastAsia="zh-CN"/>
        </w:rPr>
        <w:t xml:space="preserve"/>
      </w:r>
      <w:r>
        <w:rPr>
          <w:rFonts w:hint="eastAsia"/>
          <w:highlight w:val="none"/>
          <w:u w:val="single"/>
        </w:rPr>
        <w:t xml:space="preserve"/>
      </w:r>
      <w:r>
        <w:rPr>
          <w:rFonts w:hint="eastAsia"/>
          <w:highlight w:val="none"/>
        </w:rPr>
        <w:t>。</w:t>
      </w:r>
    </w:p>
    <w:p w14:paraId="40B42289">
      <w:pPr>
        <w:rPr>
          <w:highlight w:val="none"/>
        </w:rPr>
      </w:pPr>
      <w:r>
        <w:rPr>
          <w:rFonts w:hint="eastAsia"/>
          <w:highlight w:val="none"/>
        </w:rPr>
        <w:t xml:space="preserve">Delivery period: {{deliveryDays}} calendar days</w:t>
      </w:r>
      <w:r>
        <w:rPr>
          <w:rFonts w:hint="eastAsia"/>
          <w:highlight w:val="none"/>
          <w:u w:val="single"/>
        </w:rPr>
        <w:t xml:space="preserve"/>
      </w:r>
      <w:r>
        <w:rPr>
          <w:rFonts w:hint="eastAsia"/>
          <w:highlight w:val="none"/>
          <w:u w:val="single"/>
          <w:lang w:val="en-US" w:eastAsia="zh-CN"/>
        </w:rPr>
        <w:t xml:space="preserve"/>
      </w:r>
      <w:r>
        <w:rPr>
          <w:rFonts w:hint="eastAsia"/>
          <w:highlight w:val="none"/>
          <w:u w:val="single"/>
        </w:rPr>
        <w:t xml:space="preserve"/>
      </w:r>
      <w:r>
        <w:rPr>
          <w:rFonts w:hint="eastAsia"/>
          <w:highlight w:val="none"/>
        </w:rPr>
        <w:t>.</w:t>
      </w:r>
    </w:p>
    <w:p w14:paraId="7A836C0D">
      <w:pPr>
        <w:rPr>
          <w:highlight w:val="none"/>
        </w:rPr>
      </w:pPr>
      <w:r>
        <w:rPr>
          <w:rFonts w:hint="eastAsia"/>
          <w:highlight w:val="none"/>
        </w:rPr>
        <w:t>2.交货周期的起算：</w:t>
      </w:r>
    </w:p>
    <w:p w14:paraId="35076033">
      <w:pPr>
        <w:rPr>
          <w:highlight w:val="none"/>
        </w:rPr>
      </w:pPr>
      <w:r>
        <w:rPr>
          <w:rFonts w:hint="eastAsia"/>
          <w:highlight w:val="none"/>
        </w:rPr>
        <w:t>Starting date of the delivery period:</w:t>
      </w:r>
    </w:p>
    <w:p w14:paraId="3774F4FA">
      <w:pPr>
        <w:rPr>
          <w:highlight w:val="none"/>
        </w:rPr>
      </w:pPr>
      <w:r>
        <w:rPr>
          <w:rFonts w:hint="eastAsia"/>
          <w:highlight w:val="none"/>
        </w:rPr>
        <w:t>（1）一次性交货的，自卖方收到全部货款之日起开始计算；</w:t>
      </w:r>
    </w:p>
    <w:p w14:paraId="45AEA946">
      <w:pPr>
        <w:rPr>
          <w:highlight w:val="none"/>
        </w:rPr>
      </w:pPr>
      <w:r>
        <w:rPr>
          <w:rFonts w:hint="eastAsia"/>
          <w:highlight w:val="none"/>
        </w:rPr>
        <w:t>For one-time delivery, the delivery period starts from the date when the Seller receives the full payment for goods;</w:t>
      </w:r>
    </w:p>
    <w:p w14:paraId="362988AF">
      <w:pPr>
        <w:rPr>
          <w:highlight w:val="none"/>
        </w:rPr>
      </w:pPr>
      <w:r>
        <w:rPr>
          <w:rFonts w:hint="eastAsia"/>
          <w:highlight w:val="none"/>
        </w:rPr>
        <w:t>（2）定制类货物非一次性交货的，自卖方足额收到定金并确定生产设计图纸之日起开始计算；但若买方需要变更生产设计图纸的，交货周期自买方确定变更后的生产设计图纸之日起重新起算。</w:t>
      </w:r>
    </w:p>
    <w:p w14:paraId="02922222">
      <w:pPr>
        <w:rPr>
          <w:highlight w:val="none"/>
        </w:rPr>
      </w:pPr>
      <w:r>
        <w:rPr>
          <w:rFonts w:hint="eastAsia"/>
          <w:highlight w:val="none"/>
        </w:rPr>
        <w:t xml:space="preserve">For customized goods </w:t>
      </w:r>
      <w:r>
        <w:rPr>
          <w:highlight w:val="none"/>
        </w:rPr>
        <w:t>delivered in installments</w:t>
      </w:r>
      <w:r>
        <w:rPr>
          <w:rFonts w:hint="eastAsia"/>
          <w:highlight w:val="none"/>
        </w:rPr>
        <w:t xml:space="preserve">, the delivery period shall start from the date when the Seller receives the full deposit and finalizes the production design drawings; But if the Buyer </w:t>
      </w:r>
      <w:r>
        <w:rPr>
          <w:highlight w:val="none"/>
        </w:rPr>
        <w:t>requests any modifications to</w:t>
      </w:r>
      <w:r>
        <w:rPr>
          <w:rFonts w:hint="eastAsia"/>
          <w:highlight w:val="none"/>
        </w:rPr>
        <w:t xml:space="preserve"> the production design drawings, the delivery period shall be recalculated from the date when the Buyer confirms the revised production design drawings.</w:t>
      </w:r>
    </w:p>
    <w:p w14:paraId="2440576F">
      <w:pPr>
        <w:rPr>
          <w:highlight w:val="none"/>
        </w:rPr>
      </w:pPr>
      <w:r>
        <w:rPr>
          <w:rFonts w:hint="eastAsia"/>
          <w:highlight w:val="none"/>
        </w:rPr>
        <w:t>（3）非定制类货物非一次性交货的，自卖方足额收到定金之日起开始计算。</w:t>
      </w:r>
    </w:p>
    <w:p w14:paraId="0D1844D3">
      <w:pPr>
        <w:rPr>
          <w:highlight w:val="none"/>
        </w:rPr>
      </w:pPr>
      <w:r>
        <w:rPr>
          <w:rFonts w:hint="eastAsia"/>
          <w:highlight w:val="none"/>
        </w:rPr>
        <w:t xml:space="preserve">For non-customized goods </w:t>
      </w:r>
      <w:r>
        <w:rPr>
          <w:highlight w:val="none"/>
        </w:rPr>
        <w:t>delivered in installments</w:t>
      </w:r>
      <w:r>
        <w:rPr>
          <w:rFonts w:hint="eastAsia"/>
          <w:highlight w:val="none"/>
        </w:rPr>
        <w:t>, the delivery period shall start from the date when the Seller receives the full deposit.</w:t>
      </w:r>
    </w:p>
    <w:p w14:paraId="60DD082C">
      <w:pPr>
        <w:rPr>
          <w:highlight w:val="none"/>
        </w:rPr>
      </w:pPr>
      <w:r>
        <w:rPr>
          <w:rFonts w:hint="eastAsia"/>
          <w:highlight w:val="none"/>
        </w:rPr>
        <w:t>3.买方应当根据卖方的提货通知在指定期限内接收货物。</w:t>
      </w:r>
    </w:p>
    <w:p w14:paraId="232AC2A1">
      <w:pPr>
        <w:rPr>
          <w:highlight w:val="none"/>
        </w:rPr>
      </w:pPr>
      <w:r>
        <w:rPr>
          <w:highlight w:val="none"/>
        </w:rPr>
        <w:t>The Buyer shall take delivery of the goods within the specified period in accordance with the Seller's notice of collection.</w:t>
      </w:r>
    </w:p>
    <w:p w14:paraId="24E6B849">
      <w:pPr>
        <w:rPr>
          <w:highlight w:val="none"/>
        </w:rPr>
      </w:pPr>
      <w:r>
        <w:rPr>
          <w:rFonts w:hint="eastAsia"/>
          <w:highlight w:val="none"/>
        </w:rPr>
        <w:t>4.其他定制唛头信息，买方需提前说明。</w:t>
      </w:r>
    </w:p>
    <w:p w14:paraId="70FDE1F3">
      <w:pPr>
        <w:rPr>
          <w:highlight w:val="none"/>
        </w:rPr>
      </w:pPr>
      <w:r>
        <w:rPr>
          <w:rFonts w:hint="eastAsia"/>
          <w:highlight w:val="none"/>
        </w:rPr>
        <w:t>For other customized marking information, the Buyer needs to explain in advance.</w:t>
      </w:r>
    </w:p>
    <w:p w14:paraId="67F3C1EE">
      <w:pPr>
        <w:rPr>
          <w:highlight w:val="none"/>
        </w:rPr>
      </w:pPr>
    </w:p>
    <w:p w14:paraId="06824778">
      <w:pPr>
        <w:rPr>
          <w:highlight w:val="none"/>
        </w:rPr>
      </w:pPr>
      <w:r>
        <w:rPr>
          <w:rFonts w:hint="eastAsia"/>
          <w:highlight w:val="none"/>
        </w:rPr>
        <w:t>第三条：支付条款</w:t>
      </w:r>
    </w:p>
    <w:p w14:paraId="36BB8DB6">
      <w:pPr>
        <w:rPr>
          <w:highlight w:val="none"/>
        </w:rPr>
      </w:pPr>
      <w:r>
        <w:rPr>
          <w:rFonts w:hint="eastAsia"/>
          <w:highlight w:val="none"/>
        </w:rPr>
        <w:t>Article 3: Payment Terms</w:t>
      </w:r>
    </w:p>
    <w:p w14:paraId="310EADF0">
      <w:pPr>
        <w:rPr>
          <w:highlight w:val="none"/>
        </w:rPr>
      </w:pPr>
      <w:r>
        <w:rPr>
          <w:rFonts w:hint="eastAsia"/>
          <w:highlight w:val="none"/>
        </w:rPr>
        <w:t>1.付款方式：☑电汇T/T</w:t>
      </w:r>
    </w:p>
    <w:p w14:paraId="14E144B9">
      <w:pPr>
        <w:rPr>
          <w:highlight w:val="none"/>
        </w:rPr>
      </w:pPr>
      <w:r>
        <w:rPr>
          <w:rFonts w:hint="eastAsia"/>
          <w:highlight w:val="none"/>
        </w:rPr>
        <w:t>Payment method: ☑Telegraphic Transfer (T/T)</w:t>
      </w:r>
    </w:p>
    <w:p w14:paraId="42990E81">
      <w:pPr>
        <w:rPr>
          <w:highlight w:val="none"/>
        </w:rPr>
      </w:pPr>
      <w:r>
        <w:rPr>
          <w:rFonts w:hint="eastAsia"/>
          <w:highlight w:val="none"/>
        </w:rPr>
        <w:t>2.买方应当自本合同签订之日起七个自然日内按照附件一 Summary 中产品折后金额的[{{deposit}}%]</w:t>
      </w:r>
      <w:r>
        <w:rPr>
          <w:rFonts w:hint="eastAsia"/>
          <w:highlight w:val="none"/>
          <w:lang w:val="en-US" w:eastAsia="zh-CN"/>
        </w:rPr>
        <w:t/>
      </w:r>
      <w:r>
        <w:rPr>
          <w:rFonts w:hint="eastAsia"/>
          <w:highlight w:val="none"/>
        </w:rPr>
        <w:t>向卖方支付定金；卖方在足额收到前述定金之前，有权拒绝向买方提供定制的生产设计图纸或安排生产。定金支付后不予退回。</w:t>
      </w:r>
    </w:p>
    <w:p w14:paraId="4C56BD39">
      <w:pPr>
        <w:rPr>
          <w:highlight w:val="none"/>
        </w:rPr>
      </w:pPr>
      <w:r>
        <w:rPr>
          <w:rFonts w:hint="eastAsia"/>
          <w:highlight w:val="none"/>
        </w:rPr>
        <w:t xml:space="preserve">The Buyer shall pay a deposit of </w:t>
      </w:r>
      <w:r>
        <w:rPr>
          <w:rStyle w:val="9"/>
          <w:rFonts w:hint="eastAsia"/>
          <w:szCs w:val="24"/>
          <w:highlight w:val="none"/>
        </w:rPr>
        <w:t>[{{deposit}}%]</w:t>
      </w:r>
      <w:r>
        <w:rPr>
          <w:rFonts w:hint="eastAsia"/>
          <w:highlight w:val="none"/>
          <w:lang w:val="en-US" w:eastAsia="zh-CN"/>
        </w:rPr>
        <w:t/>
      </w:r>
      <w:r>
        <w:rPr>
          <w:rFonts w:hint="eastAsia"/>
          <w:highlight w:val="none"/>
        </w:rPr>
        <w:t> of the after-discount product amount shown in Annex I Summary to the Seller within 7 calendar days from the date of signing the Contract; The Seller has the right to refuse to provide customized production design drawings or arrange production to the Buyer before receiving the aforementioned deposit in full. The deposit shall not be refunded after payment.</w:t>
      </w:r>
    </w:p>
    <w:p w14:paraId="1A397A68">
      <w:pPr>
        <w:rPr>
          <w:highlight w:val="none"/>
        </w:rPr>
      </w:pPr>
      <w:r>
        <w:rPr>
          <w:rFonts w:hint="eastAsia"/>
          <w:highlight w:val="none"/>
        </w:rPr>
        <w:t>3.在货物完成生产时，买方接到卖方通知提货后30个自然日内，买方应支付该次发货货物金额的余款作为尾款。</w:t>
      </w:r>
    </w:p>
    <w:p w14:paraId="17151370">
      <w:pPr>
        <w:rPr>
          <w:highlight w:val="none"/>
        </w:rPr>
      </w:pPr>
      <w:r>
        <w:rPr>
          <w:highlight w:val="none"/>
        </w:rPr>
        <w:t xml:space="preserve">Upon completion of the production of the goods, the Buyer shall pay </w:t>
      </w:r>
      <w:r>
        <w:rPr>
          <w:rFonts w:hint="eastAsia"/>
          <w:highlight w:val="none"/>
        </w:rPr>
        <w:t xml:space="preserve">the balance </w:t>
      </w:r>
      <w:r>
        <w:rPr>
          <w:highlight w:val="none"/>
        </w:rPr>
        <w:t xml:space="preserve">of the value of the dispatched goods as the </w:t>
      </w:r>
      <w:r>
        <w:rPr>
          <w:rFonts w:hint="eastAsia"/>
          <w:highlight w:val="none"/>
        </w:rPr>
        <w:t>balance</w:t>
      </w:r>
      <w:r>
        <w:rPr>
          <w:highlight w:val="none"/>
        </w:rPr>
        <w:t xml:space="preserve"> payment within 30 </w:t>
      </w:r>
      <w:r>
        <w:rPr>
          <w:rFonts w:hint="eastAsia"/>
          <w:highlight w:val="none"/>
        </w:rPr>
        <w:t xml:space="preserve">calendar </w:t>
      </w:r>
      <w:r>
        <w:rPr>
          <w:highlight w:val="none"/>
        </w:rPr>
        <w:t>days after receiving the Seller's notice of collection.</w:t>
      </w:r>
    </w:p>
    <w:p w14:paraId="53312100">
      <w:pPr>
        <w:numPr>
          <w:ilvl w:val="0"/>
          <w:numId w:val="1"/>
        </w:numPr>
        <w:rPr>
          <w:highlight w:val="none"/>
        </w:rPr>
      </w:pPr>
      <w:r>
        <w:rPr>
          <w:rFonts w:hint="eastAsia"/>
          <w:highlight w:val="none"/>
        </w:rPr>
        <w:t>买方应当承担与货物进口相关的所有税费，包括但不限于进口关税、增值税、消费税及其他相关税费(如有)。</w:t>
      </w:r>
    </w:p>
    <w:p w14:paraId="391FC4AB">
      <w:pPr>
        <w:rPr>
          <w:highlight w:val="none"/>
        </w:rPr>
      </w:pPr>
      <w:r>
        <w:rPr>
          <w:highlight w:val="none"/>
        </w:rPr>
        <w:t>The Bu</w:t>
      </w:r>
      <w:r>
        <w:rPr>
          <w:rFonts w:hint="eastAsia"/>
          <w:highlight w:val="none"/>
        </w:rPr>
        <w:t>y</w:t>
      </w:r>
      <w:r>
        <w:rPr>
          <w:highlight w:val="none"/>
        </w:rPr>
        <w:t>er shal</w:t>
      </w:r>
      <w:r>
        <w:rPr>
          <w:rFonts w:hint="eastAsia"/>
          <w:highlight w:val="none"/>
        </w:rPr>
        <w:t>l</w:t>
      </w:r>
      <w:r>
        <w:rPr>
          <w:highlight w:val="none"/>
        </w:rPr>
        <w:t xml:space="preserve"> bear all</w:t>
      </w:r>
      <w:r>
        <w:rPr>
          <w:rFonts w:hint="eastAsia"/>
          <w:highlight w:val="none"/>
        </w:rPr>
        <w:t xml:space="preserve"> </w:t>
      </w:r>
      <w:r>
        <w:rPr>
          <w:highlight w:val="none"/>
        </w:rPr>
        <w:t>taxes related</w:t>
      </w:r>
      <w:r>
        <w:rPr>
          <w:rFonts w:hint="eastAsia"/>
          <w:highlight w:val="none"/>
        </w:rPr>
        <w:t xml:space="preserve"> </w:t>
      </w:r>
      <w:r>
        <w:rPr>
          <w:highlight w:val="none"/>
        </w:rPr>
        <w:t>to the import of</w:t>
      </w:r>
      <w:r>
        <w:rPr>
          <w:rFonts w:hint="eastAsia"/>
          <w:highlight w:val="none"/>
        </w:rPr>
        <w:t xml:space="preserve"> </w:t>
      </w:r>
      <w:r>
        <w:rPr>
          <w:highlight w:val="none"/>
        </w:rPr>
        <w:t>goods, inc</w:t>
      </w:r>
      <w:r>
        <w:rPr>
          <w:rFonts w:hint="eastAsia"/>
          <w:highlight w:val="none"/>
        </w:rPr>
        <w:t>lu</w:t>
      </w:r>
      <w:r>
        <w:rPr>
          <w:highlight w:val="none"/>
        </w:rPr>
        <w:t>ding but</w:t>
      </w:r>
      <w:r>
        <w:rPr>
          <w:rFonts w:hint="eastAsia"/>
          <w:highlight w:val="none"/>
        </w:rPr>
        <w:t xml:space="preserve"> </w:t>
      </w:r>
      <w:r>
        <w:rPr>
          <w:highlight w:val="none"/>
        </w:rPr>
        <w:t xml:space="preserve">not </w:t>
      </w:r>
      <w:r>
        <w:rPr>
          <w:rFonts w:hint="eastAsia"/>
          <w:highlight w:val="none"/>
        </w:rPr>
        <w:t>l</w:t>
      </w:r>
      <w:r>
        <w:rPr>
          <w:highlight w:val="none"/>
        </w:rPr>
        <w:t xml:space="preserve">imited to import </w:t>
      </w:r>
      <w:r>
        <w:rPr>
          <w:rFonts w:hint="eastAsia"/>
          <w:highlight w:val="none"/>
        </w:rPr>
        <w:t>tariffs, v</w:t>
      </w:r>
      <w:r>
        <w:rPr>
          <w:highlight w:val="none"/>
        </w:rPr>
        <w:t>al</w:t>
      </w:r>
      <w:r>
        <w:rPr>
          <w:rFonts w:hint="eastAsia"/>
          <w:highlight w:val="none"/>
        </w:rPr>
        <w:t>u</w:t>
      </w:r>
      <w:r>
        <w:rPr>
          <w:highlight w:val="none"/>
        </w:rPr>
        <w:t>e-added taxes,</w:t>
      </w:r>
      <w:r>
        <w:rPr>
          <w:rFonts w:hint="eastAsia"/>
          <w:highlight w:val="none"/>
        </w:rPr>
        <w:t xml:space="preserve"> </w:t>
      </w:r>
      <w:r>
        <w:rPr>
          <w:highlight w:val="none"/>
        </w:rPr>
        <w:t>consumption taxes, and other related taxes (if any</w:t>
      </w:r>
      <w:r>
        <w:rPr>
          <w:rFonts w:hint="eastAsia"/>
          <w:highlight w:val="none"/>
        </w:rPr>
        <w:t>).</w:t>
      </w:r>
    </w:p>
    <w:p w14:paraId="2CDB2DAF">
      <w:pPr>
        <w:rPr>
          <w:highlight w:val="none"/>
        </w:rPr>
      </w:pPr>
      <w:r>
        <w:rPr>
          <w:highlight w:val="none"/>
        </w:rPr>
        <w:t>5.原则上，付款人应与本合同买方一致。确因商业原因需由买方的股东、董事、关联方或其他第三方代付的，须事先取得卖方书面同意，并按卖方要求提供第三方代付说明、付款人与买方关系证明及必要的KYC资料。第三方代付不改变本合同项下买方身份、出口销售性质及买方对本合同承担的全部责任。</w:t>
      </w:r>
    </w:p>
    <w:p w14:paraId="6F744AB1">
      <w:pPr>
        <w:rPr>
          <w:highlight w:val="none"/>
        </w:rPr>
      </w:pPr>
      <w:r>
        <w:rPr>
          <w:highlight w:val="none"/>
        </w:rPr>
        <w:t>In principle, the payer shall be the Buyer under this Contract. Where payment by a shareholder, director, affiliate or other third party is required for legitimate commercial reasons, the Seller’s prior written approval must be obtained, together with a third-party payment explanation, evidence of the relationship between the payer and the Buyer, and such KYC documents as the Seller may require. Third-party payment shall not change the identity of the Buyer, the export nature of the sale, or any liability of the Buyer under this Contract.</w:t>
      </w:r>
    </w:p>
    <w:p w14:paraId="734F12C6">
      <w:pPr>
        <w:rPr>
          <w:highlight w:val="none"/>
        </w:rPr>
      </w:pPr>
    </w:p>
    <w:p w14:paraId="4EF54922">
      <w:pPr>
        <w:rPr>
          <w:highlight w:val="none"/>
        </w:rPr>
      </w:pPr>
      <w:r>
        <w:rPr>
          <w:rFonts w:hint="eastAsia"/>
          <w:highlight w:val="none"/>
        </w:rPr>
        <w:t>第四条：订单变更</w:t>
      </w:r>
    </w:p>
    <w:p w14:paraId="6345D4F2">
      <w:pPr>
        <w:rPr>
          <w:highlight w:val="none"/>
        </w:rPr>
      </w:pPr>
      <w:r>
        <w:rPr>
          <w:rFonts w:hint="eastAsia"/>
          <w:highlight w:val="none"/>
        </w:rPr>
        <w:t xml:space="preserve">Article 4: Order </w:t>
      </w:r>
      <w:r>
        <w:rPr>
          <w:highlight w:val="none"/>
        </w:rPr>
        <w:t>Modifications</w:t>
      </w:r>
    </w:p>
    <w:p w14:paraId="4F2E59B7">
      <w:pPr>
        <w:rPr>
          <w:highlight w:val="none"/>
        </w:rPr>
      </w:pPr>
      <w:r>
        <w:rPr>
          <w:rFonts w:hint="eastAsia"/>
          <w:highlight w:val="none"/>
        </w:rPr>
        <w:t>1.若买方已经支付定金且货物开始生产后，买方需要增加订单的，买方应当及时补齐定金差额。卖方有权在买方补齐定金差额后才安排新增订单的生产。</w:t>
      </w:r>
    </w:p>
    <w:p w14:paraId="379D047A">
      <w:pPr>
        <w:rPr>
          <w:highlight w:val="none"/>
        </w:rPr>
      </w:pPr>
      <w:r>
        <w:rPr>
          <w:rFonts w:hint="eastAsia"/>
          <w:highlight w:val="none"/>
        </w:rPr>
        <w:t>If the Buyer needs to increase the order quantity after the deposit has been paid and production of the goods has commenced, the Buyer shall make up the difference of the deposit in time. The Seller has the right to arrange the production of the newly added order only after the Buyer has made up the difference of the deposit.</w:t>
      </w:r>
    </w:p>
    <w:p w14:paraId="28073354">
      <w:pPr>
        <w:rPr>
          <w:highlight w:val="none"/>
        </w:rPr>
      </w:pPr>
      <w:r>
        <w:rPr>
          <w:rFonts w:hint="eastAsia"/>
          <w:highlight w:val="none"/>
        </w:rPr>
        <w:t>2.已经开始生产的订单不得减少或取消，买方亦不得以任何理由拒绝收货或拒绝支付尾款。</w:t>
      </w:r>
    </w:p>
    <w:p w14:paraId="78F75513">
      <w:pPr>
        <w:rPr>
          <w:highlight w:val="none"/>
        </w:rPr>
      </w:pPr>
      <w:r>
        <w:rPr>
          <w:rFonts w:hint="eastAsia"/>
          <w:highlight w:val="none"/>
        </w:rPr>
        <w:t>Orders that have already started production shall not be reduced or cancelled, and the Buyer shall not refuse to take delivery of the goods or refuse to pay the balance payment for any reason.</w:t>
      </w:r>
    </w:p>
    <w:p w14:paraId="53BF828F">
      <w:pPr>
        <w:rPr>
          <w:highlight w:val="none"/>
        </w:rPr>
      </w:pPr>
      <w:r>
        <w:rPr>
          <w:rFonts w:hint="eastAsia"/>
          <w:highlight w:val="none"/>
        </w:rPr>
        <w:t>3.定制类货物的生产设计图纸一经买卖双方最终确认，不可更改；如买方确实需要变更生产设计图纸的，因更改所产生的额外费用由买方承担，而且交货周期自买方确定变更后的生产设计图纸之日起重新起算。</w:t>
      </w:r>
    </w:p>
    <w:p w14:paraId="7604A30F">
      <w:pPr>
        <w:rPr>
          <w:highlight w:val="none"/>
        </w:rPr>
      </w:pPr>
      <w:r>
        <w:rPr>
          <w:rFonts w:hint="eastAsia"/>
          <w:highlight w:val="none"/>
        </w:rPr>
        <w:t xml:space="preserve">Once the production design drawings for customized goods are finally confirmed by the Buyer and the Seller, they </w:t>
      </w:r>
      <w:r>
        <w:rPr>
          <w:highlight w:val="none"/>
        </w:rPr>
        <w:t>shall not be subject to any changes</w:t>
      </w:r>
      <w:r>
        <w:rPr>
          <w:rFonts w:hint="eastAsia"/>
          <w:highlight w:val="none"/>
        </w:rPr>
        <w:t xml:space="preserve">; If the Buyer </w:t>
      </w:r>
      <w:r>
        <w:rPr>
          <w:highlight w:val="none"/>
        </w:rPr>
        <w:t>does require any modifications</w:t>
      </w:r>
      <w:r>
        <w:rPr>
          <w:rFonts w:hint="eastAsia"/>
          <w:highlight w:val="none"/>
        </w:rPr>
        <w:t xml:space="preserve"> to the production design drawings, the additional costs incurred due to the modifications shall be borne by the Buyer, and the delivery period shall be recalculated from the date when the Buyer confirms the modified production design drawings.</w:t>
      </w:r>
    </w:p>
    <w:p w14:paraId="22229239">
      <w:pPr>
        <w:rPr>
          <w:highlight w:val="none"/>
        </w:rPr>
      </w:pPr>
    </w:p>
    <w:p w14:paraId="37E45024">
      <w:pPr>
        <w:rPr>
          <w:highlight w:val="none"/>
        </w:rPr>
      </w:pPr>
      <w:r>
        <w:rPr>
          <w:rFonts w:hint="eastAsia"/>
          <w:highlight w:val="none"/>
        </w:rPr>
        <w:t>第五条：报关</w:t>
      </w:r>
    </w:p>
    <w:p w14:paraId="49A470A5">
      <w:pPr>
        <w:rPr>
          <w:highlight w:val="none"/>
        </w:rPr>
      </w:pPr>
      <w:r>
        <w:rPr>
          <w:rFonts w:hint="eastAsia"/>
          <w:highlight w:val="none"/>
        </w:rPr>
        <w:t>Article 5: Customs Clearance</w:t>
      </w:r>
    </w:p>
    <w:p w14:paraId="59FF5EBB">
      <w:pPr>
        <w:rPr>
          <w:highlight w:val="none"/>
        </w:rPr>
      </w:pPr>
      <w:r>
        <w:rPr>
          <w:rFonts w:hint="eastAsia"/>
          <w:highlight w:val="none"/>
        </w:rPr>
        <w:t>1.以上报价包含出口码头拖车费、出口报关费、出口单证费及出港杂费。卖方所报价格均符合中华人民共和国出口合规要求。无论其他物流服务由何方提供，出口码头拖车及出口报关必须由卖方负责操作。若指定货代拒绝由卖方办理出口报关，卖方将有权暂停发货。</w:t>
      </w:r>
      <w:r>
        <w:rPr>
          <w:rFonts w:ascii="楷体" w:hAnsi="楷体" w:eastAsia="楷体"/>
          <w:color w:val="0000FF"/>
          <w:sz w:val="24"/>
          <w:highlight w:val="none"/>
        </w:rPr>
        <w:t xml:space="preserve"> </w:t>
      </w:r>
      <w:r>
        <w:rPr>
          <w:rFonts w:hint="eastAsia"/>
          <w:highlight w:val="none"/>
        </w:rPr>
        <w:t>如买方或其指定货代拒绝或无法配合卖方完成出口申报，或无法提供卖方财务、税务、审计及收入确认所需的报关、运输或其他出口证明资料，相关货物不得发运，直至卖方书面确认相关条件已满足。若个别常规运输资料确实无法取得，应在发货前提交具有相似证明作用的替代证据并经卖方财务/合规确认；未确认前不得发货。</w:t>
      </w:r>
    </w:p>
    <w:p w14:paraId="33386D12">
      <w:pPr>
        <w:rPr>
          <w:highlight w:val="none"/>
        </w:rPr>
      </w:pPr>
      <w:r>
        <w:rPr>
          <w:rFonts w:hint="eastAsia"/>
          <w:highlight w:val="none"/>
        </w:rPr>
        <w:t>The above quotation includes the export terminal drayage, export customs clearance fee, export documentation fee, and port surcharges. All prices quoted by the Seller are in full compliance with all applicable export compliance requirements of the People’s Republic of China. Regardless of which party provides other logistics services, the export terminal drayage and export customs clearance must be handled by the Seller. Should the designated freight forwarder refuse to allow the Seller to handle the export customs clearance, the Seller shall have the right to suspend shipment. If the Buyer or its designated freight forwarder refuses or is unable to cooperate with the Seller in completing the export declaration, or is unable to provide customs, transportation or other export evidence required for the Seller’s finance, tax, audit or revenue-recognition purposes, the relevant goods shall not be shipped until the Seller confirms in writing that the required conditions have been satisfied. Where certain customary transportation documents are genuinely unavailable, substitute evidence of equivalent evidentiary value must be submitted and approved by the Seller’s Finance/Compliance function before shipment.</w:t>
      </w:r>
    </w:p>
    <w:p w14:paraId="12EE2BCC">
      <w:pPr>
        <w:rPr>
          <w:highlight w:val="none"/>
        </w:rPr>
      </w:pPr>
      <w:r>
        <w:rPr>
          <w:rFonts w:hint="eastAsia"/>
          <w:highlight w:val="none"/>
        </w:rPr>
        <w:t>2.如果需要对所供应商品进行质量认证、产品实验室检测或其他海关等机构要求的法律文件以验证其是否符合买方要求，买方可向卖方索取相关文件，卖方有义务提供相关信息。</w:t>
      </w:r>
    </w:p>
    <w:p w14:paraId="6400027D">
      <w:pPr>
        <w:rPr>
          <w:highlight w:val="none"/>
        </w:rPr>
      </w:pPr>
      <w:r>
        <w:rPr>
          <w:highlight w:val="none"/>
        </w:rPr>
        <w:t xml:space="preserve">If quality certification, product laboratory testing, or other legal documents </w:t>
      </w:r>
      <w:r>
        <w:rPr>
          <w:rFonts w:hint="eastAsia"/>
          <w:highlight w:val="none"/>
        </w:rPr>
        <w:t xml:space="preserve">requested by customs or other authorities </w:t>
      </w:r>
      <w:r>
        <w:rPr>
          <w:highlight w:val="none"/>
        </w:rPr>
        <w:t xml:space="preserve">are required to verify whether the goods supplied </w:t>
      </w:r>
      <w:r>
        <w:rPr>
          <w:rFonts w:hint="eastAsia"/>
          <w:highlight w:val="none"/>
        </w:rPr>
        <w:t xml:space="preserve">by the Seller </w:t>
      </w:r>
      <w:r>
        <w:rPr>
          <w:highlight w:val="none"/>
        </w:rPr>
        <w:t xml:space="preserve">comply with the </w:t>
      </w:r>
      <w:r>
        <w:rPr>
          <w:rFonts w:hint="eastAsia"/>
          <w:highlight w:val="none"/>
        </w:rPr>
        <w:t>B</w:t>
      </w:r>
      <w:r>
        <w:rPr>
          <w:highlight w:val="none"/>
        </w:rPr>
        <w:t xml:space="preserve">uyer's requirements, the </w:t>
      </w:r>
      <w:r>
        <w:rPr>
          <w:rFonts w:hint="eastAsia"/>
          <w:highlight w:val="none"/>
        </w:rPr>
        <w:t>B</w:t>
      </w:r>
      <w:r>
        <w:rPr>
          <w:highlight w:val="none"/>
        </w:rPr>
        <w:t xml:space="preserve">uyer may request such documents from the </w:t>
      </w:r>
      <w:r>
        <w:rPr>
          <w:rFonts w:hint="eastAsia"/>
          <w:highlight w:val="none"/>
        </w:rPr>
        <w:t>S</w:t>
      </w:r>
      <w:r>
        <w:rPr>
          <w:highlight w:val="none"/>
        </w:rPr>
        <w:t xml:space="preserve">eller, </w:t>
      </w:r>
      <w:r>
        <w:rPr>
          <w:rFonts w:hint="eastAsia"/>
          <w:highlight w:val="none"/>
        </w:rPr>
        <w:t>and the Seller</w:t>
      </w:r>
      <w:r>
        <w:rPr>
          <w:highlight w:val="none"/>
        </w:rPr>
        <w:t xml:space="preserve"> is obligated to provide the relevant information.</w:t>
      </w:r>
    </w:p>
    <w:p w14:paraId="5B626A60">
      <w:pPr>
        <w:rPr>
          <w:highlight w:val="none"/>
        </w:rPr>
      </w:pPr>
      <w:r>
        <w:rPr>
          <w:highlight w:val="none"/>
        </w:rPr>
        <w:t>3.本合同仅适用于卖方向买方销售的货物。买方从淘宝、其他供应商或其他渠道自行采购的货物不属于本合同销售标的，原则上不得与本合同货物共同装柜或并入卖方出口申报。若卖方另行同意协助运输，应另行形成物流服务安排，并与本合同货物实行独立订单、独立装运、独立申报及独立核算。</w:t>
      </w:r>
    </w:p>
    <w:p w14:paraId="6997CB4D">
      <w:pPr>
        <w:rPr>
          <w:highlight w:val="none"/>
        </w:rPr>
      </w:pPr>
      <w:r>
        <w:rPr>
          <w:highlight w:val="none"/>
        </w:rPr>
        <w:t>This Contract applies only to goods sold by the Seller to the Buyer. Goods independently purchased by the Buyer from Taobao, other suppliers or other channels are not goods sold under this Contract and, in principle, shall not be loaded in the same container with the goods under this Contract or included in the Seller’s export declaration. If the Seller separately agrees to assist with transportation, a separate logistics service arrangement shall be made, with separate orders, shipment, customs declaration and accounting from the goods sold under this Contract.</w:t>
      </w:r>
    </w:p>
    <w:p w14:paraId="2C20924F">
      <w:pPr>
        <w:rPr>
          <w:highlight w:val="none"/>
        </w:rPr>
      </w:pPr>
    </w:p>
    <w:p w14:paraId="428B2712">
      <w:pPr>
        <w:rPr>
          <w:highlight w:val="none"/>
        </w:rPr>
      </w:pPr>
      <w:r>
        <w:rPr>
          <w:rFonts w:hint="eastAsia"/>
          <w:highlight w:val="none"/>
        </w:rPr>
        <w:t>第六条：规格、质量与验收</w:t>
      </w:r>
    </w:p>
    <w:p w14:paraId="722DC4A0">
      <w:pPr>
        <w:rPr>
          <w:highlight w:val="none"/>
        </w:rPr>
      </w:pPr>
      <w:r>
        <w:rPr>
          <w:rFonts w:hint="eastAsia"/>
          <w:highlight w:val="none"/>
        </w:rPr>
        <w:t>Article 6: Specifications, Quality and Acceptance</w:t>
      </w:r>
    </w:p>
    <w:p w14:paraId="47433D0B">
      <w:pPr>
        <w:rPr>
          <w:highlight w:val="none"/>
        </w:rPr>
      </w:pPr>
      <w:r>
        <w:rPr>
          <w:rFonts w:hint="eastAsia"/>
          <w:highlight w:val="none"/>
        </w:rPr>
        <w:t>1.卖方保证所提供的货物符合买卖双方约定的规格、颜色、尺寸、厚度等参数要求和质量标准。</w:t>
      </w:r>
    </w:p>
    <w:p w14:paraId="166FC6CA">
      <w:pPr>
        <w:rPr>
          <w:highlight w:val="none"/>
        </w:rPr>
      </w:pPr>
      <w:r>
        <w:rPr>
          <w:rFonts w:hint="eastAsia"/>
          <w:highlight w:val="none"/>
        </w:rPr>
        <w:t>The Seller guarantees that the goods provided meet the specifications, color, size, thickness, and other parameter requirements and quality standards agreed upon by both parties.</w:t>
      </w:r>
    </w:p>
    <w:p w14:paraId="1813D78B">
      <w:pPr>
        <w:rPr>
          <w:highlight w:val="none"/>
        </w:rPr>
      </w:pPr>
      <w:r>
        <w:rPr>
          <w:rFonts w:hint="eastAsia"/>
          <w:highlight w:val="none"/>
        </w:rPr>
        <w:t>2.若货物存在规格、颜色、尺寸、厚度、质量问题的，买方应当在收到货物后10个自然日内提出异议并附上相关证明，如属于卖方原因的，卖方应当免费更换或修理存在问题的货物并且承担发往买家国家的运费。</w:t>
      </w:r>
    </w:p>
    <w:p w14:paraId="54547AC1">
      <w:pPr>
        <w:rPr>
          <w:highlight w:val="none"/>
        </w:rPr>
      </w:pPr>
      <w:r>
        <w:rPr>
          <w:rFonts w:hint="eastAsia"/>
          <w:highlight w:val="none"/>
        </w:rPr>
        <w:t>I</w:t>
      </w:r>
      <w:r>
        <w:rPr>
          <w:highlight w:val="none"/>
        </w:rPr>
        <w:t>f there are any discrepancies</w:t>
      </w:r>
      <w:r>
        <w:rPr>
          <w:rFonts w:hint="eastAsia"/>
          <w:highlight w:val="none"/>
        </w:rPr>
        <w:t xml:space="preserve"> in</w:t>
      </w:r>
      <w:r>
        <w:rPr>
          <w:highlight w:val="none"/>
        </w:rPr>
        <w:t xml:space="preserve"> specifications, color, size, thickness, or quality of the goods</w:t>
      </w:r>
      <w:r>
        <w:rPr>
          <w:rFonts w:hint="eastAsia"/>
          <w:highlight w:val="none"/>
        </w:rPr>
        <w:t xml:space="preserve">, the Buyer shall raise an objection and provide supporting evidence </w:t>
      </w:r>
      <w:r>
        <w:rPr>
          <w:highlight w:val="none"/>
        </w:rPr>
        <w:t xml:space="preserve">within 10 </w:t>
      </w:r>
      <w:r>
        <w:rPr>
          <w:rFonts w:hint="eastAsia"/>
          <w:highlight w:val="none"/>
        </w:rPr>
        <w:t xml:space="preserve">calendar </w:t>
      </w:r>
      <w:r>
        <w:rPr>
          <w:highlight w:val="none"/>
        </w:rPr>
        <w:t xml:space="preserve">days </w:t>
      </w:r>
      <w:r>
        <w:rPr>
          <w:rFonts w:hint="eastAsia"/>
          <w:highlight w:val="none"/>
        </w:rPr>
        <w:t>upon receipt of</w:t>
      </w:r>
      <w:r>
        <w:rPr>
          <w:highlight w:val="none"/>
        </w:rPr>
        <w:t xml:space="preserve"> the goods</w:t>
      </w:r>
      <w:r>
        <w:rPr>
          <w:rFonts w:hint="eastAsia"/>
          <w:highlight w:val="none"/>
        </w:rPr>
        <w:t xml:space="preserve">. If such </w:t>
      </w:r>
      <w:r>
        <w:rPr>
          <w:highlight w:val="none"/>
        </w:rPr>
        <w:t>discrepancies</w:t>
      </w:r>
      <w:r>
        <w:rPr>
          <w:rFonts w:hint="eastAsia"/>
          <w:highlight w:val="none"/>
        </w:rPr>
        <w:t xml:space="preserve"> are attributable to the Seller, the Seller shall replace or repair the defective goods free of charge </w:t>
      </w:r>
      <w:r>
        <w:rPr>
          <w:highlight w:val="none"/>
        </w:rPr>
        <w:t xml:space="preserve">and bear the freight costs for shipping to the </w:t>
      </w:r>
      <w:r>
        <w:rPr>
          <w:rFonts w:hint="eastAsia"/>
          <w:highlight w:val="none"/>
        </w:rPr>
        <w:t>B</w:t>
      </w:r>
      <w:r>
        <w:rPr>
          <w:highlight w:val="none"/>
        </w:rPr>
        <w:t>uyer's country</w:t>
      </w:r>
      <w:r>
        <w:rPr>
          <w:rFonts w:hint="eastAsia"/>
          <w:highlight w:val="none"/>
        </w:rPr>
        <w:t>.</w:t>
      </w:r>
    </w:p>
    <w:p w14:paraId="17C53C54">
      <w:pPr>
        <w:rPr>
          <w:highlight w:val="none"/>
        </w:rPr>
      </w:pPr>
    </w:p>
    <w:p w14:paraId="4B16B331">
      <w:pPr>
        <w:rPr>
          <w:highlight w:val="none"/>
        </w:rPr>
      </w:pPr>
      <w:r>
        <w:rPr>
          <w:rFonts w:hint="eastAsia"/>
          <w:highlight w:val="none"/>
        </w:rPr>
        <w:t>第七条：违约责任</w:t>
      </w:r>
    </w:p>
    <w:p w14:paraId="65E312D8">
      <w:pPr>
        <w:rPr>
          <w:highlight w:val="none"/>
        </w:rPr>
      </w:pPr>
      <w:r>
        <w:rPr>
          <w:rFonts w:hint="eastAsia"/>
          <w:highlight w:val="none"/>
        </w:rPr>
        <w:t>Article 7: Liability for Breach of Contract</w:t>
      </w:r>
    </w:p>
    <w:p w14:paraId="7AE1E426">
      <w:pPr>
        <w:rPr>
          <w:highlight w:val="none"/>
        </w:rPr>
      </w:pPr>
      <w:r>
        <w:rPr>
          <w:rFonts w:hint="eastAsia"/>
          <w:highlight w:val="none"/>
          <w:lang w:val="en-US" w:eastAsia="zh-CN"/>
        </w:rPr>
        <w:t>1</w:t>
      </w:r>
      <w:r>
        <w:rPr>
          <w:rFonts w:hint="eastAsia"/>
          <w:highlight w:val="none"/>
        </w:rPr>
        <w:t>.买方需要在接到提货通知30个自然日内完成提货，否则将会产生额外的仓储费，每立方米货物产生每天0.3美金费用将由买方承担。</w:t>
      </w:r>
    </w:p>
    <w:p w14:paraId="70F991CD">
      <w:pPr>
        <w:rPr>
          <w:highlight w:val="none"/>
        </w:rPr>
      </w:pPr>
      <w:r>
        <w:rPr>
          <w:highlight w:val="none"/>
        </w:rPr>
        <w:t xml:space="preserve">The Buyer shall </w:t>
      </w:r>
      <w:r>
        <w:rPr>
          <w:rFonts w:hint="eastAsia"/>
          <w:highlight w:val="none"/>
        </w:rPr>
        <w:t>take delivery</w:t>
      </w:r>
      <w:r>
        <w:rPr>
          <w:highlight w:val="none"/>
        </w:rPr>
        <w:t xml:space="preserve"> of the goods within </w:t>
      </w:r>
      <w:r>
        <w:rPr>
          <w:rFonts w:hint="eastAsia"/>
          <w:highlight w:val="none"/>
        </w:rPr>
        <w:t>30</w:t>
      </w:r>
      <w:r>
        <w:rPr>
          <w:highlight w:val="none"/>
        </w:rPr>
        <w:t xml:space="preserve"> </w:t>
      </w:r>
      <w:r>
        <w:rPr>
          <w:rFonts w:hint="eastAsia"/>
          <w:highlight w:val="none"/>
        </w:rPr>
        <w:t xml:space="preserve">calendar </w:t>
      </w:r>
      <w:r>
        <w:rPr>
          <w:highlight w:val="none"/>
        </w:rPr>
        <w:t xml:space="preserve">days after receiving the Seller's notice of collection. Otherwise, an additional storage fee of 0.3 USD per cubic meter of goods per day will be incurred, which </w:t>
      </w:r>
      <w:r>
        <w:rPr>
          <w:rFonts w:hint="eastAsia"/>
          <w:highlight w:val="none"/>
        </w:rPr>
        <w:t>shall</w:t>
      </w:r>
      <w:r>
        <w:rPr>
          <w:highlight w:val="none"/>
        </w:rPr>
        <w:t xml:space="preserve"> be borne by the </w:t>
      </w:r>
      <w:r>
        <w:rPr>
          <w:rFonts w:hint="eastAsia"/>
          <w:highlight w:val="none"/>
        </w:rPr>
        <w:t>B</w:t>
      </w:r>
      <w:r>
        <w:rPr>
          <w:highlight w:val="none"/>
        </w:rPr>
        <w:t>uyer</w:t>
      </w:r>
      <w:r>
        <w:rPr>
          <w:rFonts w:hint="eastAsia"/>
          <w:highlight w:val="none"/>
        </w:rPr>
        <w:t xml:space="preserve">. </w:t>
      </w:r>
    </w:p>
    <w:p w14:paraId="451C75F6">
      <w:pPr>
        <w:rPr>
          <w:highlight w:val="none"/>
        </w:rPr>
      </w:pPr>
      <w:r>
        <w:rPr>
          <w:highlight w:val="none"/>
        </w:rPr>
        <w:t>若货物入库/到仓后超过三个月，买方仍未安排提货或出运的，或仓储费用到期后超过三十日仍未全额支付的，卖方有权对货物进行合理处置（包括但不限于移仓、拍卖、变卖、折价处理、报废等），买方确认前述处置方式不违反其合法权益。处置所得款项优先抵扣仓储费、处置费、搬运费及其他相关费用及损失；不足部分由买方补足，如有结余在扣除必要费用后返还买方。</w:t>
      </w:r>
      <w:r>
        <w:rPr>
          <w:highlight w:val="none"/>
        </w:rPr>
        <w:cr/>
      </w:r>
      <w:r>
        <w:rPr>
          <w:highlight w:val="none"/>
        </w:rPr>
        <w:t>If the Goods have remained in the warehouse for more than three (3) months and the Buyer has failed to arrange for pickup or shipment, or any due warehousing charges remain unpaid in full for more than thirty (30) days after the due date, the Seller shall have the right to reasonably dispose of the Goods (including but not limited to transferring, auctioning, selling, selling at a discounted price, or scrapping). The Buyer confirms that the foregoing disposal methods shall not violate its legitimate rights and interests. The proceeds from such disposal shall be applied first to offset warehousing fees, handling fees, moving expenses, and other related costs and losses; any shortfall shall be made up by the Buyer, and any surplus, after deduction of necessary expenses, shall be returned to the Buyer.</w:t>
      </w:r>
    </w:p>
    <w:p w14:paraId="6BA65672">
      <w:pPr>
        <w:numPr>
          <w:ilvl w:val="0"/>
          <w:numId w:val="0"/>
        </w:numPr>
        <w:wordWrap w:val="0"/>
        <w:jc w:val="left"/>
        <w:rPr>
          <w:highlight w:val="none"/>
        </w:rPr>
      </w:pPr>
      <w:r>
        <w:rPr>
          <w:rFonts w:hint="eastAsia"/>
          <w:highlight w:val="none"/>
          <w:lang w:val="en-US" w:eastAsia="zh-CN"/>
        </w:rPr>
        <w:t>2.</w:t>
      </w:r>
      <w:r>
        <w:rPr>
          <w:rFonts w:hint="eastAsia"/>
          <w:highlight w:val="none"/>
        </w:rPr>
        <w:t>任何一方违反本合同的任一约定，视为违约，守约方有权要求违约方赔偿因此造成的全部损失（包括但不限于违约金、赔偿款、仓储费、运输费、诉讼费、取证费、公证费、公告费、差旅费、律师费、财产保全费、财产保全保险费等合理维权费用）。</w:t>
      </w:r>
    </w:p>
    <w:p w14:paraId="1B1528BF">
      <w:pPr>
        <w:wordWrap w:val="0"/>
        <w:jc w:val="left"/>
        <w:rPr>
          <w:highlight w:val="none"/>
        </w:rPr>
      </w:pPr>
      <w:r>
        <w:rPr>
          <w:rFonts w:hint="eastAsia"/>
          <w:highlight w:val="none"/>
        </w:rPr>
        <w:t xml:space="preserve">If either party violates any provision of the Contract, it shall be deemed as a breach of contract, and the non-breaching party shall have the right to demand compensation from the breaching party for all losses incurred as a result (including but not limited to </w:t>
      </w:r>
    </w:p>
    <w:p w14:paraId="3A1EFBC8">
      <w:pPr>
        <w:rPr>
          <w:highlight w:val="none"/>
        </w:rPr>
      </w:pPr>
      <w:r>
        <w:rPr>
          <w:rFonts w:hint="eastAsia"/>
          <w:highlight w:val="none"/>
        </w:rPr>
        <w:t>liquidated damages, compensation, storage fees, transportation fees, litigation costs, evidence collection fees, notarization fees, announcement fees, travel expenses, </w:t>
      </w:r>
      <w:r>
        <w:rPr>
          <w:highlight w:val="none"/>
        </w:rPr>
        <w:t>attorney</w:t>
      </w:r>
      <w:r>
        <w:rPr>
          <w:rFonts w:hint="eastAsia"/>
          <w:highlight w:val="none"/>
        </w:rPr>
        <w:t> fees, property preservation fees, property preservation insurance fees, and other reasonable rights  protection expenses).</w:t>
      </w:r>
    </w:p>
    <w:p w14:paraId="0E080797">
      <w:pPr>
        <w:numPr>
          <w:ilvl w:val="0"/>
          <w:numId w:val="0"/>
        </w:numPr>
        <w:rPr>
          <w:highlight w:val="none"/>
        </w:rPr>
      </w:pPr>
      <w:r>
        <w:rPr>
          <w:rFonts w:hint="eastAsia"/>
          <w:highlight w:val="none"/>
          <w:lang w:val="en-US" w:eastAsia="zh-CN"/>
        </w:rPr>
        <w:t>3.</w:t>
      </w:r>
      <w:r>
        <w:rPr>
          <w:rFonts w:hint="eastAsia"/>
          <w:highlight w:val="none"/>
        </w:rPr>
        <w:t>卖方在本合同项下的全部赔偿责任总额，不超过卖方就该合同项下已实际收到的款项总额。</w:t>
      </w:r>
    </w:p>
    <w:p w14:paraId="61B52D6F">
      <w:pPr>
        <w:rPr>
          <w:highlight w:val="none"/>
        </w:rPr>
      </w:pPr>
      <w:r>
        <w:rPr>
          <w:highlight w:val="none"/>
        </w:rPr>
        <w:t xml:space="preserve">The total compensation liability of the </w:t>
      </w:r>
      <w:r>
        <w:rPr>
          <w:rFonts w:hint="eastAsia"/>
          <w:highlight w:val="none"/>
        </w:rPr>
        <w:t>S</w:t>
      </w:r>
      <w:r>
        <w:rPr>
          <w:highlight w:val="none"/>
        </w:rPr>
        <w:t>eller under th</w:t>
      </w:r>
      <w:r>
        <w:rPr>
          <w:rFonts w:hint="eastAsia"/>
          <w:highlight w:val="none"/>
        </w:rPr>
        <w:t>e</w:t>
      </w:r>
      <w:r>
        <w:rPr>
          <w:highlight w:val="none"/>
        </w:rPr>
        <w:t xml:space="preserve"> </w:t>
      </w:r>
      <w:r>
        <w:rPr>
          <w:rFonts w:hint="eastAsia"/>
          <w:highlight w:val="none"/>
        </w:rPr>
        <w:t>C</w:t>
      </w:r>
      <w:r>
        <w:rPr>
          <w:highlight w:val="none"/>
        </w:rPr>
        <w:t xml:space="preserve">ontract shall not exceed the total amount actually received by the </w:t>
      </w:r>
      <w:r>
        <w:rPr>
          <w:rFonts w:hint="eastAsia"/>
          <w:highlight w:val="none"/>
        </w:rPr>
        <w:t>Seller</w:t>
      </w:r>
      <w:r>
        <w:rPr>
          <w:highlight w:val="none"/>
        </w:rPr>
        <w:t xml:space="preserve"> under th</w:t>
      </w:r>
      <w:r>
        <w:rPr>
          <w:rFonts w:hint="eastAsia"/>
          <w:highlight w:val="none"/>
        </w:rPr>
        <w:t>e</w:t>
      </w:r>
      <w:r>
        <w:rPr>
          <w:highlight w:val="none"/>
        </w:rPr>
        <w:t xml:space="preserve"> </w:t>
      </w:r>
      <w:r>
        <w:rPr>
          <w:rFonts w:hint="eastAsia"/>
          <w:highlight w:val="none"/>
        </w:rPr>
        <w:t>C</w:t>
      </w:r>
      <w:r>
        <w:rPr>
          <w:highlight w:val="none"/>
        </w:rPr>
        <w:t>ontract.</w:t>
      </w:r>
    </w:p>
    <w:p w14:paraId="22EC01EA">
      <w:pPr>
        <w:rPr>
          <w:highlight w:val="none"/>
        </w:rPr>
      </w:pPr>
    </w:p>
    <w:p w14:paraId="0D6B6A96">
      <w:pPr>
        <w:rPr>
          <w:highlight w:val="none"/>
        </w:rPr>
      </w:pPr>
      <w:r>
        <w:rPr>
          <w:rFonts w:hint="eastAsia"/>
          <w:highlight w:val="none"/>
        </w:rPr>
        <w:t>第八条：争议解决</w:t>
      </w:r>
    </w:p>
    <w:p w14:paraId="48355172">
      <w:pPr>
        <w:rPr>
          <w:highlight w:val="none"/>
        </w:rPr>
      </w:pPr>
      <w:r>
        <w:rPr>
          <w:rFonts w:hint="eastAsia"/>
          <w:highlight w:val="none"/>
        </w:rPr>
        <w:t>Article 8: Dispute Resolution</w:t>
      </w:r>
    </w:p>
    <w:p w14:paraId="59DDADD2">
      <w:pPr>
        <w:rPr>
          <w:highlight w:val="none"/>
        </w:rPr>
      </w:pPr>
      <w:r>
        <w:rPr>
          <w:rFonts w:hint="eastAsia"/>
          <w:highlight w:val="none"/>
        </w:rPr>
        <w:t>1.本合同的签订、履行、解释及争议解决均适用：</w:t>
      </w:r>
    </w:p>
    <w:p w14:paraId="5A1197AF">
      <w:pPr>
        <w:rPr>
          <w:highlight w:val="none"/>
        </w:rPr>
      </w:pPr>
      <w:r>
        <w:rPr>
          <w:rFonts w:hint="eastAsia"/>
          <w:highlight w:val="none"/>
        </w:rPr>
        <w:t>The following shall be applied to the signing, performance, interpretation and dispute resolution of the Contract:</w:t>
      </w:r>
    </w:p>
    <w:p w14:paraId="7E31A9A0">
      <w:pPr>
        <w:rPr>
          <w:highlight w:val="none"/>
        </w:rPr>
      </w:pPr>
      <w:r>
        <w:rPr>
          <w:rFonts w:hint="eastAsia"/>
          <w:highlight w:val="none"/>
        </w:rPr>
        <w:t>（1）《联合国国际货物销售合同公约》（CISG）和《国际贸易术语解释通则》（Incoterms® 2020）；</w:t>
      </w:r>
    </w:p>
    <w:p w14:paraId="08D7FE13">
      <w:pPr>
        <w:rPr>
          <w:highlight w:val="none"/>
        </w:rPr>
      </w:pPr>
      <w:r>
        <w:rPr>
          <w:rFonts w:hint="eastAsia"/>
          <w:highlight w:val="none"/>
        </w:rPr>
        <w:t>“The United Nations Convention on Contracts for the International Sale of Goods” (CISG) and “International Rules for the Interpretation of Trade Terms” (Incoterms® 2020);</w:t>
      </w:r>
    </w:p>
    <w:p w14:paraId="462110B8">
      <w:pPr>
        <w:rPr>
          <w:highlight w:val="none"/>
        </w:rPr>
      </w:pPr>
      <w:r>
        <w:rPr>
          <w:rFonts w:hint="eastAsia"/>
          <w:highlight w:val="none"/>
        </w:rPr>
        <w:t>（2）中华人民共和国法律；</w:t>
      </w:r>
    </w:p>
    <w:p w14:paraId="33F3CD6A">
      <w:pPr>
        <w:rPr>
          <w:highlight w:val="none"/>
        </w:rPr>
      </w:pPr>
      <w:r>
        <w:rPr>
          <w:rFonts w:hint="eastAsia"/>
          <w:highlight w:val="none"/>
        </w:rPr>
        <w:t>Laws of the People's Republic of China;</w:t>
      </w:r>
    </w:p>
    <w:p w14:paraId="519C17BB">
      <w:pPr>
        <w:rPr>
          <w:highlight w:val="none"/>
        </w:rPr>
      </w:pPr>
      <w:r>
        <w:rPr>
          <w:rFonts w:hint="eastAsia"/>
          <w:highlight w:val="none"/>
        </w:rPr>
        <w:t>2.凡因本合同引起的或与本合同有关的任何争议，均应提交佛山市禅城区人民法院管辖。</w:t>
      </w:r>
    </w:p>
    <w:p w14:paraId="7FF18D5B">
      <w:pPr>
        <w:rPr>
          <w:highlight w:val="none"/>
        </w:rPr>
      </w:pPr>
      <w:r>
        <w:rPr>
          <w:rFonts w:hint="eastAsia"/>
          <w:highlight w:val="none"/>
        </w:rPr>
        <w:t xml:space="preserve">Any dispute arising from or in connection with the Contract shall be submitted to the </w:t>
      </w:r>
      <w:r>
        <w:rPr>
          <w:highlight w:val="none"/>
        </w:rPr>
        <w:t>Chancheng District People's Court, Foshan City</w:t>
      </w:r>
      <w:r>
        <w:rPr>
          <w:rFonts w:hint="eastAsia"/>
          <w:highlight w:val="none"/>
        </w:rPr>
        <w:t>.</w:t>
      </w:r>
    </w:p>
    <w:p w14:paraId="20BC4213">
      <w:pPr>
        <w:rPr>
          <w:highlight w:val="none"/>
        </w:rPr>
      </w:pPr>
    </w:p>
    <w:p w14:paraId="635D41FD">
      <w:pPr>
        <w:rPr>
          <w:highlight w:val="none"/>
        </w:rPr>
      </w:pPr>
      <w:r>
        <w:rPr>
          <w:rFonts w:hint="eastAsia"/>
          <w:highlight w:val="none"/>
        </w:rPr>
        <w:t>第九条：其他条款</w:t>
      </w:r>
    </w:p>
    <w:p w14:paraId="12EBE886">
      <w:pPr>
        <w:rPr>
          <w:highlight w:val="none"/>
        </w:rPr>
      </w:pPr>
      <w:r>
        <w:rPr>
          <w:rFonts w:hint="eastAsia"/>
          <w:highlight w:val="none"/>
        </w:rPr>
        <w:t>Article 9: Other Provisions</w:t>
      </w:r>
    </w:p>
    <w:p w14:paraId="2A2AEE53">
      <w:pPr>
        <w:rPr>
          <w:highlight w:val="none"/>
        </w:rPr>
      </w:pPr>
      <w:r>
        <w:rPr>
          <w:rFonts w:hint="eastAsia"/>
          <w:highlight w:val="none"/>
        </w:rPr>
        <w:t>1.  本合同采用中英文两种语言书写，鉴于不同语言表达方式有其特殊性，如有不一致之处，以中文版本为准。</w:t>
      </w:r>
    </w:p>
    <w:p w14:paraId="6CEFE642">
      <w:pPr>
        <w:rPr>
          <w:highlight w:val="none"/>
        </w:rPr>
      </w:pPr>
      <w:r>
        <w:rPr>
          <w:rFonts w:hint="eastAsia"/>
          <w:highlight w:val="none"/>
        </w:rPr>
        <w:t>The Contract is written in both Chinese and English languages. In view of the particularity of expressions in different languages, in case of any inconsistency, the Chinese version shall prevail.</w:t>
      </w:r>
    </w:p>
    <w:p w14:paraId="16386912">
      <w:pPr>
        <w:rPr>
          <w:highlight w:val="none"/>
        </w:rPr>
      </w:pPr>
      <w:r>
        <w:rPr>
          <w:rFonts w:hint="eastAsia"/>
          <w:highlight w:val="none"/>
        </w:rPr>
        <w:t>2.本合同自买卖双方签署之日起生效，一式两份，双方各执一份，具有同等法律效力。</w:t>
      </w:r>
    </w:p>
    <w:p w14:paraId="45B3DD5E">
      <w:pPr>
        <w:rPr>
          <w:highlight w:val="none"/>
        </w:rPr>
      </w:pPr>
      <w:r>
        <w:rPr>
          <w:rFonts w:hint="eastAsia"/>
          <w:highlight w:val="none"/>
        </w:rPr>
        <w:t>The Contract shall come into effect from the date of signature by both the Buyer and the Seller. The Contract is made in duplicate, with each party holding one copy, each copy has equal legal effect.</w:t>
      </w:r>
    </w:p>
    <w:p w14:paraId="01D35720">
      <w:pPr>
        <w:rPr>
          <w:highlight w:val="none"/>
        </w:rPr>
      </w:pPr>
      <w:r>
        <w:rPr>
          <w:rFonts w:hint="eastAsia"/>
          <w:highlight w:val="none"/>
        </w:rPr>
        <w:t>3.本合同未尽事宜，双方可另行协商并签订书面补充协议。本合同附件、补充协议与本合同具有同等法律效力。</w:t>
      </w:r>
    </w:p>
    <w:p w14:paraId="3D07D4A1">
      <w:pPr>
        <w:rPr>
          <w:highlight w:val="none"/>
        </w:rPr>
      </w:pPr>
      <w:r>
        <w:rPr>
          <w:highlight w:val="none"/>
        </w:rPr>
        <w:t>Matters not covered in th</w:t>
      </w:r>
      <w:r>
        <w:rPr>
          <w:rFonts w:hint="eastAsia"/>
          <w:highlight w:val="none"/>
        </w:rPr>
        <w:t>e</w:t>
      </w:r>
      <w:r>
        <w:rPr>
          <w:highlight w:val="none"/>
        </w:rPr>
        <w:t xml:space="preserve"> Contract shall be subject to further negotiation between the Parties, and a written supplementary agreement shall be signed.</w:t>
      </w:r>
      <w:r>
        <w:rPr>
          <w:rFonts w:hint="eastAsia"/>
          <w:highlight w:val="none"/>
        </w:rPr>
        <w:t xml:space="preserve"> Annexes and supplementary agreements to the Contract shall have the same legal effect as the Contract.                                                                                                                                          </w:t>
      </w:r>
    </w:p>
    <w:p w14:paraId="35D7CF4B">
      <w:pPr>
        <w:rPr>
          <w:highlight w:val="none"/>
        </w:rPr>
      </w:pPr>
    </w:p>
    <w:p w14:paraId="7B08B75C">
      <w:pPr>
        <w:rPr>
          <w:highlight w:val="none"/>
        </w:rPr>
      </w:pPr>
      <w:r>
        <w:rPr>
          <w:rFonts w:hint="eastAsia"/>
          <w:highlight w:val="none"/>
        </w:rPr>
        <w:t>第十条：买方付款合规提示函</w:t>
      </w:r>
    </w:p>
    <w:p w14:paraId="57798B16">
      <w:pPr>
        <w:rPr>
          <w:highlight w:val="none"/>
        </w:rPr>
      </w:pPr>
      <w:r>
        <w:rPr>
          <w:highlight w:val="none"/>
        </w:rPr>
        <w:t>Article 1</w:t>
      </w:r>
      <w:r>
        <w:rPr>
          <w:rFonts w:hint="eastAsia"/>
          <w:highlight w:val="none"/>
        </w:rPr>
        <w:t>0</w:t>
      </w:r>
      <w:r>
        <w:rPr>
          <w:highlight w:val="none"/>
        </w:rPr>
        <w:t>:</w:t>
      </w:r>
      <w:r>
        <w:rPr>
          <w:rFonts w:hint="eastAsia"/>
          <w:highlight w:val="none"/>
        </w:rPr>
        <w:t xml:space="preserve"> </w:t>
      </w:r>
      <w:r>
        <w:rPr>
          <w:highlight w:val="none"/>
        </w:rPr>
        <w:t>Payment Compliance Reminder</w:t>
      </w:r>
      <w:r>
        <w:rPr>
          <w:rFonts w:hint="eastAsia"/>
          <w:highlight w:val="none"/>
        </w:rPr>
        <w:t xml:space="preserve"> for the Buyer</w:t>
      </w:r>
    </w:p>
    <w:p w14:paraId="40B5C2F5">
      <w:pPr>
        <w:rPr>
          <w:highlight w:val="none"/>
        </w:rPr>
      </w:pPr>
      <w:r>
        <w:rPr>
          <w:rFonts w:hint="eastAsia"/>
          <w:highlight w:val="none"/>
        </w:rPr>
        <w:t>1.指定账户支付原则</w:t>
      </w:r>
      <w:r>
        <w:rPr>
          <w:highlight w:val="none"/>
        </w:rPr>
        <w:t>Designated account payment principle</w:t>
      </w:r>
    </w:p>
    <w:p w14:paraId="32784BD6">
      <w:pPr>
        <w:rPr>
          <w:highlight w:val="none"/>
        </w:rPr>
      </w:pPr>
      <w:r>
        <w:rPr>
          <w:rFonts w:hint="eastAsia"/>
          <w:highlight w:val="none"/>
        </w:rPr>
        <w:t>买方承诺将全部合同款项支付至卖方书面指定的账户。不得向任何个人或非指定主体付款。未经卖方书面确认的收款账户无效，不产生付款效力。如付款人为第三方，还须符合本合同第三条关于第三方代付的事前审批及资料要求。</w:t>
      </w:r>
    </w:p>
    <w:p w14:paraId="20C31E9B">
      <w:pPr>
        <w:rPr>
          <w:highlight w:val="none"/>
        </w:rPr>
      </w:pPr>
      <w:r>
        <w:rPr>
          <w:rFonts w:hint="eastAsia"/>
          <w:highlight w:val="none"/>
        </w:rPr>
        <w:t>The Buyer undertakes to pay all contract payments to the account designated in writing by the Seller. Payment shall not be made to any individual or any non-designated entity. Any receiving account not confirmed in writing by the Seller shall be deemed invalid, any payment to such account shall not constitute a valid payment. Where the payer is a third party, the prior approval and documentation requirements for third-party payment under Article 3 shall also apply.</w:t>
      </w:r>
    </w:p>
    <w:p w14:paraId="02D4E5D1">
      <w:pPr>
        <w:rPr>
          <w:highlight w:val="none"/>
        </w:rPr>
      </w:pPr>
      <w:r>
        <w:rPr>
          <w:rFonts w:hint="eastAsia"/>
          <w:highlight w:val="none"/>
        </w:rPr>
        <w:t>2.不利后果承担</w:t>
      </w:r>
      <w:r>
        <w:rPr>
          <w:highlight w:val="none"/>
        </w:rPr>
        <w:t xml:space="preserve">Undertaking </w:t>
      </w:r>
      <w:r>
        <w:rPr>
          <w:rFonts w:hint="eastAsia"/>
          <w:highlight w:val="none"/>
        </w:rPr>
        <w:t xml:space="preserve">of </w:t>
      </w:r>
      <w:r>
        <w:rPr>
          <w:highlight w:val="none"/>
        </w:rPr>
        <w:t>adverse consequences</w:t>
      </w:r>
    </w:p>
    <w:p w14:paraId="37D5DF29">
      <w:pPr>
        <w:rPr>
          <w:highlight w:val="none"/>
        </w:rPr>
      </w:pPr>
      <w:r>
        <w:rPr>
          <w:rFonts w:hint="eastAsia"/>
          <w:highlight w:val="none"/>
        </w:rPr>
        <w:t>若买方违反上述约定，导致资金损失或被挪用的，自行承担全部责任。卖方有权视该支付为未履行付款义务，并继续追索欠款。</w:t>
      </w:r>
    </w:p>
    <w:p w14:paraId="3EBBF0C5">
      <w:pPr>
        <w:rPr>
          <w:highlight w:val="none"/>
        </w:rPr>
      </w:pPr>
      <w:r>
        <w:rPr>
          <w:highlight w:val="none"/>
        </w:rPr>
        <w:t xml:space="preserve">If the </w:t>
      </w:r>
      <w:r>
        <w:rPr>
          <w:rFonts w:hint="eastAsia"/>
          <w:highlight w:val="none"/>
        </w:rPr>
        <w:t>B</w:t>
      </w:r>
      <w:r>
        <w:rPr>
          <w:highlight w:val="none"/>
        </w:rPr>
        <w:t xml:space="preserve">uyer violates the above agreement, resulting in </w:t>
      </w:r>
      <w:r>
        <w:rPr>
          <w:rFonts w:hint="eastAsia"/>
          <w:highlight w:val="none"/>
        </w:rPr>
        <w:t>any</w:t>
      </w:r>
      <w:r>
        <w:rPr>
          <w:highlight w:val="none"/>
        </w:rPr>
        <w:t xml:space="preserve"> losses or misappropriation</w:t>
      </w:r>
      <w:r>
        <w:rPr>
          <w:rFonts w:hint="eastAsia"/>
          <w:highlight w:val="none"/>
        </w:rPr>
        <w:t xml:space="preserve"> of funds</w:t>
      </w:r>
      <w:r>
        <w:rPr>
          <w:highlight w:val="none"/>
        </w:rPr>
        <w:t>, the</w:t>
      </w:r>
      <w:r>
        <w:rPr>
          <w:rFonts w:hint="eastAsia"/>
          <w:highlight w:val="none"/>
        </w:rPr>
        <w:t xml:space="preserve"> Buyer </w:t>
      </w:r>
      <w:r>
        <w:rPr>
          <w:highlight w:val="none"/>
        </w:rPr>
        <w:t xml:space="preserve">shall bear </w:t>
      </w:r>
      <w:r>
        <w:rPr>
          <w:rFonts w:hint="eastAsia"/>
          <w:highlight w:val="none"/>
        </w:rPr>
        <w:t>all liabilities</w:t>
      </w:r>
      <w:r>
        <w:rPr>
          <w:highlight w:val="none"/>
        </w:rPr>
        <w:t xml:space="preserve">. The </w:t>
      </w:r>
      <w:r>
        <w:rPr>
          <w:rFonts w:hint="eastAsia"/>
          <w:highlight w:val="none"/>
        </w:rPr>
        <w:t>S</w:t>
      </w:r>
      <w:r>
        <w:rPr>
          <w:highlight w:val="none"/>
        </w:rPr>
        <w:t xml:space="preserve">eller </w:t>
      </w:r>
      <w:r>
        <w:rPr>
          <w:rFonts w:hint="eastAsia"/>
          <w:highlight w:val="none"/>
        </w:rPr>
        <w:t>reserves</w:t>
      </w:r>
      <w:r>
        <w:rPr>
          <w:highlight w:val="none"/>
        </w:rPr>
        <w:t xml:space="preserve"> the right to </w:t>
      </w:r>
      <w:r>
        <w:rPr>
          <w:rFonts w:hint="eastAsia"/>
          <w:highlight w:val="none"/>
        </w:rPr>
        <w:t xml:space="preserve">deem such behavior </w:t>
      </w:r>
      <w:r>
        <w:rPr>
          <w:highlight w:val="none"/>
        </w:rPr>
        <w:t xml:space="preserve">as </w:t>
      </w:r>
      <w:r>
        <w:rPr>
          <w:rFonts w:hint="eastAsia"/>
          <w:highlight w:val="none"/>
        </w:rPr>
        <w:t>non-performance of</w:t>
      </w:r>
      <w:r>
        <w:rPr>
          <w:highlight w:val="none"/>
        </w:rPr>
        <w:t xml:space="preserve"> the </w:t>
      </w:r>
      <w:r>
        <w:rPr>
          <w:rFonts w:hint="eastAsia"/>
          <w:highlight w:val="none"/>
        </w:rPr>
        <w:t>Buyer</w:t>
      </w:r>
      <w:r>
        <w:rPr>
          <w:highlight w:val="none"/>
        </w:rPr>
        <w:t>’</w:t>
      </w:r>
      <w:r>
        <w:rPr>
          <w:rFonts w:hint="eastAsia"/>
          <w:highlight w:val="none"/>
        </w:rPr>
        <w:t xml:space="preserve">s </w:t>
      </w:r>
      <w:r>
        <w:rPr>
          <w:highlight w:val="none"/>
        </w:rPr>
        <w:t xml:space="preserve">payment obligation and continue to pursue </w:t>
      </w:r>
      <w:r>
        <w:rPr>
          <w:rFonts w:hint="eastAsia"/>
          <w:highlight w:val="none"/>
        </w:rPr>
        <w:t>outstanding payment from the Buyer</w:t>
      </w:r>
      <w:r>
        <w:rPr>
          <w:highlight w:val="none"/>
        </w:rPr>
        <w:t>.</w:t>
      </w:r>
    </w:p>
    <w:p w14:paraId="23821E8D">
      <w:pPr>
        <w:rPr>
          <w:highlight w:val="none"/>
        </w:rPr>
      </w:pPr>
      <w:r>
        <w:rPr>
          <w:rFonts w:hint="eastAsia"/>
          <w:highlight w:val="none"/>
        </w:rPr>
        <w:t>3. 汇率与金额确认</w:t>
      </w:r>
      <w:r>
        <w:rPr>
          <w:highlight w:val="none"/>
        </w:rPr>
        <w:t>Exchange rate and amount confirmation</w:t>
      </w:r>
    </w:p>
    <w:p w14:paraId="30972FF2">
      <w:pPr>
        <w:rPr>
          <w:highlight w:val="none"/>
        </w:rPr>
      </w:pPr>
      <w:r>
        <w:rPr>
          <w:rFonts w:hint="eastAsia"/>
          <w:highlight w:val="none"/>
        </w:rPr>
        <w:t>3.1 合同履行过程中的汇率变动风险由买方自行承担。</w:t>
      </w:r>
    </w:p>
    <w:p w14:paraId="4D4927E1">
      <w:pPr>
        <w:rPr>
          <w:highlight w:val="none"/>
        </w:rPr>
      </w:pPr>
      <w:r>
        <w:rPr>
          <w:highlight w:val="none"/>
        </w:rPr>
        <w:t xml:space="preserve">The risk of exchange rate fluctuations during the performance of the </w:t>
      </w:r>
      <w:r>
        <w:rPr>
          <w:rFonts w:hint="eastAsia"/>
          <w:highlight w:val="none"/>
        </w:rPr>
        <w:t>C</w:t>
      </w:r>
      <w:r>
        <w:rPr>
          <w:highlight w:val="none"/>
        </w:rPr>
        <w:t xml:space="preserve">ontract shall be borne by the </w:t>
      </w:r>
      <w:r>
        <w:rPr>
          <w:rFonts w:hint="eastAsia"/>
          <w:highlight w:val="none"/>
        </w:rPr>
        <w:t>B</w:t>
      </w:r>
      <w:r>
        <w:rPr>
          <w:highlight w:val="none"/>
        </w:rPr>
        <w:t>uyer</w:t>
      </w:r>
      <w:r>
        <w:rPr>
          <w:rFonts w:hint="eastAsia"/>
          <w:highlight w:val="none"/>
        </w:rPr>
        <w:t>.</w:t>
      </w:r>
    </w:p>
    <w:p w14:paraId="74A1ADDB">
      <w:pPr>
        <w:rPr>
          <w:highlight w:val="none"/>
        </w:rPr>
      </w:pPr>
      <w:r>
        <w:rPr>
          <w:rFonts w:hint="eastAsia"/>
          <w:highlight w:val="none"/>
        </w:rPr>
        <w:t>3.2 卖方以实际入账金额为准，银行费用（包括但不限于手续费、中间行扣费等）由买方承担。入账不足的，买方须在收到通知后3个自然日内补足差额。</w:t>
      </w:r>
    </w:p>
    <w:p w14:paraId="3FC1BEC2">
      <w:pPr>
        <w:rPr>
          <w:highlight w:val="none"/>
        </w:rPr>
      </w:pPr>
      <w:r>
        <w:rPr>
          <w:highlight w:val="none"/>
        </w:rPr>
        <w:t xml:space="preserve">The payment received by the Seller shall be subject to the actual amount credited to the </w:t>
      </w:r>
      <w:r>
        <w:rPr>
          <w:rFonts w:hint="eastAsia"/>
          <w:highlight w:val="none"/>
        </w:rPr>
        <w:t>Seller</w:t>
      </w:r>
      <w:r>
        <w:rPr>
          <w:highlight w:val="none"/>
        </w:rPr>
        <w:t>’</w:t>
      </w:r>
      <w:r>
        <w:rPr>
          <w:rFonts w:hint="eastAsia"/>
          <w:highlight w:val="none"/>
        </w:rPr>
        <w:t xml:space="preserve">s </w:t>
      </w:r>
      <w:r>
        <w:rPr>
          <w:highlight w:val="none"/>
        </w:rPr>
        <w:t>account. All bank charges (including but not limited to handling fees</w:t>
      </w:r>
      <w:r>
        <w:rPr>
          <w:rFonts w:hint="eastAsia"/>
          <w:highlight w:val="none"/>
        </w:rPr>
        <w:t>,</w:t>
      </w:r>
      <w:r>
        <w:rPr>
          <w:highlight w:val="none"/>
        </w:rPr>
        <w:t xml:space="preserve"> intermediary bank deductions</w:t>
      </w:r>
      <w:r>
        <w:rPr>
          <w:rFonts w:hint="eastAsia"/>
          <w:highlight w:val="none"/>
        </w:rPr>
        <w:t>, etc.</w:t>
      </w:r>
      <w:r>
        <w:rPr>
          <w:highlight w:val="none"/>
        </w:rPr>
        <w:t xml:space="preserve">) shall be borne by the Buyer. In the event of any shortfall in the credited amount, the Buyer shall make up the difference within 3 </w:t>
      </w:r>
      <w:r>
        <w:rPr>
          <w:rFonts w:hint="eastAsia"/>
          <w:highlight w:val="none"/>
        </w:rPr>
        <w:t>calendar</w:t>
      </w:r>
      <w:r>
        <w:rPr>
          <w:highlight w:val="none"/>
        </w:rPr>
        <w:t xml:space="preserve"> days upon receipt of notice.</w:t>
      </w:r>
    </w:p>
    <w:p w14:paraId="121761F5">
      <w:pPr>
        <w:rPr>
          <w:highlight w:val="none"/>
        </w:rPr>
      </w:pPr>
      <w:r>
        <w:rPr>
          <w:rFonts w:hint="eastAsia"/>
          <w:highlight w:val="none"/>
        </w:rPr>
        <w:t>4. 暂停与终止</w:t>
      </w:r>
      <w:r>
        <w:rPr>
          <w:highlight w:val="none"/>
        </w:rPr>
        <w:t xml:space="preserve">Suspension and </w:t>
      </w:r>
      <w:r>
        <w:rPr>
          <w:rFonts w:hint="eastAsia"/>
          <w:highlight w:val="none"/>
        </w:rPr>
        <w:t>t</w:t>
      </w:r>
      <w:r>
        <w:rPr>
          <w:highlight w:val="none"/>
        </w:rPr>
        <w:t>ermination</w:t>
      </w:r>
    </w:p>
    <w:p w14:paraId="2825DEFE">
      <w:pPr>
        <w:rPr>
          <w:highlight w:val="none"/>
        </w:rPr>
      </w:pPr>
      <w:r>
        <w:rPr>
          <w:rFonts w:hint="eastAsia"/>
          <w:highlight w:val="none"/>
        </w:rPr>
        <w:t>4.1 发生以下情形之一的，卖方有权单方面暂停履行合同义务，且不承担违约责任：</w:t>
      </w:r>
    </w:p>
    <w:p w14:paraId="25BF833D">
      <w:pPr>
        <w:rPr>
          <w:highlight w:val="none"/>
        </w:rPr>
      </w:pPr>
      <w:r>
        <w:rPr>
          <w:highlight w:val="none"/>
        </w:rPr>
        <w:t>In the event of any of the following circumstances, the Seller shall have the right to unilaterally suspend the performance of its obligations without incurring any liability for breach of contract:</w:t>
      </w:r>
    </w:p>
    <w:p w14:paraId="57EC3EFF">
      <w:pPr>
        <w:pStyle w:val="10"/>
        <w:numPr>
          <w:ilvl w:val="0"/>
          <w:numId w:val="2"/>
        </w:numPr>
        <w:ind w:firstLineChars="0"/>
        <w:rPr>
          <w:highlight w:val="none"/>
        </w:rPr>
      </w:pPr>
      <w:r>
        <w:rPr>
          <w:rFonts w:hint="eastAsia"/>
          <w:highlight w:val="none"/>
        </w:rPr>
        <w:t>买方逾期付款或存在其他付款违约行为；</w:t>
      </w:r>
    </w:p>
    <w:p w14:paraId="05016CD1">
      <w:pPr>
        <w:rPr>
          <w:highlight w:val="none"/>
        </w:rPr>
      </w:pPr>
      <w:r>
        <w:rPr>
          <w:highlight w:val="none"/>
        </w:rPr>
        <w:t xml:space="preserve">The Buyer </w:t>
      </w:r>
      <w:r>
        <w:rPr>
          <w:rFonts w:hint="eastAsia"/>
          <w:highlight w:val="none"/>
        </w:rPr>
        <w:t>delays</w:t>
      </w:r>
      <w:r>
        <w:rPr>
          <w:highlight w:val="none"/>
        </w:rPr>
        <w:t xml:space="preserve"> payment or commits any other breach regarding payment</w:t>
      </w:r>
      <w:r>
        <w:rPr>
          <w:rFonts w:hint="eastAsia"/>
          <w:highlight w:val="none"/>
        </w:rPr>
        <w:t>;</w:t>
      </w:r>
    </w:p>
    <w:p w14:paraId="69212F47">
      <w:pPr>
        <w:pStyle w:val="10"/>
        <w:numPr>
          <w:ilvl w:val="0"/>
          <w:numId w:val="2"/>
        </w:numPr>
        <w:ind w:firstLineChars="0"/>
        <w:rPr>
          <w:highlight w:val="none"/>
        </w:rPr>
      </w:pPr>
      <w:r>
        <w:rPr>
          <w:rFonts w:hint="eastAsia"/>
          <w:highlight w:val="none"/>
        </w:rPr>
        <w:t>交易存在洗钱、制裁、欺诈等合规风险。</w:t>
      </w:r>
    </w:p>
    <w:p w14:paraId="606EABB0">
      <w:pPr>
        <w:rPr>
          <w:highlight w:val="none"/>
        </w:rPr>
      </w:pPr>
      <w:r>
        <w:rPr>
          <w:highlight w:val="none"/>
        </w:rPr>
        <w:t>The transaction is associated with compliance risks involving money laundering, sanctions, fraud, etc.</w:t>
      </w:r>
    </w:p>
    <w:p w14:paraId="152DE187">
      <w:pPr>
        <w:rPr>
          <w:highlight w:val="none"/>
        </w:rPr>
      </w:pPr>
      <w:r>
        <w:rPr>
          <w:rFonts w:hint="eastAsia"/>
          <w:highlight w:val="none"/>
        </w:rPr>
        <w:t>4.2 买方在合理期限内仍未纠正违约行为或消除合规风险的，卖方有权单方面终止合同，并追究买方违约责任。</w:t>
      </w:r>
    </w:p>
    <w:p w14:paraId="11EF3C16">
      <w:pPr>
        <w:rPr>
          <w:highlight w:val="none"/>
        </w:rPr>
      </w:pPr>
      <w:r>
        <w:rPr>
          <w:highlight w:val="none"/>
        </w:rPr>
        <w:t>If the Buyer fails to rectify the breach or eliminate the compliance risks within a reasonable period, the Seller shall have the right to unilaterally terminate the Contract and claim damages from the Buyer for breach of contract.</w:t>
      </w:r>
    </w:p>
    <w:p w14:paraId="0B910465">
      <w:pPr>
        <w:rPr>
          <w:highlight w:val="none"/>
        </w:rPr>
      </w:pPr>
      <w:r>
        <w:rPr>
          <w:rFonts w:hint="eastAsia"/>
          <w:highlight w:val="none"/>
        </w:rPr>
        <w:t>5. 合规与反洗钱</w:t>
      </w:r>
    </w:p>
    <w:p w14:paraId="2846C93E">
      <w:pPr>
        <w:rPr>
          <w:highlight w:val="none"/>
        </w:rPr>
      </w:pPr>
      <w:r>
        <w:rPr>
          <w:highlight w:val="none"/>
        </w:rPr>
        <w:t xml:space="preserve">Compliance and </w:t>
      </w:r>
      <w:r>
        <w:rPr>
          <w:rFonts w:hint="eastAsia"/>
          <w:highlight w:val="none"/>
        </w:rPr>
        <w:t>a</w:t>
      </w:r>
      <w:r>
        <w:rPr>
          <w:highlight w:val="none"/>
        </w:rPr>
        <w:t>nti-</w:t>
      </w:r>
      <w:r>
        <w:rPr>
          <w:rFonts w:hint="eastAsia"/>
          <w:highlight w:val="none"/>
        </w:rPr>
        <w:t>m</w:t>
      </w:r>
      <w:r>
        <w:rPr>
          <w:highlight w:val="none"/>
        </w:rPr>
        <w:t xml:space="preserve">oney </w:t>
      </w:r>
      <w:r>
        <w:rPr>
          <w:rFonts w:hint="eastAsia"/>
          <w:highlight w:val="none"/>
        </w:rPr>
        <w:t>l</w:t>
      </w:r>
      <w:r>
        <w:rPr>
          <w:highlight w:val="none"/>
        </w:rPr>
        <w:t>aundering</w:t>
      </w:r>
    </w:p>
    <w:p w14:paraId="701BCC86">
      <w:pPr>
        <w:rPr>
          <w:highlight w:val="none"/>
        </w:rPr>
      </w:pPr>
      <w:r>
        <w:rPr>
          <w:rFonts w:hint="eastAsia"/>
          <w:highlight w:val="none"/>
        </w:rPr>
        <w:t>5.1 买方承诺其交易背景真实、资金来源合法，不涉及洗钱、恐怖融资、联合国及中国制裁清单等违法违规交易。</w:t>
      </w:r>
    </w:p>
    <w:p w14:paraId="12B38528">
      <w:pPr>
        <w:rPr>
          <w:highlight w:val="none"/>
        </w:rPr>
      </w:pPr>
      <w:r>
        <w:rPr>
          <w:highlight w:val="none"/>
        </w:rPr>
        <w:t>The Buyer undertakes that the transaction background is genuine, the funds are from legitimate sources, and the transaction does not involve money laundering, terrorist financing, or any activities sanctioned by the United Nations or Chin</w:t>
      </w:r>
      <w:r>
        <w:rPr>
          <w:rFonts w:hint="eastAsia"/>
          <w:highlight w:val="none"/>
        </w:rPr>
        <w:t>ese government</w:t>
      </w:r>
      <w:r>
        <w:rPr>
          <w:highlight w:val="none"/>
        </w:rPr>
        <w:t>.</w:t>
      </w:r>
    </w:p>
    <w:p w14:paraId="5C3EA58A">
      <w:pPr>
        <w:rPr>
          <w:highlight w:val="none"/>
        </w:rPr>
      </w:pPr>
      <w:r>
        <w:rPr>
          <w:rFonts w:hint="eastAsia"/>
          <w:highlight w:val="none"/>
        </w:rPr>
        <w:t>5.2 卖方有权对买方进行KYC（Know Your Customer）审查，买方应予以配合。</w:t>
      </w:r>
    </w:p>
    <w:p w14:paraId="58AD20D5">
      <w:pPr>
        <w:rPr>
          <w:highlight w:val="none"/>
        </w:rPr>
      </w:pPr>
      <w:r>
        <w:rPr>
          <w:highlight w:val="none"/>
        </w:rPr>
        <w:t>The Seller shall have the right to conduct KYC (Know Your Customer) due diligence on the Buyer, and the Buyer shall fully cooperate.</w:t>
      </w:r>
    </w:p>
    <w:p w14:paraId="7278F047">
      <w:pPr>
        <w:rPr>
          <w:highlight w:val="none"/>
        </w:rPr>
      </w:pPr>
      <w:r>
        <w:rPr>
          <w:rFonts w:hint="eastAsia"/>
          <w:highlight w:val="none"/>
        </w:rPr>
        <w:t>5.3 卖方有权拒绝高风险、不合规交易，由此产生的后果由买方承担。</w:t>
      </w:r>
    </w:p>
    <w:p w14:paraId="560DCEE8">
      <w:pPr>
        <w:rPr>
          <w:highlight w:val="none"/>
        </w:rPr>
      </w:pPr>
      <w:r>
        <w:rPr>
          <w:highlight w:val="none"/>
        </w:rPr>
        <w:t>The Seller reserves the right to refuse any high-risk or non-compliant transactions, and any consequences arising therefrom shall be borne by the Buyer.</w:t>
      </w:r>
    </w:p>
    <w:p w14:paraId="38DBAF55">
      <w:pPr>
        <w:rPr>
          <w:highlight w:val="none"/>
        </w:rPr>
      </w:pPr>
    </w:p>
    <w:p w14:paraId="660E519C">
      <w:pPr>
        <w:jc w:val="center"/>
        <w:rPr>
          <w:highlight w:val="none"/>
        </w:rPr>
      </w:pPr>
      <w:r>
        <w:rPr>
          <w:rFonts w:hint="eastAsia"/>
          <w:highlight w:val="none"/>
        </w:rPr>
        <w:t>（以下无正文）</w:t>
      </w:r>
    </w:p>
    <w:p w14:paraId="4806DAA5">
      <w:pPr>
        <w:jc w:val="center"/>
        <w:rPr>
          <w:highlight w:val="none"/>
        </w:rPr>
      </w:pPr>
      <w:r>
        <w:rPr>
          <w:rFonts w:hint="eastAsia"/>
          <w:highlight w:val="none"/>
        </w:rPr>
        <w:t>(The reminder of this page is intentionally left blank for signature)</w:t>
      </w:r>
    </w:p>
    <w:p w14:paraId="56F19C66">
      <w:pPr>
        <w:rPr>
          <w:highlight w:val="none"/>
        </w:rPr>
      </w:pPr>
    </w:p>
    <w:p w14:paraId="3E9571E8">
      <w:pPr>
        <w:rPr>
          <w:highlight w:val="none"/>
        </w:rPr>
      </w:pPr>
      <w:r>
        <w:rPr>
          <w:rFonts w:hint="eastAsia"/>
          <w:highlight w:val="none"/>
        </w:rPr>
        <w:t xml:space="preserve">买方（盖章/签字）Buyer (Seal/ Signature):   ：________________             </w:t>
      </w:r>
    </w:p>
    <w:p w14:paraId="5CCFECF0">
      <w:pPr>
        <w:rPr>
          <w:highlight w:val="none"/>
        </w:rPr>
      </w:pPr>
      <w:r>
        <w:rPr>
          <w:rFonts w:hint="eastAsia"/>
          <w:highlight w:val="none"/>
        </w:rPr>
        <w:t xml:space="preserve">签约代表（签字）Signing Representative (Signature)：_______________              </w:t>
      </w:r>
    </w:p>
    <w:p w14:paraId="003C09FF">
      <w:pPr>
        <w:rPr>
          <w:highlight w:val="none"/>
        </w:rPr>
      </w:pPr>
      <w:r>
        <w:rPr>
          <w:rFonts w:hint="eastAsia"/>
          <w:highlight w:val="none"/>
        </w:rPr>
        <w:t>日期 Date：________________</w:t>
      </w:r>
    </w:p>
    <w:p w14:paraId="50804732">
      <w:pPr>
        <w:rPr>
          <w:highlight w:val="none"/>
        </w:rPr>
      </w:pPr>
      <w:r>
        <w:rPr>
          <w:rFonts w:hint="eastAsia"/>
          <w:highlight w:val="none"/>
        </w:rPr>
        <w:t xml:space="preserve">                  </w:t>
      </w:r>
    </w:p>
    <w:p w14:paraId="20898DC4">
      <w:pPr>
        <w:rPr>
          <w:highlight w:val="none"/>
        </w:rPr>
      </w:pPr>
      <w:r>
        <w:rPr>
          <w:rFonts w:hint="eastAsia"/>
          <w:highlight w:val="none"/>
        </w:rPr>
        <w:t xml:space="preserve">卖方（盖章/签字）Seller (Seal/ Signature)：_______________             </w:t>
      </w:r>
    </w:p>
    <w:p w14:paraId="266FC7D5">
      <w:pPr>
        <w:rPr>
          <w:highlight w:val="none"/>
        </w:rPr>
      </w:pPr>
      <w:r>
        <w:rPr>
          <w:rFonts w:hint="eastAsia"/>
          <w:highlight w:val="none"/>
        </w:rPr>
        <w:t xml:space="preserve">签约代表（签字）Signing Representative (Signature)：_______________               </w:t>
      </w:r>
    </w:p>
    <w:p w14:paraId="296A11C4">
      <w:pPr>
        <w:rPr>
          <w:highlight w:val="none"/>
        </w:rPr>
      </w:pPr>
      <w:r>
        <w:rPr>
          <w:rFonts w:hint="eastAsia"/>
          <w:highlight w:val="none"/>
        </w:rPr>
        <w:t xml:space="preserve">日期Date：________________         </w:t>
      </w:r>
    </w:p>
    <w:p w14:paraId="5A6AB5BE">
      <w:pPr>
        <w:rPr>
          <w:highlight w:val="none"/>
        </w:rPr>
      </w:pPr>
      <w:r>
        <w:rPr>
          <w:rFonts w:hint="eastAsia"/>
          <w:highlight w:val="none"/>
        </w:rPr>
        <w:t xml:space="preserve">       </w:t>
      </w:r>
    </w:p>
    <w:p w14:paraId="7BB32C99">
      <w:pPr>
        <w:rPr>
          <w:highlight w:val="none"/>
        </w:rPr>
      </w:pPr>
    </w:p>
    <w:p w14:paraId="6014688E">
      <w:pPr>
        <w:rPr>
          <w:highlight w:val="none"/>
        </w:rPr>
      </w:pPr>
      <w:r>
        <w:rPr>
          <w:rFonts w:hint="eastAsia"/>
          <w:highlight w:val="none"/>
        </w:rPr>
        <w:t>附件一：《形式发票》Annex I: Summary Proforma Invoice</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3689010"/>
    </w:sdtPr>
    <w:sdtContent>
      <w:sdt>
        <w:sdtPr>
          <w:id w:val="-1769616900"/>
        </w:sdtPr>
        <w:sdtContent>
          <w:p w14:paraId="14F3565D">
            <w:pPr>
              <w:pStyle w:val="4"/>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1</w:t>
            </w:r>
            <w:r>
              <w:rPr>
                <w:b/>
                <w:bCs/>
                <w:sz w:val="24"/>
                <w:szCs w:val="24"/>
              </w:rPr>
              <w:fldChar w:fldCharType="end"/>
            </w:r>
          </w:p>
        </w:sdtContent>
      </w:sdt>
    </w:sdtContent>
  </w:sdt>
  <w:p w14:paraId="2546AC9E">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A5158F"/>
    <w:multiLevelType w:val="multilevel"/>
    <w:tmpl w:val="66A5158F"/>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F75D09C"/>
    <w:multiLevelType w:val="singleLevel"/>
    <w:tmpl w:val="7F75D09C"/>
    <w:lvl w:ilvl="0" w:tentative="0">
      <w:start w:val="4"/>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0MjVjYTE3Yjk3MzM4MTBhMzk4MDZhNTA4MzZjNjgifQ=="/>
  </w:docVars>
  <w:rsids>
    <w:rsidRoot w:val="5BA657BF"/>
    <w:rsid w:val="0007623F"/>
    <w:rsid w:val="00080584"/>
    <w:rsid w:val="000A27D8"/>
    <w:rsid w:val="000B16E2"/>
    <w:rsid w:val="000C2FBA"/>
    <w:rsid w:val="000E08B7"/>
    <w:rsid w:val="00143C52"/>
    <w:rsid w:val="00157339"/>
    <w:rsid w:val="00157834"/>
    <w:rsid w:val="001808DC"/>
    <w:rsid w:val="001907D8"/>
    <w:rsid w:val="001961B3"/>
    <w:rsid w:val="001D37BF"/>
    <w:rsid w:val="002035E7"/>
    <w:rsid w:val="00226048"/>
    <w:rsid w:val="00232948"/>
    <w:rsid w:val="002517B4"/>
    <w:rsid w:val="00275026"/>
    <w:rsid w:val="002E0ACC"/>
    <w:rsid w:val="002E3C3B"/>
    <w:rsid w:val="00321113"/>
    <w:rsid w:val="00346387"/>
    <w:rsid w:val="00372B49"/>
    <w:rsid w:val="0037674E"/>
    <w:rsid w:val="003E13B8"/>
    <w:rsid w:val="003E2A56"/>
    <w:rsid w:val="0042190B"/>
    <w:rsid w:val="00476745"/>
    <w:rsid w:val="0050599D"/>
    <w:rsid w:val="00562E67"/>
    <w:rsid w:val="005639CE"/>
    <w:rsid w:val="005A1419"/>
    <w:rsid w:val="005C04CE"/>
    <w:rsid w:val="0063104A"/>
    <w:rsid w:val="006454EB"/>
    <w:rsid w:val="00670BCB"/>
    <w:rsid w:val="00673950"/>
    <w:rsid w:val="0068742A"/>
    <w:rsid w:val="00694A91"/>
    <w:rsid w:val="00724573"/>
    <w:rsid w:val="0073440D"/>
    <w:rsid w:val="00776BF7"/>
    <w:rsid w:val="00814D79"/>
    <w:rsid w:val="0088762D"/>
    <w:rsid w:val="008A688B"/>
    <w:rsid w:val="009204A3"/>
    <w:rsid w:val="0094544E"/>
    <w:rsid w:val="00956ADD"/>
    <w:rsid w:val="009D7F50"/>
    <w:rsid w:val="009E2BE3"/>
    <w:rsid w:val="009E6FEC"/>
    <w:rsid w:val="00A2772E"/>
    <w:rsid w:val="00A40D2F"/>
    <w:rsid w:val="00A67B5C"/>
    <w:rsid w:val="00A73E9A"/>
    <w:rsid w:val="00B00BB5"/>
    <w:rsid w:val="00B165A5"/>
    <w:rsid w:val="00B208E0"/>
    <w:rsid w:val="00B3142C"/>
    <w:rsid w:val="00B82D19"/>
    <w:rsid w:val="00BE2BD3"/>
    <w:rsid w:val="00BE644F"/>
    <w:rsid w:val="00C02155"/>
    <w:rsid w:val="00C42F12"/>
    <w:rsid w:val="00C71217"/>
    <w:rsid w:val="00D07D5A"/>
    <w:rsid w:val="00D62F27"/>
    <w:rsid w:val="00D67C73"/>
    <w:rsid w:val="00D77EEA"/>
    <w:rsid w:val="00DA0246"/>
    <w:rsid w:val="00DA3978"/>
    <w:rsid w:val="00DB6904"/>
    <w:rsid w:val="00DC7142"/>
    <w:rsid w:val="00DE4253"/>
    <w:rsid w:val="00E13660"/>
    <w:rsid w:val="00E15C2F"/>
    <w:rsid w:val="00E21BBD"/>
    <w:rsid w:val="00EA5832"/>
    <w:rsid w:val="00EB70A6"/>
    <w:rsid w:val="00F11670"/>
    <w:rsid w:val="00F21F84"/>
    <w:rsid w:val="00F638A4"/>
    <w:rsid w:val="00FA1AD2"/>
    <w:rsid w:val="00FE160B"/>
    <w:rsid w:val="09AD0C15"/>
    <w:rsid w:val="0B1F15C4"/>
    <w:rsid w:val="119F2CCD"/>
    <w:rsid w:val="11D65BDD"/>
    <w:rsid w:val="143F3AAA"/>
    <w:rsid w:val="167A7CD2"/>
    <w:rsid w:val="16D0706D"/>
    <w:rsid w:val="17FD693B"/>
    <w:rsid w:val="19D0775B"/>
    <w:rsid w:val="201447E0"/>
    <w:rsid w:val="21A328DA"/>
    <w:rsid w:val="27663F76"/>
    <w:rsid w:val="348159BD"/>
    <w:rsid w:val="375D2DC5"/>
    <w:rsid w:val="37A24A24"/>
    <w:rsid w:val="3A522D3D"/>
    <w:rsid w:val="3AE226FD"/>
    <w:rsid w:val="470E27CA"/>
    <w:rsid w:val="496658A3"/>
    <w:rsid w:val="4ACC5BD9"/>
    <w:rsid w:val="515B31EF"/>
    <w:rsid w:val="57675CCD"/>
    <w:rsid w:val="580B4B63"/>
    <w:rsid w:val="58C36030"/>
    <w:rsid w:val="5B137150"/>
    <w:rsid w:val="5BA657BF"/>
    <w:rsid w:val="5C810912"/>
    <w:rsid w:val="5C9B43DB"/>
    <w:rsid w:val="5D777C27"/>
    <w:rsid w:val="5F8A07E7"/>
    <w:rsid w:val="5FF86923"/>
    <w:rsid w:val="64D72A73"/>
    <w:rsid w:val="68AC3F94"/>
    <w:rsid w:val="6E647D53"/>
    <w:rsid w:val="712B7BCA"/>
    <w:rsid w:val="73C117A4"/>
    <w:rsid w:val="74DA6240"/>
    <w:rsid w:val="75E314A6"/>
    <w:rsid w:val="7B095F0A"/>
    <w:rsid w:val="7BCC01EA"/>
    <w:rsid w:val="7E666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qFormat/>
    <w:uiPriority w:val="0"/>
    <w:pPr>
      <w:jc w:val="left"/>
    </w:pPr>
  </w:style>
  <w:style w:type="paragraph" w:styleId="3">
    <w:name w:val="Balloon Text"/>
    <w:basedOn w:val="1"/>
    <w:link w:val="15"/>
    <w:uiPriority w:val="0"/>
    <w:rPr>
      <w:rFonts w:ascii="Segoe UI" w:hAnsi="Segoe UI" w:cs="Segoe UI"/>
      <w:sz w:val="18"/>
      <w:szCs w:val="18"/>
    </w:rPr>
  </w:style>
  <w:style w:type="paragraph" w:styleId="4">
    <w:name w:val="footer"/>
    <w:basedOn w:val="1"/>
    <w:link w:val="13"/>
    <w:qFormat/>
    <w:uiPriority w:val="99"/>
    <w:pPr>
      <w:tabs>
        <w:tab w:val="center" w:pos="4153"/>
        <w:tab w:val="right" w:pos="8306"/>
      </w:tabs>
      <w:snapToGrid w:val="0"/>
      <w:jc w:val="left"/>
    </w:pPr>
    <w:rPr>
      <w:sz w:val="18"/>
      <w:szCs w:val="18"/>
    </w:rPr>
  </w:style>
  <w:style w:type="paragraph" w:styleId="5">
    <w:name w:val="header"/>
    <w:basedOn w:val="1"/>
    <w:link w:val="12"/>
    <w:qFormat/>
    <w:uiPriority w:val="0"/>
    <w:pPr>
      <w:tabs>
        <w:tab w:val="center" w:pos="4153"/>
        <w:tab w:val="right" w:pos="8306"/>
      </w:tabs>
      <w:snapToGrid w:val="0"/>
      <w:jc w:val="center"/>
    </w:pPr>
    <w:rPr>
      <w:sz w:val="18"/>
      <w:szCs w:val="18"/>
    </w:rPr>
  </w:style>
  <w:style w:type="paragraph" w:styleId="6">
    <w:name w:val="annotation subject"/>
    <w:basedOn w:val="2"/>
    <w:next w:val="2"/>
    <w:link w:val="17"/>
    <w:qFormat/>
    <w:uiPriority w:val="0"/>
    <w:rPr>
      <w:b/>
      <w:bCs/>
    </w:rPr>
  </w:style>
  <w:style w:type="character" w:styleId="9">
    <w:name w:val="annotation reference"/>
    <w:basedOn w:val="8"/>
    <w:qFormat/>
    <w:uiPriority w:val="0"/>
    <w:rPr>
      <w:sz w:val="21"/>
      <w:szCs w:val="21"/>
    </w:rPr>
  </w:style>
  <w:style w:type="paragraph" w:styleId="10">
    <w:name w:val="List Paragraph"/>
    <w:basedOn w:val="1"/>
    <w:autoRedefine/>
    <w:unhideWhenUsed/>
    <w:qFormat/>
    <w:uiPriority w:val="99"/>
    <w:pPr>
      <w:ind w:firstLine="420" w:firstLineChars="200"/>
    </w:pPr>
  </w:style>
  <w:style w:type="paragraph" w:customStyle="1" w:styleId="11">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2">
    <w:name w:val="页眉 字符"/>
    <w:basedOn w:val="8"/>
    <w:link w:val="5"/>
    <w:qFormat/>
    <w:uiPriority w:val="0"/>
    <w:rPr>
      <w:rFonts w:asciiTheme="minorHAnsi" w:hAnsiTheme="minorHAnsi" w:eastAsiaTheme="minorEastAsia" w:cstheme="minorBidi"/>
      <w:kern w:val="2"/>
      <w:sz w:val="18"/>
      <w:szCs w:val="18"/>
    </w:rPr>
  </w:style>
  <w:style w:type="character" w:customStyle="1" w:styleId="13">
    <w:name w:val="页脚 字符"/>
    <w:basedOn w:val="8"/>
    <w:link w:val="4"/>
    <w:qFormat/>
    <w:uiPriority w:val="99"/>
    <w:rPr>
      <w:rFonts w:asciiTheme="minorHAnsi" w:hAnsiTheme="minorHAnsi" w:eastAsiaTheme="minorEastAsia" w:cstheme="minorBidi"/>
      <w:kern w:val="2"/>
      <w:sz w:val="18"/>
      <w:szCs w:val="18"/>
    </w:rPr>
  </w:style>
  <w:style w:type="paragraph" w:customStyle="1" w:styleId="14">
    <w:name w:val="Revision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5">
    <w:name w:val="批注框文本 字符"/>
    <w:basedOn w:val="8"/>
    <w:link w:val="3"/>
    <w:qFormat/>
    <w:uiPriority w:val="0"/>
    <w:rPr>
      <w:rFonts w:ascii="Segoe UI" w:hAnsi="Segoe UI" w:cs="Segoe UI" w:eastAsiaTheme="minorEastAsia"/>
      <w:kern w:val="2"/>
      <w:sz w:val="18"/>
      <w:szCs w:val="18"/>
    </w:rPr>
  </w:style>
  <w:style w:type="character" w:customStyle="1" w:styleId="16">
    <w:name w:val="批注文字 字符"/>
    <w:basedOn w:val="8"/>
    <w:link w:val="2"/>
    <w:qFormat/>
    <w:uiPriority w:val="0"/>
    <w:rPr>
      <w:rFonts w:asciiTheme="minorHAnsi" w:hAnsiTheme="minorHAnsi" w:eastAsiaTheme="minorEastAsia" w:cstheme="minorBidi"/>
      <w:kern w:val="2"/>
      <w:sz w:val="21"/>
      <w:szCs w:val="24"/>
    </w:rPr>
  </w:style>
  <w:style w:type="character" w:customStyle="1" w:styleId="17">
    <w:name w:val="批注主题 字符"/>
    <w:basedOn w:val="16"/>
    <w:link w:val="6"/>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2201</Words>
  <Characters>5594</Characters>
  <Lines>280</Lines>
  <Paragraphs>176</Paragraphs>
  <TotalTime>26</TotalTime>
  <ScaleCrop>false</ScaleCrop>
  <LinksUpToDate>false</LinksUpToDate>
  <CharactersWithSpaces>6341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2026-09-03T08:41:00Z</dcterms:created>
  <dc:creator/>
  <cp:lastModifiedBy/>
  <dcterms:modified xsi:type="dcterms:W3CDTF">2026-10-27T02:52:10Z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
  </property>
  <property fmtid="{D5CDD505-2E9C-101B-9397-08002B2CF9AE}" pid="3" name="ICV">
    <vt:lpwstr/>
  </property>
  <property fmtid="{D5CDD505-2E9C-101B-9397-08002B2CF9AE}" pid="4" name="KSOTemplateDocerSaveRecord">
    <vt:lpwstr/>
  </property>
</Properties>
</file>