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 </w:t>
      </w:r>
    </w:p>
    <w:p>
      <w:pPr>
        <w:spacing w:after="200"/>
        <w:jc w:val="center"/>
      </w:pPr>
      <w:r>
        <w:rPr>
          <w:rFonts w:ascii="Calibri" w:eastAsia="Microsoft JhengHei" w:hAnsi="Calibri"/>
          <w:b/>
          <w:bCs/>
          <w:color w:val="1F3864"/>
          <w:sz w:val="52"/>
          <w:szCs w:val="52"/>
        </w:rPr>
        <w:t xml:space="preserve">{{PROJECT_NAME}}</w:t>
      </w:r>
    </w:p>
    <w:p>
      <w:pPr>
        <w:spacing w:after="120"/>
        <w:jc w:val="center"/>
      </w:pPr>
      <w:r>
        <w:rPr>
          <w:rFonts w:ascii="Calibri" w:eastAsia="Microsoft JhengHei" w:hAnsi="Calibri"/>
          <w:b/>
          <w:bCs/>
          <w:color w:val="1F3864"/>
          <w:sz w:val="44"/>
          <w:szCs w:val="44"/>
        </w:rPr>
        <w:t xml:space="preserve">業務需求文件</w:t>
      </w:r>
    </w:p>
    <w:p>
      <w:pPr>
        <w:spacing w:after="2000"/>
        <w:jc w:val="center"/>
      </w:pPr>
      <w:r>
        <w:rPr>
          <w:rFonts w:ascii="Calibri" w:eastAsia="Microsoft JhengHei" w:hAnsi="Calibri"/>
          <w:b w:val="false"/>
          <w:bCs w:val="false"/>
          <w:color w:val="595959"/>
          <w:sz w:val="26"/>
          <w:szCs w:val="26"/>
        </w:rPr>
        <w:t xml:space="preserve">Business Requirements Document (BRD)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文件名稱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{{DOC_TITLE}}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文件版本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{{DOC_VERSION}}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文件日期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{{DOC_DATE}}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文件狀態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{{DOC_STATUS}}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需求來源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{{REQUIREMENT_SOURCE}}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適用系統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{{TARGET_SYSTEMS}}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模板使用說明（填寫完成後請整章刪除）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本文件為供 LLM 填寫之業務需求文件（BRD）模板，填寫時須嚴格遵循下列規約：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佔位符：所有 {{大寫底線}} 標記為待填內容，填寫時以實際內容「完整取代」佔位符，不得殘留大括號。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填寫指引：所有【填寫指引】開頭之灰色斜體段落為填寫說明，內容填寫完成後必須刪除。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重複區塊：以「◤重複區塊開始…◢／◤重複區塊結束◢」紅字標記之範圍，依實際需求數量複製展開後，刪除標記本身。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結構不可變更：章節編號、標題階層、表格欄位名稱一律保留，不得增刪欄位或調整順序；表格資料列可依內容增減。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編號規範：需求場景以 SC-01 起流水編號；業務規則以 BR-01 起；邊界驗證案例以 BV-01 起。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追溯一致性：第 5 章場景引用之 BR 編號必須存在於第 4 章；第 6 章追溯矩陣必須涵蓋全部 SC 編號。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資訊不足時：不得自行杜撰假設，以「【待確認】問題描述」標註於對應位置，交由需求提供者釐清。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1. 文件目的與範圍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1.1 目的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【填寫指引】以 2–4 句說明：本文件依據何種需求來源（如 Gherkin 場景、訪談紀錄）、闡述何項服務之功能需求、供哪些角色作為何種依據。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{{PURPOSE}}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1.2 範圍</w:t>
      </w:r>
    </w:p>
    <w:p>
      <w:pPr>
        <w:spacing w:after="6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本文件範圍涵蓋下列業務流程：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【填寫指引】條列 4–6 項納入範圍之業務流程；每項一個名詞短語，必要時以括號補充子項。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{{SCOPE_ITEM_1}}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{{SCOPE_ITEM_2}}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{{SCOPE_ITEM_N}}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【填寫指引】明確列出排除項目（Out of Scope），避免範圍蔓延；以單一段落逗號分隔列舉。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下列項目不在本文件範圍內：{{OUT_OF_SCOPE}}。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1.3 讀者對象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【填寫指引】條列讀者角色與其使用目的，格式：「角色 — 使用目的」。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{{AUDIENCE_ROLE_1}} — {{AUDIENCE_PURPOSE_1}}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{{AUDIENCE_ROLE_N}} — {{AUDIENCE_PURPOSE_N}}</w:t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2. 名詞定義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【填寫指引】列出本文件使用之業務與技術名詞。僅收錄讀者可能不熟悉、或於本文件有特定意義之名詞；英文專有名詞以「中文（English）」格式呈現。資料列依需求增減。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名詞</w:t>
            </w:r>
          </w:p>
        </w:tc>
        <w:tc>
          <w:tcPr>
            <w:tcW w:type="dxa" w:w="6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定義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{{TERM_1}}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{{TERM_1_DEFINITION}}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{{TERM_N}}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{{TERM_N_DEFINITION}}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3. 參與者與系統角色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【填寫指引】列出所有人員角色與系統元件。「職責說明」須以單句描述該角色於本服務之責任邊界。資料列依需求增減。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6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職責說明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{{ACTOR_1}}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{{ACTOR_1_RESPONSIBILITY}}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{{ACTOR_N}}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{{ACTOR_N_RESPONSIBILITY}}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4. 業務規則總覽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下表彙整本服務適用之業務規則，各需求場景（第 5 章）將對應引用之。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【填寫指引】自需求來源（Gherkin 場景之 Given/Then 條件、訊息與限額）萃取可獨立陳述之業務規則。每條規則須：(1) 可驗證；(2) 包含具體數值或條件；(3) 說明違反時之系統行為。編號自 BR-01 起。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2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編號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規則名稱</w:t>
            </w:r>
          </w:p>
        </w:tc>
        <w:tc>
          <w:tcPr>
            <w:tcW w:type="dxa" w:w="6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規則內容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{{RULE_1_NAME}}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{{RULE_1_CONTENT}}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BR-0n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{{RULE_N_NAME}}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{{RULE_N_CONTENT}}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5. 需求場景詳述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【填寫指引】本章為文件核心。依 Gherkin 場景逐一填寫，正向情境在前、反向／例外情境依分類分節（5.1、5.2…）。若多個場景共用背景（Background），於本段落說明共用前提。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{{SCENARIO_COMMON_BACKGROUND}}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5.1 {{SCENARIO_GROUP_1_TITLE}}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【填寫指引】分節標題範例：「正向情境（Happy Path）」、「反向情境 — 密碼驗證」、「反向情境 — 提款交易」等，依需求領域自訂分類。</w:t>
      </w:r>
    </w:p>
    <w:p>
      <w:pPr>
        <w:spacing w:after="60" w:before="60"/>
      </w:pPr>
      <w:r>
        <w:rPr>
          <w:rFonts w:ascii="Calibri" w:eastAsia="Microsoft JhengHei" w:hAnsi="Calibri"/>
          <w:b/>
          <w:bCs/>
          <w:color w:val="C00000"/>
          <w:sz w:val="20"/>
          <w:szCs w:val="20"/>
        </w:rPr>
        <w:t xml:space="preserve">◤重複區塊開始：需求場景（每個 Gherkin 場景複製一份，填畢刪除本標記）◢</w:t>
      </w:r>
    </w:p>
    <w:p>
      <w:pPr>
        <w:pStyle w:val="Heading3"/>
        <w:spacing w:after="100" w:before="200"/>
      </w:pPr>
      <w:r>
        <w:rPr>
          <w:rFonts w:ascii="Calibri" w:eastAsia="Microsoft JhengHei" w:hAnsi="Calibri"/>
          <w:b/>
          <w:bCs/>
          <w:color w:val="404040"/>
          <w:sz w:val="24"/>
          <w:szCs w:val="24"/>
        </w:rPr>
        <w:t xml:space="preserve">{{SC_ID}} {{SC_NAME}}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{{SC_ID}}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{{SC_NAME}}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場景類型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{{SC_TYPE}}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 Gherkin 場景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{{SC_GHERKIN_NAME}}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業務描述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{{SC_DESCRIPTION_P1}}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{{SC_DESCRIPTION_P2}}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填寫指引：第 1 段概述場景之交易流程與定位；第 2 段闡述業務價值或控管目的（為何需要此場景／此控管）。填畢刪除本列指引。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前置條件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{{SC_PRECONDITION_1}}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{{SC_PRECONDITION_N}}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Gherkin 之 Given；含具體資料狀態（如餘額金額、卡片狀態）。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觸發事件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{{SC_TRIGGER}}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1. {{SC_STEP_1}}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2. {{SC_STEP_2}}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n. {{SC_STEP_N}}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填寫指引：對應 When → Then 之系統互動；以「使用者動作 / 系統行為」交錯編號描述，涵蓋檢核點與帳務異動時點。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預期結果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{{SC_EXPECTED_1}}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{{SC_EXPECTED_N}}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填寫指引：可驗證之最終狀態，包含畫面訊息（與 Gherkin 逐字一致）、帳務結果、卡片處置、紀錄要求。</w:t>
            </w:r>
          </w:p>
        </w:tc>
      </w:tr>
      <w:t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例外與備註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2"/>
                <w:szCs w:val="22"/>
              </w:rPr>
              <w:t xml:space="preserve">• {{SC_EXCEPTION_NOTES}}</w:t>
            </w:r>
          </w:p>
          <w:p>
            <w:pPr>
              <w:spacing w:after="60" w:line="270"/>
            </w:pPr>
            <w:r>
              <w:rPr>
                <w:rFonts w:ascii="Calibri" w:eastAsia="Microsoft JhengHei" w:hAnsi="Calibri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填寫指引：選填。跨場景之關聯（如「詳見 SC-0n」）、依其他規範辦理之事項。無則填「無」。</w:t>
            </w:r>
          </w:p>
        </w:tc>
      </w:tr>
    </w:tbl>
    <w:p>
      <w:pPr>
        <w:spacing w:after="8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eastAsia="Microsoft JhengHei" w:hAnsi="Calibri"/>
          <w:b/>
          <w:bCs/>
          <w:color w:val="C00000"/>
          <w:sz w:val="20"/>
          <w:szCs w:val="20"/>
        </w:rPr>
        <w:t xml:space="preserve">◤重複區塊結束：需求場景◢</w:t>
      </w:r>
    </w:p>
    <w:p>
      <w:pPr>
        <w:pStyle w:val="Heading2"/>
        <w:spacing w:after="120" w:before="260"/>
      </w:pPr>
      <w:r>
        <w:rPr>
          <w:rFonts w:ascii="Calibri" w:eastAsia="Microsoft JhengHei" w:hAnsi="Calibri"/>
          <w:b/>
          <w:bCs/>
          <w:color w:val="2E74B5"/>
          <w:sz w:val="26"/>
          <w:szCs w:val="26"/>
        </w:rPr>
        <w:t xml:space="preserve">5.n {{SCENARIO_OUTLINE_TITLE}}（場景大綱）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【填寫指引】若 Gherkin 含場景大綱（Scenario Outline），以參數表格呈現各案例；無則整節刪除。共同前提寫於表格前段落。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{{SCENARIO_OUTLINE_COMMON_PRECONDITION}}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3500"/>
        <w:gridCol w:w="16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案例編號</w:t>
            </w:r>
          </w:p>
        </w:tc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{{OUTLINE_PARAM_NAME}}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案例類型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預期畫面訊息與系統行為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{{OUTLINE_RESULT_NAME}}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{{BV_1_INPUT}}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{{BV_1_TYPE}}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{{BV_1_EXPECTED}}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{{BV_1_RESULT}}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BV-0n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{{BV_N_INPUT}}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{{BV_N_TYPE}}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{{BV_N_EXPECTED}}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{{BV_N_RESULT}}</w:t>
            </w:r>
          </w:p>
        </w:tc>
      </w:tr>
    </w:tbl>
    <w:p>
      <w:pPr>
        <w:spacing w:after="6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/>
      </w:r>
    </w:p>
    <w:p>
      <w:pPr>
        <w:spacing w:after="6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邊界驗證業務說明：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【填寫指引】每筆案例一則條列，說明該案例驗證之規則（引用 BR 編號）與業務意涵；最後補充共同不變條件（如反向案例不得產生帳務異動）。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{{BV_EXPLANATION_1}}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{{BV_EXPLANATION_N}}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6. 需求追溯矩陣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下表建立需求場景與業務規則之追溯關係，供變更影響分析與測試涵蓋度確認使用。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【填寫指引】每個 SC（含場景大綱）一列；「對應業務規則」列出該場景驗證之全部 BR 編號；「類型」填正向／反向／反向（例外）／正向＋反向。矩陣必須涵蓋第 5 章全部場景。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2800"/>
        <w:gridCol w:w="12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場景名稱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對應業務規則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類型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{{TRACE_SC_ID_1}}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{{TRACE_SC_NAME_1}}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{{TRACE_BR_LIST_1}}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{{TRACE_TYPE_1}}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{{TRACE_SC_ID_N}}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{{TRACE_SC_NAME_N}}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{{TRACE_BR_LIST_N}}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{{TRACE_TYPE_N}}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7. 非功能性需求摘要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依需求來源可推導之非功能性需求填寫；常見類別：安全性、一致性、可用性、可稽核性、語系。僅摘要與本服務直接相關者，細部規格另依行內規範。無法自需求來源推導之項目以【待確認】標註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7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需求說明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{{NFR_CATEGORY_1}}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{{NFR_CONTENT_1}}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{{NFR_CATEGORY_N}}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{{NFR_CONTENT_N}}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JhengHei" w:hAnsi="Calibri"/>
          <w:b/>
          <w:bCs/>
          <w:color w:val="1F3864"/>
          <w:sz w:val="32"/>
          <w:szCs w:val="32"/>
        </w:rPr>
        <w:t xml:space="preserve">8. 附錄：Gherkin 需求場景對照</w:t>
      </w:r>
    </w:p>
    <w:p>
      <w:pPr>
        <w:spacing w:after="100" w:line="280"/>
      </w:pPr>
      <w:r>
        <w:rPr>
          <w:rFonts w:ascii="Calibri" w:eastAsia="Microsoft JhengHei" w:hAnsi="Calibri"/>
          <w:b w:val="false"/>
          <w:bCs w:val="false"/>
          <w:i/>
          <w:iCs/>
          <w:color w:val="808080"/>
          <w:sz w:val="20"/>
          <w:szCs w:val="20"/>
        </w:rPr>
        <w:t xml:space="preserve">【填寫指引】維持 BRD 與 Gherkin feature 檔之雙向追溯。說明段落註明來源檔名與語系標頭；對照表每個場景一列，場景大綱註明例子筆數。</w:t>
      </w:r>
    </w:p>
    <w:p>
      <w:pPr>
        <w:spacing w:after="120" w:line="300"/>
      </w:pPr>
      <w:r>
        <w:rPr>
          <w:rFonts w:ascii="Calibri" w:eastAsia="Microsoft JhengHei" w:hAnsi="Calibri"/>
          <w:b w:val="false"/>
          <w:bCs w:val="false"/>
          <w:sz w:val="22"/>
          <w:szCs w:val="22"/>
        </w:rPr>
        <w:t xml:space="preserve">{{APPENDIX_SOURCE_DESCRIPTION}}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1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場景編號</w:t>
            </w:r>
          </w:p>
        </w:tc>
        <w:tc>
          <w:tcPr>
            <w:tcW w:type="dxa" w:w="81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/>
                <w:bCs/>
                <w:sz w:val="21"/>
                <w:szCs w:val="21"/>
              </w:rPr>
              <w:t xml:space="preserve">Gherkin 場景名稱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{{APPENDIX_SC_ID_1}}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{{APPENDIX_GHERKIN_NAME_1}}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{{APPENDIX_SC_ID_N}}</w:t>
            </w:r>
          </w:p>
        </w:tc>
        <w:tc>
          <w:tcPr>
            <w:tcW w:type="dxa" w:w="8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eastAsia="Microsoft JhengHei" w:hAnsi="Calibri"/>
                <w:b w:val="false"/>
                <w:bCs w:val="false"/>
                <w:sz w:val="21"/>
                <w:szCs w:val="21"/>
              </w:rPr>
              <w:t xml:space="preserve">{{APPENDIX_GHERKIN_NAME_N}}</w:t>
            </w:r>
          </w:p>
        </w:tc>
      </w:tr>
    </w:tbl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 w:hAnsi="Calibri"/>
        <w:color w:val="59595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2026-07-20T23:44:05.242Z</dcterms:created>
  <dcterms:modified xsi:type="dcterms:W3CDTF">2026-07-20T23:44:05.253Z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