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D602" w14:textId="77777777" w:rsidR="008578E0" w:rsidRPr="00ED4E43" w:rsidRDefault="008578E0" w:rsidP="008578E0">
      <w:pPr>
        <w:spacing w:before="100" w:before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ED4E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CS 475/575 -- Spring Quarter 2021</w:t>
      </w:r>
    </w:p>
    <w:p w14:paraId="777202FC" w14:textId="24E37808" w:rsidR="008578E0" w:rsidRPr="00ED4E43" w:rsidRDefault="008578E0" w:rsidP="008578E0">
      <w:pPr>
        <w:spacing w:before="100" w:before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D4E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Project #</w:t>
      </w:r>
      <w:r w:rsidRPr="00ED4E43"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  <w:t>5</w:t>
      </w:r>
    </w:p>
    <w:p w14:paraId="6BE96BD7" w14:textId="4C4B3A64" w:rsidR="008578E0" w:rsidRPr="00ED4E43" w:rsidRDefault="008578E0" w:rsidP="008578E0">
      <w:pPr>
        <w:spacing w:before="100" w:before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ED4E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CUDA Monte Carlo</w:t>
      </w:r>
    </w:p>
    <w:p w14:paraId="74DAFF54" w14:textId="77777777" w:rsidR="008578E0" w:rsidRPr="00ED4E43" w:rsidRDefault="008578E0" w:rsidP="008578E0">
      <w:pPr>
        <w:spacing w:before="100" w:beforeAutospacing="1" w:line="240" w:lineRule="auto"/>
        <w:jc w:val="center"/>
        <w:outlineLvl w:val="2"/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</w:pPr>
      <w:r w:rsidRPr="00ED4E43"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  <w:t>Name: Chun-Yu, Chen</w:t>
      </w:r>
    </w:p>
    <w:p w14:paraId="258A490D" w14:textId="7D0BF3ED" w:rsidR="00BE3E85" w:rsidRPr="00ED4E43" w:rsidRDefault="008578E0" w:rsidP="008578E0">
      <w:pPr>
        <w:jc w:val="center"/>
        <w:rPr>
          <w:rStyle w:val="Hyperlink"/>
          <w:rFonts w:ascii="Times New Roman" w:eastAsia="新細明體" w:hAnsi="Times New Roman" w:cs="Times New Roman"/>
          <w:b/>
          <w:bCs/>
          <w:sz w:val="24"/>
          <w:szCs w:val="24"/>
        </w:rPr>
      </w:pPr>
      <w:r w:rsidRPr="00ED4E43"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  <w:t xml:space="preserve">E-mail: </w:t>
      </w:r>
      <w:hyperlink r:id="rId5" w:history="1">
        <w:r w:rsidRPr="00ED4E43">
          <w:rPr>
            <w:rStyle w:val="Hyperlink"/>
            <w:rFonts w:ascii="Times New Roman" w:eastAsia="新細明體" w:hAnsi="Times New Roman" w:cs="Times New Roman"/>
            <w:b/>
            <w:bCs/>
            <w:sz w:val="24"/>
            <w:szCs w:val="24"/>
          </w:rPr>
          <w:t>chench6@oregonstate.edu</w:t>
        </w:r>
      </w:hyperlink>
    </w:p>
    <w:p w14:paraId="365E21FE" w14:textId="2375696A" w:rsidR="00ED4E43" w:rsidRPr="00ED4E43" w:rsidRDefault="00ED4E43" w:rsidP="00ED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</w:pPr>
      <w:r w:rsidRPr="00ED4E43"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  <w:t>Tell what machine you ran this on</w:t>
      </w:r>
    </w:p>
    <w:p w14:paraId="352E8182" w14:textId="101877EC" w:rsidR="00ED4E43" w:rsidRPr="00247C62" w:rsidRDefault="00ED4E43" w:rsidP="00ED4E43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 w:hint="eastAsia"/>
          <w:color w:val="000000"/>
          <w:sz w:val="24"/>
          <w:szCs w:val="24"/>
        </w:rPr>
      </w:pPr>
      <w:r w:rsidRPr="00247C62">
        <w:rPr>
          <w:rFonts w:ascii="Times New Roman" w:eastAsia="新細明體" w:hAnsi="Times New Roman" w:cs="Times New Roman"/>
          <w:color w:val="000000"/>
          <w:sz w:val="24"/>
          <w:szCs w:val="24"/>
        </w:rPr>
        <w:t xml:space="preserve">Machine: </w:t>
      </w:r>
      <w:r w:rsidRPr="00247C62"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  <w:t>DGX</w:t>
      </w:r>
    </w:p>
    <w:p w14:paraId="2E86190B" w14:textId="700A2FFD" w:rsidR="00ED4E43" w:rsidRPr="00247C62" w:rsidRDefault="00ED4E43" w:rsidP="00ED4E43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color w:val="000000"/>
          <w:sz w:val="24"/>
          <w:szCs w:val="24"/>
        </w:rPr>
      </w:pPr>
      <w:r w:rsidRPr="00247C62">
        <w:rPr>
          <w:rFonts w:ascii="Times New Roman" w:eastAsia="新細明體" w:hAnsi="Times New Roman" w:cs="Times New Roman"/>
          <w:color w:val="000000"/>
          <w:sz w:val="24"/>
          <w:szCs w:val="24"/>
        </w:rPr>
        <w:t xml:space="preserve">Number of Trials = </w:t>
      </w:r>
      <w:r w:rsidR="00247C62" w:rsidRPr="00247C62"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  <w:t>1048576</w:t>
      </w:r>
    </w:p>
    <w:p w14:paraId="51DFE98E" w14:textId="76CA9D37" w:rsidR="00247C62" w:rsidRPr="00247C62" w:rsidRDefault="00247C62" w:rsidP="00ED4E43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color w:val="000000"/>
          <w:sz w:val="24"/>
          <w:szCs w:val="24"/>
        </w:rPr>
      </w:pPr>
      <w:r w:rsidRPr="00247C62">
        <w:rPr>
          <w:rFonts w:ascii="Times New Roman" w:eastAsia="新細明體" w:hAnsi="Times New Roman" w:cs="Times New Roman"/>
          <w:color w:val="000000"/>
          <w:sz w:val="24"/>
          <w:szCs w:val="24"/>
        </w:rPr>
        <w:t>MegaTrials/Second</w:t>
      </w:r>
      <w:r w:rsidRPr="00247C62">
        <w:rPr>
          <w:rFonts w:ascii="Times New Roman" w:eastAsia="新細明體" w:hAnsi="Times New Roman" w:cs="Times New Roman"/>
          <w:color w:val="000000"/>
          <w:sz w:val="24"/>
          <w:szCs w:val="24"/>
        </w:rPr>
        <w:t xml:space="preserve"> = </w:t>
      </w:r>
      <w:r w:rsidRPr="00247C62"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  <w:t>13785.4</w:t>
      </w:r>
    </w:p>
    <w:p w14:paraId="55FE3965" w14:textId="32ADD356" w:rsidR="00247C62" w:rsidRPr="00ED4E43" w:rsidRDefault="00247C62" w:rsidP="00ED4E43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color w:val="000000"/>
          <w:sz w:val="24"/>
          <w:szCs w:val="24"/>
        </w:rPr>
      </w:pPr>
      <w:r w:rsidRPr="00247C62">
        <w:rPr>
          <w:rFonts w:ascii="Times New Roman" w:eastAsia="新細明體" w:hAnsi="Times New Roman" w:cs="Times New Roman" w:hint="eastAsia"/>
          <w:color w:val="000000"/>
          <w:sz w:val="24"/>
          <w:szCs w:val="24"/>
        </w:rPr>
        <w:t>P</w:t>
      </w:r>
      <w:r w:rsidRPr="00247C62">
        <w:rPr>
          <w:rFonts w:ascii="Times New Roman" w:eastAsia="新細明體" w:hAnsi="Times New Roman" w:cs="Times New Roman"/>
          <w:color w:val="000000"/>
          <w:sz w:val="24"/>
          <w:szCs w:val="24"/>
        </w:rPr>
        <w:t xml:space="preserve">robability = </w:t>
      </w:r>
      <w:r w:rsidRPr="00247C62"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  <w:t>10.058%</w:t>
      </w:r>
      <w:r w:rsidRPr="00247C62">
        <w:rPr>
          <w:rFonts w:ascii="Times New Roman" w:eastAsia="新細明體" w:hAnsi="Times New Roman" w:cs="Times New Roman"/>
          <w:color w:val="000000"/>
          <w:sz w:val="24"/>
          <w:szCs w:val="24"/>
        </w:rPr>
        <w:t xml:space="preserve"> </w:t>
      </w:r>
    </w:p>
    <w:p w14:paraId="544AEE74" w14:textId="422AB768" w:rsidR="00ED4E43" w:rsidRDefault="00ED4E43" w:rsidP="00ED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</w:pPr>
      <w:r w:rsidRPr="00ED4E43"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  <w:t>Show the table and the two graphs</w:t>
      </w:r>
    </w:p>
    <w:tbl>
      <w:tblPr>
        <w:tblStyle w:val="GridTable5Dark-Accent5"/>
        <w:tblW w:w="7552" w:type="dxa"/>
        <w:jc w:val="center"/>
        <w:tblLook w:val="04A0" w:firstRow="1" w:lastRow="0" w:firstColumn="1" w:lastColumn="0" w:noHBand="0" w:noVBand="1"/>
      </w:tblPr>
      <w:tblGrid>
        <w:gridCol w:w="1576"/>
        <w:gridCol w:w="996"/>
        <w:gridCol w:w="996"/>
        <w:gridCol w:w="996"/>
        <w:gridCol w:w="996"/>
        <w:gridCol w:w="996"/>
        <w:gridCol w:w="996"/>
      </w:tblGrid>
      <w:tr w:rsidR="00E8023B" w:rsidRPr="00E8023B" w14:paraId="56877372" w14:textId="77777777" w:rsidTr="004B4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l2br w:val="single" w:sz="4" w:space="0" w:color="auto"/>
            </w:tcBorders>
            <w:noWrap/>
            <w:hideMark/>
          </w:tcPr>
          <w:p w14:paraId="48FE82A5" w14:textId="2A1539EF" w:rsidR="00E8023B" w:rsidRPr="00A81D8A" w:rsidRDefault="00E8023B" w:rsidP="00E8023B">
            <w:pPr>
              <w:spacing w:after="0" w:line="240" w:lineRule="auto"/>
              <w:ind w:left="480" w:hangingChars="200" w:hanging="480"/>
              <w:rPr>
                <w:rFonts w:ascii="Times New Roman" w:eastAsia="新細明體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eastAsia="新細明體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</w:t>
            </w:r>
            <w:r w:rsidRPr="00A81D8A">
              <w:rPr>
                <w:rFonts w:ascii="Times New Roman" w:eastAsia="新細明體" w:hAnsi="Times New Roman" w:cs="Times New Roman"/>
                <w:b w:val="0"/>
                <w:bCs w:val="0"/>
                <w:sz w:val="16"/>
                <w:szCs w:val="16"/>
              </w:rPr>
              <w:t>BLOCKSIZE</w:t>
            </w:r>
          </w:p>
          <w:p w14:paraId="13DF4EBB" w14:textId="3A69AC38" w:rsidR="00E8023B" w:rsidRPr="00E8023B" w:rsidRDefault="00E8023B" w:rsidP="00E8023B">
            <w:pPr>
              <w:spacing w:after="0" w:line="240" w:lineRule="auto"/>
              <w:rPr>
                <w:rFonts w:ascii="Times New Roman" w:eastAsia="新細明體" w:hAnsi="Times New Roman" w:cs="Times New Roman" w:hint="eastAsia"/>
                <w:b w:val="0"/>
                <w:bCs w:val="0"/>
                <w:sz w:val="16"/>
                <w:szCs w:val="16"/>
              </w:rPr>
            </w:pPr>
            <w:r w:rsidRPr="00E8023B">
              <w:rPr>
                <w:rFonts w:ascii="Times New Roman" w:eastAsia="新細明體" w:hAnsi="Times New Roman" w:cs="Times New Roman"/>
                <w:b w:val="0"/>
                <w:bCs w:val="0"/>
                <w:sz w:val="16"/>
                <w:szCs w:val="16"/>
              </w:rPr>
              <w:t>NUMTRIALS</w:t>
            </w:r>
          </w:p>
          <w:p w14:paraId="0734E2CB" w14:textId="7BE2DB28" w:rsidR="00E8023B" w:rsidRPr="00E8023B" w:rsidRDefault="00E8023B" w:rsidP="00E8023B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noWrap/>
            <w:hideMark/>
          </w:tcPr>
          <w:p w14:paraId="12ED3B79" w14:textId="77777777" w:rsidR="00E8023B" w:rsidRPr="00E8023B" w:rsidRDefault="00E8023B" w:rsidP="00E8023B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6" w:type="dxa"/>
            <w:noWrap/>
            <w:hideMark/>
          </w:tcPr>
          <w:p w14:paraId="320F4D80" w14:textId="77777777" w:rsidR="00E8023B" w:rsidRPr="00E8023B" w:rsidRDefault="00E8023B" w:rsidP="00E8023B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96" w:type="dxa"/>
            <w:noWrap/>
            <w:hideMark/>
          </w:tcPr>
          <w:p w14:paraId="101CF85A" w14:textId="77777777" w:rsidR="00E8023B" w:rsidRPr="00E8023B" w:rsidRDefault="00E8023B" w:rsidP="00E8023B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996" w:type="dxa"/>
            <w:noWrap/>
            <w:hideMark/>
          </w:tcPr>
          <w:p w14:paraId="427047CC" w14:textId="77777777" w:rsidR="00E8023B" w:rsidRPr="00E8023B" w:rsidRDefault="00E8023B" w:rsidP="00E8023B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996" w:type="dxa"/>
            <w:noWrap/>
            <w:hideMark/>
          </w:tcPr>
          <w:p w14:paraId="687F324D" w14:textId="77777777" w:rsidR="00E8023B" w:rsidRPr="00E8023B" w:rsidRDefault="00E8023B" w:rsidP="00E8023B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996" w:type="dxa"/>
            <w:noWrap/>
            <w:hideMark/>
          </w:tcPr>
          <w:p w14:paraId="72B9A1F7" w14:textId="77777777" w:rsidR="00E8023B" w:rsidRPr="00E8023B" w:rsidRDefault="00E8023B" w:rsidP="00E8023B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A0615F" w:rsidRPr="00E8023B" w14:paraId="1BE75BCA" w14:textId="77777777" w:rsidTr="004B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noWrap/>
            <w:hideMark/>
          </w:tcPr>
          <w:p w14:paraId="2564B9DA" w14:textId="77777777" w:rsidR="00E8023B" w:rsidRPr="00E8023B" w:rsidRDefault="00E8023B" w:rsidP="00E8023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996" w:type="dxa"/>
            <w:noWrap/>
            <w:hideMark/>
          </w:tcPr>
          <w:p w14:paraId="243AA714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62.5</w:t>
            </w:r>
          </w:p>
        </w:tc>
        <w:tc>
          <w:tcPr>
            <w:tcW w:w="996" w:type="dxa"/>
            <w:noWrap/>
            <w:hideMark/>
          </w:tcPr>
          <w:p w14:paraId="79287DA8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64.5161</w:t>
            </w:r>
          </w:p>
        </w:tc>
        <w:tc>
          <w:tcPr>
            <w:tcW w:w="996" w:type="dxa"/>
            <w:noWrap/>
            <w:hideMark/>
          </w:tcPr>
          <w:p w14:paraId="21699C9B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64.5161</w:t>
            </w:r>
          </w:p>
        </w:tc>
        <w:tc>
          <w:tcPr>
            <w:tcW w:w="996" w:type="dxa"/>
            <w:noWrap/>
            <w:hideMark/>
          </w:tcPr>
          <w:p w14:paraId="6BA9A279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54.0541</w:t>
            </w:r>
          </w:p>
        </w:tc>
        <w:tc>
          <w:tcPr>
            <w:tcW w:w="996" w:type="dxa"/>
            <w:noWrap/>
            <w:hideMark/>
          </w:tcPr>
          <w:p w14:paraId="65CAF6B0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60.6061</w:t>
            </w:r>
          </w:p>
        </w:tc>
        <w:tc>
          <w:tcPr>
            <w:tcW w:w="996" w:type="dxa"/>
            <w:noWrap/>
            <w:hideMark/>
          </w:tcPr>
          <w:p w14:paraId="3666AC28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64.5161</w:t>
            </w:r>
          </w:p>
        </w:tc>
      </w:tr>
      <w:tr w:rsidR="00A0615F" w:rsidRPr="00E8023B" w14:paraId="724BB186" w14:textId="77777777" w:rsidTr="004B44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noWrap/>
            <w:hideMark/>
          </w:tcPr>
          <w:p w14:paraId="15B92562" w14:textId="77777777" w:rsidR="00E8023B" w:rsidRPr="00E8023B" w:rsidRDefault="00E8023B" w:rsidP="00E8023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4096</w:t>
            </w:r>
          </w:p>
        </w:tc>
        <w:tc>
          <w:tcPr>
            <w:tcW w:w="996" w:type="dxa"/>
            <w:noWrap/>
            <w:hideMark/>
          </w:tcPr>
          <w:p w14:paraId="7ADBE1A3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96" w:type="dxa"/>
            <w:noWrap/>
            <w:hideMark/>
          </w:tcPr>
          <w:p w14:paraId="606C1D87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96" w:type="dxa"/>
            <w:noWrap/>
            <w:hideMark/>
          </w:tcPr>
          <w:p w14:paraId="2EB5B2DD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96" w:type="dxa"/>
            <w:noWrap/>
            <w:hideMark/>
          </w:tcPr>
          <w:p w14:paraId="0B9B9491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96" w:type="dxa"/>
            <w:noWrap/>
            <w:hideMark/>
          </w:tcPr>
          <w:p w14:paraId="6A9F2EB4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96" w:type="dxa"/>
            <w:noWrap/>
            <w:hideMark/>
          </w:tcPr>
          <w:p w14:paraId="77CF99C9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129.032</w:t>
            </w:r>
          </w:p>
        </w:tc>
      </w:tr>
      <w:tr w:rsidR="00A0615F" w:rsidRPr="00E8023B" w14:paraId="179C50A1" w14:textId="77777777" w:rsidTr="004B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noWrap/>
            <w:hideMark/>
          </w:tcPr>
          <w:p w14:paraId="5CE6451C" w14:textId="77777777" w:rsidR="00E8023B" w:rsidRPr="00E8023B" w:rsidRDefault="00E8023B" w:rsidP="00E8023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8192</w:t>
            </w:r>
          </w:p>
        </w:tc>
        <w:tc>
          <w:tcPr>
            <w:tcW w:w="996" w:type="dxa"/>
            <w:noWrap/>
            <w:hideMark/>
          </w:tcPr>
          <w:p w14:paraId="08F61E83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96" w:type="dxa"/>
            <w:noWrap/>
            <w:hideMark/>
          </w:tcPr>
          <w:p w14:paraId="64FD4B2C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96" w:type="dxa"/>
            <w:noWrap/>
            <w:hideMark/>
          </w:tcPr>
          <w:p w14:paraId="6439D10A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96" w:type="dxa"/>
            <w:noWrap/>
            <w:hideMark/>
          </w:tcPr>
          <w:p w14:paraId="191568B7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258.065</w:t>
            </w:r>
          </w:p>
        </w:tc>
        <w:tc>
          <w:tcPr>
            <w:tcW w:w="996" w:type="dxa"/>
            <w:noWrap/>
            <w:hideMark/>
          </w:tcPr>
          <w:p w14:paraId="655F0686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228.571</w:t>
            </w:r>
          </w:p>
        </w:tc>
        <w:tc>
          <w:tcPr>
            <w:tcW w:w="996" w:type="dxa"/>
            <w:noWrap/>
            <w:hideMark/>
          </w:tcPr>
          <w:p w14:paraId="098A3EEA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258.065</w:t>
            </w:r>
          </w:p>
        </w:tc>
      </w:tr>
      <w:tr w:rsidR="00A0615F" w:rsidRPr="00E8023B" w14:paraId="5D0BD7D4" w14:textId="77777777" w:rsidTr="004B44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noWrap/>
            <w:hideMark/>
          </w:tcPr>
          <w:p w14:paraId="62CDFE1D" w14:textId="77777777" w:rsidR="00E8023B" w:rsidRPr="00E8023B" w:rsidRDefault="00E8023B" w:rsidP="00E8023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16384</w:t>
            </w:r>
          </w:p>
        </w:tc>
        <w:tc>
          <w:tcPr>
            <w:tcW w:w="996" w:type="dxa"/>
            <w:noWrap/>
            <w:hideMark/>
          </w:tcPr>
          <w:p w14:paraId="139A7F45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484.848</w:t>
            </w:r>
          </w:p>
        </w:tc>
        <w:tc>
          <w:tcPr>
            <w:tcW w:w="996" w:type="dxa"/>
            <w:noWrap/>
            <w:hideMark/>
          </w:tcPr>
          <w:p w14:paraId="291140A7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996" w:type="dxa"/>
            <w:noWrap/>
            <w:hideMark/>
          </w:tcPr>
          <w:p w14:paraId="15E9FE31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372.093</w:t>
            </w:r>
          </w:p>
        </w:tc>
        <w:tc>
          <w:tcPr>
            <w:tcW w:w="996" w:type="dxa"/>
            <w:noWrap/>
            <w:hideMark/>
          </w:tcPr>
          <w:p w14:paraId="4CC96821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516.129</w:t>
            </w:r>
          </w:p>
        </w:tc>
        <w:tc>
          <w:tcPr>
            <w:tcW w:w="996" w:type="dxa"/>
            <w:noWrap/>
            <w:hideMark/>
          </w:tcPr>
          <w:p w14:paraId="65AC9B05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996" w:type="dxa"/>
            <w:noWrap/>
            <w:hideMark/>
          </w:tcPr>
          <w:p w14:paraId="29C3F146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500</w:t>
            </w:r>
          </w:p>
        </w:tc>
      </w:tr>
      <w:tr w:rsidR="00A0615F" w:rsidRPr="00E8023B" w14:paraId="65E2693F" w14:textId="77777777" w:rsidTr="004B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noWrap/>
            <w:hideMark/>
          </w:tcPr>
          <w:p w14:paraId="2A63D235" w14:textId="77777777" w:rsidR="00E8023B" w:rsidRPr="00E8023B" w:rsidRDefault="00E8023B" w:rsidP="00E8023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32768</w:t>
            </w:r>
          </w:p>
        </w:tc>
        <w:tc>
          <w:tcPr>
            <w:tcW w:w="996" w:type="dxa"/>
            <w:noWrap/>
            <w:hideMark/>
          </w:tcPr>
          <w:p w14:paraId="52840E33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877.464</w:t>
            </w:r>
          </w:p>
        </w:tc>
        <w:tc>
          <w:tcPr>
            <w:tcW w:w="996" w:type="dxa"/>
            <w:noWrap/>
            <w:hideMark/>
          </w:tcPr>
          <w:p w14:paraId="2F21974A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955.224</w:t>
            </w:r>
          </w:p>
        </w:tc>
        <w:tc>
          <w:tcPr>
            <w:tcW w:w="996" w:type="dxa"/>
            <w:noWrap/>
            <w:hideMark/>
          </w:tcPr>
          <w:p w14:paraId="36B5C6C7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969.697</w:t>
            </w:r>
          </w:p>
        </w:tc>
        <w:tc>
          <w:tcPr>
            <w:tcW w:w="996" w:type="dxa"/>
            <w:noWrap/>
            <w:hideMark/>
          </w:tcPr>
          <w:p w14:paraId="76979269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798.752</w:t>
            </w:r>
          </w:p>
        </w:tc>
        <w:tc>
          <w:tcPr>
            <w:tcW w:w="996" w:type="dxa"/>
            <w:noWrap/>
            <w:hideMark/>
          </w:tcPr>
          <w:p w14:paraId="2FD8C958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1018.91</w:t>
            </w:r>
          </w:p>
        </w:tc>
        <w:tc>
          <w:tcPr>
            <w:tcW w:w="996" w:type="dxa"/>
            <w:noWrap/>
            <w:hideMark/>
          </w:tcPr>
          <w:p w14:paraId="2AB110E8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988.417</w:t>
            </w:r>
          </w:p>
        </w:tc>
      </w:tr>
      <w:tr w:rsidR="00A0615F" w:rsidRPr="00E8023B" w14:paraId="56D33EF3" w14:textId="77777777" w:rsidTr="004B44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noWrap/>
            <w:hideMark/>
          </w:tcPr>
          <w:p w14:paraId="39EC9557" w14:textId="77777777" w:rsidR="00E8023B" w:rsidRPr="00E8023B" w:rsidRDefault="00E8023B" w:rsidP="00E8023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65536</w:t>
            </w:r>
          </w:p>
        </w:tc>
        <w:tc>
          <w:tcPr>
            <w:tcW w:w="996" w:type="dxa"/>
            <w:noWrap/>
            <w:hideMark/>
          </w:tcPr>
          <w:p w14:paraId="442A0352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996" w:type="dxa"/>
            <w:noWrap/>
            <w:hideMark/>
          </w:tcPr>
          <w:p w14:paraId="1ACE3D07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1732.66</w:t>
            </w:r>
          </w:p>
        </w:tc>
        <w:tc>
          <w:tcPr>
            <w:tcW w:w="996" w:type="dxa"/>
            <w:noWrap/>
            <w:hideMark/>
          </w:tcPr>
          <w:p w14:paraId="75080005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1833.48</w:t>
            </w:r>
          </w:p>
        </w:tc>
        <w:tc>
          <w:tcPr>
            <w:tcW w:w="996" w:type="dxa"/>
            <w:noWrap/>
            <w:hideMark/>
          </w:tcPr>
          <w:p w14:paraId="4EF5AEC9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1921.2</w:t>
            </w:r>
          </w:p>
        </w:tc>
        <w:tc>
          <w:tcPr>
            <w:tcW w:w="996" w:type="dxa"/>
            <w:noWrap/>
            <w:hideMark/>
          </w:tcPr>
          <w:p w14:paraId="423F2F4F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1954.2</w:t>
            </w:r>
          </w:p>
        </w:tc>
        <w:tc>
          <w:tcPr>
            <w:tcW w:w="996" w:type="dxa"/>
            <w:noWrap/>
            <w:hideMark/>
          </w:tcPr>
          <w:p w14:paraId="0D06BED2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1937.56</w:t>
            </w:r>
          </w:p>
        </w:tc>
      </w:tr>
      <w:tr w:rsidR="00A0615F" w:rsidRPr="00E8023B" w14:paraId="1D6F9969" w14:textId="77777777" w:rsidTr="004B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noWrap/>
            <w:hideMark/>
          </w:tcPr>
          <w:p w14:paraId="0122E71E" w14:textId="77777777" w:rsidR="00E8023B" w:rsidRPr="00E8023B" w:rsidRDefault="00E8023B" w:rsidP="00E8023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131072</w:t>
            </w:r>
          </w:p>
        </w:tc>
        <w:tc>
          <w:tcPr>
            <w:tcW w:w="996" w:type="dxa"/>
            <w:noWrap/>
            <w:hideMark/>
          </w:tcPr>
          <w:p w14:paraId="33092086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2801.64</w:t>
            </w:r>
          </w:p>
        </w:tc>
        <w:tc>
          <w:tcPr>
            <w:tcW w:w="996" w:type="dxa"/>
            <w:noWrap/>
            <w:hideMark/>
          </w:tcPr>
          <w:p w14:paraId="0031781F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3282.05</w:t>
            </w:r>
          </w:p>
        </w:tc>
        <w:tc>
          <w:tcPr>
            <w:tcW w:w="996" w:type="dxa"/>
            <w:noWrap/>
            <w:hideMark/>
          </w:tcPr>
          <w:p w14:paraId="04D9E829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3506.85</w:t>
            </w:r>
          </w:p>
        </w:tc>
        <w:tc>
          <w:tcPr>
            <w:tcW w:w="996" w:type="dxa"/>
            <w:noWrap/>
            <w:hideMark/>
          </w:tcPr>
          <w:p w14:paraId="36AC3324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3615.18</w:t>
            </w:r>
          </w:p>
        </w:tc>
        <w:tc>
          <w:tcPr>
            <w:tcW w:w="996" w:type="dxa"/>
            <w:noWrap/>
            <w:hideMark/>
          </w:tcPr>
          <w:p w14:paraId="0732CC2A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3564.84</w:t>
            </w:r>
          </w:p>
        </w:tc>
        <w:tc>
          <w:tcPr>
            <w:tcW w:w="996" w:type="dxa"/>
            <w:noWrap/>
            <w:hideMark/>
          </w:tcPr>
          <w:p w14:paraId="42CF1544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3690.09</w:t>
            </w:r>
          </w:p>
        </w:tc>
      </w:tr>
      <w:tr w:rsidR="00A0615F" w:rsidRPr="00E8023B" w14:paraId="1DD103F9" w14:textId="77777777" w:rsidTr="004B44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noWrap/>
            <w:hideMark/>
          </w:tcPr>
          <w:p w14:paraId="5D5D2477" w14:textId="77777777" w:rsidR="00E8023B" w:rsidRPr="00E8023B" w:rsidRDefault="00E8023B" w:rsidP="00E8023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262144</w:t>
            </w:r>
          </w:p>
        </w:tc>
        <w:tc>
          <w:tcPr>
            <w:tcW w:w="996" w:type="dxa"/>
            <w:noWrap/>
            <w:hideMark/>
          </w:tcPr>
          <w:p w14:paraId="594CC278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4201.03</w:t>
            </w:r>
          </w:p>
        </w:tc>
        <w:tc>
          <w:tcPr>
            <w:tcW w:w="996" w:type="dxa"/>
            <w:noWrap/>
            <w:hideMark/>
          </w:tcPr>
          <w:p w14:paraId="70CD5C3E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5357.75</w:t>
            </w:r>
          </w:p>
        </w:tc>
        <w:tc>
          <w:tcPr>
            <w:tcW w:w="996" w:type="dxa"/>
            <w:noWrap/>
            <w:hideMark/>
          </w:tcPr>
          <w:p w14:paraId="1158B0E2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6380.06</w:t>
            </w:r>
          </w:p>
        </w:tc>
        <w:tc>
          <w:tcPr>
            <w:tcW w:w="996" w:type="dxa"/>
            <w:noWrap/>
            <w:hideMark/>
          </w:tcPr>
          <w:p w14:paraId="12869968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6081.66</w:t>
            </w:r>
          </w:p>
        </w:tc>
        <w:tc>
          <w:tcPr>
            <w:tcW w:w="996" w:type="dxa"/>
            <w:noWrap/>
            <w:hideMark/>
          </w:tcPr>
          <w:p w14:paraId="50B7F350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6622.47</w:t>
            </w:r>
          </w:p>
        </w:tc>
        <w:tc>
          <w:tcPr>
            <w:tcW w:w="996" w:type="dxa"/>
            <w:noWrap/>
            <w:hideMark/>
          </w:tcPr>
          <w:p w14:paraId="3BFE174F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6501.59</w:t>
            </w:r>
          </w:p>
        </w:tc>
      </w:tr>
      <w:tr w:rsidR="00A0615F" w:rsidRPr="00E8023B" w14:paraId="2C92CCA2" w14:textId="77777777" w:rsidTr="004B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noWrap/>
            <w:hideMark/>
          </w:tcPr>
          <w:p w14:paraId="76922BDD" w14:textId="77777777" w:rsidR="00E8023B" w:rsidRPr="00E8023B" w:rsidRDefault="00E8023B" w:rsidP="00E8023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524288</w:t>
            </w:r>
          </w:p>
        </w:tc>
        <w:tc>
          <w:tcPr>
            <w:tcW w:w="996" w:type="dxa"/>
            <w:noWrap/>
            <w:hideMark/>
          </w:tcPr>
          <w:p w14:paraId="60A9B744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5587.99</w:t>
            </w:r>
          </w:p>
        </w:tc>
        <w:tc>
          <w:tcPr>
            <w:tcW w:w="996" w:type="dxa"/>
            <w:noWrap/>
            <w:hideMark/>
          </w:tcPr>
          <w:p w14:paraId="69E8A0D0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7839.23</w:t>
            </w:r>
          </w:p>
        </w:tc>
        <w:tc>
          <w:tcPr>
            <w:tcW w:w="996" w:type="dxa"/>
            <w:noWrap/>
            <w:hideMark/>
          </w:tcPr>
          <w:p w14:paraId="1C6E4819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9240.83</w:t>
            </w:r>
          </w:p>
        </w:tc>
        <w:tc>
          <w:tcPr>
            <w:tcW w:w="996" w:type="dxa"/>
            <w:noWrap/>
            <w:hideMark/>
          </w:tcPr>
          <w:p w14:paraId="4DD09636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9564.51</w:t>
            </w:r>
          </w:p>
        </w:tc>
        <w:tc>
          <w:tcPr>
            <w:tcW w:w="996" w:type="dxa"/>
            <w:noWrap/>
            <w:hideMark/>
          </w:tcPr>
          <w:p w14:paraId="561F791F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8636.79</w:t>
            </w:r>
          </w:p>
        </w:tc>
        <w:tc>
          <w:tcPr>
            <w:tcW w:w="996" w:type="dxa"/>
            <w:noWrap/>
            <w:hideMark/>
          </w:tcPr>
          <w:p w14:paraId="10767C7F" w14:textId="77777777" w:rsidR="00E8023B" w:rsidRPr="00E8023B" w:rsidRDefault="00E8023B" w:rsidP="00E8023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9272.21</w:t>
            </w:r>
          </w:p>
        </w:tc>
      </w:tr>
      <w:tr w:rsidR="00A0615F" w:rsidRPr="00E8023B" w14:paraId="17ABEA9F" w14:textId="77777777" w:rsidTr="004B44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noWrap/>
            <w:hideMark/>
          </w:tcPr>
          <w:p w14:paraId="16C13B0C" w14:textId="77777777" w:rsidR="00E8023B" w:rsidRPr="00E8023B" w:rsidRDefault="00E8023B" w:rsidP="00E8023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1048576</w:t>
            </w:r>
          </w:p>
        </w:tc>
        <w:tc>
          <w:tcPr>
            <w:tcW w:w="996" w:type="dxa"/>
            <w:noWrap/>
            <w:hideMark/>
          </w:tcPr>
          <w:p w14:paraId="0E02E6D2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7034.78</w:t>
            </w:r>
          </w:p>
        </w:tc>
        <w:tc>
          <w:tcPr>
            <w:tcW w:w="996" w:type="dxa"/>
            <w:noWrap/>
            <w:hideMark/>
          </w:tcPr>
          <w:p w14:paraId="205DC741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11134.2</w:t>
            </w:r>
          </w:p>
        </w:tc>
        <w:tc>
          <w:tcPr>
            <w:tcW w:w="996" w:type="dxa"/>
            <w:noWrap/>
            <w:hideMark/>
          </w:tcPr>
          <w:p w14:paraId="48B1CE99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13653.3</w:t>
            </w:r>
          </w:p>
        </w:tc>
        <w:tc>
          <w:tcPr>
            <w:tcW w:w="996" w:type="dxa"/>
            <w:noWrap/>
            <w:hideMark/>
          </w:tcPr>
          <w:p w14:paraId="684F9015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13991.5</w:t>
            </w:r>
          </w:p>
        </w:tc>
        <w:tc>
          <w:tcPr>
            <w:tcW w:w="996" w:type="dxa"/>
            <w:noWrap/>
            <w:hideMark/>
          </w:tcPr>
          <w:p w14:paraId="4F5760ED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12790</w:t>
            </w:r>
          </w:p>
        </w:tc>
        <w:tc>
          <w:tcPr>
            <w:tcW w:w="996" w:type="dxa"/>
            <w:noWrap/>
            <w:hideMark/>
          </w:tcPr>
          <w:p w14:paraId="662E4221" w14:textId="77777777" w:rsidR="00E8023B" w:rsidRPr="00E8023B" w:rsidRDefault="00E8023B" w:rsidP="00E8023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E8023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13785.4</w:t>
            </w:r>
          </w:p>
        </w:tc>
      </w:tr>
    </w:tbl>
    <w:p w14:paraId="01864462" w14:textId="24FC8B8C" w:rsidR="00A0615F" w:rsidRDefault="00A0615F" w:rsidP="00A0615F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</w:pPr>
      <w:r w:rsidRPr="00A0615F">
        <w:rPr>
          <w:rFonts w:ascii="Times New Roman" w:eastAsia="新細明體" w:hAnsi="Times New Roman" w:cs="Times New Roman"/>
          <w:b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9F5A49" wp14:editId="3C2EEBAE">
                <wp:simplePos x="0" y="0"/>
                <wp:positionH relativeFrom="column">
                  <wp:posOffset>4109765</wp:posOffset>
                </wp:positionH>
                <wp:positionV relativeFrom="paragraph">
                  <wp:posOffset>567975</wp:posOffset>
                </wp:positionV>
                <wp:extent cx="1075528" cy="3378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528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6DD27" w14:textId="5F7D0ED8" w:rsidR="00A0615F" w:rsidRPr="00A0615F" w:rsidRDefault="00A0615F" w:rsidP="00A061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061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BLOCKSIZE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F5A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6pt;margin-top:44.7pt;width:84.7pt;height:2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" filled="f" stroked="f">
                <v:textbox>
                  <w:txbxContent>
                    <w:p w14:paraId="2856DD27" w14:textId="5F7D0ED8" w:rsidR="00A0615F" w:rsidRPr="00A0615F" w:rsidRDefault="00A0615F" w:rsidP="00A061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061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BLOCKSIZE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947682" wp14:editId="3D82885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8BB05F-51AE-41B9-ABE5-0647B1B207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28BA86B" w14:textId="07823FFF" w:rsidR="00A0615F" w:rsidRDefault="00D351F6" w:rsidP="00A0615F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 w:hint="eastAsia"/>
          <w:b/>
          <w:bCs/>
          <w:color w:val="000000"/>
          <w:sz w:val="24"/>
          <w:szCs w:val="24"/>
        </w:rPr>
      </w:pPr>
      <w:r w:rsidRPr="00A0615F">
        <w:rPr>
          <w:rFonts w:ascii="Times New Roman" w:eastAsia="新細明體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548E2D" wp14:editId="0806620A">
                <wp:simplePos x="0" y="0"/>
                <wp:positionH relativeFrom="column">
                  <wp:posOffset>3972381</wp:posOffset>
                </wp:positionH>
                <wp:positionV relativeFrom="paragraph">
                  <wp:posOffset>200699</wp:posOffset>
                </wp:positionV>
                <wp:extent cx="1135951" cy="337820"/>
                <wp:effectExtent l="0" t="0" r="0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951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D91FB" w14:textId="150296DC" w:rsidR="00D351F6" w:rsidRPr="00A0615F" w:rsidRDefault="00D351F6" w:rsidP="00D351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NUMTRIALS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48E2D" id="_x0000_s1027" type="#_x0000_t202" style="position:absolute;left:0;text-align:left;margin-left:312.8pt;margin-top:15.8pt;width:89.45pt;height:2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" filled="f" stroked="f">
                <v:textbox>
                  <w:txbxContent>
                    <w:p w14:paraId="4D6D91FB" w14:textId="150296DC" w:rsidR="00D351F6" w:rsidRPr="00A0615F" w:rsidRDefault="00D351F6" w:rsidP="00D351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NUMTRIALS</w:t>
                      </w:r>
                    </w:p>
                  </w:txbxContent>
                </v:textbox>
              </v:shape>
            </w:pict>
          </mc:Fallback>
        </mc:AlternateContent>
      </w:r>
      <w:r w:rsidR="00A0615F">
        <w:rPr>
          <w:noProof/>
        </w:rPr>
        <w:drawing>
          <wp:inline distT="0" distB="0" distL="0" distR="0" wp14:anchorId="18C6B4BB" wp14:editId="1A1031F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EBF1407-67A7-4D56-A4FE-5B46C5FF5A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08F96D" w14:textId="1B2BBA0B" w:rsidR="001E7AC8" w:rsidRDefault="001E7AC8" w:rsidP="00ED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  <w:t>Commentary</w:t>
      </w:r>
    </w:p>
    <w:p w14:paraId="4E99D6FD" w14:textId="76704135" w:rsidR="008578E0" w:rsidRPr="004B44EA" w:rsidRDefault="001E7AC8" w:rsidP="004B44EA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 w:hint="eastAsia"/>
          <w:color w:val="000000"/>
          <w:sz w:val="24"/>
          <w:szCs w:val="24"/>
        </w:rPr>
      </w:pPr>
      <w:r w:rsidRPr="00435259">
        <w:rPr>
          <w:rFonts w:ascii="Times New Roman" w:eastAsia="新細明體" w:hAnsi="Times New Roman" w:cs="Times New Roman"/>
          <w:color w:val="000000"/>
          <w:sz w:val="24"/>
          <w:szCs w:val="24"/>
        </w:rPr>
        <w:t xml:space="preserve">Based on the result, one thing can be found that </w:t>
      </w:r>
      <w:r w:rsidR="00435259">
        <w:rPr>
          <w:rFonts w:ascii="Times New Roman" w:eastAsia="新細明體" w:hAnsi="Times New Roman" w:cs="Times New Roman"/>
          <w:color w:val="000000"/>
          <w:sz w:val="24"/>
          <w:szCs w:val="24"/>
        </w:rPr>
        <w:t>BLOCKSIZE of 16 is much worse than the others since every 32 threads constitute a</w:t>
      </w:r>
      <w:r w:rsidR="00435259">
        <w:rPr>
          <w:rFonts w:ascii="Times New Roman" w:eastAsia="新細明體" w:hAnsi="Times New Roman" w:cs="Times New Roman" w:hint="eastAsia"/>
          <w:color w:val="000000"/>
          <w:sz w:val="24"/>
          <w:szCs w:val="24"/>
        </w:rPr>
        <w:t xml:space="preserve"> </w:t>
      </w:r>
      <w:r w:rsidR="00435259">
        <w:rPr>
          <w:rFonts w:ascii="Times New Roman" w:eastAsia="新細明體" w:hAnsi="Times New Roman" w:cs="Times New Roman"/>
          <w:color w:val="000000"/>
          <w:sz w:val="24"/>
          <w:szCs w:val="24"/>
        </w:rPr>
        <w:t>”Warp”</w:t>
      </w:r>
      <w:r w:rsidR="004E433D">
        <w:rPr>
          <w:rFonts w:ascii="Times New Roman" w:eastAsia="新細明體" w:hAnsi="Times New Roman" w:cs="Times New Roman"/>
          <w:color w:val="000000"/>
          <w:sz w:val="24"/>
          <w:szCs w:val="24"/>
        </w:rPr>
        <w:t>. Each thread in a Warp simultaneously executes the same instruction on different pieces of data.</w:t>
      </w:r>
      <w:r w:rsidR="00D55EEB">
        <w:rPr>
          <w:rFonts w:ascii="Times New Roman" w:eastAsia="新細明體" w:hAnsi="Times New Roman" w:cs="Times New Roman"/>
          <w:color w:val="000000"/>
          <w:sz w:val="24"/>
          <w:szCs w:val="24"/>
        </w:rPr>
        <w:t xml:space="preserve"> However, it is likely that a Warp’ execution has to stop at some point to wait for a memory access.</w:t>
      </w:r>
      <w:r w:rsidR="000322CA">
        <w:rPr>
          <w:rFonts w:ascii="Times New Roman" w:eastAsia="新細明體" w:hAnsi="Times New Roman" w:cs="Times New Roman"/>
          <w:color w:val="000000"/>
          <w:sz w:val="24"/>
          <w:szCs w:val="24"/>
        </w:rPr>
        <w:t xml:space="preserve"> This would make the execution go idle.</w:t>
      </w:r>
      <w:r w:rsidR="008E7EEE">
        <w:rPr>
          <w:rFonts w:ascii="Times New Roman" w:eastAsia="新細明體" w:hAnsi="Times New Roman" w:cs="Times New Roman"/>
          <w:color w:val="000000"/>
          <w:sz w:val="24"/>
          <w:szCs w:val="24"/>
        </w:rPr>
        <w:t xml:space="preserve"> The patterns of performance in each graph stably rise because of the increment of BLOCKSIZE and NUMTRIALS.</w:t>
      </w:r>
      <w:r w:rsidR="00197E73">
        <w:rPr>
          <w:rFonts w:ascii="Times New Roman" w:eastAsia="新細明體" w:hAnsi="Times New Roman" w:cs="Times New Roman"/>
          <w:color w:val="000000"/>
          <w:sz w:val="24"/>
          <w:szCs w:val="24"/>
        </w:rPr>
        <w:t xml:space="preserve"> The performance is much better than the project1 since there are more threads being used to computed in every grid. </w:t>
      </w:r>
      <w:r w:rsidR="00D035D7">
        <w:rPr>
          <w:rFonts w:ascii="Times New Roman" w:eastAsia="新細明體" w:hAnsi="Times New Roman" w:cs="Times New Roman"/>
          <w:color w:val="000000"/>
          <w:sz w:val="24"/>
          <w:szCs w:val="24"/>
        </w:rPr>
        <w:t>In this project, the mean for the proper use of GPU parallel computing is setting suitable and reasonable BLOCKSIZE and NUMTRIALS.</w:t>
      </w:r>
    </w:p>
    <w:sectPr w:rsidR="008578E0" w:rsidRPr="004B44EA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006F1"/>
    <w:multiLevelType w:val="multilevel"/>
    <w:tmpl w:val="0DF4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46"/>
    <w:rsid w:val="000322CA"/>
    <w:rsid w:val="000A7612"/>
    <w:rsid w:val="00151990"/>
    <w:rsid w:val="00197E73"/>
    <w:rsid w:val="001E7AC8"/>
    <w:rsid w:val="00202546"/>
    <w:rsid w:val="00247C62"/>
    <w:rsid w:val="00435259"/>
    <w:rsid w:val="004B44EA"/>
    <w:rsid w:val="004E433D"/>
    <w:rsid w:val="008578E0"/>
    <w:rsid w:val="008E7EEE"/>
    <w:rsid w:val="00A0615F"/>
    <w:rsid w:val="00A81D8A"/>
    <w:rsid w:val="00BE3E85"/>
    <w:rsid w:val="00D035D7"/>
    <w:rsid w:val="00D351F6"/>
    <w:rsid w:val="00D55EEB"/>
    <w:rsid w:val="00E8023B"/>
    <w:rsid w:val="00E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EE21"/>
  <w15:chartTrackingRefBased/>
  <w15:docId w15:val="{5913CFDA-7690-4BC5-907E-72CA9650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E0"/>
    <w:pPr>
      <w:spacing w:after="160" w:line="254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78E0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E802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mailto:chench6@oregon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regon%20State%20University\2_3rd\CS%20575\Charlie\Project5\res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regon%20State%20University\2_3rd\CS%20575\Charlie\Project5\resul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CUDA Monte Carlo</a:t>
            </a:r>
            <a:r>
              <a:rPr lang="zh-TW" altLang="zh-TW" sz="12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TW" sz="12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result!$H$3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result!$G$4:$G$13</c:f>
              <c:numCache>
                <c:formatCode>General</c:formatCode>
                <c:ptCount val="10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</c:numCache>
            </c:numRef>
          </c:xVal>
          <c:yVal>
            <c:numRef>
              <c:f>result!$H$4:$H$13</c:f>
              <c:numCache>
                <c:formatCode>General</c:formatCode>
                <c:ptCount val="10"/>
                <c:pt idx="0">
                  <c:v>62.5</c:v>
                </c:pt>
                <c:pt idx="1">
                  <c:v>125</c:v>
                </c:pt>
                <c:pt idx="2">
                  <c:v>250</c:v>
                </c:pt>
                <c:pt idx="3">
                  <c:v>484.84800000000001</c:v>
                </c:pt>
                <c:pt idx="4">
                  <c:v>877.46400000000006</c:v>
                </c:pt>
                <c:pt idx="5">
                  <c:v>1600</c:v>
                </c:pt>
                <c:pt idx="6">
                  <c:v>2801.64</c:v>
                </c:pt>
                <c:pt idx="7">
                  <c:v>4201.03</c:v>
                </c:pt>
                <c:pt idx="8">
                  <c:v>5587.99</c:v>
                </c:pt>
                <c:pt idx="9">
                  <c:v>7034.78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F2-4C37-B924-8D8990E4B7EC}"/>
            </c:ext>
          </c:extLst>
        </c:ser>
        <c:ser>
          <c:idx val="1"/>
          <c:order val="1"/>
          <c:tx>
            <c:strRef>
              <c:f>result!$I$3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result!$G$4:$G$13</c:f>
              <c:numCache>
                <c:formatCode>General</c:formatCode>
                <c:ptCount val="10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</c:numCache>
            </c:numRef>
          </c:xVal>
          <c:yVal>
            <c:numRef>
              <c:f>result!$I$4:$I$13</c:f>
              <c:numCache>
                <c:formatCode>General</c:formatCode>
                <c:ptCount val="10"/>
                <c:pt idx="0">
                  <c:v>64.516099999999994</c:v>
                </c:pt>
                <c:pt idx="1">
                  <c:v>125</c:v>
                </c:pt>
                <c:pt idx="2">
                  <c:v>250</c:v>
                </c:pt>
                <c:pt idx="3">
                  <c:v>500</c:v>
                </c:pt>
                <c:pt idx="4">
                  <c:v>955.22400000000005</c:v>
                </c:pt>
                <c:pt idx="5">
                  <c:v>1732.66</c:v>
                </c:pt>
                <c:pt idx="6">
                  <c:v>3282.05</c:v>
                </c:pt>
                <c:pt idx="7">
                  <c:v>5357.75</c:v>
                </c:pt>
                <c:pt idx="8">
                  <c:v>7839.23</c:v>
                </c:pt>
                <c:pt idx="9">
                  <c:v>11134.2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F2-4C37-B924-8D8990E4B7EC}"/>
            </c:ext>
          </c:extLst>
        </c:ser>
        <c:ser>
          <c:idx val="2"/>
          <c:order val="2"/>
          <c:tx>
            <c:strRef>
              <c:f>result!$J$3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result!$G$4:$G$13</c:f>
              <c:numCache>
                <c:formatCode>General</c:formatCode>
                <c:ptCount val="10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</c:numCache>
            </c:numRef>
          </c:xVal>
          <c:yVal>
            <c:numRef>
              <c:f>result!$J$4:$J$13</c:f>
              <c:numCache>
                <c:formatCode>General</c:formatCode>
                <c:ptCount val="10"/>
                <c:pt idx="0">
                  <c:v>64.516099999999994</c:v>
                </c:pt>
                <c:pt idx="1">
                  <c:v>125</c:v>
                </c:pt>
                <c:pt idx="2">
                  <c:v>250</c:v>
                </c:pt>
                <c:pt idx="3">
                  <c:v>372.09300000000002</c:v>
                </c:pt>
                <c:pt idx="4">
                  <c:v>969.697</c:v>
                </c:pt>
                <c:pt idx="5">
                  <c:v>1833.48</c:v>
                </c:pt>
                <c:pt idx="6">
                  <c:v>3506.85</c:v>
                </c:pt>
                <c:pt idx="7">
                  <c:v>6380.06</c:v>
                </c:pt>
                <c:pt idx="8">
                  <c:v>9240.83</c:v>
                </c:pt>
                <c:pt idx="9">
                  <c:v>13653.3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BF2-4C37-B924-8D8990E4B7EC}"/>
            </c:ext>
          </c:extLst>
        </c:ser>
        <c:ser>
          <c:idx val="3"/>
          <c:order val="3"/>
          <c:tx>
            <c:strRef>
              <c:f>result!$K$3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result!$G$4:$G$13</c:f>
              <c:numCache>
                <c:formatCode>General</c:formatCode>
                <c:ptCount val="10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</c:numCache>
            </c:numRef>
          </c:xVal>
          <c:yVal>
            <c:numRef>
              <c:f>result!$K$4:$K$13</c:f>
              <c:numCache>
                <c:formatCode>General</c:formatCode>
                <c:ptCount val="10"/>
                <c:pt idx="0">
                  <c:v>54.054099999999998</c:v>
                </c:pt>
                <c:pt idx="1">
                  <c:v>125</c:v>
                </c:pt>
                <c:pt idx="2">
                  <c:v>258.065</c:v>
                </c:pt>
                <c:pt idx="3">
                  <c:v>516.12900000000002</c:v>
                </c:pt>
                <c:pt idx="4">
                  <c:v>798.75199999999995</c:v>
                </c:pt>
                <c:pt idx="5">
                  <c:v>1921.2</c:v>
                </c:pt>
                <c:pt idx="6">
                  <c:v>3615.18</c:v>
                </c:pt>
                <c:pt idx="7">
                  <c:v>6081.66</c:v>
                </c:pt>
                <c:pt idx="8">
                  <c:v>9564.51</c:v>
                </c:pt>
                <c:pt idx="9">
                  <c:v>13991.5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BF2-4C37-B924-8D8990E4B7EC}"/>
            </c:ext>
          </c:extLst>
        </c:ser>
        <c:ser>
          <c:idx val="4"/>
          <c:order val="4"/>
          <c:tx>
            <c:strRef>
              <c:f>result!$L$3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result!$G$4:$G$13</c:f>
              <c:numCache>
                <c:formatCode>General</c:formatCode>
                <c:ptCount val="10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</c:numCache>
            </c:numRef>
          </c:xVal>
          <c:yVal>
            <c:numRef>
              <c:f>result!$L$4:$L$13</c:f>
              <c:numCache>
                <c:formatCode>General</c:formatCode>
                <c:ptCount val="10"/>
                <c:pt idx="0">
                  <c:v>60.606099999999998</c:v>
                </c:pt>
                <c:pt idx="1">
                  <c:v>125</c:v>
                </c:pt>
                <c:pt idx="2">
                  <c:v>228.571</c:v>
                </c:pt>
                <c:pt idx="3">
                  <c:v>500</c:v>
                </c:pt>
                <c:pt idx="4">
                  <c:v>1018.91</c:v>
                </c:pt>
                <c:pt idx="5">
                  <c:v>1954.2</c:v>
                </c:pt>
                <c:pt idx="6">
                  <c:v>3564.84</c:v>
                </c:pt>
                <c:pt idx="7">
                  <c:v>6622.47</c:v>
                </c:pt>
                <c:pt idx="8">
                  <c:v>8636.7900000000009</c:v>
                </c:pt>
                <c:pt idx="9">
                  <c:v>12790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BF2-4C37-B924-8D8990E4B7EC}"/>
            </c:ext>
          </c:extLst>
        </c:ser>
        <c:ser>
          <c:idx val="5"/>
          <c:order val="5"/>
          <c:tx>
            <c:strRef>
              <c:f>result!$M$3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result!$G$4:$G$13</c:f>
              <c:numCache>
                <c:formatCode>General</c:formatCode>
                <c:ptCount val="10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</c:numCache>
            </c:numRef>
          </c:xVal>
          <c:yVal>
            <c:numRef>
              <c:f>result!$M$4:$M$13</c:f>
              <c:numCache>
                <c:formatCode>General</c:formatCode>
                <c:ptCount val="10"/>
                <c:pt idx="0">
                  <c:v>64.516099999999994</c:v>
                </c:pt>
                <c:pt idx="1">
                  <c:v>129.03200000000001</c:v>
                </c:pt>
                <c:pt idx="2">
                  <c:v>258.065</c:v>
                </c:pt>
                <c:pt idx="3">
                  <c:v>500</c:v>
                </c:pt>
                <c:pt idx="4">
                  <c:v>988.41700000000003</c:v>
                </c:pt>
                <c:pt idx="5">
                  <c:v>1937.56</c:v>
                </c:pt>
                <c:pt idx="6">
                  <c:v>3690.09</c:v>
                </c:pt>
                <c:pt idx="7">
                  <c:v>6501.59</c:v>
                </c:pt>
                <c:pt idx="8">
                  <c:v>9272.2099999999991</c:v>
                </c:pt>
                <c:pt idx="9">
                  <c:v>13785.4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BF2-4C37-B924-8D8990E4B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3945887"/>
        <c:axId val="1133947967"/>
      </c:scatterChart>
      <c:valAx>
        <c:axId val="1133945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NUMTRIALS</a:t>
                </a:r>
                <a:endParaRPr lang="zh-TW" altLang="zh-TW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33947967"/>
        <c:crosses val="autoZero"/>
        <c:crossBetween val="midCat"/>
      </c:valAx>
      <c:valAx>
        <c:axId val="113394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MegaTrials/Second</a:t>
                </a:r>
                <a:endParaRPr lang="zh-TW" altLang="zh-TW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339458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CUDA Monte Carlo</a:t>
            </a:r>
            <a:r>
              <a:rPr lang="zh-TW" altLang="zh-TW" sz="12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TW" sz="12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result!$G$4</c:f>
              <c:strCache>
                <c:ptCount val="1"/>
                <c:pt idx="0">
                  <c:v>2048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result!$H$3:$M$3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result!$H$4:$M$4</c:f>
              <c:numCache>
                <c:formatCode>General</c:formatCode>
                <c:ptCount val="6"/>
                <c:pt idx="0">
                  <c:v>62.5</c:v>
                </c:pt>
                <c:pt idx="1">
                  <c:v>64.516099999999994</c:v>
                </c:pt>
                <c:pt idx="2">
                  <c:v>64.516099999999994</c:v>
                </c:pt>
                <c:pt idx="3">
                  <c:v>54.054099999999998</c:v>
                </c:pt>
                <c:pt idx="4">
                  <c:v>60.606099999999998</c:v>
                </c:pt>
                <c:pt idx="5">
                  <c:v>64.516099999999994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15-400E-82E6-333750988BEC}"/>
            </c:ext>
          </c:extLst>
        </c:ser>
        <c:ser>
          <c:idx val="1"/>
          <c:order val="1"/>
          <c:tx>
            <c:strRef>
              <c:f>result!$G$5</c:f>
              <c:strCache>
                <c:ptCount val="1"/>
                <c:pt idx="0">
                  <c:v>4096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result!$H$3:$M$3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result!$H$5:$M$5</c:f>
              <c:numCache>
                <c:formatCode>General</c:formatCode>
                <c:ptCount val="6"/>
                <c:pt idx="0">
                  <c:v>125</c:v>
                </c:pt>
                <c:pt idx="1">
                  <c:v>125</c:v>
                </c:pt>
                <c:pt idx="2">
                  <c:v>125</c:v>
                </c:pt>
                <c:pt idx="3">
                  <c:v>125</c:v>
                </c:pt>
                <c:pt idx="4">
                  <c:v>125</c:v>
                </c:pt>
                <c:pt idx="5">
                  <c:v>129.03200000000001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315-400E-82E6-333750988BEC}"/>
            </c:ext>
          </c:extLst>
        </c:ser>
        <c:ser>
          <c:idx val="2"/>
          <c:order val="2"/>
          <c:tx>
            <c:strRef>
              <c:f>result!$G$6</c:f>
              <c:strCache>
                <c:ptCount val="1"/>
                <c:pt idx="0">
                  <c:v>8192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result!$H$3:$M$3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result!$H$6:$M$6</c:f>
              <c:numCache>
                <c:formatCode>General</c:formatCode>
                <c:ptCount val="6"/>
                <c:pt idx="0">
                  <c:v>250</c:v>
                </c:pt>
                <c:pt idx="1">
                  <c:v>250</c:v>
                </c:pt>
                <c:pt idx="2">
                  <c:v>250</c:v>
                </c:pt>
                <c:pt idx="3">
                  <c:v>258.065</c:v>
                </c:pt>
                <c:pt idx="4">
                  <c:v>228.571</c:v>
                </c:pt>
                <c:pt idx="5">
                  <c:v>258.065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315-400E-82E6-333750988BEC}"/>
            </c:ext>
          </c:extLst>
        </c:ser>
        <c:ser>
          <c:idx val="3"/>
          <c:order val="3"/>
          <c:tx>
            <c:strRef>
              <c:f>result!$G$7</c:f>
              <c:strCache>
                <c:ptCount val="1"/>
                <c:pt idx="0">
                  <c:v>16384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result!$H$3:$M$3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result!$H$7:$M$7</c:f>
              <c:numCache>
                <c:formatCode>General</c:formatCode>
                <c:ptCount val="6"/>
                <c:pt idx="0">
                  <c:v>484.84800000000001</c:v>
                </c:pt>
                <c:pt idx="1">
                  <c:v>500</c:v>
                </c:pt>
                <c:pt idx="2">
                  <c:v>372.09300000000002</c:v>
                </c:pt>
                <c:pt idx="3">
                  <c:v>516.12900000000002</c:v>
                </c:pt>
                <c:pt idx="4">
                  <c:v>500</c:v>
                </c:pt>
                <c:pt idx="5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315-400E-82E6-333750988BEC}"/>
            </c:ext>
          </c:extLst>
        </c:ser>
        <c:ser>
          <c:idx val="4"/>
          <c:order val="4"/>
          <c:tx>
            <c:strRef>
              <c:f>result!$G$8</c:f>
              <c:strCache>
                <c:ptCount val="1"/>
                <c:pt idx="0">
                  <c:v>32768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result!$H$3:$M$3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result!$H$8:$M$8</c:f>
              <c:numCache>
                <c:formatCode>General</c:formatCode>
                <c:ptCount val="6"/>
                <c:pt idx="0">
                  <c:v>877.46400000000006</c:v>
                </c:pt>
                <c:pt idx="1">
                  <c:v>955.22400000000005</c:v>
                </c:pt>
                <c:pt idx="2">
                  <c:v>969.697</c:v>
                </c:pt>
                <c:pt idx="3">
                  <c:v>798.75199999999995</c:v>
                </c:pt>
                <c:pt idx="4">
                  <c:v>1018.91</c:v>
                </c:pt>
                <c:pt idx="5">
                  <c:v>988.41700000000003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315-400E-82E6-333750988BEC}"/>
            </c:ext>
          </c:extLst>
        </c:ser>
        <c:ser>
          <c:idx val="5"/>
          <c:order val="5"/>
          <c:tx>
            <c:strRef>
              <c:f>result!$G$9</c:f>
              <c:strCache>
                <c:ptCount val="1"/>
                <c:pt idx="0">
                  <c:v>65536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result!$H$3:$M$3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result!$H$9:$M$9</c:f>
              <c:numCache>
                <c:formatCode>General</c:formatCode>
                <c:ptCount val="6"/>
                <c:pt idx="0">
                  <c:v>1600</c:v>
                </c:pt>
                <c:pt idx="1">
                  <c:v>1732.66</c:v>
                </c:pt>
                <c:pt idx="2">
                  <c:v>1833.48</c:v>
                </c:pt>
                <c:pt idx="3">
                  <c:v>1921.2</c:v>
                </c:pt>
                <c:pt idx="4">
                  <c:v>1954.2</c:v>
                </c:pt>
                <c:pt idx="5">
                  <c:v>1937.56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315-400E-82E6-333750988BEC}"/>
            </c:ext>
          </c:extLst>
        </c:ser>
        <c:ser>
          <c:idx val="6"/>
          <c:order val="6"/>
          <c:tx>
            <c:strRef>
              <c:f>result!$G$10</c:f>
              <c:strCache>
                <c:ptCount val="1"/>
                <c:pt idx="0">
                  <c:v>131072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result!$H$3:$M$3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result!$H$10:$M$10</c:f>
              <c:numCache>
                <c:formatCode>General</c:formatCode>
                <c:ptCount val="6"/>
                <c:pt idx="0">
                  <c:v>2801.64</c:v>
                </c:pt>
                <c:pt idx="1">
                  <c:v>3282.05</c:v>
                </c:pt>
                <c:pt idx="2">
                  <c:v>3506.85</c:v>
                </c:pt>
                <c:pt idx="3">
                  <c:v>3615.18</c:v>
                </c:pt>
                <c:pt idx="4">
                  <c:v>3564.84</c:v>
                </c:pt>
                <c:pt idx="5">
                  <c:v>3690.09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315-400E-82E6-333750988BEC}"/>
            </c:ext>
          </c:extLst>
        </c:ser>
        <c:ser>
          <c:idx val="7"/>
          <c:order val="7"/>
          <c:tx>
            <c:strRef>
              <c:f>result!$G$11</c:f>
              <c:strCache>
                <c:ptCount val="1"/>
                <c:pt idx="0">
                  <c:v>262144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result!$H$3:$M$3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result!$H$11:$M$11</c:f>
              <c:numCache>
                <c:formatCode>General</c:formatCode>
                <c:ptCount val="6"/>
                <c:pt idx="0">
                  <c:v>4201.03</c:v>
                </c:pt>
                <c:pt idx="1">
                  <c:v>5357.75</c:v>
                </c:pt>
                <c:pt idx="2">
                  <c:v>6380.06</c:v>
                </c:pt>
                <c:pt idx="3">
                  <c:v>6081.66</c:v>
                </c:pt>
                <c:pt idx="4">
                  <c:v>6622.47</c:v>
                </c:pt>
                <c:pt idx="5">
                  <c:v>6501.59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315-400E-82E6-333750988BEC}"/>
            </c:ext>
          </c:extLst>
        </c:ser>
        <c:ser>
          <c:idx val="8"/>
          <c:order val="8"/>
          <c:tx>
            <c:strRef>
              <c:f>result!$G$12</c:f>
              <c:strCache>
                <c:ptCount val="1"/>
                <c:pt idx="0">
                  <c:v>524288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result!$H$3:$M$3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result!$H$12:$M$12</c:f>
              <c:numCache>
                <c:formatCode>General</c:formatCode>
                <c:ptCount val="6"/>
                <c:pt idx="0">
                  <c:v>5587.99</c:v>
                </c:pt>
                <c:pt idx="1">
                  <c:v>7839.23</c:v>
                </c:pt>
                <c:pt idx="2">
                  <c:v>9240.83</c:v>
                </c:pt>
                <c:pt idx="3">
                  <c:v>9564.51</c:v>
                </c:pt>
                <c:pt idx="4">
                  <c:v>8636.7900000000009</c:v>
                </c:pt>
                <c:pt idx="5">
                  <c:v>9272.2099999999991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315-400E-82E6-333750988BEC}"/>
            </c:ext>
          </c:extLst>
        </c:ser>
        <c:ser>
          <c:idx val="9"/>
          <c:order val="9"/>
          <c:tx>
            <c:strRef>
              <c:f>result!$G$13</c:f>
              <c:strCache>
                <c:ptCount val="1"/>
                <c:pt idx="0">
                  <c:v>1048576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result!$H$3:$M$3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result!$H$13:$M$13</c:f>
              <c:numCache>
                <c:formatCode>General</c:formatCode>
                <c:ptCount val="6"/>
                <c:pt idx="0">
                  <c:v>7034.78</c:v>
                </c:pt>
                <c:pt idx="1">
                  <c:v>11134.2</c:v>
                </c:pt>
                <c:pt idx="2">
                  <c:v>13653.3</c:v>
                </c:pt>
                <c:pt idx="3">
                  <c:v>13991.5</c:v>
                </c:pt>
                <c:pt idx="4">
                  <c:v>12790</c:v>
                </c:pt>
                <c:pt idx="5">
                  <c:v>13785.4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0315-400E-82E6-333750988B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3945887"/>
        <c:axId val="1133947967"/>
      </c:scatterChart>
      <c:valAx>
        <c:axId val="1133945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BLOCKSIZE</a:t>
                </a:r>
                <a:endParaRPr lang="zh-TW" altLang="zh-TW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33947967"/>
        <c:crosses val="autoZero"/>
        <c:crossBetween val="midCat"/>
      </c:valAx>
      <c:valAx>
        <c:axId val="113394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MegaTrials/Second</a:t>
                </a:r>
                <a:endParaRPr lang="zh-TW" altLang="zh-TW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339458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Chen</dc:creator>
  <cp:keywords/>
  <dc:description/>
  <cp:lastModifiedBy>ChunYu Chen</cp:lastModifiedBy>
  <cp:revision>25</cp:revision>
  <dcterms:created xsi:type="dcterms:W3CDTF">2021-05-14T17:49:00Z</dcterms:created>
  <dcterms:modified xsi:type="dcterms:W3CDTF">2021-05-14T18:36:00Z</dcterms:modified>
</cp:coreProperties>
</file>