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5FEB3" w14:textId="77777777" w:rsidR="00233770" w:rsidRPr="00233770" w:rsidRDefault="00233770" w:rsidP="00233770">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zh-CN"/>
        </w:rPr>
      </w:pPr>
      <w:r w:rsidRPr="00233770">
        <w:rPr>
          <w:rFonts w:ascii="Times New Roman" w:eastAsia="Times New Roman" w:hAnsi="Times New Roman" w:cs="Times New Roman"/>
          <w:b/>
          <w:bCs/>
          <w:color w:val="000000"/>
          <w:sz w:val="36"/>
          <w:szCs w:val="36"/>
          <w:lang w:eastAsia="zh-CN"/>
        </w:rPr>
        <w:t>CS 475/575 -- Spring Quarter 2021</w:t>
      </w:r>
    </w:p>
    <w:p w14:paraId="17C8D798" w14:textId="77777777" w:rsidR="00233770" w:rsidRPr="00233770" w:rsidRDefault="00233770" w:rsidP="00233770">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zh-CN"/>
        </w:rPr>
      </w:pPr>
      <w:r w:rsidRPr="00233770">
        <w:rPr>
          <w:rFonts w:ascii="Times New Roman" w:eastAsia="Times New Roman" w:hAnsi="Times New Roman" w:cs="Times New Roman"/>
          <w:b/>
          <w:bCs/>
          <w:color w:val="000000"/>
          <w:sz w:val="36"/>
          <w:szCs w:val="36"/>
          <w:lang w:eastAsia="zh-CN"/>
        </w:rPr>
        <w:t>Project #7B</w:t>
      </w:r>
    </w:p>
    <w:p w14:paraId="0F03AF66" w14:textId="03FF0135" w:rsidR="00233770" w:rsidRPr="00233770" w:rsidRDefault="00233770" w:rsidP="00233770">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zh-CN"/>
        </w:rPr>
      </w:pPr>
      <w:r w:rsidRPr="00233770">
        <w:rPr>
          <w:rFonts w:ascii="Times New Roman" w:eastAsia="Times New Roman" w:hAnsi="Times New Roman" w:cs="Times New Roman"/>
          <w:b/>
          <w:bCs/>
          <w:color w:val="000000"/>
          <w:sz w:val="27"/>
          <w:szCs w:val="27"/>
          <w:lang w:eastAsia="zh-CN"/>
        </w:rPr>
        <w:t>Autocorrelation using MPI</w:t>
      </w:r>
    </w:p>
    <w:p w14:paraId="5BCDCC32" w14:textId="77777777" w:rsidR="00233770" w:rsidRPr="00233770" w:rsidRDefault="00233770" w:rsidP="00233770">
      <w:pPr>
        <w:spacing w:before="100" w:beforeAutospacing="1" w:line="240" w:lineRule="auto"/>
        <w:jc w:val="center"/>
        <w:outlineLvl w:val="2"/>
        <w:rPr>
          <w:rFonts w:ascii="Times New Roman" w:eastAsia="PMingLiU" w:hAnsi="Times New Roman" w:cs="Times New Roman"/>
          <w:b/>
          <w:bCs/>
          <w:color w:val="000000"/>
          <w:sz w:val="24"/>
          <w:szCs w:val="24"/>
        </w:rPr>
      </w:pPr>
      <w:r w:rsidRPr="00233770">
        <w:rPr>
          <w:rFonts w:ascii="Times New Roman" w:eastAsia="PMingLiU" w:hAnsi="Times New Roman" w:cs="Times New Roman"/>
          <w:b/>
          <w:bCs/>
          <w:color w:val="000000"/>
          <w:sz w:val="24"/>
          <w:szCs w:val="24"/>
        </w:rPr>
        <w:t>Name: Chun-Yu, Chen</w:t>
      </w:r>
    </w:p>
    <w:p w14:paraId="68DDFA3C" w14:textId="011F883D" w:rsidR="00233770" w:rsidRPr="00233770" w:rsidRDefault="00233770" w:rsidP="00233770">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zh-CN"/>
        </w:rPr>
      </w:pPr>
      <w:r w:rsidRPr="00233770">
        <w:rPr>
          <w:rFonts w:ascii="Times New Roman" w:eastAsia="PMingLiU" w:hAnsi="Times New Roman" w:cs="Times New Roman"/>
          <w:b/>
          <w:bCs/>
          <w:color w:val="000000"/>
          <w:sz w:val="24"/>
          <w:szCs w:val="24"/>
        </w:rPr>
        <w:t xml:space="preserve">E-mail: </w:t>
      </w:r>
      <w:hyperlink r:id="rId5" w:history="1">
        <w:r w:rsidRPr="00233770">
          <w:rPr>
            <w:rStyle w:val="Hyperlink"/>
            <w:rFonts w:ascii="Times New Roman" w:eastAsia="PMingLiU" w:hAnsi="Times New Roman" w:cs="Times New Roman"/>
            <w:sz w:val="24"/>
            <w:szCs w:val="24"/>
          </w:rPr>
          <w:t>chench6@oregonstate.edu</w:t>
        </w:r>
      </w:hyperlink>
    </w:p>
    <w:p w14:paraId="5154B474" w14:textId="29631E6B" w:rsidR="00483AB3" w:rsidRPr="00A133B9" w:rsidRDefault="00A133B9" w:rsidP="00A133B9">
      <w:pPr>
        <w:pStyle w:val="ListParagraph"/>
        <w:numPr>
          <w:ilvl w:val="0"/>
          <w:numId w:val="1"/>
        </w:numPr>
        <w:spacing w:line="360" w:lineRule="auto"/>
        <w:contextualSpacing w:val="0"/>
        <w:rPr>
          <w:rFonts w:ascii="Times New Roman" w:hAnsi="Times New Roman" w:cs="Times New Roman"/>
          <w:b/>
          <w:bCs/>
          <w:sz w:val="28"/>
          <w:szCs w:val="28"/>
        </w:rPr>
      </w:pPr>
      <w:r w:rsidRPr="00A133B9">
        <w:rPr>
          <w:rFonts w:ascii="Times New Roman" w:hAnsi="Times New Roman" w:cs="Times New Roman"/>
          <w:b/>
          <w:bCs/>
          <w:sz w:val="28"/>
          <w:szCs w:val="28"/>
        </w:rPr>
        <w:t>Machine:</w:t>
      </w:r>
    </w:p>
    <w:p w14:paraId="5A92B9F3" w14:textId="785C8C13" w:rsidR="00A133B9" w:rsidRPr="00A133B9" w:rsidRDefault="00A133B9" w:rsidP="00A133B9">
      <w:pPr>
        <w:pStyle w:val="ListParagraph"/>
        <w:spacing w:line="360" w:lineRule="auto"/>
        <w:contextualSpacing w:val="0"/>
        <w:rPr>
          <w:rFonts w:ascii="Times New Roman" w:hAnsi="Times New Roman" w:cs="Times New Roman"/>
          <w:sz w:val="24"/>
          <w:szCs w:val="24"/>
        </w:rPr>
      </w:pPr>
      <w:r w:rsidRPr="00A133B9">
        <w:rPr>
          <w:rFonts w:ascii="Times New Roman" w:hAnsi="Times New Roman" w:cs="Times New Roman"/>
          <w:sz w:val="24"/>
          <w:szCs w:val="24"/>
        </w:rPr>
        <w:t>MPI submission machine</w:t>
      </w:r>
      <w:r w:rsidRPr="00A133B9">
        <w:rPr>
          <w:rFonts w:ascii="Times New Roman" w:hAnsi="Times New Roman" w:cs="Times New Roman" w:hint="eastAsia"/>
          <w:sz w:val="24"/>
          <w:szCs w:val="24"/>
        </w:rPr>
        <w:t xml:space="preserve"> (</w:t>
      </w:r>
      <w:r w:rsidRPr="00A133B9">
        <w:rPr>
          <w:rFonts w:ascii="Times New Roman" w:hAnsi="Times New Roman" w:cs="Times New Roman"/>
          <w:sz w:val="24"/>
          <w:szCs w:val="24"/>
        </w:rPr>
        <w:t>COE MPI Cluster</w:t>
      </w:r>
      <w:r w:rsidRPr="00A133B9">
        <w:rPr>
          <w:rFonts w:ascii="Times New Roman" w:hAnsi="Times New Roman" w:cs="Times New Roman" w:hint="eastAsia"/>
          <w:sz w:val="24"/>
          <w:szCs w:val="24"/>
        </w:rPr>
        <w:t>)</w:t>
      </w:r>
    </w:p>
    <w:p w14:paraId="0F9803FB" w14:textId="533B2765" w:rsidR="00A133B9" w:rsidRDefault="00A133B9" w:rsidP="00A133B9">
      <w:pPr>
        <w:pStyle w:val="ListParagraph"/>
        <w:numPr>
          <w:ilvl w:val="0"/>
          <w:numId w:val="1"/>
        </w:numPr>
        <w:spacing w:line="360" w:lineRule="auto"/>
        <w:contextualSpacing w:val="0"/>
        <w:rPr>
          <w:rFonts w:ascii="Times New Roman" w:hAnsi="Times New Roman" w:cs="Times New Roman"/>
          <w:b/>
          <w:bCs/>
          <w:sz w:val="28"/>
          <w:szCs w:val="28"/>
        </w:rPr>
      </w:pPr>
      <w:r w:rsidRPr="00A133B9">
        <w:rPr>
          <w:rFonts w:ascii="Times New Roman" w:hAnsi="Times New Roman" w:cs="Times New Roman"/>
          <w:b/>
          <w:bCs/>
          <w:sz w:val="28"/>
          <w:szCs w:val="28"/>
        </w:rPr>
        <w:t>Sum [1] … Sum [512] vs. Shift Scatterplot</w:t>
      </w:r>
    </w:p>
    <w:p w14:paraId="1F631E8B" w14:textId="338920C4" w:rsidR="00A133B9" w:rsidRPr="00A133B9" w:rsidRDefault="00517EC9" w:rsidP="00A133B9">
      <w:pPr>
        <w:pStyle w:val="ListParagraph"/>
        <w:spacing w:line="360" w:lineRule="auto"/>
        <w:contextualSpacing w:val="0"/>
        <w:rPr>
          <w:rFonts w:ascii="Times New Roman" w:hAnsi="Times New Roman" w:cs="Times New Roman"/>
          <w:b/>
          <w:bCs/>
          <w:sz w:val="28"/>
          <w:szCs w:val="28"/>
        </w:rPr>
      </w:pPr>
      <w:r>
        <w:rPr>
          <w:noProof/>
        </w:rPr>
        <w:drawing>
          <wp:inline distT="0" distB="0" distL="0" distR="0" wp14:anchorId="2EBACAE2" wp14:editId="418E54A9">
            <wp:extent cx="4689043" cy="2765146"/>
            <wp:effectExtent l="0" t="0" r="16510" b="16510"/>
            <wp:docPr id="1" name="Chart 1">
              <a:extLst xmlns:a="http://schemas.openxmlformats.org/drawingml/2006/main">
                <a:ext uri="{FF2B5EF4-FFF2-40B4-BE49-F238E27FC236}">
                  <a16:creationId xmlns:a16="http://schemas.microsoft.com/office/drawing/2014/main" id="{D42061CD-327F-4D4F-BC03-39C005257B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8773A4" w14:textId="1BF71359" w:rsidR="00A133B9" w:rsidRDefault="006A5F01" w:rsidP="00A133B9">
      <w:pPr>
        <w:pStyle w:val="ListParagraph"/>
        <w:numPr>
          <w:ilvl w:val="0"/>
          <w:numId w:val="1"/>
        </w:numPr>
        <w:spacing w:line="360" w:lineRule="auto"/>
        <w:contextualSpacing w:val="0"/>
        <w:rPr>
          <w:rFonts w:ascii="Times New Roman" w:hAnsi="Times New Roman" w:cs="Times New Roman"/>
          <w:b/>
          <w:bCs/>
          <w:sz w:val="28"/>
          <w:szCs w:val="28"/>
        </w:rPr>
      </w:pPr>
      <w:r w:rsidRPr="006A5F01">
        <w:rPr>
          <w:rFonts w:ascii="Times New Roman" w:hAnsi="Times New Roman" w:cs="Times New Roman"/>
          <w:b/>
          <w:bCs/>
          <w:sz w:val="28"/>
          <w:szCs w:val="28"/>
        </w:rPr>
        <w:t>State what the secret sine-wave period</w:t>
      </w:r>
      <w:r w:rsidR="0012208B">
        <w:rPr>
          <w:rFonts w:ascii="Times New Roman" w:hAnsi="Times New Roman" w:cs="Times New Roman"/>
          <w:b/>
          <w:bCs/>
          <w:sz w:val="28"/>
          <w:szCs w:val="28"/>
        </w:rPr>
        <w:t>:</w:t>
      </w:r>
    </w:p>
    <w:p w14:paraId="38A9C15F" w14:textId="0BE26D9E" w:rsidR="00A61BD4" w:rsidRDefault="0012208B" w:rsidP="006A5F01">
      <w:pPr>
        <w:pStyle w:val="ListParagraph"/>
        <w:spacing w:line="360" w:lineRule="auto"/>
        <w:contextualSpacing w:val="0"/>
        <w:rPr>
          <w:rFonts w:ascii="Times New Roman" w:hAnsi="Times New Roman" w:cs="Times New Roman"/>
          <w:sz w:val="24"/>
          <w:szCs w:val="24"/>
        </w:rPr>
      </w:pPr>
      <w:r w:rsidRPr="005D44C8">
        <w:rPr>
          <w:rFonts w:ascii="Times New Roman" w:hAnsi="Times New Roman" w:cs="Times New Roman"/>
          <w:sz w:val="24"/>
          <w:szCs w:val="24"/>
        </w:rPr>
        <w:t>Based on the result graph shows, the sine-wave period is 11</w:t>
      </w:r>
      <w:r w:rsidR="007A6ED4">
        <w:rPr>
          <w:rFonts w:ascii="Times New Roman" w:hAnsi="Times New Roman" w:cs="Times New Roman"/>
          <w:sz w:val="24"/>
          <w:szCs w:val="24"/>
        </w:rPr>
        <w:t>4</w:t>
      </w:r>
      <w:r w:rsidRPr="005D44C8">
        <w:rPr>
          <w:rFonts w:ascii="Times New Roman" w:hAnsi="Times New Roman" w:cs="Times New Roman"/>
          <w:sz w:val="24"/>
          <w:szCs w:val="24"/>
        </w:rPr>
        <w:t>.</w:t>
      </w:r>
      <w:r w:rsidR="007A6ED4">
        <w:rPr>
          <w:rFonts w:ascii="Times New Roman" w:hAnsi="Times New Roman" w:cs="Times New Roman"/>
          <w:sz w:val="24"/>
          <w:szCs w:val="24"/>
        </w:rPr>
        <w:t xml:space="preserve"> The result was calculated from the first peak to second peak.</w:t>
      </w:r>
      <w:r w:rsidRPr="005D44C8">
        <w:rPr>
          <w:rFonts w:ascii="Times New Roman" w:hAnsi="Times New Roman" w:cs="Times New Roman"/>
          <w:sz w:val="24"/>
          <w:szCs w:val="24"/>
        </w:rPr>
        <w:t xml:space="preserve"> </w:t>
      </w:r>
    </w:p>
    <w:p w14:paraId="6CE46D7F" w14:textId="77777777" w:rsidR="00A61BD4" w:rsidRDefault="00A61BD4">
      <w:pPr>
        <w:rPr>
          <w:rFonts w:ascii="Times New Roman" w:hAnsi="Times New Roman" w:cs="Times New Roman"/>
          <w:sz w:val="24"/>
          <w:szCs w:val="24"/>
        </w:rPr>
      </w:pPr>
      <w:r>
        <w:rPr>
          <w:rFonts w:ascii="Times New Roman" w:hAnsi="Times New Roman" w:cs="Times New Roman"/>
          <w:sz w:val="24"/>
          <w:szCs w:val="24"/>
        </w:rPr>
        <w:br w:type="page"/>
      </w:r>
    </w:p>
    <w:p w14:paraId="2B31CCC6" w14:textId="42C5B614" w:rsidR="00A133B9" w:rsidRDefault="00A133B9" w:rsidP="00A133B9">
      <w:pPr>
        <w:pStyle w:val="ListParagraph"/>
        <w:numPr>
          <w:ilvl w:val="0"/>
          <w:numId w:val="1"/>
        </w:numPr>
        <w:spacing w:line="360" w:lineRule="auto"/>
        <w:contextualSpacing w:val="0"/>
        <w:rPr>
          <w:rFonts w:ascii="Times New Roman" w:hAnsi="Times New Roman" w:cs="Times New Roman"/>
          <w:b/>
          <w:bCs/>
          <w:sz w:val="28"/>
          <w:szCs w:val="28"/>
        </w:rPr>
      </w:pPr>
      <w:r w:rsidRPr="00A133B9">
        <w:rPr>
          <w:rFonts w:ascii="Times New Roman" w:hAnsi="Times New Roman" w:cs="Times New Roman"/>
          <w:b/>
          <w:bCs/>
          <w:sz w:val="28"/>
          <w:szCs w:val="28"/>
        </w:rPr>
        <w:lastRenderedPageBreak/>
        <w:t>Performance Chart</w:t>
      </w:r>
    </w:p>
    <w:tbl>
      <w:tblPr>
        <w:tblW w:w="7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5670"/>
      </w:tblGrid>
      <w:tr w:rsidR="00A61BD4" w:rsidRPr="00A61BD4" w14:paraId="05CC55F8" w14:textId="77777777" w:rsidTr="00A61BD4">
        <w:trPr>
          <w:trHeight w:val="300"/>
          <w:jc w:val="center"/>
        </w:trPr>
        <w:tc>
          <w:tcPr>
            <w:tcW w:w="2070" w:type="dxa"/>
            <w:shd w:val="clear" w:color="auto" w:fill="auto"/>
            <w:noWrap/>
            <w:vAlign w:val="bottom"/>
            <w:hideMark/>
          </w:tcPr>
          <w:p w14:paraId="45297EE9" w14:textId="77777777" w:rsidR="00A61BD4" w:rsidRPr="00A61BD4" w:rsidRDefault="00A61BD4" w:rsidP="00A61BD4">
            <w:pPr>
              <w:spacing w:after="0" w:line="240" w:lineRule="auto"/>
              <w:jc w:val="center"/>
              <w:rPr>
                <w:rFonts w:ascii="Calibri" w:eastAsia="Times New Roman" w:hAnsi="Calibri" w:cs="Calibri"/>
                <w:color w:val="000000"/>
                <w:lang w:eastAsia="zh-CN"/>
              </w:rPr>
            </w:pPr>
            <w:r w:rsidRPr="00A61BD4">
              <w:rPr>
                <w:rFonts w:ascii="Calibri" w:eastAsia="Times New Roman" w:hAnsi="Calibri" w:cs="Calibri"/>
                <w:color w:val="000000"/>
                <w:lang w:eastAsia="zh-CN"/>
              </w:rPr>
              <w:t>Processor's number</w:t>
            </w:r>
          </w:p>
        </w:tc>
        <w:tc>
          <w:tcPr>
            <w:tcW w:w="5670" w:type="dxa"/>
            <w:shd w:val="clear" w:color="auto" w:fill="auto"/>
            <w:noWrap/>
            <w:vAlign w:val="bottom"/>
            <w:hideMark/>
          </w:tcPr>
          <w:p w14:paraId="63F69559" w14:textId="00634797" w:rsidR="00A61BD4" w:rsidRPr="00A61BD4" w:rsidRDefault="00A61BD4" w:rsidP="00A61BD4">
            <w:pPr>
              <w:spacing w:after="0" w:line="240" w:lineRule="auto"/>
              <w:jc w:val="center"/>
              <w:rPr>
                <w:rFonts w:ascii="Calibri" w:eastAsia="Times New Roman" w:hAnsi="Calibri" w:cs="Calibri"/>
                <w:color w:val="000000"/>
                <w:lang w:eastAsia="zh-CN"/>
              </w:rPr>
            </w:pPr>
            <w:r w:rsidRPr="00A61BD4">
              <w:rPr>
                <w:rFonts w:ascii="Calibri" w:eastAsia="Times New Roman" w:hAnsi="Calibri" w:cs="Calibri"/>
                <w:color w:val="000000"/>
                <w:lang w:eastAsia="zh-CN"/>
              </w:rPr>
              <w:t>Performance</w:t>
            </w:r>
            <w:r>
              <w:rPr>
                <w:rFonts w:ascii="Calibri" w:eastAsia="Times New Roman" w:hAnsi="Calibri" w:cs="Calibri"/>
                <w:color w:val="000000"/>
                <w:lang w:eastAsia="zh-CN"/>
              </w:rPr>
              <w:t xml:space="preserve"> (</w:t>
            </w:r>
            <w:r w:rsidRPr="00A61BD4">
              <w:rPr>
                <w:rFonts w:ascii="Calibri" w:eastAsia="Times New Roman" w:hAnsi="Calibri" w:cs="Calibri"/>
                <w:color w:val="000000"/>
                <w:lang w:eastAsia="zh-CN"/>
              </w:rPr>
              <w:t>mega-autocorrelations computed per second</w:t>
            </w:r>
            <w:r>
              <w:rPr>
                <w:rFonts w:ascii="Calibri" w:eastAsia="Times New Roman" w:hAnsi="Calibri" w:cs="Calibri"/>
                <w:color w:val="000000"/>
                <w:lang w:eastAsia="zh-CN"/>
              </w:rPr>
              <w:t>)</w:t>
            </w:r>
          </w:p>
        </w:tc>
      </w:tr>
      <w:tr w:rsidR="00A61BD4" w:rsidRPr="00A61BD4" w14:paraId="5CED3E6F" w14:textId="77777777" w:rsidTr="00A61BD4">
        <w:trPr>
          <w:trHeight w:val="300"/>
          <w:jc w:val="center"/>
        </w:trPr>
        <w:tc>
          <w:tcPr>
            <w:tcW w:w="2070" w:type="dxa"/>
            <w:shd w:val="clear" w:color="auto" w:fill="auto"/>
            <w:noWrap/>
            <w:vAlign w:val="bottom"/>
            <w:hideMark/>
          </w:tcPr>
          <w:p w14:paraId="0B0ACE62" w14:textId="77777777" w:rsidR="00A61BD4" w:rsidRPr="00A61BD4" w:rsidRDefault="00A61BD4" w:rsidP="00A61BD4">
            <w:pPr>
              <w:spacing w:after="0" w:line="240" w:lineRule="auto"/>
              <w:jc w:val="center"/>
              <w:rPr>
                <w:rFonts w:ascii="Calibri" w:eastAsia="Times New Roman" w:hAnsi="Calibri" w:cs="Calibri"/>
                <w:color w:val="000000"/>
                <w:lang w:eastAsia="zh-CN"/>
              </w:rPr>
            </w:pPr>
            <w:r w:rsidRPr="00A61BD4">
              <w:rPr>
                <w:rFonts w:ascii="Calibri" w:eastAsia="Times New Roman" w:hAnsi="Calibri" w:cs="Calibri"/>
                <w:color w:val="000000"/>
                <w:lang w:eastAsia="zh-CN"/>
              </w:rPr>
              <w:t>4</w:t>
            </w:r>
          </w:p>
        </w:tc>
        <w:tc>
          <w:tcPr>
            <w:tcW w:w="5665" w:type="dxa"/>
            <w:shd w:val="clear" w:color="auto" w:fill="auto"/>
            <w:noWrap/>
            <w:vAlign w:val="bottom"/>
            <w:hideMark/>
          </w:tcPr>
          <w:p w14:paraId="389C3D6D" w14:textId="77777777" w:rsidR="00A61BD4" w:rsidRPr="00A61BD4" w:rsidRDefault="00A61BD4" w:rsidP="00A61BD4">
            <w:pPr>
              <w:spacing w:after="0" w:line="240" w:lineRule="auto"/>
              <w:jc w:val="center"/>
              <w:rPr>
                <w:rFonts w:ascii="Calibri" w:eastAsia="Times New Roman" w:hAnsi="Calibri" w:cs="Calibri"/>
                <w:color w:val="000000"/>
                <w:lang w:eastAsia="zh-CN"/>
              </w:rPr>
            </w:pPr>
            <w:r w:rsidRPr="00A61BD4">
              <w:rPr>
                <w:rFonts w:ascii="Calibri" w:eastAsia="Times New Roman" w:hAnsi="Calibri" w:cs="Calibri"/>
                <w:color w:val="000000"/>
                <w:lang w:eastAsia="zh-CN"/>
              </w:rPr>
              <w:t>1415.03</w:t>
            </w:r>
          </w:p>
        </w:tc>
      </w:tr>
      <w:tr w:rsidR="00A61BD4" w:rsidRPr="00A61BD4" w14:paraId="3FC6BF6E" w14:textId="77777777" w:rsidTr="00A61BD4">
        <w:trPr>
          <w:trHeight w:val="300"/>
          <w:jc w:val="center"/>
        </w:trPr>
        <w:tc>
          <w:tcPr>
            <w:tcW w:w="2070" w:type="dxa"/>
            <w:shd w:val="clear" w:color="auto" w:fill="auto"/>
            <w:noWrap/>
            <w:vAlign w:val="bottom"/>
            <w:hideMark/>
          </w:tcPr>
          <w:p w14:paraId="14811F3D" w14:textId="77777777" w:rsidR="00A61BD4" w:rsidRPr="00A61BD4" w:rsidRDefault="00A61BD4" w:rsidP="00A61BD4">
            <w:pPr>
              <w:spacing w:after="0" w:line="240" w:lineRule="auto"/>
              <w:jc w:val="center"/>
              <w:rPr>
                <w:rFonts w:ascii="Calibri" w:eastAsia="Times New Roman" w:hAnsi="Calibri" w:cs="Calibri"/>
                <w:color w:val="000000"/>
                <w:lang w:eastAsia="zh-CN"/>
              </w:rPr>
            </w:pPr>
            <w:r w:rsidRPr="00A61BD4">
              <w:rPr>
                <w:rFonts w:ascii="Calibri" w:eastAsia="Times New Roman" w:hAnsi="Calibri" w:cs="Calibri"/>
                <w:color w:val="000000"/>
                <w:lang w:eastAsia="zh-CN"/>
              </w:rPr>
              <w:t>6</w:t>
            </w:r>
          </w:p>
        </w:tc>
        <w:tc>
          <w:tcPr>
            <w:tcW w:w="5665" w:type="dxa"/>
            <w:shd w:val="clear" w:color="auto" w:fill="auto"/>
            <w:noWrap/>
            <w:vAlign w:val="bottom"/>
            <w:hideMark/>
          </w:tcPr>
          <w:p w14:paraId="389824C1" w14:textId="77777777" w:rsidR="00A61BD4" w:rsidRPr="00A61BD4" w:rsidRDefault="00A61BD4" w:rsidP="00A61BD4">
            <w:pPr>
              <w:spacing w:after="0" w:line="240" w:lineRule="auto"/>
              <w:jc w:val="center"/>
              <w:rPr>
                <w:rFonts w:ascii="Calibri" w:eastAsia="Times New Roman" w:hAnsi="Calibri" w:cs="Calibri"/>
                <w:color w:val="000000"/>
                <w:lang w:eastAsia="zh-CN"/>
              </w:rPr>
            </w:pPr>
            <w:r w:rsidRPr="00A61BD4">
              <w:rPr>
                <w:rFonts w:ascii="Calibri" w:eastAsia="Times New Roman" w:hAnsi="Calibri" w:cs="Calibri"/>
                <w:color w:val="000000"/>
                <w:lang w:eastAsia="zh-CN"/>
              </w:rPr>
              <w:t>1944.65</w:t>
            </w:r>
          </w:p>
        </w:tc>
      </w:tr>
      <w:tr w:rsidR="00A61BD4" w:rsidRPr="00A61BD4" w14:paraId="73EB3595" w14:textId="77777777" w:rsidTr="00A61BD4">
        <w:trPr>
          <w:trHeight w:val="300"/>
          <w:jc w:val="center"/>
        </w:trPr>
        <w:tc>
          <w:tcPr>
            <w:tcW w:w="2070" w:type="dxa"/>
            <w:shd w:val="clear" w:color="auto" w:fill="auto"/>
            <w:noWrap/>
            <w:vAlign w:val="bottom"/>
            <w:hideMark/>
          </w:tcPr>
          <w:p w14:paraId="46AAA518" w14:textId="77777777" w:rsidR="00A61BD4" w:rsidRPr="00A61BD4" w:rsidRDefault="00A61BD4" w:rsidP="00A61BD4">
            <w:pPr>
              <w:spacing w:after="0" w:line="240" w:lineRule="auto"/>
              <w:jc w:val="center"/>
              <w:rPr>
                <w:rFonts w:ascii="Calibri" w:eastAsia="Times New Roman" w:hAnsi="Calibri" w:cs="Calibri"/>
                <w:color w:val="000000"/>
                <w:lang w:eastAsia="zh-CN"/>
              </w:rPr>
            </w:pPr>
            <w:r w:rsidRPr="00A61BD4">
              <w:rPr>
                <w:rFonts w:ascii="Calibri" w:eastAsia="Times New Roman" w:hAnsi="Calibri" w:cs="Calibri"/>
                <w:color w:val="000000"/>
                <w:lang w:eastAsia="zh-CN"/>
              </w:rPr>
              <w:t>8</w:t>
            </w:r>
          </w:p>
        </w:tc>
        <w:tc>
          <w:tcPr>
            <w:tcW w:w="5665" w:type="dxa"/>
            <w:shd w:val="clear" w:color="auto" w:fill="auto"/>
            <w:noWrap/>
            <w:vAlign w:val="bottom"/>
            <w:hideMark/>
          </w:tcPr>
          <w:p w14:paraId="1B8C6429" w14:textId="77777777" w:rsidR="00A61BD4" w:rsidRPr="00A61BD4" w:rsidRDefault="00A61BD4" w:rsidP="00A61BD4">
            <w:pPr>
              <w:spacing w:after="0" w:line="240" w:lineRule="auto"/>
              <w:jc w:val="center"/>
              <w:rPr>
                <w:rFonts w:ascii="Calibri" w:eastAsia="Times New Roman" w:hAnsi="Calibri" w:cs="Calibri"/>
                <w:color w:val="000000"/>
                <w:lang w:eastAsia="zh-CN"/>
              </w:rPr>
            </w:pPr>
            <w:r w:rsidRPr="00A61BD4">
              <w:rPr>
                <w:rFonts w:ascii="Calibri" w:eastAsia="Times New Roman" w:hAnsi="Calibri" w:cs="Calibri"/>
                <w:color w:val="000000"/>
                <w:lang w:eastAsia="zh-CN"/>
              </w:rPr>
              <w:t>2612.11</w:t>
            </w:r>
          </w:p>
        </w:tc>
      </w:tr>
      <w:tr w:rsidR="00A61BD4" w:rsidRPr="00A61BD4" w14:paraId="7069BA44" w14:textId="77777777" w:rsidTr="00A61BD4">
        <w:trPr>
          <w:trHeight w:val="300"/>
          <w:jc w:val="center"/>
        </w:trPr>
        <w:tc>
          <w:tcPr>
            <w:tcW w:w="2070" w:type="dxa"/>
            <w:shd w:val="clear" w:color="auto" w:fill="auto"/>
            <w:noWrap/>
            <w:vAlign w:val="bottom"/>
            <w:hideMark/>
          </w:tcPr>
          <w:p w14:paraId="21739A47" w14:textId="77777777" w:rsidR="00A61BD4" w:rsidRPr="00A61BD4" w:rsidRDefault="00A61BD4" w:rsidP="00A61BD4">
            <w:pPr>
              <w:spacing w:after="0" w:line="240" w:lineRule="auto"/>
              <w:jc w:val="center"/>
              <w:rPr>
                <w:rFonts w:ascii="Calibri" w:eastAsia="Times New Roman" w:hAnsi="Calibri" w:cs="Calibri"/>
                <w:color w:val="000000"/>
                <w:lang w:eastAsia="zh-CN"/>
              </w:rPr>
            </w:pPr>
            <w:r w:rsidRPr="00A61BD4">
              <w:rPr>
                <w:rFonts w:ascii="Calibri" w:eastAsia="Times New Roman" w:hAnsi="Calibri" w:cs="Calibri"/>
                <w:color w:val="000000"/>
                <w:lang w:eastAsia="zh-CN"/>
              </w:rPr>
              <w:t>16</w:t>
            </w:r>
          </w:p>
        </w:tc>
        <w:tc>
          <w:tcPr>
            <w:tcW w:w="5665" w:type="dxa"/>
            <w:shd w:val="clear" w:color="auto" w:fill="auto"/>
            <w:noWrap/>
            <w:vAlign w:val="bottom"/>
            <w:hideMark/>
          </w:tcPr>
          <w:p w14:paraId="6AF26716" w14:textId="77777777" w:rsidR="00A61BD4" w:rsidRPr="00A61BD4" w:rsidRDefault="00A61BD4" w:rsidP="00A61BD4">
            <w:pPr>
              <w:spacing w:after="0" w:line="240" w:lineRule="auto"/>
              <w:jc w:val="center"/>
              <w:rPr>
                <w:rFonts w:ascii="Calibri" w:eastAsia="Times New Roman" w:hAnsi="Calibri" w:cs="Calibri"/>
                <w:color w:val="000000"/>
                <w:lang w:eastAsia="zh-CN"/>
              </w:rPr>
            </w:pPr>
            <w:r w:rsidRPr="00A61BD4">
              <w:rPr>
                <w:rFonts w:ascii="Calibri" w:eastAsia="Times New Roman" w:hAnsi="Calibri" w:cs="Calibri"/>
                <w:color w:val="000000"/>
                <w:lang w:eastAsia="zh-CN"/>
              </w:rPr>
              <w:t>4553.32</w:t>
            </w:r>
          </w:p>
        </w:tc>
      </w:tr>
      <w:tr w:rsidR="00A61BD4" w:rsidRPr="00A61BD4" w14:paraId="7CCE97C2" w14:textId="77777777" w:rsidTr="00A61BD4">
        <w:trPr>
          <w:trHeight w:val="300"/>
          <w:jc w:val="center"/>
        </w:trPr>
        <w:tc>
          <w:tcPr>
            <w:tcW w:w="2070" w:type="dxa"/>
            <w:shd w:val="clear" w:color="auto" w:fill="auto"/>
            <w:noWrap/>
            <w:vAlign w:val="bottom"/>
            <w:hideMark/>
          </w:tcPr>
          <w:p w14:paraId="231BA589" w14:textId="77777777" w:rsidR="00A61BD4" w:rsidRPr="00A61BD4" w:rsidRDefault="00A61BD4" w:rsidP="00A61BD4">
            <w:pPr>
              <w:spacing w:after="0" w:line="240" w:lineRule="auto"/>
              <w:jc w:val="center"/>
              <w:rPr>
                <w:rFonts w:ascii="Calibri" w:eastAsia="Times New Roman" w:hAnsi="Calibri" w:cs="Calibri"/>
                <w:color w:val="000000"/>
                <w:lang w:eastAsia="zh-CN"/>
              </w:rPr>
            </w:pPr>
            <w:r w:rsidRPr="00A61BD4">
              <w:rPr>
                <w:rFonts w:ascii="Calibri" w:eastAsia="Times New Roman" w:hAnsi="Calibri" w:cs="Calibri"/>
                <w:color w:val="000000"/>
                <w:lang w:eastAsia="zh-CN"/>
              </w:rPr>
              <w:t>32</w:t>
            </w:r>
          </w:p>
        </w:tc>
        <w:tc>
          <w:tcPr>
            <w:tcW w:w="5665" w:type="dxa"/>
            <w:shd w:val="clear" w:color="auto" w:fill="auto"/>
            <w:noWrap/>
            <w:vAlign w:val="bottom"/>
            <w:hideMark/>
          </w:tcPr>
          <w:p w14:paraId="76AA42B9" w14:textId="77777777" w:rsidR="00A61BD4" w:rsidRPr="00A61BD4" w:rsidRDefault="00A61BD4" w:rsidP="00A61BD4">
            <w:pPr>
              <w:spacing w:after="0" w:line="240" w:lineRule="auto"/>
              <w:jc w:val="center"/>
              <w:rPr>
                <w:rFonts w:ascii="Calibri" w:eastAsia="Times New Roman" w:hAnsi="Calibri" w:cs="Calibri"/>
                <w:color w:val="000000"/>
                <w:lang w:eastAsia="zh-CN"/>
              </w:rPr>
            </w:pPr>
            <w:r w:rsidRPr="00A61BD4">
              <w:rPr>
                <w:rFonts w:ascii="Calibri" w:eastAsia="Times New Roman" w:hAnsi="Calibri" w:cs="Calibri"/>
                <w:color w:val="000000"/>
                <w:lang w:eastAsia="zh-CN"/>
              </w:rPr>
              <w:t>6362.71</w:t>
            </w:r>
          </w:p>
        </w:tc>
      </w:tr>
    </w:tbl>
    <w:p w14:paraId="57E2826B" w14:textId="77777777" w:rsidR="00A61BD4" w:rsidRPr="00A61BD4" w:rsidRDefault="00A61BD4" w:rsidP="00A61BD4">
      <w:pPr>
        <w:spacing w:line="360" w:lineRule="auto"/>
        <w:rPr>
          <w:rFonts w:ascii="Times New Roman" w:hAnsi="Times New Roman" w:cs="Times New Roman"/>
          <w:b/>
          <w:bCs/>
          <w:sz w:val="28"/>
          <w:szCs w:val="28"/>
        </w:rPr>
      </w:pPr>
    </w:p>
    <w:p w14:paraId="2C3E29AF" w14:textId="64B88DC3" w:rsidR="00A61BD4" w:rsidRDefault="00A61BD4" w:rsidP="00A61BD4">
      <w:pPr>
        <w:pStyle w:val="ListParagraph"/>
        <w:spacing w:line="360" w:lineRule="auto"/>
        <w:contextualSpacing w:val="0"/>
        <w:rPr>
          <w:rFonts w:ascii="Times New Roman" w:hAnsi="Times New Roman" w:cs="Times New Roman"/>
          <w:b/>
          <w:bCs/>
          <w:sz w:val="28"/>
          <w:szCs w:val="28"/>
        </w:rPr>
      </w:pPr>
      <w:r>
        <w:rPr>
          <w:noProof/>
        </w:rPr>
        <w:drawing>
          <wp:inline distT="0" distB="0" distL="0" distR="0" wp14:anchorId="0D30C369" wp14:editId="673CB559">
            <wp:extent cx="4981651" cy="2845613"/>
            <wp:effectExtent l="0" t="0" r="9525" b="12065"/>
            <wp:docPr id="2" name="Chart 2">
              <a:extLst xmlns:a="http://schemas.openxmlformats.org/drawingml/2006/main">
                <a:ext uri="{FF2B5EF4-FFF2-40B4-BE49-F238E27FC236}">
                  <a16:creationId xmlns:a16="http://schemas.microsoft.com/office/drawing/2014/main" id="{1B6FA7BE-0FAA-489A-AE8C-72E409436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236A1A" w14:textId="1066186A" w:rsidR="00687C46" w:rsidRPr="00687C46" w:rsidRDefault="00687C46" w:rsidP="00A61BD4">
      <w:pPr>
        <w:pStyle w:val="ListParagraph"/>
        <w:spacing w:line="360" w:lineRule="auto"/>
        <w:contextualSpacing w:val="0"/>
        <w:rPr>
          <w:rFonts w:ascii="Times New Roman" w:hAnsi="Times New Roman" w:cs="Times New Roman"/>
          <w:sz w:val="24"/>
          <w:szCs w:val="24"/>
        </w:rPr>
      </w:pPr>
      <w:r w:rsidRPr="00687C46">
        <w:rPr>
          <w:rFonts w:ascii="Times New Roman" w:hAnsi="Times New Roman" w:cs="Times New Roman"/>
          <w:sz w:val="24"/>
          <w:szCs w:val="24"/>
        </w:rPr>
        <w:t xml:space="preserve">Depending on the </w:t>
      </w:r>
      <w:r>
        <w:rPr>
          <w:rFonts w:ascii="Times New Roman" w:hAnsi="Times New Roman" w:cs="Times New Roman"/>
          <w:sz w:val="24"/>
          <w:szCs w:val="24"/>
        </w:rPr>
        <w:t>graph,</w:t>
      </w:r>
      <w:r w:rsidR="004909CD">
        <w:rPr>
          <w:rFonts w:ascii="Times New Roman" w:hAnsi="Times New Roman" w:cs="Times New Roman"/>
          <w:sz w:val="24"/>
          <w:szCs w:val="24"/>
        </w:rPr>
        <w:t xml:space="preserve"> the performance is raising when the process’s number increasing. The work loading of per processor is relatively large when the number of the processor is going down. It indicates that it will take more time to deal with the data. We can </w:t>
      </w:r>
      <w:r w:rsidR="00CB07A5">
        <w:rPr>
          <w:rFonts w:ascii="Times New Roman" w:hAnsi="Times New Roman" w:cs="Times New Roman"/>
          <w:sz w:val="24"/>
          <w:szCs w:val="24"/>
        </w:rPr>
        <w:t>find</w:t>
      </w:r>
      <w:r w:rsidR="004909CD">
        <w:rPr>
          <w:rFonts w:ascii="Times New Roman" w:hAnsi="Times New Roman" w:cs="Times New Roman"/>
          <w:sz w:val="24"/>
          <w:szCs w:val="24"/>
        </w:rPr>
        <w:t xml:space="preserve"> that the line </w:t>
      </w:r>
      <w:r w:rsidR="00CB07A5">
        <w:rPr>
          <w:rFonts w:ascii="Times New Roman" w:hAnsi="Times New Roman" w:cs="Times New Roman"/>
          <w:sz w:val="24"/>
          <w:szCs w:val="24"/>
        </w:rPr>
        <w:t xml:space="preserve">is pretty smooth and linear. </w:t>
      </w:r>
    </w:p>
    <w:sectPr w:rsidR="00687C46" w:rsidRPr="0068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0522B"/>
    <w:multiLevelType w:val="hybridMultilevel"/>
    <w:tmpl w:val="23ACD6C8"/>
    <w:lvl w:ilvl="0" w:tplc="5ABEC5F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74"/>
    <w:rsid w:val="0012208B"/>
    <w:rsid w:val="00233770"/>
    <w:rsid w:val="00483AB3"/>
    <w:rsid w:val="004909CD"/>
    <w:rsid w:val="004B0921"/>
    <w:rsid w:val="00517EC9"/>
    <w:rsid w:val="005D44C8"/>
    <w:rsid w:val="00687C46"/>
    <w:rsid w:val="006A5F01"/>
    <w:rsid w:val="007A6ED4"/>
    <w:rsid w:val="009B2274"/>
    <w:rsid w:val="00A133B9"/>
    <w:rsid w:val="00A61BD4"/>
    <w:rsid w:val="00C07036"/>
    <w:rsid w:val="00CB07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6D67"/>
  <w15:chartTrackingRefBased/>
  <w15:docId w15:val="{05FEE9A2-243E-4A10-AB9C-86FDB993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3770"/>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233770"/>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770"/>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233770"/>
    <w:rPr>
      <w:rFonts w:ascii="Times New Roman" w:eastAsia="Times New Roman" w:hAnsi="Times New Roman" w:cs="Times New Roman"/>
      <w:b/>
      <w:bCs/>
      <w:sz w:val="27"/>
      <w:szCs w:val="27"/>
      <w:lang w:eastAsia="zh-CN"/>
    </w:rPr>
  </w:style>
  <w:style w:type="character" w:styleId="Hyperlink">
    <w:name w:val="Hyperlink"/>
    <w:basedOn w:val="DefaultParagraphFont"/>
    <w:uiPriority w:val="99"/>
    <w:semiHidden/>
    <w:unhideWhenUsed/>
    <w:rsid w:val="00233770"/>
    <w:rPr>
      <w:color w:val="0563C1" w:themeColor="hyperlink"/>
      <w:u w:val="single"/>
    </w:rPr>
  </w:style>
  <w:style w:type="paragraph" w:styleId="ListParagraph">
    <w:name w:val="List Paragraph"/>
    <w:basedOn w:val="Normal"/>
    <w:uiPriority w:val="34"/>
    <w:qFormat/>
    <w:rsid w:val="00A13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35276">
      <w:bodyDiv w:val="1"/>
      <w:marLeft w:val="0"/>
      <w:marRight w:val="0"/>
      <w:marTop w:val="0"/>
      <w:marBottom w:val="0"/>
      <w:divBdr>
        <w:top w:val="none" w:sz="0" w:space="0" w:color="auto"/>
        <w:left w:val="none" w:sz="0" w:space="0" w:color="auto"/>
        <w:bottom w:val="none" w:sz="0" w:space="0" w:color="auto"/>
        <w:right w:val="none" w:sz="0" w:space="0" w:color="auto"/>
      </w:divBdr>
    </w:div>
    <w:div w:id="1606620568">
      <w:bodyDiv w:val="1"/>
      <w:marLeft w:val="0"/>
      <w:marRight w:val="0"/>
      <w:marTop w:val="0"/>
      <w:marBottom w:val="0"/>
      <w:divBdr>
        <w:top w:val="none" w:sz="0" w:space="0" w:color="auto"/>
        <w:left w:val="none" w:sz="0" w:space="0" w:color="auto"/>
        <w:bottom w:val="none" w:sz="0" w:space="0" w:color="auto"/>
        <w:right w:val="none" w:sz="0" w:space="0" w:color="auto"/>
      </w:divBdr>
    </w:div>
    <w:div w:id="178619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chench6@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H:\Oregon%20State%20University\2_3rd\CS%20575\Charlie\Project7b\plo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Oregon%20State%20University\2_3rd\CS%20575\Charlie\Project7b\plo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latin typeface="Times New Roman" panose="02020603050405020304" pitchFamily="18" charset="0"/>
                <a:cs typeface="Times New Roman" panose="02020603050405020304" pitchFamily="18" charset="0"/>
              </a:rPr>
              <a:t>Sums [*] vs. Shift Scatterplot</a:t>
            </a:r>
            <a:endParaRPr lang="en-US" sz="1200" b="1" i="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3"/>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88C-4748-B842-211C1832FAAF}"/>
                </c:ext>
              </c:extLst>
            </c:dLbl>
            <c:dLbl>
              <c:idx val="117"/>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9CC-45B8-A87D-EC342CE7ECC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plot!$A$1:$A$255</c:f>
              <c:numCache>
                <c:formatCode>General</c:formatCode>
                <c:ptCount val="2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numCache>
            </c:numRef>
          </c:xVal>
          <c:yVal>
            <c:numRef>
              <c:f>plot!$B$1:$B$255</c:f>
              <c:numCache>
                <c:formatCode>General</c:formatCode>
                <c:ptCount val="255"/>
                <c:pt idx="0">
                  <c:v>4090550</c:v>
                </c:pt>
                <c:pt idx="1">
                  <c:v>4088103.5</c:v>
                </c:pt>
                <c:pt idx="2">
                  <c:v>4059858.5</c:v>
                </c:pt>
                <c:pt idx="3">
                  <c:v>4175547.5</c:v>
                </c:pt>
                <c:pt idx="4">
                  <c:v>3965534.75</c:v>
                </c:pt>
                <c:pt idx="5">
                  <c:v>3970781.75</c:v>
                </c:pt>
                <c:pt idx="6">
                  <c:v>3991650.25</c:v>
                </c:pt>
                <c:pt idx="7">
                  <c:v>3848619.5</c:v>
                </c:pt>
                <c:pt idx="8">
                  <c:v>3646244.5</c:v>
                </c:pt>
                <c:pt idx="9">
                  <c:v>3546146</c:v>
                </c:pt>
                <c:pt idx="10">
                  <c:v>3411595.5</c:v>
                </c:pt>
                <c:pt idx="11">
                  <c:v>3425826.5</c:v>
                </c:pt>
                <c:pt idx="12">
                  <c:v>3177027.75</c:v>
                </c:pt>
                <c:pt idx="13">
                  <c:v>2888770.25</c:v>
                </c:pt>
                <c:pt idx="14">
                  <c:v>2895263.5</c:v>
                </c:pt>
                <c:pt idx="15">
                  <c:v>2682362</c:v>
                </c:pt>
                <c:pt idx="16">
                  <c:v>2395849.75</c:v>
                </c:pt>
                <c:pt idx="17">
                  <c:v>2246591.25</c:v>
                </c:pt>
                <c:pt idx="18">
                  <c:v>2065781.5</c:v>
                </c:pt>
                <c:pt idx="19">
                  <c:v>1822705.25</c:v>
                </c:pt>
                <c:pt idx="20">
                  <c:v>1527514.62</c:v>
                </c:pt>
                <c:pt idx="21">
                  <c:v>1497145</c:v>
                </c:pt>
                <c:pt idx="22">
                  <c:v>1409602.5</c:v>
                </c:pt>
                <c:pt idx="23">
                  <c:v>1119632.6200000001</c:v>
                </c:pt>
                <c:pt idx="24">
                  <c:v>801627.5</c:v>
                </c:pt>
                <c:pt idx="25">
                  <c:v>660562.31000000006</c:v>
                </c:pt>
                <c:pt idx="26">
                  <c:v>423644.12</c:v>
                </c:pt>
                <c:pt idx="27">
                  <c:v>215274</c:v>
                </c:pt>
                <c:pt idx="28">
                  <c:v>-58158.34</c:v>
                </c:pt>
                <c:pt idx="29">
                  <c:v>-325295.94</c:v>
                </c:pt>
                <c:pt idx="30">
                  <c:v>-585580.31000000006</c:v>
                </c:pt>
                <c:pt idx="31">
                  <c:v>-688644.69</c:v>
                </c:pt>
                <c:pt idx="32">
                  <c:v>-1024262.25</c:v>
                </c:pt>
                <c:pt idx="33">
                  <c:v>-1188320.6200000001</c:v>
                </c:pt>
                <c:pt idx="34">
                  <c:v>-1421308.12</c:v>
                </c:pt>
                <c:pt idx="35">
                  <c:v>-1514069</c:v>
                </c:pt>
                <c:pt idx="36">
                  <c:v>-1808269.25</c:v>
                </c:pt>
                <c:pt idx="37">
                  <c:v>-2074615.38</c:v>
                </c:pt>
                <c:pt idx="38">
                  <c:v>-2490416.25</c:v>
                </c:pt>
                <c:pt idx="39">
                  <c:v>-2423210.5</c:v>
                </c:pt>
                <c:pt idx="40">
                  <c:v>-2634736.75</c:v>
                </c:pt>
                <c:pt idx="41">
                  <c:v>-2767193.5</c:v>
                </c:pt>
                <c:pt idx="42">
                  <c:v>-3068227.75</c:v>
                </c:pt>
                <c:pt idx="43">
                  <c:v>-3241917.75</c:v>
                </c:pt>
                <c:pt idx="44">
                  <c:v>-3370499</c:v>
                </c:pt>
                <c:pt idx="45">
                  <c:v>-3310777</c:v>
                </c:pt>
                <c:pt idx="46">
                  <c:v>-3415601</c:v>
                </c:pt>
                <c:pt idx="47">
                  <c:v>-3758019.5</c:v>
                </c:pt>
                <c:pt idx="48">
                  <c:v>-3889177.5</c:v>
                </c:pt>
                <c:pt idx="49">
                  <c:v>-3812841.25</c:v>
                </c:pt>
                <c:pt idx="50">
                  <c:v>-3814360.5</c:v>
                </c:pt>
                <c:pt idx="51">
                  <c:v>-4014321.25</c:v>
                </c:pt>
                <c:pt idx="52">
                  <c:v>-4057727.5</c:v>
                </c:pt>
                <c:pt idx="53">
                  <c:v>-4205659</c:v>
                </c:pt>
                <c:pt idx="54">
                  <c:v>-4020899</c:v>
                </c:pt>
                <c:pt idx="55">
                  <c:v>-4130302.25</c:v>
                </c:pt>
                <c:pt idx="56">
                  <c:v>-4209092.5</c:v>
                </c:pt>
                <c:pt idx="57">
                  <c:v>-4150882.5</c:v>
                </c:pt>
                <c:pt idx="58">
                  <c:v>-4220522</c:v>
                </c:pt>
                <c:pt idx="59">
                  <c:v>-4177064.75</c:v>
                </c:pt>
                <c:pt idx="60">
                  <c:v>-4264228.5</c:v>
                </c:pt>
                <c:pt idx="61">
                  <c:v>-4145637.75</c:v>
                </c:pt>
                <c:pt idx="62">
                  <c:v>-4047936</c:v>
                </c:pt>
                <c:pt idx="63">
                  <c:v>-3978183.25</c:v>
                </c:pt>
                <c:pt idx="64">
                  <c:v>-3652666.5</c:v>
                </c:pt>
                <c:pt idx="65">
                  <c:v>-3725655</c:v>
                </c:pt>
                <c:pt idx="66">
                  <c:v>-3464973.25</c:v>
                </c:pt>
                <c:pt idx="67">
                  <c:v>-3560968.5</c:v>
                </c:pt>
                <c:pt idx="68">
                  <c:v>-3268768.75</c:v>
                </c:pt>
                <c:pt idx="69">
                  <c:v>-3141803.25</c:v>
                </c:pt>
                <c:pt idx="70">
                  <c:v>-3067933.25</c:v>
                </c:pt>
                <c:pt idx="71">
                  <c:v>-2879295.5</c:v>
                </c:pt>
                <c:pt idx="72">
                  <c:v>-2713702</c:v>
                </c:pt>
                <c:pt idx="73">
                  <c:v>-2601552</c:v>
                </c:pt>
                <c:pt idx="74">
                  <c:v>-2590877.25</c:v>
                </c:pt>
                <c:pt idx="75">
                  <c:v>-2220980.5</c:v>
                </c:pt>
                <c:pt idx="76">
                  <c:v>-1981944.62</c:v>
                </c:pt>
                <c:pt idx="77">
                  <c:v>-1700146.12</c:v>
                </c:pt>
                <c:pt idx="78">
                  <c:v>-1564663.62</c:v>
                </c:pt>
                <c:pt idx="79">
                  <c:v>-1411108.88</c:v>
                </c:pt>
                <c:pt idx="80">
                  <c:v>-1103203.75</c:v>
                </c:pt>
                <c:pt idx="81">
                  <c:v>-1030506.06</c:v>
                </c:pt>
                <c:pt idx="82">
                  <c:v>-829908.81</c:v>
                </c:pt>
                <c:pt idx="83">
                  <c:v>-391773.97</c:v>
                </c:pt>
                <c:pt idx="84">
                  <c:v>-341667.34</c:v>
                </c:pt>
                <c:pt idx="85">
                  <c:v>-75185.17</c:v>
                </c:pt>
                <c:pt idx="86">
                  <c:v>127119.29</c:v>
                </c:pt>
                <c:pt idx="87">
                  <c:v>269137.78000000003</c:v>
                </c:pt>
                <c:pt idx="88">
                  <c:v>821945.25</c:v>
                </c:pt>
                <c:pt idx="89">
                  <c:v>872543.25</c:v>
                </c:pt>
                <c:pt idx="90">
                  <c:v>1096202.75</c:v>
                </c:pt>
                <c:pt idx="91">
                  <c:v>1401926.5</c:v>
                </c:pt>
                <c:pt idx="92">
                  <c:v>1583722.62</c:v>
                </c:pt>
                <c:pt idx="93">
                  <c:v>1827221</c:v>
                </c:pt>
                <c:pt idx="94">
                  <c:v>2032908.88</c:v>
                </c:pt>
                <c:pt idx="95">
                  <c:v>2027185.75</c:v>
                </c:pt>
                <c:pt idx="96">
                  <c:v>2343861</c:v>
                </c:pt>
                <c:pt idx="97">
                  <c:v>2443443.75</c:v>
                </c:pt>
                <c:pt idx="98">
                  <c:v>2722324.75</c:v>
                </c:pt>
                <c:pt idx="99">
                  <c:v>2827342</c:v>
                </c:pt>
                <c:pt idx="100">
                  <c:v>3161144</c:v>
                </c:pt>
                <c:pt idx="101">
                  <c:v>3261722.5</c:v>
                </c:pt>
                <c:pt idx="102">
                  <c:v>3364062.25</c:v>
                </c:pt>
                <c:pt idx="103">
                  <c:v>3375843.75</c:v>
                </c:pt>
                <c:pt idx="104">
                  <c:v>3607826</c:v>
                </c:pt>
                <c:pt idx="105">
                  <c:v>3668884.25</c:v>
                </c:pt>
                <c:pt idx="106">
                  <c:v>3881594.5</c:v>
                </c:pt>
                <c:pt idx="107">
                  <c:v>3964476.25</c:v>
                </c:pt>
                <c:pt idx="108">
                  <c:v>3829470.5</c:v>
                </c:pt>
                <c:pt idx="109">
                  <c:v>4113316.75</c:v>
                </c:pt>
                <c:pt idx="110">
                  <c:v>4067422.5</c:v>
                </c:pt>
                <c:pt idx="111">
                  <c:v>4067844.5</c:v>
                </c:pt>
                <c:pt idx="112">
                  <c:v>4099636.25</c:v>
                </c:pt>
                <c:pt idx="113">
                  <c:v>4242101</c:v>
                </c:pt>
                <c:pt idx="114">
                  <c:v>4152730.25</c:v>
                </c:pt>
                <c:pt idx="115">
                  <c:v>4174252.75</c:v>
                </c:pt>
                <c:pt idx="116">
                  <c:v>4279122.5</c:v>
                </c:pt>
                <c:pt idx="117">
                  <c:v>4331373.5</c:v>
                </c:pt>
                <c:pt idx="118">
                  <c:v>4091832.5</c:v>
                </c:pt>
                <c:pt idx="119">
                  <c:v>4220413.5</c:v>
                </c:pt>
                <c:pt idx="120">
                  <c:v>3811169</c:v>
                </c:pt>
                <c:pt idx="121">
                  <c:v>3874796.5</c:v>
                </c:pt>
                <c:pt idx="122">
                  <c:v>3896775.25</c:v>
                </c:pt>
                <c:pt idx="123">
                  <c:v>3721158.75</c:v>
                </c:pt>
                <c:pt idx="124">
                  <c:v>3441940.75</c:v>
                </c:pt>
                <c:pt idx="125">
                  <c:v>3576960</c:v>
                </c:pt>
                <c:pt idx="126">
                  <c:v>3201000.5</c:v>
                </c:pt>
                <c:pt idx="127">
                  <c:v>3243680</c:v>
                </c:pt>
                <c:pt idx="128">
                  <c:v>3088000.5</c:v>
                </c:pt>
                <c:pt idx="129">
                  <c:v>2846265.25</c:v>
                </c:pt>
                <c:pt idx="130">
                  <c:v>2909342.25</c:v>
                </c:pt>
                <c:pt idx="131">
                  <c:v>2574524</c:v>
                </c:pt>
                <c:pt idx="132">
                  <c:v>2281733.25</c:v>
                </c:pt>
                <c:pt idx="133">
                  <c:v>2010143.38</c:v>
                </c:pt>
                <c:pt idx="134">
                  <c:v>1982618.88</c:v>
                </c:pt>
                <c:pt idx="135">
                  <c:v>1823152.25</c:v>
                </c:pt>
                <c:pt idx="136">
                  <c:v>1381998.38</c:v>
                </c:pt>
                <c:pt idx="137">
                  <c:v>1307087</c:v>
                </c:pt>
                <c:pt idx="138">
                  <c:v>1002230.88</c:v>
                </c:pt>
                <c:pt idx="139">
                  <c:v>982368.19</c:v>
                </c:pt>
                <c:pt idx="140">
                  <c:v>802638.38</c:v>
                </c:pt>
                <c:pt idx="141">
                  <c:v>441930.88</c:v>
                </c:pt>
                <c:pt idx="142">
                  <c:v>87449.91</c:v>
                </c:pt>
                <c:pt idx="143">
                  <c:v>-94673.69</c:v>
                </c:pt>
                <c:pt idx="144">
                  <c:v>-351653.5</c:v>
                </c:pt>
                <c:pt idx="145">
                  <c:v>-518748.72</c:v>
                </c:pt>
                <c:pt idx="146">
                  <c:v>-557500.93999999994</c:v>
                </c:pt>
                <c:pt idx="147">
                  <c:v>-1024667.94</c:v>
                </c:pt>
                <c:pt idx="148">
                  <c:v>-1216495.6200000001</c:v>
                </c:pt>
                <c:pt idx="149">
                  <c:v>-1608958.12</c:v>
                </c:pt>
                <c:pt idx="150">
                  <c:v>-1654979.75</c:v>
                </c:pt>
                <c:pt idx="151">
                  <c:v>-1915907.25</c:v>
                </c:pt>
                <c:pt idx="152">
                  <c:v>-2045458</c:v>
                </c:pt>
                <c:pt idx="153">
                  <c:v>-2280826</c:v>
                </c:pt>
                <c:pt idx="154">
                  <c:v>-2464217.75</c:v>
                </c:pt>
                <c:pt idx="155">
                  <c:v>-2610780</c:v>
                </c:pt>
                <c:pt idx="156">
                  <c:v>-2734527.5</c:v>
                </c:pt>
                <c:pt idx="157">
                  <c:v>-3029659.5</c:v>
                </c:pt>
                <c:pt idx="158">
                  <c:v>-2921244.25</c:v>
                </c:pt>
                <c:pt idx="159">
                  <c:v>-3201313</c:v>
                </c:pt>
                <c:pt idx="160">
                  <c:v>-3353845</c:v>
                </c:pt>
                <c:pt idx="161">
                  <c:v>-3344445.75</c:v>
                </c:pt>
                <c:pt idx="162">
                  <c:v>-3487024</c:v>
                </c:pt>
                <c:pt idx="163">
                  <c:v>-3719083.75</c:v>
                </c:pt>
                <c:pt idx="164">
                  <c:v>-3926267.5</c:v>
                </c:pt>
                <c:pt idx="165">
                  <c:v>-3938686</c:v>
                </c:pt>
                <c:pt idx="166">
                  <c:v>-3851882.75</c:v>
                </c:pt>
                <c:pt idx="167">
                  <c:v>-4120566.75</c:v>
                </c:pt>
                <c:pt idx="168">
                  <c:v>-3880822</c:v>
                </c:pt>
                <c:pt idx="169">
                  <c:v>-4181816.5</c:v>
                </c:pt>
                <c:pt idx="170">
                  <c:v>-4294690</c:v>
                </c:pt>
                <c:pt idx="171">
                  <c:v>-4358747.5</c:v>
                </c:pt>
                <c:pt idx="172">
                  <c:v>-4190435.5</c:v>
                </c:pt>
                <c:pt idx="173">
                  <c:v>-4114294.5</c:v>
                </c:pt>
                <c:pt idx="174">
                  <c:v>-4155917.5</c:v>
                </c:pt>
                <c:pt idx="175">
                  <c:v>-3959549</c:v>
                </c:pt>
                <c:pt idx="176">
                  <c:v>-4173287.25</c:v>
                </c:pt>
                <c:pt idx="177">
                  <c:v>-4126701.75</c:v>
                </c:pt>
                <c:pt idx="178">
                  <c:v>-3727648.75</c:v>
                </c:pt>
                <c:pt idx="179">
                  <c:v>-3920533</c:v>
                </c:pt>
                <c:pt idx="180">
                  <c:v>-3726421.5</c:v>
                </c:pt>
                <c:pt idx="181">
                  <c:v>-3658721</c:v>
                </c:pt>
                <c:pt idx="182">
                  <c:v>-3392416</c:v>
                </c:pt>
                <c:pt idx="183">
                  <c:v>-3434167.25</c:v>
                </c:pt>
                <c:pt idx="184">
                  <c:v>-3272890.75</c:v>
                </c:pt>
                <c:pt idx="185">
                  <c:v>-3187400.75</c:v>
                </c:pt>
                <c:pt idx="186">
                  <c:v>-2980120.25</c:v>
                </c:pt>
                <c:pt idx="187">
                  <c:v>-2859627.25</c:v>
                </c:pt>
                <c:pt idx="188">
                  <c:v>-2674102.75</c:v>
                </c:pt>
                <c:pt idx="189">
                  <c:v>-2290579.5</c:v>
                </c:pt>
                <c:pt idx="190">
                  <c:v>-2242405</c:v>
                </c:pt>
                <c:pt idx="191">
                  <c:v>-1968328</c:v>
                </c:pt>
                <c:pt idx="192">
                  <c:v>-1862212.75</c:v>
                </c:pt>
                <c:pt idx="193">
                  <c:v>-1560941</c:v>
                </c:pt>
                <c:pt idx="194">
                  <c:v>-1521332.62</c:v>
                </c:pt>
                <c:pt idx="195">
                  <c:v>-1103228.5</c:v>
                </c:pt>
                <c:pt idx="196">
                  <c:v>-828972.75</c:v>
                </c:pt>
                <c:pt idx="197">
                  <c:v>-589394.25</c:v>
                </c:pt>
                <c:pt idx="198">
                  <c:v>-578479.75</c:v>
                </c:pt>
                <c:pt idx="199">
                  <c:v>-211727.22</c:v>
                </c:pt>
                <c:pt idx="200">
                  <c:v>-183720.02</c:v>
                </c:pt>
                <c:pt idx="201">
                  <c:v>162655.14000000001</c:v>
                </c:pt>
                <c:pt idx="202">
                  <c:v>450579.56</c:v>
                </c:pt>
                <c:pt idx="203">
                  <c:v>554238</c:v>
                </c:pt>
                <c:pt idx="204">
                  <c:v>602500</c:v>
                </c:pt>
                <c:pt idx="205">
                  <c:v>1106904.8799999999</c:v>
                </c:pt>
                <c:pt idx="206">
                  <c:v>1397550.88</c:v>
                </c:pt>
                <c:pt idx="207">
                  <c:v>1398482.88</c:v>
                </c:pt>
                <c:pt idx="208">
                  <c:v>1749448.62</c:v>
                </c:pt>
                <c:pt idx="209">
                  <c:v>1876418</c:v>
                </c:pt>
                <c:pt idx="210">
                  <c:v>1913281.75</c:v>
                </c:pt>
                <c:pt idx="211">
                  <c:v>2428690</c:v>
                </c:pt>
                <c:pt idx="212">
                  <c:v>2675124</c:v>
                </c:pt>
                <c:pt idx="213">
                  <c:v>2648625.75</c:v>
                </c:pt>
                <c:pt idx="214">
                  <c:v>2979084.25</c:v>
                </c:pt>
                <c:pt idx="215">
                  <c:v>3017096.25</c:v>
                </c:pt>
                <c:pt idx="216">
                  <c:v>3162247.5</c:v>
                </c:pt>
                <c:pt idx="217">
                  <c:v>3366028.75</c:v>
                </c:pt>
                <c:pt idx="218">
                  <c:v>3380078</c:v>
                </c:pt>
                <c:pt idx="219">
                  <c:v>3586487.5</c:v>
                </c:pt>
                <c:pt idx="220">
                  <c:v>3696106</c:v>
                </c:pt>
                <c:pt idx="221">
                  <c:v>3764154.75</c:v>
                </c:pt>
                <c:pt idx="222">
                  <c:v>3937895.25</c:v>
                </c:pt>
                <c:pt idx="223">
                  <c:v>3971599.25</c:v>
                </c:pt>
                <c:pt idx="224">
                  <c:v>4047513.5</c:v>
                </c:pt>
                <c:pt idx="225">
                  <c:v>4154574.25</c:v>
                </c:pt>
                <c:pt idx="226">
                  <c:v>4097482.75</c:v>
                </c:pt>
                <c:pt idx="227">
                  <c:v>4188025.5</c:v>
                </c:pt>
                <c:pt idx="228">
                  <c:v>4056610.5</c:v>
                </c:pt>
                <c:pt idx="229">
                  <c:v>4122437.25</c:v>
                </c:pt>
                <c:pt idx="230">
                  <c:v>3983916</c:v>
                </c:pt>
                <c:pt idx="231">
                  <c:v>4192621.25</c:v>
                </c:pt>
                <c:pt idx="232">
                  <c:v>4223622</c:v>
                </c:pt>
                <c:pt idx="233">
                  <c:v>4118296.5</c:v>
                </c:pt>
                <c:pt idx="234">
                  <c:v>3912109.5</c:v>
                </c:pt>
                <c:pt idx="235">
                  <c:v>4035795.5</c:v>
                </c:pt>
                <c:pt idx="236">
                  <c:v>3854124.25</c:v>
                </c:pt>
                <c:pt idx="237">
                  <c:v>3613819.25</c:v>
                </c:pt>
                <c:pt idx="238">
                  <c:v>3741897.75</c:v>
                </c:pt>
                <c:pt idx="239">
                  <c:v>3565519</c:v>
                </c:pt>
                <c:pt idx="240">
                  <c:v>3166189.5</c:v>
                </c:pt>
                <c:pt idx="241">
                  <c:v>3388059.5</c:v>
                </c:pt>
                <c:pt idx="242">
                  <c:v>3168742</c:v>
                </c:pt>
                <c:pt idx="243">
                  <c:v>2928440.75</c:v>
                </c:pt>
                <c:pt idx="244">
                  <c:v>2918798.5</c:v>
                </c:pt>
                <c:pt idx="245">
                  <c:v>2586969.5</c:v>
                </c:pt>
                <c:pt idx="246">
                  <c:v>2399825</c:v>
                </c:pt>
                <c:pt idx="247">
                  <c:v>2235428.5</c:v>
                </c:pt>
                <c:pt idx="248">
                  <c:v>2146457</c:v>
                </c:pt>
                <c:pt idx="249">
                  <c:v>1843789.12</c:v>
                </c:pt>
                <c:pt idx="250">
                  <c:v>1887434.88</c:v>
                </c:pt>
                <c:pt idx="251">
                  <c:v>1515061</c:v>
                </c:pt>
                <c:pt idx="252">
                  <c:v>1322008.8799999999</c:v>
                </c:pt>
                <c:pt idx="253">
                  <c:v>1138226</c:v>
                </c:pt>
                <c:pt idx="254">
                  <c:v>777094.75</c:v>
                </c:pt>
              </c:numCache>
            </c:numRef>
          </c:yVal>
          <c:smooth val="1"/>
          <c:extLst>
            <c:ext xmlns:c16="http://schemas.microsoft.com/office/drawing/2014/chart" uri="{C3380CC4-5D6E-409C-BE32-E72D297353CC}">
              <c16:uniqueId val="{00000000-B9CC-45B8-A87D-EC342CE7ECC7}"/>
            </c:ext>
          </c:extLst>
        </c:ser>
        <c:dLbls>
          <c:showLegendKey val="0"/>
          <c:showVal val="0"/>
          <c:showCatName val="0"/>
          <c:showSerName val="0"/>
          <c:showPercent val="0"/>
          <c:showBubbleSize val="0"/>
        </c:dLbls>
        <c:axId val="876413295"/>
        <c:axId val="876402479"/>
      </c:scatterChart>
      <c:valAx>
        <c:axId val="876413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Shift</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402479"/>
        <c:crosses val="autoZero"/>
        <c:crossBetween val="midCat"/>
      </c:valAx>
      <c:valAx>
        <c:axId val="876402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413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Comparsion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plot!$O$4:$O$8</c:f>
              <c:numCache>
                <c:formatCode>General</c:formatCode>
                <c:ptCount val="5"/>
                <c:pt idx="0">
                  <c:v>4</c:v>
                </c:pt>
                <c:pt idx="1">
                  <c:v>6</c:v>
                </c:pt>
                <c:pt idx="2">
                  <c:v>8</c:v>
                </c:pt>
                <c:pt idx="3">
                  <c:v>16</c:v>
                </c:pt>
                <c:pt idx="4">
                  <c:v>32</c:v>
                </c:pt>
              </c:numCache>
            </c:numRef>
          </c:xVal>
          <c:yVal>
            <c:numRef>
              <c:f>plot!$P$4:$P$8</c:f>
              <c:numCache>
                <c:formatCode>General</c:formatCode>
                <c:ptCount val="5"/>
                <c:pt idx="0">
                  <c:v>1415.03</c:v>
                </c:pt>
                <c:pt idx="1">
                  <c:v>1944.65</c:v>
                </c:pt>
                <c:pt idx="2">
                  <c:v>2612.11</c:v>
                </c:pt>
                <c:pt idx="3">
                  <c:v>4553.32</c:v>
                </c:pt>
                <c:pt idx="4">
                  <c:v>6362.71</c:v>
                </c:pt>
              </c:numCache>
            </c:numRef>
          </c:yVal>
          <c:smooth val="1"/>
          <c:extLst>
            <c:ext xmlns:c16="http://schemas.microsoft.com/office/drawing/2014/chart" uri="{C3380CC4-5D6E-409C-BE32-E72D297353CC}">
              <c16:uniqueId val="{00000000-D419-401D-8639-004BB85041D4}"/>
            </c:ext>
          </c:extLst>
        </c:ser>
        <c:dLbls>
          <c:showLegendKey val="0"/>
          <c:showVal val="0"/>
          <c:showCatName val="0"/>
          <c:showSerName val="0"/>
          <c:showPercent val="0"/>
          <c:showBubbleSize val="0"/>
        </c:dLbls>
        <c:axId val="815325967"/>
        <c:axId val="815326383"/>
      </c:scatterChart>
      <c:valAx>
        <c:axId val="8153259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Processor's</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326383"/>
        <c:crosses val="autoZero"/>
        <c:crossBetween val="midCat"/>
      </c:valAx>
      <c:valAx>
        <c:axId val="815326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mega-autocorrelations computed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3259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ChunYu Chen</dc:creator>
  <cp:keywords/>
  <dc:description/>
  <cp:lastModifiedBy>ChunYu Chen</cp:lastModifiedBy>
  <cp:revision>15</cp:revision>
  <cp:lastPrinted>2021-05-31T23:54:00Z</cp:lastPrinted>
  <dcterms:created xsi:type="dcterms:W3CDTF">2021-05-31T23:06:00Z</dcterms:created>
  <dcterms:modified xsi:type="dcterms:W3CDTF">2021-06-09T01:20:00Z</dcterms:modified>
</cp:coreProperties>
</file>