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C97F7" w14:textId="3DDB0DBD" w:rsidR="007849B7" w:rsidRPr="007A678E" w:rsidRDefault="00FD033D">
      <w:p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Dashboard Pages</w:t>
      </w:r>
    </w:p>
    <w:p w14:paraId="2F3D80EC" w14:textId="3EE4CECF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Executive Overview</w:t>
      </w:r>
      <w:r w:rsidRPr="007A678E">
        <w:rPr>
          <w:sz w:val="21"/>
          <w:szCs w:val="21"/>
        </w:rPr>
        <w:t xml:space="preserve"> – </w:t>
      </w:r>
      <w:r w:rsidR="008A618E" w:rsidRPr="007A678E">
        <w:rPr>
          <w:sz w:val="21"/>
          <w:szCs w:val="21"/>
        </w:rPr>
        <w:t>How has crime changed?</w:t>
      </w:r>
      <w:r w:rsidR="008A618E" w:rsidRPr="007A678E">
        <w:rPr>
          <w:sz w:val="21"/>
          <w:szCs w:val="21"/>
        </w:rPr>
        <w:br/>
      </w:r>
      <w:r w:rsidRPr="007A678E">
        <w:rPr>
          <w:sz w:val="21"/>
          <w:szCs w:val="21"/>
        </w:rPr>
        <w:t xml:space="preserve">Executive-style KPIs </w:t>
      </w:r>
      <w:r w:rsidR="008A618E" w:rsidRPr="007A678E">
        <w:rPr>
          <w:sz w:val="21"/>
          <w:szCs w:val="21"/>
        </w:rPr>
        <w:t>evaluating how crime changes in Chicago compared to previous years.</w:t>
      </w:r>
    </w:p>
    <w:p w14:paraId="6303681D" w14:textId="617D066F" w:rsidR="008A618E" w:rsidRPr="007A678E" w:rsidRDefault="008A618E" w:rsidP="008A618E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KPI examples</w:t>
      </w:r>
      <w:r w:rsidRPr="007A678E">
        <w:rPr>
          <w:sz w:val="21"/>
          <w:szCs w:val="21"/>
        </w:rPr>
        <w:t>:</w:t>
      </w:r>
    </w:p>
    <w:p w14:paraId="173DF4B4" w14:textId="14414765" w:rsidR="008A618E" w:rsidRPr="007A678E" w:rsidRDefault="008A618E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Total Crimes</w:t>
      </w:r>
    </w:p>
    <w:p w14:paraId="3A3885AC" w14:textId="4C0281E4" w:rsidR="008A618E" w:rsidRPr="007A678E" w:rsidRDefault="008A618E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YoY Crime Change (%)</w:t>
      </w:r>
    </w:p>
    <w:p w14:paraId="2954ACA3" w14:textId="6349B55E" w:rsidR="008A618E" w:rsidRPr="007A678E" w:rsidRDefault="008A618E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Crime-to-Arrest Ratio</w:t>
      </w:r>
      <w:r w:rsidR="001D5561">
        <w:rPr>
          <w:sz w:val="21"/>
          <w:szCs w:val="21"/>
        </w:rPr>
        <w:t xml:space="preserve"> (%)</w:t>
      </w:r>
    </w:p>
    <w:p w14:paraId="3D8CAD55" w14:textId="567677CC" w:rsidR="008A618E" w:rsidRDefault="00064F21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Violent Crime Share (%)</w:t>
      </w:r>
    </w:p>
    <w:p w14:paraId="0A219E3C" w14:textId="438A088B" w:rsidR="00BB7DEB" w:rsidRDefault="00BB7DEB" w:rsidP="00BB7DEB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BB7DEB">
        <w:rPr>
          <w:b/>
          <w:bCs/>
          <w:sz w:val="21"/>
          <w:szCs w:val="21"/>
        </w:rPr>
        <w:t>Main Visualisation</w:t>
      </w:r>
      <w:r>
        <w:rPr>
          <w:sz w:val="21"/>
          <w:szCs w:val="21"/>
        </w:rPr>
        <w:t>:</w:t>
      </w:r>
    </w:p>
    <w:p w14:paraId="60189464" w14:textId="6BE2484E" w:rsidR="00BB7DEB" w:rsidRPr="00BB7DEB" w:rsidRDefault="00BB7DEB" w:rsidP="00BB7DEB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Monthly Crime Trend</w:t>
      </w:r>
    </w:p>
    <w:p w14:paraId="7CE6477F" w14:textId="6C55EC41" w:rsidR="008A618E" w:rsidRPr="007A678E" w:rsidRDefault="00BB7DEB" w:rsidP="008A618E">
      <w:pPr>
        <w:pStyle w:val="ListParagraph"/>
        <w:numPr>
          <w:ilvl w:val="1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Supporting Visualisation Examples</w:t>
      </w:r>
      <w:r w:rsidR="008A618E" w:rsidRPr="007A678E">
        <w:rPr>
          <w:sz w:val="21"/>
          <w:szCs w:val="21"/>
        </w:rPr>
        <w:t>:</w:t>
      </w:r>
    </w:p>
    <w:p w14:paraId="37FD58A9" w14:textId="17FD8D6A" w:rsidR="007A678E" w:rsidRDefault="008A61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Number of Violent Crimes over Years</w:t>
      </w:r>
    </w:p>
    <w:p w14:paraId="73BF64A8" w14:textId="054073DC" w:rsidR="00064F21" w:rsidRPr="007A678E" w:rsidRDefault="00064F21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Top 10 Crime Types</w:t>
      </w:r>
    </w:p>
    <w:p w14:paraId="1016C97D" w14:textId="569E8D7F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Spatial Analysis</w:t>
      </w:r>
      <w:r w:rsidRPr="007A678E">
        <w:rPr>
          <w:sz w:val="21"/>
          <w:szCs w:val="21"/>
        </w:rPr>
        <w:t xml:space="preserve"> – </w:t>
      </w:r>
      <w:r w:rsidR="008A618E" w:rsidRPr="007A678E">
        <w:rPr>
          <w:sz w:val="21"/>
          <w:szCs w:val="21"/>
        </w:rPr>
        <w:t>Where are crimes happening?</w:t>
      </w:r>
      <w:r w:rsidR="008A618E" w:rsidRPr="007A678E">
        <w:rPr>
          <w:sz w:val="21"/>
          <w:szCs w:val="21"/>
        </w:rPr>
        <w:br/>
      </w:r>
      <w:r w:rsidRPr="007A678E">
        <w:rPr>
          <w:sz w:val="21"/>
          <w:szCs w:val="21"/>
        </w:rPr>
        <w:t>Geographical breakdown of where crimes occur and their density and displacement.</w:t>
      </w:r>
      <w:r w:rsidR="008A618E" w:rsidRPr="007A678E">
        <w:rPr>
          <w:sz w:val="21"/>
          <w:szCs w:val="21"/>
        </w:rPr>
        <w:t xml:space="preserve"> Helps discern hotspots of crime</w:t>
      </w:r>
      <w:r w:rsidR="006D7929" w:rsidRPr="007A678E">
        <w:rPr>
          <w:sz w:val="21"/>
          <w:szCs w:val="21"/>
        </w:rPr>
        <w:t xml:space="preserve"> and changes overtime such as criminal activity migration.</w:t>
      </w:r>
    </w:p>
    <w:p w14:paraId="2FE61440" w14:textId="4771F1F2" w:rsidR="00BB7DEB" w:rsidRDefault="00BB7DEB" w:rsidP="00BB7DEB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BB7DEB">
        <w:rPr>
          <w:b/>
          <w:bCs/>
          <w:sz w:val="21"/>
          <w:szCs w:val="21"/>
        </w:rPr>
        <w:t>Main Visualisation</w:t>
      </w:r>
      <w:r>
        <w:rPr>
          <w:sz w:val="21"/>
          <w:szCs w:val="21"/>
        </w:rPr>
        <w:t>:</w:t>
      </w:r>
    </w:p>
    <w:p w14:paraId="62A4E153" w14:textId="36FF4659" w:rsidR="00BB7DEB" w:rsidRPr="00BB7DEB" w:rsidRDefault="00BB7DEB" w:rsidP="00BB7DEB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Heatmap of Chicago Crimes based on Density.</w:t>
      </w:r>
    </w:p>
    <w:p w14:paraId="3AF1C8F8" w14:textId="40FC4584" w:rsidR="006D7929" w:rsidRPr="007A678E" w:rsidRDefault="00BB7DEB" w:rsidP="006D7929">
      <w:pPr>
        <w:pStyle w:val="ListParagraph"/>
        <w:numPr>
          <w:ilvl w:val="1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Supporting </w:t>
      </w:r>
      <w:r w:rsidR="006D7929" w:rsidRPr="007A678E">
        <w:rPr>
          <w:b/>
          <w:bCs/>
          <w:sz w:val="21"/>
          <w:szCs w:val="21"/>
        </w:rPr>
        <w:t xml:space="preserve">Visualisation </w:t>
      </w:r>
      <w:r>
        <w:rPr>
          <w:b/>
          <w:bCs/>
          <w:sz w:val="21"/>
          <w:szCs w:val="21"/>
        </w:rPr>
        <w:t>E</w:t>
      </w:r>
      <w:r w:rsidR="006D7929" w:rsidRPr="007A678E">
        <w:rPr>
          <w:b/>
          <w:bCs/>
          <w:sz w:val="21"/>
          <w:szCs w:val="21"/>
        </w:rPr>
        <w:t>xamples</w:t>
      </w:r>
      <w:r w:rsidR="006D7929" w:rsidRPr="007A678E">
        <w:rPr>
          <w:sz w:val="21"/>
          <w:szCs w:val="21"/>
        </w:rPr>
        <w:t>:</w:t>
      </w:r>
    </w:p>
    <w:p w14:paraId="4724DBF1" w14:textId="07A4C9AF" w:rsidR="006D7929" w:rsidRDefault="006D7929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Crime Hotspots by Beat (TopN table)</w:t>
      </w:r>
    </w:p>
    <w:p w14:paraId="0F227995" w14:textId="046700D9" w:rsidR="00BB7DEB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Top 10 Community Areas</w:t>
      </w:r>
    </w:p>
    <w:p w14:paraId="321C5035" w14:textId="79436CBD" w:rsidR="00BB7DEB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Crimes by Location Description</w:t>
      </w:r>
    </w:p>
    <w:p w14:paraId="2D4A778D" w14:textId="3296BEB4" w:rsidR="00BB7DEB" w:rsidRPr="007A678E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Sortable Detail Table.</w:t>
      </w:r>
    </w:p>
    <w:p w14:paraId="188B00E5" w14:textId="77777777" w:rsidR="007A678E" w:rsidRPr="007A678E" w:rsidRDefault="007A678E" w:rsidP="007A678E">
      <w:pPr>
        <w:pStyle w:val="ListParagraph"/>
        <w:numPr>
          <w:ilvl w:val="1"/>
          <w:numId w:val="1"/>
        </w:num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Page Specific Filters:</w:t>
      </w:r>
    </w:p>
    <w:p w14:paraId="6FBF4A1C" w14:textId="303E3C12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Location Description</w:t>
      </w:r>
    </w:p>
    <w:p w14:paraId="72187B47" w14:textId="7A7ADCFB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Community Area / Beat</w:t>
      </w:r>
    </w:p>
    <w:p w14:paraId="5D25CE1B" w14:textId="0E655E28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Temporal Analysis</w:t>
      </w:r>
      <w:r w:rsidR="008A618E" w:rsidRPr="007A678E">
        <w:rPr>
          <w:sz w:val="21"/>
          <w:szCs w:val="21"/>
        </w:rPr>
        <w:t xml:space="preserve"> – When are crimes happening?</w:t>
      </w:r>
      <w:r w:rsidR="008A618E" w:rsidRPr="007A678E">
        <w:rPr>
          <w:sz w:val="21"/>
          <w:szCs w:val="21"/>
        </w:rPr>
        <w:br/>
        <w:t xml:space="preserve">Uncovering trends and patterns of crimes within time-series data. </w:t>
      </w:r>
      <w:r w:rsidR="006D7929" w:rsidRPr="007A678E">
        <w:rPr>
          <w:sz w:val="21"/>
          <w:szCs w:val="21"/>
        </w:rPr>
        <w:t>May uncover time-based patterns for crime peaks such as seasonality, days of the week, or specific times of a day.</w:t>
      </w:r>
    </w:p>
    <w:p w14:paraId="2538CCDA" w14:textId="180ABD39" w:rsidR="00BB7DEB" w:rsidRDefault="00BB7DEB" w:rsidP="006D7929">
      <w:pPr>
        <w:pStyle w:val="ListParagraph"/>
        <w:numPr>
          <w:ilvl w:val="1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Main Visualisation:</w:t>
      </w:r>
    </w:p>
    <w:p w14:paraId="6E40D657" w14:textId="67246ED0" w:rsidR="00BB7DEB" w:rsidRPr="00BB7DEB" w:rsidRDefault="00BB7DEB" w:rsidP="00BB7DEB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Line-graph of Crime Fluctuation over time.</w:t>
      </w:r>
    </w:p>
    <w:p w14:paraId="38C98982" w14:textId="5C1ED0B0" w:rsidR="006D7929" w:rsidRPr="007A678E" w:rsidRDefault="006D7929" w:rsidP="006D7929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Visualisation examples</w:t>
      </w:r>
      <w:r w:rsidRPr="007A678E">
        <w:rPr>
          <w:sz w:val="21"/>
          <w:szCs w:val="21"/>
        </w:rPr>
        <w:t>:</w:t>
      </w:r>
    </w:p>
    <w:p w14:paraId="19143F2F" w14:textId="0095B096" w:rsidR="006D7929" w:rsidRDefault="006D7929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Heatmap Matrix for Crime Frequency by Time Period and Day of Week.</w:t>
      </w:r>
    </w:p>
    <w:p w14:paraId="3484B6FE" w14:textId="53E0D2FC" w:rsidR="00BB7DEB" w:rsidRPr="007A678E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Crimes by Hour / Month / Time Period.</w:t>
      </w:r>
    </w:p>
    <w:p w14:paraId="03FAF13B" w14:textId="77777777" w:rsidR="007A678E" w:rsidRPr="007A678E" w:rsidRDefault="007A678E" w:rsidP="007A678E">
      <w:pPr>
        <w:pStyle w:val="ListParagraph"/>
        <w:numPr>
          <w:ilvl w:val="1"/>
          <w:numId w:val="1"/>
        </w:num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Page Specific Filters:</w:t>
      </w:r>
    </w:p>
    <w:p w14:paraId="23135ACF" w14:textId="36600A06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Quarter</w:t>
      </w:r>
    </w:p>
    <w:p w14:paraId="06A2BEF2" w14:textId="5280679A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Month</w:t>
      </w:r>
    </w:p>
    <w:p w14:paraId="39C3BDE6" w14:textId="7773AC6D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Day of Week</w:t>
      </w:r>
    </w:p>
    <w:p w14:paraId="534816E8" w14:textId="366EB7CD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Time Period</w:t>
      </w:r>
    </w:p>
    <w:p w14:paraId="47457855" w14:textId="364A274B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lastRenderedPageBreak/>
        <w:t>Crime Type</w:t>
      </w:r>
      <w:r w:rsidRPr="007A678E">
        <w:rPr>
          <w:sz w:val="21"/>
          <w:szCs w:val="21"/>
        </w:rPr>
        <w:t xml:space="preserve"> </w:t>
      </w:r>
      <w:r w:rsidR="008A618E" w:rsidRPr="007A678E">
        <w:rPr>
          <w:sz w:val="21"/>
          <w:szCs w:val="21"/>
        </w:rPr>
        <w:t>– What crimes are happening?</w:t>
      </w:r>
      <w:r w:rsidR="006D7929" w:rsidRPr="007A678E">
        <w:rPr>
          <w:sz w:val="21"/>
          <w:szCs w:val="21"/>
        </w:rPr>
        <w:br/>
        <w:t xml:space="preserve">Aggregates crime by typing to potentially derive action groups based on commonalities between different crimes. Crimes have different levels of priority based on its severity; therefore, it makes no sense to </w:t>
      </w:r>
      <w:r w:rsidR="007A678E" w:rsidRPr="007A678E">
        <w:rPr>
          <w:sz w:val="21"/>
          <w:szCs w:val="21"/>
        </w:rPr>
        <w:t>allocate</w:t>
      </w:r>
      <w:r w:rsidR="006D7929" w:rsidRPr="007A678E">
        <w:rPr>
          <w:sz w:val="21"/>
          <w:szCs w:val="21"/>
        </w:rPr>
        <w:t xml:space="preserve"> the same </w:t>
      </w:r>
      <w:r w:rsidR="007A678E" w:rsidRPr="007A678E">
        <w:rPr>
          <w:sz w:val="21"/>
          <w:szCs w:val="21"/>
        </w:rPr>
        <w:t>number</w:t>
      </w:r>
      <w:r w:rsidR="006D7929" w:rsidRPr="007A678E">
        <w:rPr>
          <w:sz w:val="21"/>
          <w:szCs w:val="21"/>
        </w:rPr>
        <w:t xml:space="preserve"> of resources between two cases with completely different levels of risk.</w:t>
      </w:r>
    </w:p>
    <w:p w14:paraId="026467DC" w14:textId="2043C9E3" w:rsidR="00457D69" w:rsidRDefault="00457D69" w:rsidP="007A678E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457D69">
        <w:rPr>
          <w:b/>
          <w:bCs/>
          <w:sz w:val="21"/>
          <w:szCs w:val="21"/>
        </w:rPr>
        <w:t>Main Visualisation</w:t>
      </w:r>
      <w:r>
        <w:rPr>
          <w:b/>
          <w:bCs/>
          <w:sz w:val="21"/>
          <w:szCs w:val="21"/>
        </w:rPr>
        <w:t xml:space="preserve"> examples</w:t>
      </w:r>
      <w:r>
        <w:rPr>
          <w:sz w:val="21"/>
          <w:szCs w:val="21"/>
        </w:rPr>
        <w:t>:</w:t>
      </w:r>
    </w:p>
    <w:p w14:paraId="49DDB6AE" w14:textId="18CFF90E" w:rsid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Primary Type Bar Chart with Description Drilldown.</w:t>
      </w:r>
    </w:p>
    <w:p w14:paraId="2F3082C5" w14:textId="6F3721C9" w:rsidR="00457D69" w:rsidRP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 Count by Arrest Rate grouped by Severity (Scatter Plot).</w:t>
      </w:r>
    </w:p>
    <w:p w14:paraId="575B5B51" w14:textId="09184038" w:rsidR="007A678E" w:rsidRDefault="007A678E" w:rsidP="007A678E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Visualisation examples</w:t>
      </w:r>
      <w:r w:rsidRPr="007A678E">
        <w:rPr>
          <w:sz w:val="21"/>
          <w:szCs w:val="21"/>
        </w:rPr>
        <w:t>:</w:t>
      </w:r>
    </w:p>
    <w:p w14:paraId="72CC963C" w14:textId="6275FB60" w:rsid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 Severity Distribution (Stacked)</w:t>
      </w:r>
    </w:p>
    <w:p w14:paraId="408DB3C6" w14:textId="7C4DE2D5" w:rsid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Arrest Rate by Crime Type</w:t>
      </w:r>
    </w:p>
    <w:p w14:paraId="5A37AF64" w14:textId="65CDC521" w:rsidR="00457D69" w:rsidRPr="007A678E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Violent Vs Non-Violent (Donut)</w:t>
      </w:r>
    </w:p>
    <w:p w14:paraId="0598228F" w14:textId="77777777" w:rsidR="007A678E" w:rsidRPr="007A678E" w:rsidRDefault="007A678E" w:rsidP="007A678E">
      <w:pPr>
        <w:pStyle w:val="ListParagraph"/>
        <w:numPr>
          <w:ilvl w:val="1"/>
          <w:numId w:val="1"/>
        </w:num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Page Specific Filters:</w:t>
      </w:r>
    </w:p>
    <w:p w14:paraId="3CDE0C63" w14:textId="1A64A28D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Violent</w:t>
      </w:r>
    </w:p>
    <w:p w14:paraId="5FC30C79" w14:textId="30711AF9" w:rsidR="007A678E" w:rsidRPr="007A678E" w:rsidRDefault="007A678E" w:rsidP="007A678E">
      <w:p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Global Navigation</w:t>
      </w:r>
    </w:p>
    <w:p w14:paraId="5C287151" w14:textId="05FE583F" w:rsidR="007A678E" w:rsidRDefault="007A678E" w:rsidP="007A678E">
      <w:pPr>
        <w:pStyle w:val="ListParagraph"/>
        <w:numPr>
          <w:ilvl w:val="0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Contents</w:t>
      </w:r>
    </w:p>
    <w:p w14:paraId="61D22ECE" w14:textId="15FA008C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Bookmark Navigation between the Four Pages</w:t>
      </w:r>
    </w:p>
    <w:p w14:paraId="4AF51996" w14:textId="1EA3F0E7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Logo at the top</w:t>
      </w:r>
      <w:r w:rsidR="00CA43A6">
        <w:rPr>
          <w:sz w:val="21"/>
          <w:szCs w:val="21"/>
        </w:rPr>
        <w:t xml:space="preserve"> for branding</w:t>
      </w:r>
      <w:r>
        <w:rPr>
          <w:sz w:val="21"/>
          <w:szCs w:val="21"/>
        </w:rPr>
        <w:t>.</w:t>
      </w:r>
    </w:p>
    <w:p w14:paraId="30CC20D4" w14:textId="0A9EA4EF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Collapse and Expand button.</w:t>
      </w:r>
    </w:p>
    <w:p w14:paraId="0569CD40" w14:textId="3ACC0618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Possible Filters:</w:t>
      </w:r>
    </w:p>
    <w:p w14:paraId="0D116975" w14:textId="549AE55E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Year</w:t>
      </w:r>
    </w:p>
    <w:p w14:paraId="196EC134" w14:textId="3330F3FE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Primary Type</w:t>
      </w:r>
    </w:p>
    <w:p w14:paraId="2E0DAC9B" w14:textId="6A2C166B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Severity Classification</w:t>
      </w:r>
    </w:p>
    <w:p w14:paraId="028FCE10" w14:textId="1F31A511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District</w:t>
      </w:r>
    </w:p>
    <w:p w14:paraId="7433F88F" w14:textId="6A76716E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Reset Filter Button</w:t>
      </w:r>
    </w:p>
    <w:p w14:paraId="27951BDF" w14:textId="012E2599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Descriptive Values.</w:t>
      </w:r>
    </w:p>
    <w:p w14:paraId="3236E747" w14:textId="77777777" w:rsidR="004D4379" w:rsidRDefault="004D4379" w:rsidP="004D4379">
      <w:pPr>
        <w:rPr>
          <w:sz w:val="21"/>
          <w:szCs w:val="21"/>
        </w:rPr>
      </w:pPr>
    </w:p>
    <w:p w14:paraId="39E2DD5D" w14:textId="54A98CAC" w:rsidR="004D4379" w:rsidRPr="004D4379" w:rsidRDefault="004D4379" w:rsidP="004D4379">
      <w:pPr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Improvised</w:t>
      </w:r>
      <w:r w:rsidRPr="004D4379">
        <w:rPr>
          <w:b/>
          <w:bCs/>
          <w:sz w:val="21"/>
          <w:szCs w:val="21"/>
        </w:rPr>
        <w:t xml:space="preserve"> Changes</w:t>
      </w:r>
    </w:p>
    <w:p w14:paraId="03DFEE7F" w14:textId="18FB7979" w:rsidR="004D4379" w:rsidRPr="004D4379" w:rsidRDefault="004D4379" w:rsidP="004D4379">
      <w:pPr>
        <w:pStyle w:val="ListParagraph"/>
        <w:numPr>
          <w:ilvl w:val="0"/>
          <w:numId w:val="2"/>
        </w:numPr>
        <w:rPr>
          <w:b/>
          <w:bCs/>
          <w:sz w:val="21"/>
          <w:szCs w:val="21"/>
        </w:rPr>
      </w:pPr>
      <w:r w:rsidRPr="004D4379">
        <w:rPr>
          <w:b/>
          <w:bCs/>
          <w:sz w:val="21"/>
          <w:szCs w:val="21"/>
        </w:rPr>
        <w:t>Executive Overview</w:t>
      </w:r>
    </w:p>
    <w:p w14:paraId="26C77710" w14:textId="194E3621" w:rsidR="004D4379" w:rsidRDefault="004D4379" w:rsidP="004D4379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KPIs</w:t>
      </w:r>
    </w:p>
    <w:p w14:paraId="053A880E" w14:textId="5CE3DC8F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Supporting visuals for each KPI card.</w:t>
      </w:r>
    </w:p>
    <w:p w14:paraId="14CA209B" w14:textId="2CF00EF6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Violent Column reframed as Crime Against Person for more accurate interpretation. All battery crimes were classified as ‘violent’ based on classification methodology.</w:t>
      </w:r>
    </w:p>
    <w:p w14:paraId="62B529BB" w14:textId="423CCF3C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Violent Crime Share adjusted to Crime Against Person Share (%).</w:t>
      </w:r>
    </w:p>
    <w:p w14:paraId="6A544AC3" w14:textId="058C93A4" w:rsidR="008150E2" w:rsidRDefault="008150E2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Gauge used for CAP Share. Draws attention to when Crimes Against People are abnormally (using a threshold).</w:t>
      </w:r>
    </w:p>
    <w:p w14:paraId="33FE09CD" w14:textId="3276CB7C" w:rsidR="0071041B" w:rsidRDefault="0071041B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Merged Total Crimes with Crime Change. Retains consistent formatting and eliminates redundancy.</w:t>
      </w:r>
    </w:p>
    <w:p w14:paraId="63ED7EDB" w14:textId="125C8711" w:rsidR="0071041B" w:rsidRPr="004D4379" w:rsidRDefault="0071041B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Total Crimes replaced with Weapons Violation to as a proactive intervention indicator to flag high density of contraband weapons.</w:t>
      </w:r>
    </w:p>
    <w:p w14:paraId="5D033572" w14:textId="2E883E2A" w:rsidR="004D4379" w:rsidRDefault="004D4379" w:rsidP="004D4379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lastRenderedPageBreak/>
        <w:t>Main Visualisation</w:t>
      </w:r>
    </w:p>
    <w:p w14:paraId="285BBA1A" w14:textId="5B646931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Scatter plot utilising Arrest Rate to CAP Share for each district.</w:t>
      </w:r>
    </w:p>
    <w:p w14:paraId="60DB2B5A" w14:textId="22770F0D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Transformed scatter plot into a strategy matrix utilising calculated thresholds to split into 4 actionable quadrants.</w:t>
      </w:r>
      <w:r w:rsidR="008150E2">
        <w:rPr>
          <w:sz w:val="21"/>
          <w:szCs w:val="21"/>
        </w:rPr>
        <w:t xml:space="preserve"> Different decisions on methods may be employed depending on what quadrant a district falls in, e.g. more frequent and visible patrols for public order.</w:t>
      </w:r>
    </w:p>
    <w:p w14:paraId="075490D8" w14:textId="4C893CF0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 xml:space="preserve">Thresholds calculated by taking a moving average of the last three-years of the selected year to better accurately reflect the time-period. Three years were chosen based on an </w:t>
      </w:r>
      <w:hyperlink r:id="rId5" w:history="1">
        <w:r w:rsidRPr="008150E2">
          <w:rPr>
            <w:rStyle w:val="Hyperlink"/>
            <w:sz w:val="21"/>
            <w:szCs w:val="21"/>
          </w:rPr>
          <w:t>academic study</w:t>
        </w:r>
      </w:hyperlink>
      <w:r w:rsidR="008150E2">
        <w:rPr>
          <w:sz w:val="21"/>
          <w:szCs w:val="21"/>
        </w:rPr>
        <w:t>, that supresses year-to-year volatility without notably introducing structural bias. This better reflects the time-period of Arrest and CAP where societal norms may change over time. Arrest Rate threshold was initially ~25% when accounting for all years, whereas 2023-2026 is ~12%.</w:t>
      </w:r>
    </w:p>
    <w:p w14:paraId="788B2D8D" w14:textId="4DEC88B8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Created a dummy scatter plot and table for quadrant legends.</w:t>
      </w:r>
    </w:p>
    <w:p w14:paraId="3C6AC63D" w14:textId="3FA8D4FF" w:rsidR="005724D4" w:rsidRDefault="005724D4" w:rsidP="005724D4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Supporting Visualisation</w:t>
      </w:r>
    </w:p>
    <w:p w14:paraId="5B0CF731" w14:textId="77777777" w:rsidR="004232FF" w:rsidRDefault="005724D4" w:rsidP="005724D4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Last 10 weapon violations</w:t>
      </w:r>
      <w:r w:rsidR="004232FF">
        <w:rPr>
          <w:sz w:val="21"/>
          <w:szCs w:val="21"/>
        </w:rPr>
        <w:t xml:space="preserve"> matrix</w:t>
      </w:r>
      <w:r>
        <w:rPr>
          <w:sz w:val="21"/>
          <w:szCs w:val="21"/>
        </w:rPr>
        <w:t xml:space="preserve">. </w:t>
      </w:r>
    </w:p>
    <w:p w14:paraId="5F4C04E7" w14:textId="279D5D31" w:rsidR="005724D4" w:rsidRDefault="005724D4" w:rsidP="005724D4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More relevant than the other two original suggestions and has a more natural grouping. Shows PY</w:t>
      </w:r>
      <w:r w:rsidRPr="005724D4">
        <w:rPr>
          <w:sz w:val="21"/>
          <w:szCs w:val="21"/>
        </w:rPr>
        <w:t>Δ</w:t>
      </w:r>
      <w:r>
        <w:rPr>
          <w:sz w:val="21"/>
          <w:szCs w:val="21"/>
        </w:rPr>
        <w:t xml:space="preserve"> across of each month across last 10 years.</w:t>
      </w:r>
    </w:p>
    <w:p w14:paraId="5CBF2449" w14:textId="2D28E17C" w:rsidR="00382EF6" w:rsidRDefault="00382EF6" w:rsidP="00382EF6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Optimisations</w:t>
      </w:r>
    </w:p>
    <w:p w14:paraId="6F842784" w14:textId="77777777" w:rsidR="00382EF6" w:rsidRDefault="00382EF6" w:rsidP="00382EF6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Many of the KPI measures follow the same structure with the main difference being the input, e.g. calculating the percentage difference of current and previous years for each KPI.</w:t>
      </w:r>
    </w:p>
    <w:p w14:paraId="49568854" w14:textId="77777777" w:rsidR="00382EF6" w:rsidRDefault="00382EF6" w:rsidP="00382EF6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Reference table was created for dummy filters of each KPI, allowing for SELECTEDVALUE and ISFILTERED syntax for KPI specific calculations.</w:t>
      </w:r>
    </w:p>
    <w:p w14:paraId="3D35097C" w14:textId="77777777" w:rsidR="00382EF6" w:rsidRDefault="00382EF6" w:rsidP="00382EF6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Calculation Groups were used in combination with dummy filters and rule-based measures for context specific calculations.</w:t>
      </w:r>
    </w:p>
    <w:p w14:paraId="2074488A" w14:textId="7BA6DD59" w:rsidR="00382EF6" w:rsidRPr="004D4379" w:rsidRDefault="00382EF6" w:rsidP="00382EF6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 xml:space="preserve">Applied to CF measures, reducing the 8 measures to 2. </w:t>
      </w:r>
    </w:p>
    <w:sectPr w:rsidR="00382EF6" w:rsidRPr="004D4379">
      <w:pgSz w:w="11906" w:h="16838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5798E"/>
    <w:multiLevelType w:val="hybridMultilevel"/>
    <w:tmpl w:val="5B680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D55AB9"/>
    <w:multiLevelType w:val="hybridMultilevel"/>
    <w:tmpl w:val="781A17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289009">
    <w:abstractNumId w:val="1"/>
  </w:num>
  <w:num w:numId="2" w16cid:durableId="458761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33D"/>
    <w:rsid w:val="00064F21"/>
    <w:rsid w:val="000756C3"/>
    <w:rsid w:val="001D5561"/>
    <w:rsid w:val="00382EF6"/>
    <w:rsid w:val="004232FF"/>
    <w:rsid w:val="00457D69"/>
    <w:rsid w:val="004A0A25"/>
    <w:rsid w:val="004D4379"/>
    <w:rsid w:val="005543A8"/>
    <w:rsid w:val="005724D4"/>
    <w:rsid w:val="0068746A"/>
    <w:rsid w:val="006D7929"/>
    <w:rsid w:val="0071041B"/>
    <w:rsid w:val="007849B7"/>
    <w:rsid w:val="007A678E"/>
    <w:rsid w:val="008150E2"/>
    <w:rsid w:val="008A618E"/>
    <w:rsid w:val="009664C8"/>
    <w:rsid w:val="00AC01B7"/>
    <w:rsid w:val="00B32D01"/>
    <w:rsid w:val="00B80945"/>
    <w:rsid w:val="00BB7DEB"/>
    <w:rsid w:val="00CA43A6"/>
    <w:rsid w:val="00E04ED0"/>
    <w:rsid w:val="00E21EB3"/>
    <w:rsid w:val="00FD033D"/>
    <w:rsid w:val="00FE7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9B9EF"/>
  <w15:chartTrackingRefBased/>
  <w15:docId w15:val="{DDF0734C-49C2-4960-B6E3-86152EA87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03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03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03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03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03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03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03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03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03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03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03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03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03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03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03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03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03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03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03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03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03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03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03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03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03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03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03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03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033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50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50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cademic.oup.com/bjc/article/56/6/1203/241517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</TotalTime>
  <Pages>3</Pages>
  <Words>709</Words>
  <Characters>3838</Characters>
  <Application>Microsoft Office Word</Application>
  <DocSecurity>0</DocSecurity>
  <Lines>116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Chung</dc:creator>
  <cp:keywords/>
  <dc:description/>
  <cp:lastModifiedBy>Jimmy Chung</cp:lastModifiedBy>
  <cp:revision>17</cp:revision>
  <dcterms:created xsi:type="dcterms:W3CDTF">2026-07-06T16:30:00Z</dcterms:created>
  <dcterms:modified xsi:type="dcterms:W3CDTF">2026-07-16T20:37:00Z</dcterms:modified>
</cp:coreProperties>
</file>