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AFF2" w14:textId="65E21D11" w:rsidR="007849B7" w:rsidRPr="00C9417A" w:rsidRDefault="00C9417A">
      <w:pPr>
        <w:rPr>
          <w:b/>
          <w:bCs/>
        </w:rPr>
      </w:pPr>
      <w:r w:rsidRPr="00C9417A">
        <w:rPr>
          <w:b/>
          <w:bCs/>
        </w:rPr>
        <w:t>What is the dataset?</w:t>
      </w:r>
    </w:p>
    <w:p w14:paraId="4E670853" w14:textId="5DCC772A" w:rsidR="00C9417A" w:rsidRDefault="00C9417A">
      <w:r>
        <w:t>Chicago Crimes 2001 to Present (28</w:t>
      </w:r>
      <w:r w:rsidRPr="00C9417A">
        <w:rPr>
          <w:vertAlign w:val="superscript"/>
        </w:rPr>
        <w:t>th</w:t>
      </w:r>
      <w:r>
        <w:t xml:space="preserve"> June 2026).</w:t>
      </w:r>
    </w:p>
    <w:p w14:paraId="43CB50AD" w14:textId="1F5F9D80" w:rsidR="00C9417A" w:rsidRDefault="00C9417A">
      <w:hyperlink r:id="rId5" w:history="1">
        <w:r w:rsidRPr="008F4FC5">
          <w:rPr>
            <w:rStyle w:val="Hyperlink"/>
          </w:rPr>
          <w:t>https://data.cityofchicago.org/Public-Safety/Crimes-2001-to-Present/ijzp-q8t2/about_data</w:t>
        </w:r>
      </w:hyperlink>
    </w:p>
    <w:p w14:paraId="2CDDF957" w14:textId="4478D3F4" w:rsidR="00C9417A" w:rsidRDefault="00C9417A">
      <w:r>
        <w:t>Rows: 8.58M</w:t>
      </w:r>
      <w:r w:rsidR="0005469D">
        <w:t xml:space="preserve"> </w:t>
      </w:r>
      <w:r w:rsidR="00E47710">
        <w:t>–</w:t>
      </w:r>
      <w:r w:rsidR="0005469D">
        <w:t xml:space="preserve"> </w:t>
      </w:r>
      <w:r w:rsidR="0005469D" w:rsidRPr="0005469D">
        <w:t>8</w:t>
      </w:r>
      <w:r w:rsidR="00E47710">
        <w:t>,</w:t>
      </w:r>
      <w:r w:rsidR="0005469D" w:rsidRPr="0005469D">
        <w:t>582</w:t>
      </w:r>
      <w:r w:rsidR="00E47710">
        <w:t>,</w:t>
      </w:r>
      <w:r w:rsidR="0005469D" w:rsidRPr="0005469D">
        <w:t>001</w:t>
      </w:r>
      <w:r>
        <w:br/>
        <w:t>Columns: 22</w:t>
      </w:r>
      <w:r>
        <w:br/>
        <w:t>Each row is a reported crime.</w:t>
      </w:r>
      <w:r>
        <w:br/>
        <w:t>ID is the row identifier.</w:t>
      </w:r>
    </w:p>
    <w:p w14:paraId="4932D1CA" w14:textId="5D186403" w:rsidR="00DE2DEF" w:rsidRPr="00DE2DEF" w:rsidRDefault="00DE2DEF">
      <w:pPr>
        <w:rPr>
          <w:b/>
          <w:bCs/>
        </w:rPr>
      </w:pPr>
      <w:r w:rsidRPr="00DE2DEF">
        <w:rPr>
          <w:b/>
          <w:bCs/>
        </w:rPr>
        <w:t>Known contents</w:t>
      </w:r>
    </w:p>
    <w:p w14:paraId="1FE86962" w14:textId="62ECE220" w:rsidR="00DE2DEF" w:rsidRDefault="00DE2DEF">
      <w:r w:rsidRPr="00DE2DEF">
        <w:rPr>
          <w:b/>
          <w:bCs/>
          <w:color w:val="EE0000"/>
        </w:rPr>
        <w:t>Geospatial data</w:t>
      </w:r>
      <w:r>
        <w:t xml:space="preserve"> – Coordinates X &amp; Y, Long, Lat, Location, Ward, Community Area, Beat, Block, District</w:t>
      </w:r>
    </w:p>
    <w:p w14:paraId="7E1D156F" w14:textId="2154BB13" w:rsidR="00DE2DEF" w:rsidRDefault="00DE2DEF">
      <w:r w:rsidRPr="00DE2DEF">
        <w:rPr>
          <w:b/>
          <w:bCs/>
          <w:color w:val="EE0000"/>
        </w:rPr>
        <w:t>Time-Series</w:t>
      </w:r>
      <w:r w:rsidRPr="00DE2DEF">
        <w:rPr>
          <w:color w:val="EE0000"/>
        </w:rPr>
        <w:t xml:space="preserve"> </w:t>
      </w:r>
      <w:r>
        <w:t>– Date (Occurred), Year (Occurred), Updated On (record update)</w:t>
      </w:r>
    </w:p>
    <w:p w14:paraId="0157D94A" w14:textId="0FD694A8" w:rsidR="00DE2DEF" w:rsidRDefault="00DE2DEF">
      <w:r w:rsidRPr="00DE2DEF">
        <w:rPr>
          <w:b/>
          <w:bCs/>
          <w:color w:val="EE0000"/>
        </w:rPr>
        <w:t>Labels / Text</w:t>
      </w:r>
      <w:r w:rsidRPr="00DE2DEF">
        <w:rPr>
          <w:color w:val="EE0000"/>
        </w:rPr>
        <w:t xml:space="preserve">  </w:t>
      </w:r>
      <w:r>
        <w:t>– Primary Type, Description, Location Description, FBI Code, IUCR</w:t>
      </w:r>
    </w:p>
    <w:p w14:paraId="60846281" w14:textId="221178FF" w:rsidR="00DE2DEF" w:rsidRDefault="00DE2DEF">
      <w:r w:rsidRPr="00DE2DEF">
        <w:rPr>
          <w:b/>
          <w:bCs/>
          <w:color w:val="EE0000"/>
        </w:rPr>
        <w:t>Boolean</w:t>
      </w:r>
      <w:r>
        <w:t xml:space="preserve"> – Arrest, Domestic</w:t>
      </w:r>
    </w:p>
    <w:p w14:paraId="3DB7495D" w14:textId="0BBEA964" w:rsidR="00DE2DEF" w:rsidRDefault="00DE2DEF">
      <w:r w:rsidRPr="00DE2DEF">
        <w:rPr>
          <w:b/>
          <w:bCs/>
          <w:color w:val="EE0000"/>
        </w:rPr>
        <w:t>Identifiers</w:t>
      </w:r>
      <w:r>
        <w:t xml:space="preserve"> – ID, Case Number</w:t>
      </w:r>
    </w:p>
    <w:p w14:paraId="7EF5837E" w14:textId="60BB8500" w:rsidR="00C9417A" w:rsidRDefault="00C9417A">
      <w:pPr>
        <w:rPr>
          <w:b/>
          <w:bCs/>
        </w:rPr>
      </w:pPr>
      <w:r w:rsidRPr="00C9417A">
        <w:rPr>
          <w:b/>
          <w:bCs/>
        </w:rPr>
        <w:t>What is our goal?</w:t>
      </w:r>
    </w:p>
    <w:p w14:paraId="59AD50AD" w14:textId="77777777" w:rsidR="006E0D5C" w:rsidRDefault="006E0D5C">
      <w:r w:rsidRPr="006E0D5C">
        <w:t>Identify neighbourhoods, crime types, and time periods where additional policing or community intervention is likely to have the greatest impact.</w:t>
      </w:r>
    </w:p>
    <w:p w14:paraId="4B2BBCEA" w14:textId="052FBD78" w:rsidR="006E0D5C" w:rsidRPr="006E0D5C" w:rsidRDefault="006E0D5C">
      <w:pPr>
        <w:rPr>
          <w:b/>
          <w:bCs/>
        </w:rPr>
      </w:pPr>
      <w:r w:rsidRPr="006E0D5C">
        <w:rPr>
          <w:b/>
          <w:bCs/>
        </w:rPr>
        <w:t>Who is the audience?</w:t>
      </w:r>
    </w:p>
    <w:p w14:paraId="58D16996" w14:textId="10F731AB" w:rsidR="006E0D5C" w:rsidRDefault="006E0D5C">
      <w:r>
        <w:t>Chicago Police Management</w:t>
      </w:r>
    </w:p>
    <w:p w14:paraId="0C367622" w14:textId="518F8A14" w:rsidR="006E0D5C" w:rsidRDefault="006E0D5C">
      <w:r>
        <w:t>They’re likely asking:</w:t>
      </w:r>
    </w:p>
    <w:p w14:paraId="421F922C" w14:textId="3511E7B6" w:rsidR="006E0D5C" w:rsidRDefault="006E0D5C" w:rsidP="006E0D5C">
      <w:pPr>
        <w:pStyle w:val="ListParagraph"/>
        <w:numPr>
          <w:ilvl w:val="0"/>
          <w:numId w:val="5"/>
        </w:numPr>
      </w:pPr>
      <w:r>
        <w:t>Which districts need more patrol officers?</w:t>
      </w:r>
    </w:p>
    <w:p w14:paraId="0EEB0EFD" w14:textId="1B0B6A62" w:rsidR="006E0D5C" w:rsidRDefault="006E0D5C" w:rsidP="006E0D5C">
      <w:pPr>
        <w:pStyle w:val="ListParagraph"/>
        <w:numPr>
          <w:ilvl w:val="0"/>
          <w:numId w:val="5"/>
        </w:numPr>
      </w:pPr>
      <w:r>
        <w:t>Which crimes are increasing?</w:t>
      </w:r>
    </w:p>
    <w:p w14:paraId="4614E91B" w14:textId="3CAB333C" w:rsidR="006E0D5C" w:rsidRDefault="006E0D5C" w:rsidP="006E0D5C">
      <w:pPr>
        <w:pStyle w:val="ListParagraph"/>
        <w:numPr>
          <w:ilvl w:val="0"/>
          <w:numId w:val="5"/>
        </w:numPr>
      </w:pPr>
      <w:r>
        <w:t>When should more officers be scheduled?</w:t>
      </w:r>
    </w:p>
    <w:p w14:paraId="05E648C6" w14:textId="04C6A683" w:rsidR="006E0D5C" w:rsidRDefault="006E0D5C" w:rsidP="006E0D5C">
      <w:pPr>
        <w:pStyle w:val="ListParagraph"/>
        <w:numPr>
          <w:ilvl w:val="0"/>
          <w:numId w:val="5"/>
        </w:numPr>
      </w:pPr>
      <w:r>
        <w:t>What locations require permanent enforcement teams rather than patrols?</w:t>
      </w:r>
    </w:p>
    <w:p w14:paraId="76CB0A5A" w14:textId="5401BF68" w:rsidR="006E0D5C" w:rsidRDefault="006E0D5C" w:rsidP="006E0D5C">
      <w:pPr>
        <w:pStyle w:val="ListParagraph"/>
        <w:numPr>
          <w:ilvl w:val="0"/>
          <w:numId w:val="5"/>
        </w:numPr>
      </w:pPr>
      <w:r>
        <w:t>Are arrests improving over time?</w:t>
      </w:r>
    </w:p>
    <w:p w14:paraId="26B10F5C" w14:textId="78290B8E" w:rsidR="00DE2DEF" w:rsidRDefault="00DE2DEF">
      <w:pPr>
        <w:rPr>
          <w:b/>
          <w:bCs/>
        </w:rPr>
      </w:pPr>
      <w:r w:rsidRPr="00DE2DEF">
        <w:rPr>
          <w:b/>
          <w:bCs/>
        </w:rPr>
        <w:t xml:space="preserve">How </w:t>
      </w:r>
      <w:r>
        <w:rPr>
          <w:b/>
          <w:bCs/>
        </w:rPr>
        <w:t>can</w:t>
      </w:r>
      <w:r w:rsidRPr="00DE2DEF">
        <w:rPr>
          <w:b/>
          <w:bCs/>
        </w:rPr>
        <w:t xml:space="preserve"> we do this?</w:t>
      </w:r>
    </w:p>
    <w:p w14:paraId="52212138" w14:textId="5B330A62" w:rsidR="00DE2DEF" w:rsidRDefault="00DE2DEF">
      <w:r>
        <w:t>Geographical breakdown of crime frequency for patrol concentration.</w:t>
      </w:r>
    </w:p>
    <w:p w14:paraId="4AAFB6CC" w14:textId="3CB1C67D" w:rsidR="00DE2DEF" w:rsidRDefault="00DE2DEF">
      <w:r>
        <w:t>Time-series analysis over crime densities per annum, particular high crime seasons.</w:t>
      </w:r>
    </w:p>
    <w:p w14:paraId="47D19004" w14:textId="624A6821" w:rsidR="00DE2DEF" w:rsidRDefault="00DE2DEF">
      <w:r>
        <w:lastRenderedPageBreak/>
        <w:t>Time-series analysis for crime density of regions over time for crime density displacement</w:t>
      </w:r>
      <w:r w:rsidR="006E0D5C">
        <w:t xml:space="preserve"> – Spatial crime displacement – Did crime decrease in district A but increase in neighbouring districts?</w:t>
      </w:r>
    </w:p>
    <w:p w14:paraId="309DB42F" w14:textId="77777777" w:rsidR="006E0D5C" w:rsidRDefault="006E0D5C">
      <w:r w:rsidRPr="006E0D5C">
        <w:t>Compare arrest rates across crime categories and districts to identify areas where investigations may warrant further review.</w:t>
      </w:r>
    </w:p>
    <w:p w14:paraId="39007C42" w14:textId="75574923" w:rsidR="00DE2DEF" w:rsidRDefault="00A05CE0">
      <w:r>
        <w:t>Comparing domestic Boolean categories by arrest rate.</w:t>
      </w:r>
    </w:p>
    <w:p w14:paraId="0CB50512" w14:textId="089EBB55" w:rsidR="00A05CE0" w:rsidRDefault="00DE2DEF">
      <w:r>
        <w:t>Filter by primary type or IUCR or FBI Code to determine crime severity (assuming these columns can be used for this objective).</w:t>
      </w:r>
    </w:p>
    <w:p w14:paraId="0D55D5AA" w14:textId="66542126" w:rsidR="00DE2DEF" w:rsidRPr="006E0D5C" w:rsidRDefault="00DE2DEF">
      <w:r w:rsidRPr="00DE2DEF">
        <w:rPr>
          <w:b/>
          <w:bCs/>
        </w:rPr>
        <w:t>What to do before this</w:t>
      </w:r>
      <w:r w:rsidR="00A05CE0">
        <w:rPr>
          <w:b/>
          <w:bCs/>
        </w:rPr>
        <w:t xml:space="preserve"> – Data Cleaning</w:t>
      </w:r>
    </w:p>
    <w:p w14:paraId="152E8693" w14:textId="77777777" w:rsidR="00A05CE0" w:rsidRPr="00A05CE0" w:rsidRDefault="00A05CE0">
      <w:r w:rsidRPr="00A05CE0">
        <w:t>Remove redundancy</w:t>
      </w:r>
    </w:p>
    <w:p w14:paraId="3781F8C1" w14:textId="66230623" w:rsidR="00DE2DEF" w:rsidRDefault="00A05CE0" w:rsidP="00A05CE0">
      <w:pPr>
        <w:pStyle w:val="ListParagraph"/>
        <w:numPr>
          <w:ilvl w:val="0"/>
          <w:numId w:val="1"/>
        </w:numPr>
      </w:pPr>
      <w:r>
        <w:t xml:space="preserve">Unused geospatial data - Realistically we’re not going  to need so many geographical fields. Particularly with </w:t>
      </w:r>
      <w:r w:rsidRPr="006E0D5C">
        <w:rPr>
          <w:b/>
          <w:bCs/>
        </w:rPr>
        <w:t>coordinates</w:t>
      </w:r>
      <w:r>
        <w:t>, long and lat values since they’ve been masked, therefore not precise, making it no different from area locations.</w:t>
      </w:r>
    </w:p>
    <w:p w14:paraId="36430821" w14:textId="23FD45B5" w:rsidR="00A05CE0" w:rsidRDefault="00A05CE0" w:rsidP="00A05CE0">
      <w:pPr>
        <w:pStyle w:val="ListParagraph"/>
        <w:numPr>
          <w:ilvl w:val="0"/>
          <w:numId w:val="1"/>
        </w:numPr>
      </w:pPr>
      <w:r>
        <w:t>Deduplication.</w:t>
      </w:r>
    </w:p>
    <w:p w14:paraId="1B4995FF" w14:textId="454E8779" w:rsidR="00A05CE0" w:rsidRDefault="00A05CE0" w:rsidP="00A05CE0">
      <w:pPr>
        <w:pStyle w:val="ListParagraph"/>
        <w:numPr>
          <w:ilvl w:val="0"/>
          <w:numId w:val="1"/>
        </w:numPr>
      </w:pPr>
      <w:r>
        <w:t>Unique Identifiers – Serve no real purpose in a dashboard.</w:t>
      </w:r>
    </w:p>
    <w:p w14:paraId="30789B98" w14:textId="2E5CC4A4" w:rsidR="00A05CE0" w:rsidRDefault="00A05CE0" w:rsidP="00A05CE0">
      <w:r>
        <w:t>Standardisation</w:t>
      </w:r>
    </w:p>
    <w:p w14:paraId="217F44CF" w14:textId="5EA9FF5C" w:rsidR="00A05CE0" w:rsidRDefault="00A05CE0" w:rsidP="00A05CE0">
      <w:pPr>
        <w:pStyle w:val="ListParagraph"/>
        <w:numPr>
          <w:ilvl w:val="0"/>
          <w:numId w:val="3"/>
        </w:numPr>
      </w:pPr>
      <w:r>
        <w:t>Ensure date and time fields use the same format.</w:t>
      </w:r>
    </w:p>
    <w:p w14:paraId="02C58F8F" w14:textId="5A7ECAAA" w:rsidR="00A05CE0" w:rsidRDefault="00A05CE0" w:rsidP="00A05CE0">
      <w:pPr>
        <w:pStyle w:val="ListParagraph"/>
        <w:numPr>
          <w:ilvl w:val="0"/>
          <w:numId w:val="3"/>
        </w:numPr>
      </w:pPr>
      <w:r>
        <w:t>Letter casing.</w:t>
      </w:r>
    </w:p>
    <w:p w14:paraId="1A9BCBA4" w14:textId="75A43366" w:rsidR="00A05CE0" w:rsidRDefault="00A05CE0" w:rsidP="00A05CE0">
      <w:pPr>
        <w:pStyle w:val="ListParagraph"/>
        <w:numPr>
          <w:ilvl w:val="0"/>
          <w:numId w:val="3"/>
        </w:numPr>
      </w:pPr>
      <w:r>
        <w:t>Floating point noise.</w:t>
      </w:r>
    </w:p>
    <w:p w14:paraId="4FA67BCC" w14:textId="30AAFD64" w:rsidR="00A05CE0" w:rsidRDefault="00A05CE0" w:rsidP="00A05CE0">
      <w:pPr>
        <w:pStyle w:val="ListParagraph"/>
        <w:numPr>
          <w:ilvl w:val="0"/>
          <w:numId w:val="3"/>
        </w:numPr>
      </w:pPr>
      <w:r>
        <w:t>Spelling / typos.</w:t>
      </w:r>
    </w:p>
    <w:p w14:paraId="6715A32D" w14:textId="7568C600" w:rsidR="006E0D5C" w:rsidRDefault="006E0D5C" w:rsidP="00A05CE0">
      <w:pPr>
        <w:pStyle w:val="ListParagraph"/>
        <w:numPr>
          <w:ilvl w:val="0"/>
          <w:numId w:val="3"/>
        </w:numPr>
      </w:pPr>
      <w:r>
        <w:t>Headers with better readability – Arrest – Solved / Unsolved instead of True and False.</w:t>
      </w:r>
    </w:p>
    <w:p w14:paraId="081AB5CA" w14:textId="393CC373" w:rsidR="00A05CE0" w:rsidRDefault="00A05CE0" w:rsidP="00A05CE0">
      <w:r>
        <w:t>Unknowns</w:t>
      </w:r>
    </w:p>
    <w:p w14:paraId="33ABB44A" w14:textId="12D181FD" w:rsidR="00A05CE0" w:rsidRDefault="00A05CE0" w:rsidP="00A05CE0">
      <w:pPr>
        <w:pStyle w:val="ListParagraph"/>
        <w:numPr>
          <w:ilvl w:val="0"/>
          <w:numId w:val="4"/>
        </w:numPr>
      </w:pPr>
      <w:r>
        <w:t>Blanks</w:t>
      </w:r>
    </w:p>
    <w:p w14:paraId="603AFDC2" w14:textId="6497B281" w:rsidR="00A05CE0" w:rsidRDefault="00A05CE0" w:rsidP="00A05CE0">
      <w:pPr>
        <w:pStyle w:val="ListParagraph"/>
        <w:numPr>
          <w:ilvl w:val="0"/>
          <w:numId w:val="4"/>
        </w:numPr>
      </w:pPr>
      <w:r>
        <w:t>Placeholders</w:t>
      </w:r>
    </w:p>
    <w:p w14:paraId="2E51B724" w14:textId="4455F3D9" w:rsidR="00A05CE0" w:rsidRDefault="00A05CE0" w:rsidP="00A05CE0">
      <w:r>
        <w:t>Data Enrichment</w:t>
      </w:r>
    </w:p>
    <w:p w14:paraId="66FFB693" w14:textId="0CA815FA" w:rsidR="00A05CE0" w:rsidRDefault="00A05CE0" w:rsidP="00A05CE0">
      <w:pPr>
        <w:pStyle w:val="ListParagraph"/>
        <w:numPr>
          <w:ilvl w:val="0"/>
          <w:numId w:val="2"/>
        </w:numPr>
      </w:pPr>
      <w:r>
        <w:t>Categoric groupings of data – E.g. crime severity for high, medium, and low, for resource allocation estimation based on other factors when aggregated  such as region. For example, an area with high severity crimes should be prioritised for patrols than a low severity area where crimes are usually just  an arguing couple.</w:t>
      </w:r>
    </w:p>
    <w:p w14:paraId="1F952372" w14:textId="76B13B2A" w:rsidR="006E0D5C" w:rsidRDefault="006E0D5C" w:rsidP="00A05CE0">
      <w:pPr>
        <w:pStyle w:val="ListParagraph"/>
        <w:numPr>
          <w:ilvl w:val="0"/>
          <w:numId w:val="2"/>
        </w:numPr>
      </w:pPr>
      <w:r>
        <w:lastRenderedPageBreak/>
        <w:t>Parsing timeframe measures such as hour, day, month, quarter, year, or season.</w:t>
      </w:r>
    </w:p>
    <w:p w14:paraId="4C5F61E5" w14:textId="2A0F1493" w:rsidR="00A05CE0" w:rsidRDefault="00A05CE0" w:rsidP="00A05CE0">
      <w:r>
        <w:t>Outliers</w:t>
      </w:r>
    </w:p>
    <w:p w14:paraId="2DDDC51D" w14:textId="1BF45DCA" w:rsidR="00A05CE0" w:rsidRDefault="00A05CE0" w:rsidP="00A05CE0">
      <w:pPr>
        <w:pStyle w:val="ListParagraph"/>
        <w:numPr>
          <w:ilvl w:val="0"/>
          <w:numId w:val="2"/>
        </w:numPr>
      </w:pPr>
      <w:r>
        <w:t xml:space="preserve">Out-of-range values </w:t>
      </w:r>
      <w:r w:rsidR="006E0D5C">
        <w:t>such as invalid</w:t>
      </w:r>
      <w:r>
        <w:t xml:space="preserve"> dates.</w:t>
      </w:r>
    </w:p>
    <w:p w14:paraId="0B037642" w14:textId="2888E757" w:rsidR="00A05CE0" w:rsidRDefault="00A05CE0" w:rsidP="00A05CE0">
      <w:pPr>
        <w:pStyle w:val="ListParagraph"/>
        <w:numPr>
          <w:ilvl w:val="0"/>
          <w:numId w:val="2"/>
        </w:numPr>
      </w:pPr>
      <w:r>
        <w:t>Categoric typos.</w:t>
      </w:r>
    </w:p>
    <w:p w14:paraId="23B5F560" w14:textId="48372676" w:rsidR="00A05CE0" w:rsidRPr="006E0D5C" w:rsidRDefault="006E0D5C" w:rsidP="00A05CE0">
      <w:pPr>
        <w:rPr>
          <w:b/>
          <w:bCs/>
        </w:rPr>
      </w:pPr>
      <w:r w:rsidRPr="006E0D5C">
        <w:rPr>
          <w:b/>
          <w:bCs/>
        </w:rPr>
        <w:t>Potential KPIs</w:t>
      </w:r>
    </w:p>
    <w:p w14:paraId="3F82A9AE" w14:textId="0CB2FC78" w:rsidR="006E0D5C" w:rsidRDefault="006E0D5C" w:rsidP="006E0D5C">
      <w:pPr>
        <w:pStyle w:val="ListParagraph"/>
        <w:numPr>
          <w:ilvl w:val="0"/>
          <w:numId w:val="6"/>
        </w:numPr>
      </w:pPr>
      <w:r>
        <w:t>Total crimes</w:t>
      </w:r>
    </w:p>
    <w:p w14:paraId="259A5E01" w14:textId="11FD18B2" w:rsidR="006E0D5C" w:rsidRDefault="006E0D5C" w:rsidP="006E0D5C">
      <w:pPr>
        <w:pStyle w:val="ListParagraph"/>
        <w:numPr>
          <w:ilvl w:val="0"/>
          <w:numId w:val="6"/>
        </w:numPr>
      </w:pPr>
      <w:r>
        <w:t>Crimes this year – Change from previous year.</w:t>
      </w:r>
    </w:p>
    <w:p w14:paraId="329CF3ED" w14:textId="1DA9C3EF" w:rsidR="006E0D5C" w:rsidRDefault="006E0D5C" w:rsidP="006E0D5C">
      <w:pPr>
        <w:pStyle w:val="ListParagraph"/>
        <w:numPr>
          <w:ilvl w:val="0"/>
          <w:numId w:val="6"/>
        </w:numPr>
      </w:pPr>
      <w:r>
        <w:t>Arrest rate</w:t>
      </w:r>
    </w:p>
    <w:p w14:paraId="4FE138FC" w14:textId="2C14698D" w:rsidR="006E0D5C" w:rsidRDefault="006E0D5C" w:rsidP="006E0D5C">
      <w:pPr>
        <w:pStyle w:val="ListParagraph"/>
        <w:numPr>
          <w:ilvl w:val="0"/>
          <w:numId w:val="6"/>
        </w:numPr>
      </w:pPr>
      <w:r>
        <w:t>Violent crime %</w:t>
      </w:r>
    </w:p>
    <w:p w14:paraId="055A6151" w14:textId="5FF8199F" w:rsidR="006E0D5C" w:rsidRDefault="006E0D5C" w:rsidP="006E0D5C">
      <w:pPr>
        <w:pStyle w:val="ListParagraph"/>
        <w:numPr>
          <w:ilvl w:val="0"/>
          <w:numId w:val="6"/>
        </w:numPr>
      </w:pPr>
      <w:r>
        <w:t>Highest crime district</w:t>
      </w:r>
    </w:p>
    <w:p w14:paraId="14B5DC00" w14:textId="25238C5F" w:rsidR="006E0D5C" w:rsidRDefault="006E0D5C" w:rsidP="006E0D5C">
      <w:pPr>
        <w:pStyle w:val="ListParagraph"/>
        <w:numPr>
          <w:ilvl w:val="0"/>
          <w:numId w:val="6"/>
        </w:numPr>
      </w:pPr>
      <w:r>
        <w:t>Highest risk community area</w:t>
      </w:r>
    </w:p>
    <w:p w14:paraId="50E5419F" w14:textId="57256125" w:rsidR="006E0D5C" w:rsidRPr="006E0D5C" w:rsidRDefault="006E0D5C" w:rsidP="006E0D5C">
      <w:pPr>
        <w:rPr>
          <w:b/>
          <w:bCs/>
        </w:rPr>
      </w:pPr>
      <w:r w:rsidRPr="006E0D5C">
        <w:rPr>
          <w:b/>
          <w:bCs/>
        </w:rPr>
        <w:t>Potential Dashboard / Pages</w:t>
      </w:r>
    </w:p>
    <w:p w14:paraId="0FAC167A" w14:textId="6FAEE270" w:rsidR="006E0D5C" w:rsidRDefault="006E0D5C" w:rsidP="006E0D5C">
      <w:pPr>
        <w:pStyle w:val="ListParagraph"/>
        <w:numPr>
          <w:ilvl w:val="0"/>
          <w:numId w:val="7"/>
        </w:numPr>
      </w:pPr>
      <w:r>
        <w:t>Executive View -  KPIs</w:t>
      </w:r>
    </w:p>
    <w:p w14:paraId="4BDFD651" w14:textId="5B024E66" w:rsidR="006E0D5C" w:rsidRDefault="006E0D5C" w:rsidP="006E0D5C">
      <w:pPr>
        <w:pStyle w:val="ListParagraph"/>
        <w:numPr>
          <w:ilvl w:val="0"/>
          <w:numId w:val="7"/>
        </w:numPr>
      </w:pPr>
      <w:r>
        <w:t>Crime trend</w:t>
      </w:r>
    </w:p>
    <w:p w14:paraId="0064E67E" w14:textId="2C4E4F8B" w:rsidR="006E0D5C" w:rsidRDefault="006E0D5C" w:rsidP="006E0D5C">
      <w:pPr>
        <w:pStyle w:val="ListParagraph"/>
        <w:numPr>
          <w:ilvl w:val="0"/>
          <w:numId w:val="7"/>
        </w:numPr>
      </w:pPr>
      <w:r>
        <w:t>Heatmap</w:t>
      </w:r>
    </w:p>
    <w:p w14:paraId="7DBFF707" w14:textId="76037158" w:rsidR="006E0D5C" w:rsidRDefault="006E0D5C" w:rsidP="006E0D5C">
      <w:pPr>
        <w:pStyle w:val="ListParagraph"/>
        <w:numPr>
          <w:ilvl w:val="0"/>
          <w:numId w:val="7"/>
        </w:numPr>
      </w:pPr>
      <w:r>
        <w:t>Arrests</w:t>
      </w:r>
    </w:p>
    <w:p w14:paraId="56CC6A44" w14:textId="16C8EC80" w:rsidR="006E0D5C" w:rsidRPr="006E0D5C" w:rsidRDefault="006E0D5C" w:rsidP="006E0D5C">
      <w:pPr>
        <w:rPr>
          <w:b/>
          <w:bCs/>
        </w:rPr>
      </w:pPr>
      <w:r w:rsidRPr="006E0D5C">
        <w:rPr>
          <w:b/>
          <w:bCs/>
        </w:rPr>
        <w:t>Potential Reports for Findings</w:t>
      </w:r>
    </w:p>
    <w:p w14:paraId="015AD847" w14:textId="63C7B3E5" w:rsidR="006E0D5C" w:rsidRDefault="006E0D5C" w:rsidP="006E0D5C">
      <w:pPr>
        <w:pStyle w:val="ListParagraph"/>
        <w:numPr>
          <w:ilvl w:val="0"/>
          <w:numId w:val="8"/>
        </w:numPr>
      </w:pPr>
      <w:r>
        <w:t>Timestamps /regions of high crime rates with low arrest rates.</w:t>
      </w:r>
    </w:p>
    <w:p w14:paraId="4F8AEE52" w14:textId="57CCF390" w:rsidR="006E0D5C" w:rsidRDefault="003643F7" w:rsidP="006E0D5C">
      <w:pPr>
        <w:pStyle w:val="ListParagraph"/>
        <w:numPr>
          <w:ilvl w:val="0"/>
          <w:numId w:val="8"/>
        </w:numPr>
      </w:pPr>
      <w:r>
        <w:t>Plausible rally points for officers for effective dispatch to neighbouring districts with high crime rate.</w:t>
      </w:r>
    </w:p>
    <w:p w14:paraId="1EA7D170" w14:textId="0C73B50F" w:rsidR="003643F7" w:rsidRDefault="003643F7" w:rsidP="006E0D5C">
      <w:pPr>
        <w:pStyle w:val="ListParagraph"/>
        <w:numPr>
          <w:ilvl w:val="0"/>
          <w:numId w:val="8"/>
        </w:numPr>
      </w:pPr>
      <w:r>
        <w:t>Patterns of crime severity and effective responses.</w:t>
      </w:r>
    </w:p>
    <w:p w14:paraId="0801597C" w14:textId="77777777" w:rsidR="00A05CE0" w:rsidRPr="00DE2DEF" w:rsidRDefault="00A05CE0"/>
    <w:sectPr w:rsidR="00A05CE0" w:rsidRPr="00DE2DEF">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86D85"/>
    <w:multiLevelType w:val="hybridMultilevel"/>
    <w:tmpl w:val="AE9E9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4C5E20"/>
    <w:multiLevelType w:val="hybridMultilevel"/>
    <w:tmpl w:val="65D06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026735"/>
    <w:multiLevelType w:val="hybridMultilevel"/>
    <w:tmpl w:val="3EB4E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8F7591"/>
    <w:multiLevelType w:val="hybridMultilevel"/>
    <w:tmpl w:val="22E4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D87F80"/>
    <w:multiLevelType w:val="hybridMultilevel"/>
    <w:tmpl w:val="2B7EE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F07B58"/>
    <w:multiLevelType w:val="hybridMultilevel"/>
    <w:tmpl w:val="48B01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FB122A"/>
    <w:multiLevelType w:val="hybridMultilevel"/>
    <w:tmpl w:val="1A26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5534B8"/>
    <w:multiLevelType w:val="hybridMultilevel"/>
    <w:tmpl w:val="85D02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3230313">
    <w:abstractNumId w:val="0"/>
  </w:num>
  <w:num w:numId="2" w16cid:durableId="1750539433">
    <w:abstractNumId w:val="1"/>
  </w:num>
  <w:num w:numId="3" w16cid:durableId="2142460375">
    <w:abstractNumId w:val="7"/>
  </w:num>
  <w:num w:numId="4" w16cid:durableId="400950863">
    <w:abstractNumId w:val="4"/>
  </w:num>
  <w:num w:numId="5" w16cid:durableId="774864325">
    <w:abstractNumId w:val="2"/>
  </w:num>
  <w:num w:numId="6" w16cid:durableId="948467735">
    <w:abstractNumId w:val="6"/>
  </w:num>
  <w:num w:numId="7" w16cid:durableId="2127894510">
    <w:abstractNumId w:val="3"/>
  </w:num>
  <w:num w:numId="8" w16cid:durableId="165288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7A"/>
    <w:rsid w:val="0001673E"/>
    <w:rsid w:val="0005469D"/>
    <w:rsid w:val="000756C3"/>
    <w:rsid w:val="001C3613"/>
    <w:rsid w:val="0035397C"/>
    <w:rsid w:val="003643F7"/>
    <w:rsid w:val="004A0A25"/>
    <w:rsid w:val="0068746A"/>
    <w:rsid w:val="006E0D5C"/>
    <w:rsid w:val="007849B7"/>
    <w:rsid w:val="009664C8"/>
    <w:rsid w:val="00A05CE0"/>
    <w:rsid w:val="00AB68C5"/>
    <w:rsid w:val="00B80945"/>
    <w:rsid w:val="00C9417A"/>
    <w:rsid w:val="00DE2DEF"/>
    <w:rsid w:val="00E4771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A7E3"/>
  <w15:chartTrackingRefBased/>
  <w15:docId w15:val="{965F831B-DBF1-42B5-B658-8691B9B1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17A"/>
    <w:rPr>
      <w:rFonts w:eastAsiaTheme="majorEastAsia" w:cstheme="majorBidi"/>
      <w:color w:val="272727" w:themeColor="text1" w:themeTint="D8"/>
    </w:rPr>
  </w:style>
  <w:style w:type="paragraph" w:styleId="Title">
    <w:name w:val="Title"/>
    <w:basedOn w:val="Normal"/>
    <w:next w:val="Normal"/>
    <w:link w:val="TitleChar"/>
    <w:uiPriority w:val="10"/>
    <w:qFormat/>
    <w:rsid w:val="00C94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17A"/>
    <w:pPr>
      <w:spacing w:before="160"/>
      <w:jc w:val="center"/>
    </w:pPr>
    <w:rPr>
      <w:i/>
      <w:iCs/>
      <w:color w:val="404040" w:themeColor="text1" w:themeTint="BF"/>
    </w:rPr>
  </w:style>
  <w:style w:type="character" w:customStyle="1" w:styleId="QuoteChar">
    <w:name w:val="Quote Char"/>
    <w:basedOn w:val="DefaultParagraphFont"/>
    <w:link w:val="Quote"/>
    <w:uiPriority w:val="29"/>
    <w:rsid w:val="00C9417A"/>
    <w:rPr>
      <w:i/>
      <w:iCs/>
      <w:color w:val="404040" w:themeColor="text1" w:themeTint="BF"/>
    </w:rPr>
  </w:style>
  <w:style w:type="paragraph" w:styleId="ListParagraph">
    <w:name w:val="List Paragraph"/>
    <w:basedOn w:val="Normal"/>
    <w:uiPriority w:val="34"/>
    <w:qFormat/>
    <w:rsid w:val="00C9417A"/>
    <w:pPr>
      <w:ind w:left="720"/>
      <w:contextualSpacing/>
    </w:pPr>
  </w:style>
  <w:style w:type="character" w:styleId="IntenseEmphasis">
    <w:name w:val="Intense Emphasis"/>
    <w:basedOn w:val="DefaultParagraphFont"/>
    <w:uiPriority w:val="21"/>
    <w:qFormat/>
    <w:rsid w:val="00C9417A"/>
    <w:rPr>
      <w:i/>
      <w:iCs/>
      <w:color w:val="0F4761" w:themeColor="accent1" w:themeShade="BF"/>
    </w:rPr>
  </w:style>
  <w:style w:type="paragraph" w:styleId="IntenseQuote">
    <w:name w:val="Intense Quote"/>
    <w:basedOn w:val="Normal"/>
    <w:next w:val="Normal"/>
    <w:link w:val="IntenseQuoteChar"/>
    <w:uiPriority w:val="30"/>
    <w:qFormat/>
    <w:rsid w:val="00C94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17A"/>
    <w:rPr>
      <w:i/>
      <w:iCs/>
      <w:color w:val="0F4761" w:themeColor="accent1" w:themeShade="BF"/>
    </w:rPr>
  </w:style>
  <w:style w:type="character" w:styleId="IntenseReference">
    <w:name w:val="Intense Reference"/>
    <w:basedOn w:val="DefaultParagraphFont"/>
    <w:uiPriority w:val="32"/>
    <w:qFormat/>
    <w:rsid w:val="00C9417A"/>
    <w:rPr>
      <w:b/>
      <w:bCs/>
      <w:smallCaps/>
      <w:color w:val="0F4761" w:themeColor="accent1" w:themeShade="BF"/>
      <w:spacing w:val="5"/>
    </w:rPr>
  </w:style>
  <w:style w:type="character" w:styleId="Hyperlink">
    <w:name w:val="Hyperlink"/>
    <w:basedOn w:val="DefaultParagraphFont"/>
    <w:uiPriority w:val="99"/>
    <w:unhideWhenUsed/>
    <w:rsid w:val="00C9417A"/>
    <w:rPr>
      <w:color w:val="467886" w:themeColor="hyperlink"/>
      <w:u w:val="single"/>
    </w:rPr>
  </w:style>
  <w:style w:type="character" w:styleId="UnresolvedMention">
    <w:name w:val="Unresolved Mention"/>
    <w:basedOn w:val="DefaultParagraphFont"/>
    <w:uiPriority w:val="99"/>
    <w:semiHidden/>
    <w:unhideWhenUsed/>
    <w:rsid w:val="00C94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cityofchicago.org/Public-Safety/Crimes-2001-to-Present/ijzp-q8t2/about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Chung</dc:creator>
  <cp:keywords/>
  <dc:description/>
  <cp:lastModifiedBy>Jimmy Chung</cp:lastModifiedBy>
  <cp:revision>4</cp:revision>
  <dcterms:created xsi:type="dcterms:W3CDTF">2026-06-28T16:14:00Z</dcterms:created>
  <dcterms:modified xsi:type="dcterms:W3CDTF">2026-06-30T19:08:00Z</dcterms:modified>
</cp:coreProperties>
</file>