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01FC650F" w:rsidR="00092069" w:rsidRPr="00092069" w:rsidRDefault="005F1FE2">
      <w:r w:rsidRPr="09B6BCEC">
        <w:rPr>
          <w:b/>
          <w:bCs/>
        </w:rPr>
        <w:t xml:space="preserve">Version: </w:t>
      </w:r>
      <w:r>
        <w:t>0.</w:t>
      </w:r>
      <w:r w:rsidR="00647F12">
        <w:t>3</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7AA05831" w14:textId="7354CFF9" w:rsidR="00B36162" w:rsidRDefault="00B36162" w:rsidP="009E04D9">
      <w:pPr>
        <w:rPr>
          <w:lang w:eastAsia="ko-KR"/>
        </w:rPr>
      </w:pPr>
      <w:proofErr w:type="spellStart"/>
      <w:r>
        <w:t>Kyuri</w:t>
      </w:r>
      <w:proofErr w:type="spellEnd"/>
      <w:r>
        <w:t xml:space="preserve">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3D369AC8" w:rsidR="009E04D9" w:rsidRDefault="009E04D9" w:rsidP="009E04D9">
      <w:r w:rsidRPr="00554190">
        <w:rPr>
          <w:b/>
        </w:rPr>
        <w:t>Date:</w:t>
      </w:r>
      <w:r>
        <w:t xml:space="preserve">  </w:t>
      </w:r>
      <w:r w:rsidR="002A6D7B">
        <w:t>22</w:t>
      </w:r>
      <w:r>
        <w:t xml:space="preserve"> </w:t>
      </w:r>
      <w:r w:rsidR="002A6D7B">
        <w:t>June</w:t>
      </w:r>
      <w:r w:rsidRPr="00CB5628">
        <w:t xml:space="preserve"> 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98854990"/>
      <w:r w:rsidRPr="00BA4277">
        <w:lastRenderedPageBreak/>
        <w:t>Table of contents</w:t>
      </w:r>
      <w:bookmarkEnd w:id="0"/>
    </w:p>
    <w:sdt>
      <w:sdtPr>
        <w:id w:val="300352700"/>
        <w:docPartObj>
          <w:docPartGallery w:val="Table of Contents"/>
          <w:docPartUnique/>
        </w:docPartObj>
      </w:sdtPr>
      <w:sdtContent>
        <w:p w14:paraId="511552CB" w14:textId="79E00186" w:rsidR="00CC660A"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98854990" w:history="1">
            <w:r w:rsidR="00CC660A" w:rsidRPr="003521FB">
              <w:rPr>
                <w:rStyle w:val="ab"/>
                <w:noProof/>
              </w:rPr>
              <w:t>1</w:t>
            </w:r>
            <w:r w:rsidR="00CC660A">
              <w:rPr>
                <w:rFonts w:asciiTheme="minorHAnsi" w:hAnsiTheme="minorHAnsi" w:cstheme="minorBidi"/>
                <w:noProof/>
                <w:color w:val="auto"/>
                <w:kern w:val="2"/>
                <w:sz w:val="20"/>
                <w:lang w:eastAsia="ko-KR"/>
              </w:rPr>
              <w:tab/>
            </w:r>
            <w:r w:rsidR="00CC660A" w:rsidRPr="003521FB">
              <w:rPr>
                <w:rStyle w:val="ab"/>
                <w:noProof/>
              </w:rPr>
              <w:t>Table of contents</w:t>
            </w:r>
            <w:r w:rsidR="00CC660A">
              <w:rPr>
                <w:noProof/>
                <w:webHidden/>
              </w:rPr>
              <w:tab/>
            </w:r>
            <w:r w:rsidR="00CC660A">
              <w:rPr>
                <w:noProof/>
                <w:webHidden/>
              </w:rPr>
              <w:fldChar w:fldCharType="begin"/>
            </w:r>
            <w:r w:rsidR="00CC660A">
              <w:rPr>
                <w:noProof/>
                <w:webHidden/>
              </w:rPr>
              <w:instrText xml:space="preserve"> PAGEREF _Toc98854990 \h </w:instrText>
            </w:r>
            <w:r w:rsidR="00CC660A">
              <w:rPr>
                <w:noProof/>
                <w:webHidden/>
              </w:rPr>
            </w:r>
            <w:r w:rsidR="00CC660A">
              <w:rPr>
                <w:noProof/>
                <w:webHidden/>
              </w:rPr>
              <w:fldChar w:fldCharType="separate"/>
            </w:r>
            <w:r w:rsidR="00CC660A">
              <w:rPr>
                <w:noProof/>
                <w:webHidden/>
              </w:rPr>
              <w:t>2</w:t>
            </w:r>
            <w:r w:rsidR="00CC660A">
              <w:rPr>
                <w:noProof/>
                <w:webHidden/>
              </w:rPr>
              <w:fldChar w:fldCharType="end"/>
            </w:r>
          </w:hyperlink>
        </w:p>
        <w:p w14:paraId="3A1606F8" w14:textId="60543428" w:rsidR="00CC660A" w:rsidRDefault="00000000">
          <w:pPr>
            <w:pStyle w:val="18"/>
            <w:rPr>
              <w:rFonts w:asciiTheme="minorHAnsi" w:hAnsiTheme="minorHAnsi" w:cstheme="minorBidi"/>
              <w:noProof/>
              <w:color w:val="auto"/>
              <w:kern w:val="2"/>
              <w:sz w:val="20"/>
              <w:lang w:eastAsia="ko-KR"/>
            </w:rPr>
          </w:pPr>
          <w:hyperlink w:anchor="_Toc98854991" w:history="1">
            <w:r w:rsidR="00CC660A" w:rsidRPr="003521FB">
              <w:rPr>
                <w:rStyle w:val="ab"/>
                <w:noProof/>
              </w:rPr>
              <w:t>2</w:t>
            </w:r>
            <w:r w:rsidR="00CC660A">
              <w:rPr>
                <w:rFonts w:asciiTheme="minorHAnsi" w:hAnsiTheme="minorHAnsi" w:cstheme="minorBidi"/>
                <w:noProof/>
                <w:color w:val="auto"/>
                <w:kern w:val="2"/>
                <w:sz w:val="20"/>
                <w:lang w:eastAsia="ko-KR"/>
              </w:rPr>
              <w:tab/>
            </w:r>
            <w:r w:rsidR="00CC660A" w:rsidRPr="003521FB">
              <w:rPr>
                <w:rStyle w:val="ab"/>
                <w:noProof/>
              </w:rPr>
              <w:t>List of abbreviations</w:t>
            </w:r>
            <w:r w:rsidR="00CC660A">
              <w:rPr>
                <w:noProof/>
                <w:webHidden/>
              </w:rPr>
              <w:tab/>
            </w:r>
            <w:r w:rsidR="00CC660A">
              <w:rPr>
                <w:noProof/>
                <w:webHidden/>
              </w:rPr>
              <w:fldChar w:fldCharType="begin"/>
            </w:r>
            <w:r w:rsidR="00CC660A">
              <w:rPr>
                <w:noProof/>
                <w:webHidden/>
              </w:rPr>
              <w:instrText xml:space="preserve"> PAGEREF _Toc98854991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7A162E09" w14:textId="49AE05B6" w:rsidR="00CC660A" w:rsidRDefault="00000000">
          <w:pPr>
            <w:pStyle w:val="18"/>
            <w:rPr>
              <w:rFonts w:asciiTheme="minorHAnsi" w:hAnsiTheme="minorHAnsi" w:cstheme="minorBidi"/>
              <w:noProof/>
              <w:color w:val="auto"/>
              <w:kern w:val="2"/>
              <w:sz w:val="20"/>
              <w:lang w:eastAsia="ko-KR"/>
            </w:rPr>
          </w:pPr>
          <w:hyperlink w:anchor="_Toc98854992" w:history="1">
            <w:r w:rsidR="00CC660A" w:rsidRPr="003521FB">
              <w:rPr>
                <w:rStyle w:val="ab"/>
                <w:noProof/>
              </w:rPr>
              <w:t>3</w:t>
            </w:r>
            <w:r w:rsidR="00CC660A">
              <w:rPr>
                <w:rFonts w:asciiTheme="minorHAnsi" w:hAnsiTheme="minorHAnsi" w:cstheme="minorBidi"/>
                <w:noProof/>
                <w:color w:val="auto"/>
                <w:kern w:val="2"/>
                <w:sz w:val="20"/>
                <w:lang w:eastAsia="ko-KR"/>
              </w:rPr>
              <w:tab/>
            </w:r>
            <w:r w:rsidR="00CC660A" w:rsidRPr="003521FB">
              <w:rPr>
                <w:rStyle w:val="ab"/>
                <w:noProof/>
              </w:rPr>
              <w:t>Abstract</w:t>
            </w:r>
            <w:r w:rsidR="00CC660A">
              <w:rPr>
                <w:noProof/>
                <w:webHidden/>
              </w:rPr>
              <w:tab/>
            </w:r>
            <w:r w:rsidR="00CC660A">
              <w:rPr>
                <w:noProof/>
                <w:webHidden/>
              </w:rPr>
              <w:fldChar w:fldCharType="begin"/>
            </w:r>
            <w:r w:rsidR="00CC660A">
              <w:rPr>
                <w:noProof/>
                <w:webHidden/>
              </w:rPr>
              <w:instrText xml:space="preserve"> PAGEREF _Toc98854992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3FF0F639" w14:textId="050F60A4" w:rsidR="00CC660A" w:rsidRDefault="00000000">
          <w:pPr>
            <w:pStyle w:val="18"/>
            <w:rPr>
              <w:rFonts w:asciiTheme="minorHAnsi" w:hAnsiTheme="minorHAnsi" w:cstheme="minorBidi"/>
              <w:noProof/>
              <w:color w:val="auto"/>
              <w:kern w:val="2"/>
              <w:sz w:val="20"/>
              <w:lang w:eastAsia="ko-KR"/>
            </w:rPr>
          </w:pPr>
          <w:hyperlink w:anchor="_Toc98854993" w:history="1">
            <w:r w:rsidR="00CC660A" w:rsidRPr="003521FB">
              <w:rPr>
                <w:rStyle w:val="ab"/>
                <w:noProof/>
              </w:rPr>
              <w:t>4</w:t>
            </w:r>
            <w:r w:rsidR="00CC660A">
              <w:rPr>
                <w:rFonts w:asciiTheme="minorHAnsi" w:hAnsiTheme="minorHAnsi" w:cstheme="minorBidi"/>
                <w:noProof/>
                <w:color w:val="auto"/>
                <w:kern w:val="2"/>
                <w:sz w:val="20"/>
                <w:lang w:eastAsia="ko-KR"/>
              </w:rPr>
              <w:tab/>
            </w:r>
            <w:r w:rsidR="00CC660A" w:rsidRPr="003521FB">
              <w:rPr>
                <w:rStyle w:val="ab"/>
                <w:noProof/>
              </w:rPr>
              <w:t>Milestones</w:t>
            </w:r>
            <w:r w:rsidR="00CC660A">
              <w:rPr>
                <w:noProof/>
                <w:webHidden/>
              </w:rPr>
              <w:tab/>
            </w:r>
            <w:r w:rsidR="00CC660A">
              <w:rPr>
                <w:noProof/>
                <w:webHidden/>
              </w:rPr>
              <w:fldChar w:fldCharType="begin"/>
            </w:r>
            <w:r w:rsidR="00CC660A">
              <w:rPr>
                <w:noProof/>
                <w:webHidden/>
              </w:rPr>
              <w:instrText xml:space="preserve"> PAGEREF _Toc98854993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1A22B25D" w14:textId="2A0630E2" w:rsidR="00CC660A" w:rsidRDefault="00000000">
          <w:pPr>
            <w:pStyle w:val="18"/>
            <w:rPr>
              <w:rFonts w:asciiTheme="minorHAnsi" w:hAnsiTheme="minorHAnsi" w:cstheme="minorBidi"/>
              <w:noProof/>
              <w:color w:val="auto"/>
              <w:kern w:val="2"/>
              <w:sz w:val="20"/>
              <w:lang w:eastAsia="ko-KR"/>
            </w:rPr>
          </w:pPr>
          <w:hyperlink w:anchor="_Toc98854994" w:history="1">
            <w:r w:rsidR="00CC660A" w:rsidRPr="003521FB">
              <w:rPr>
                <w:rStyle w:val="ab"/>
                <w:noProof/>
              </w:rPr>
              <w:t>5</w:t>
            </w:r>
            <w:r w:rsidR="00CC660A">
              <w:rPr>
                <w:rFonts w:asciiTheme="minorHAnsi" w:hAnsiTheme="minorHAnsi" w:cstheme="minorBidi"/>
                <w:noProof/>
                <w:color w:val="auto"/>
                <w:kern w:val="2"/>
                <w:sz w:val="20"/>
                <w:lang w:eastAsia="ko-KR"/>
              </w:rPr>
              <w:tab/>
            </w:r>
            <w:r w:rsidR="00CC660A" w:rsidRPr="003521FB">
              <w:rPr>
                <w:rStyle w:val="ab"/>
                <w:noProof/>
              </w:rPr>
              <w:t>Rationale and Background</w:t>
            </w:r>
            <w:r w:rsidR="00CC660A">
              <w:rPr>
                <w:noProof/>
                <w:webHidden/>
              </w:rPr>
              <w:tab/>
            </w:r>
            <w:r w:rsidR="00CC660A">
              <w:rPr>
                <w:noProof/>
                <w:webHidden/>
              </w:rPr>
              <w:fldChar w:fldCharType="begin"/>
            </w:r>
            <w:r w:rsidR="00CC660A">
              <w:rPr>
                <w:noProof/>
                <w:webHidden/>
              </w:rPr>
              <w:instrText xml:space="preserve"> PAGEREF _Toc98854994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40216277" w14:textId="193BE45C" w:rsidR="00CC660A" w:rsidRDefault="00000000">
          <w:pPr>
            <w:pStyle w:val="21"/>
            <w:rPr>
              <w:rFonts w:asciiTheme="minorHAnsi" w:hAnsiTheme="minorHAnsi" w:cstheme="minorBidi"/>
              <w:noProof/>
              <w:color w:val="auto"/>
              <w:kern w:val="2"/>
              <w:sz w:val="20"/>
              <w:lang w:eastAsia="ko-KR"/>
            </w:rPr>
          </w:pPr>
          <w:hyperlink w:anchor="_Toc98854995" w:history="1">
            <w:r w:rsidR="00CC660A" w:rsidRPr="003521FB">
              <w:rPr>
                <w:rStyle w:val="ab"/>
                <w:noProof/>
              </w:rPr>
              <w:t>5.1</w:t>
            </w:r>
            <w:r w:rsidR="00CC660A">
              <w:rPr>
                <w:rFonts w:asciiTheme="minorHAnsi" w:hAnsiTheme="minorHAnsi" w:cstheme="minorBidi"/>
                <w:noProof/>
                <w:color w:val="auto"/>
                <w:kern w:val="2"/>
                <w:sz w:val="20"/>
                <w:lang w:eastAsia="ko-KR"/>
              </w:rPr>
              <w:tab/>
            </w:r>
            <w:r w:rsidR="00CC660A" w:rsidRPr="003521FB">
              <w:rPr>
                <w:rStyle w:val="ab"/>
                <w:noProof/>
              </w:rPr>
              <w:t>Research Questions</w:t>
            </w:r>
            <w:r w:rsidR="00CC660A">
              <w:rPr>
                <w:noProof/>
                <w:webHidden/>
              </w:rPr>
              <w:tab/>
            </w:r>
            <w:r w:rsidR="00CC660A">
              <w:rPr>
                <w:noProof/>
                <w:webHidden/>
              </w:rPr>
              <w:fldChar w:fldCharType="begin"/>
            </w:r>
            <w:r w:rsidR="00CC660A">
              <w:rPr>
                <w:noProof/>
                <w:webHidden/>
              </w:rPr>
              <w:instrText xml:space="preserve"> PAGEREF _Toc98854995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5BCB5069" w14:textId="1A61AC74" w:rsidR="00CC660A" w:rsidRDefault="00000000">
          <w:pPr>
            <w:pStyle w:val="21"/>
            <w:rPr>
              <w:rFonts w:asciiTheme="minorHAnsi" w:hAnsiTheme="minorHAnsi" w:cstheme="minorBidi"/>
              <w:noProof/>
              <w:color w:val="auto"/>
              <w:kern w:val="2"/>
              <w:sz w:val="20"/>
              <w:lang w:eastAsia="ko-KR"/>
            </w:rPr>
          </w:pPr>
          <w:hyperlink w:anchor="_Toc98854996" w:history="1">
            <w:r w:rsidR="00CC660A" w:rsidRPr="003521FB">
              <w:rPr>
                <w:rStyle w:val="ab"/>
                <w:noProof/>
              </w:rPr>
              <w:t>5.2</w:t>
            </w:r>
            <w:r w:rsidR="00CC660A">
              <w:rPr>
                <w:rFonts w:asciiTheme="minorHAnsi" w:hAnsiTheme="minorHAnsi" w:cstheme="minorBidi"/>
                <w:noProof/>
                <w:color w:val="auto"/>
                <w:kern w:val="2"/>
                <w:sz w:val="20"/>
                <w:lang w:eastAsia="ko-KR"/>
              </w:rPr>
              <w:tab/>
            </w:r>
            <w:r w:rsidR="00CC660A" w:rsidRPr="003521FB">
              <w:rPr>
                <w:rStyle w:val="ab"/>
                <w:noProof/>
              </w:rPr>
              <w:t>Objectives</w:t>
            </w:r>
            <w:r w:rsidR="00CC660A">
              <w:rPr>
                <w:noProof/>
                <w:webHidden/>
              </w:rPr>
              <w:tab/>
            </w:r>
            <w:r w:rsidR="00CC660A">
              <w:rPr>
                <w:noProof/>
                <w:webHidden/>
              </w:rPr>
              <w:fldChar w:fldCharType="begin"/>
            </w:r>
            <w:r w:rsidR="00CC660A">
              <w:rPr>
                <w:noProof/>
                <w:webHidden/>
              </w:rPr>
              <w:instrText xml:space="preserve"> PAGEREF _Toc98854996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21D8BC8A" w14:textId="2F45CC66" w:rsidR="00CC660A" w:rsidRDefault="00000000">
          <w:pPr>
            <w:pStyle w:val="18"/>
            <w:rPr>
              <w:rFonts w:asciiTheme="minorHAnsi" w:hAnsiTheme="minorHAnsi" w:cstheme="minorBidi"/>
              <w:noProof/>
              <w:color w:val="auto"/>
              <w:kern w:val="2"/>
              <w:sz w:val="20"/>
              <w:lang w:eastAsia="ko-KR"/>
            </w:rPr>
          </w:pPr>
          <w:hyperlink w:anchor="_Toc98854997" w:history="1">
            <w:r w:rsidR="00CC660A" w:rsidRPr="003521FB">
              <w:rPr>
                <w:rStyle w:val="ab"/>
                <w:noProof/>
              </w:rPr>
              <w:t>6</w:t>
            </w:r>
            <w:r w:rsidR="00CC660A">
              <w:rPr>
                <w:rFonts w:asciiTheme="minorHAnsi" w:hAnsiTheme="minorHAnsi" w:cstheme="minorBidi"/>
                <w:noProof/>
                <w:color w:val="auto"/>
                <w:kern w:val="2"/>
                <w:sz w:val="20"/>
                <w:lang w:eastAsia="ko-KR"/>
              </w:rPr>
              <w:tab/>
            </w:r>
            <w:r w:rsidR="00CC660A" w:rsidRPr="003521FB">
              <w:rPr>
                <w:rStyle w:val="ab"/>
                <w:noProof/>
              </w:rPr>
              <w:t>Research methods</w:t>
            </w:r>
            <w:r w:rsidR="00CC660A">
              <w:rPr>
                <w:noProof/>
                <w:webHidden/>
              </w:rPr>
              <w:tab/>
            </w:r>
            <w:r w:rsidR="00CC660A">
              <w:rPr>
                <w:noProof/>
                <w:webHidden/>
              </w:rPr>
              <w:fldChar w:fldCharType="begin"/>
            </w:r>
            <w:r w:rsidR="00CC660A">
              <w:rPr>
                <w:noProof/>
                <w:webHidden/>
              </w:rPr>
              <w:instrText xml:space="preserve"> PAGEREF _Toc98854997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2C5BF4B" w14:textId="3648025C" w:rsidR="00CC660A" w:rsidRDefault="00000000">
          <w:pPr>
            <w:pStyle w:val="21"/>
            <w:rPr>
              <w:rFonts w:asciiTheme="minorHAnsi" w:hAnsiTheme="minorHAnsi" w:cstheme="minorBidi"/>
              <w:noProof/>
              <w:color w:val="auto"/>
              <w:kern w:val="2"/>
              <w:sz w:val="20"/>
              <w:lang w:eastAsia="ko-KR"/>
            </w:rPr>
          </w:pPr>
          <w:hyperlink w:anchor="_Toc98854998" w:history="1">
            <w:r w:rsidR="00CC660A" w:rsidRPr="003521FB">
              <w:rPr>
                <w:rStyle w:val="ab"/>
                <w:noProof/>
              </w:rPr>
              <w:t>6.1</w:t>
            </w:r>
            <w:r w:rsidR="00CC660A">
              <w:rPr>
                <w:rFonts w:asciiTheme="minorHAnsi" w:hAnsiTheme="minorHAnsi" w:cstheme="minorBidi"/>
                <w:noProof/>
                <w:color w:val="auto"/>
                <w:kern w:val="2"/>
                <w:sz w:val="20"/>
                <w:lang w:eastAsia="ko-KR"/>
              </w:rPr>
              <w:tab/>
            </w:r>
            <w:r w:rsidR="00CC660A" w:rsidRPr="003521FB">
              <w:rPr>
                <w:rStyle w:val="ab"/>
                <w:noProof/>
              </w:rPr>
              <w:t>Study Design</w:t>
            </w:r>
            <w:r w:rsidR="00CC660A">
              <w:rPr>
                <w:noProof/>
                <w:webHidden/>
              </w:rPr>
              <w:tab/>
            </w:r>
            <w:r w:rsidR="00CC660A">
              <w:rPr>
                <w:noProof/>
                <w:webHidden/>
              </w:rPr>
              <w:fldChar w:fldCharType="begin"/>
            </w:r>
            <w:r w:rsidR="00CC660A">
              <w:rPr>
                <w:noProof/>
                <w:webHidden/>
              </w:rPr>
              <w:instrText xml:space="preserve"> PAGEREF _Toc98854998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7486CD3" w14:textId="430626D5" w:rsidR="00CC660A" w:rsidRDefault="00000000">
          <w:pPr>
            <w:pStyle w:val="21"/>
            <w:rPr>
              <w:rFonts w:asciiTheme="minorHAnsi" w:hAnsiTheme="minorHAnsi" w:cstheme="minorBidi"/>
              <w:noProof/>
              <w:color w:val="auto"/>
              <w:kern w:val="2"/>
              <w:sz w:val="20"/>
              <w:lang w:eastAsia="ko-KR"/>
            </w:rPr>
          </w:pPr>
          <w:hyperlink w:anchor="_Toc98854999" w:history="1">
            <w:r w:rsidR="00CC660A" w:rsidRPr="003521FB">
              <w:rPr>
                <w:rStyle w:val="ab"/>
                <w:noProof/>
              </w:rPr>
              <w:t>6.2</w:t>
            </w:r>
            <w:r w:rsidR="00CC660A">
              <w:rPr>
                <w:rFonts w:asciiTheme="minorHAnsi" w:hAnsiTheme="minorHAnsi" w:cstheme="minorBidi"/>
                <w:noProof/>
                <w:color w:val="auto"/>
                <w:kern w:val="2"/>
                <w:sz w:val="20"/>
                <w:lang w:eastAsia="ko-KR"/>
              </w:rPr>
              <w:tab/>
            </w:r>
            <w:r w:rsidR="00CC660A" w:rsidRPr="003521FB">
              <w:rPr>
                <w:rStyle w:val="ab"/>
                <w:noProof/>
              </w:rPr>
              <w:t>Data Source(s)</w:t>
            </w:r>
            <w:r w:rsidR="00CC660A">
              <w:rPr>
                <w:noProof/>
                <w:webHidden/>
              </w:rPr>
              <w:tab/>
            </w:r>
            <w:r w:rsidR="00CC660A">
              <w:rPr>
                <w:noProof/>
                <w:webHidden/>
              </w:rPr>
              <w:fldChar w:fldCharType="begin"/>
            </w:r>
            <w:r w:rsidR="00CC660A">
              <w:rPr>
                <w:noProof/>
                <w:webHidden/>
              </w:rPr>
              <w:instrText xml:space="preserve"> PAGEREF _Toc98854999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083A68E" w14:textId="055C8137" w:rsidR="00CC660A" w:rsidRDefault="00000000">
          <w:pPr>
            <w:pStyle w:val="31"/>
            <w:rPr>
              <w:rFonts w:asciiTheme="minorHAnsi" w:hAnsiTheme="minorHAnsi" w:cstheme="minorBidi"/>
              <w:noProof/>
              <w:color w:val="auto"/>
              <w:kern w:val="2"/>
              <w:sz w:val="20"/>
              <w:lang w:eastAsia="ko-KR"/>
            </w:rPr>
          </w:pPr>
          <w:hyperlink w:anchor="_Toc98855000" w:history="1">
            <w:r w:rsidR="00CC660A" w:rsidRPr="003521FB">
              <w:rPr>
                <w:rStyle w:val="ab"/>
                <w:noProof/>
              </w:rPr>
              <w:t>6.2.1</w:t>
            </w:r>
            <w:r w:rsidR="00CC660A">
              <w:rPr>
                <w:rFonts w:asciiTheme="minorHAnsi" w:hAnsiTheme="minorHAnsi" w:cstheme="minorBidi"/>
                <w:noProof/>
                <w:color w:val="auto"/>
                <w:kern w:val="2"/>
                <w:sz w:val="20"/>
                <w:lang w:eastAsia="ko-KR"/>
              </w:rPr>
              <w:tab/>
            </w:r>
            <w:r w:rsidR="00CC660A" w:rsidRPr="003521FB">
              <w:rPr>
                <w:rStyle w:val="ab"/>
                <w:noProof/>
              </w:rPr>
              <w:t>Yonsei University Health System (YUHS)</w:t>
            </w:r>
            <w:r w:rsidR="00CC660A">
              <w:rPr>
                <w:noProof/>
                <w:webHidden/>
              </w:rPr>
              <w:tab/>
            </w:r>
            <w:r w:rsidR="00CC660A">
              <w:rPr>
                <w:noProof/>
                <w:webHidden/>
              </w:rPr>
              <w:fldChar w:fldCharType="begin"/>
            </w:r>
            <w:r w:rsidR="00CC660A">
              <w:rPr>
                <w:noProof/>
                <w:webHidden/>
              </w:rPr>
              <w:instrText xml:space="preserve"> PAGEREF _Toc98855000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5996F81" w14:textId="19354575" w:rsidR="00CC660A" w:rsidRPr="00EF659B" w:rsidRDefault="00000000">
          <w:pPr>
            <w:pStyle w:val="31"/>
            <w:rPr>
              <w:rFonts w:asciiTheme="minorHAnsi" w:hAnsiTheme="minorHAnsi" w:cstheme="minorBidi"/>
              <w:noProof/>
              <w:color w:val="auto"/>
              <w:kern w:val="2"/>
              <w:sz w:val="20"/>
              <w:lang w:eastAsia="ko-KR"/>
            </w:rPr>
          </w:pPr>
          <w:hyperlink w:anchor="_Toc98855001" w:history="1">
            <w:r w:rsidR="00CC660A" w:rsidRPr="00EF659B">
              <w:rPr>
                <w:rStyle w:val="ab"/>
                <w:noProof/>
              </w:rPr>
              <w:t>6.2.2</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Ajou University School </w:t>
            </w:r>
            <w:r w:rsidR="00CC660A" w:rsidRPr="00EF659B">
              <w:rPr>
                <w:rStyle w:val="ab"/>
                <w:noProof/>
                <w:lang w:eastAsia="ko-KR"/>
              </w:rPr>
              <w:t>o</w:t>
            </w:r>
            <w:r w:rsidR="00CC660A" w:rsidRPr="00EF659B">
              <w:rPr>
                <w:rStyle w:val="ab"/>
                <w:noProof/>
              </w:rPr>
              <w:t>f Medicine database (</w:t>
            </w:r>
            <w:r w:rsidR="00CC660A" w:rsidRPr="00EF659B">
              <w:rPr>
                <w:rStyle w:val="ab"/>
                <w:noProof/>
                <w:lang w:eastAsia="ko-KR"/>
              </w:rPr>
              <w:t>AUSOM</w:t>
            </w:r>
            <w:r w:rsidR="00CC660A" w:rsidRPr="00EF659B">
              <w:rPr>
                <w:rStyle w:val="ab"/>
                <w:noProof/>
              </w:rPr>
              <w: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_Toc98855001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3A575A24" w14:textId="5D77CC5C" w:rsidR="00CC660A" w:rsidRPr="00EF659B" w:rsidRDefault="00000000">
          <w:pPr>
            <w:pStyle w:val="21"/>
            <w:rPr>
              <w:rFonts w:asciiTheme="minorHAnsi" w:hAnsiTheme="minorHAnsi" w:cstheme="minorBidi"/>
              <w:noProof/>
              <w:color w:val="auto"/>
              <w:kern w:val="2"/>
              <w:sz w:val="20"/>
              <w:lang w:eastAsia="ko-KR"/>
            </w:rPr>
          </w:pPr>
          <w:hyperlink w:anchor="_Toc98855002" w:history="1">
            <w:r w:rsidR="00CC660A" w:rsidRPr="00BC6515">
              <w:rPr>
                <w:rStyle w:val="ab"/>
                <w:noProof/>
              </w:rPr>
              <w:t>6.3</w:t>
            </w:r>
            <w:r w:rsidR="00CC660A" w:rsidRPr="00EF659B">
              <w:rPr>
                <w:rFonts w:asciiTheme="minorHAnsi" w:hAnsiTheme="minorHAnsi" w:cstheme="minorBidi"/>
                <w:noProof/>
                <w:color w:val="auto"/>
                <w:kern w:val="2"/>
                <w:sz w:val="20"/>
                <w:lang w:eastAsia="ko-KR"/>
              </w:rPr>
              <w:tab/>
            </w:r>
            <w:r w:rsidR="00CC660A" w:rsidRPr="00BC6515">
              <w:rPr>
                <w:rStyle w:val="ab"/>
                <w:noProof/>
              </w:rPr>
              <w:t>Study population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_Toc98855002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4429EC59" w14:textId="1F75D903" w:rsidR="00CC660A" w:rsidRPr="00EF659B" w:rsidRDefault="00000000">
          <w:pPr>
            <w:pStyle w:val="31"/>
            <w:rPr>
              <w:rFonts w:asciiTheme="minorHAnsi" w:hAnsiTheme="minorHAnsi" w:cstheme="minorBidi"/>
              <w:noProof/>
              <w:color w:val="auto"/>
              <w:kern w:val="2"/>
              <w:sz w:val="20"/>
              <w:lang w:eastAsia="ko-KR"/>
            </w:rPr>
          </w:pPr>
          <w:hyperlink w:anchor="_Toc98855003" w:history="1">
            <w:r w:rsidR="00CC660A" w:rsidRPr="00EF659B">
              <w:rPr>
                <w:rStyle w:val="ab"/>
                <w:noProof/>
              </w:rPr>
              <w:t>6.3.1</w:t>
            </w:r>
            <w:r w:rsidR="00CC660A" w:rsidRPr="00EF659B">
              <w:rPr>
                <w:rFonts w:asciiTheme="minorHAnsi" w:hAnsiTheme="minorHAnsi" w:cstheme="minorBidi"/>
                <w:noProof/>
                <w:color w:val="auto"/>
                <w:kern w:val="2"/>
                <w:sz w:val="20"/>
                <w:lang w:eastAsia="ko-KR"/>
              </w:rPr>
              <w:tab/>
            </w:r>
            <w:r w:rsidR="007A1088" w:rsidRPr="00EF659B">
              <w:rPr>
                <w:rStyle w:val="ab"/>
                <w:rFonts w:hint="eastAsia"/>
                <w:noProof/>
                <w:lang w:eastAsia="ko-KR"/>
              </w:rPr>
              <w:t>R</w:t>
            </w:r>
            <w:r w:rsidR="00CC660A" w:rsidRPr="00EF659B">
              <w:rPr>
                <w:rStyle w:val="ab"/>
                <w:noProof/>
              </w:rPr>
              <w:t>eplication study 1 (LEADER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_Toc98855003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175CE0EF" w14:textId="1134C4D1" w:rsidR="00CC660A" w:rsidRPr="00EF659B" w:rsidRDefault="00000000">
          <w:pPr>
            <w:pStyle w:val="31"/>
            <w:rPr>
              <w:rFonts w:asciiTheme="minorHAnsi" w:hAnsiTheme="minorHAnsi" w:cstheme="minorBidi"/>
              <w:noProof/>
              <w:color w:val="auto"/>
              <w:kern w:val="2"/>
              <w:sz w:val="20"/>
              <w:lang w:eastAsia="ko-KR"/>
            </w:rPr>
          </w:pPr>
          <w:hyperlink w:anchor="_Toc98855004" w:history="1">
            <w:r w:rsidR="00CC660A" w:rsidRPr="00EF659B">
              <w:rPr>
                <w:rStyle w:val="ab"/>
                <w:noProof/>
              </w:rPr>
              <w:t>6.3.2</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2 (DECLARE-TIMI 58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_Toc98855004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612DF90E" w14:textId="04FC5382" w:rsidR="00CC660A" w:rsidRPr="00EF659B" w:rsidRDefault="00000000">
          <w:pPr>
            <w:pStyle w:val="31"/>
            <w:rPr>
              <w:rFonts w:asciiTheme="minorHAnsi" w:hAnsiTheme="minorHAnsi" w:cstheme="minorBidi"/>
              <w:noProof/>
              <w:color w:val="auto"/>
              <w:kern w:val="2"/>
              <w:sz w:val="20"/>
              <w:lang w:eastAsia="ko-KR"/>
            </w:rPr>
          </w:pPr>
          <w:hyperlink w:anchor="_Toc98855005" w:history="1">
            <w:r w:rsidR="00CC660A" w:rsidRPr="00EF659B">
              <w:rPr>
                <w:rStyle w:val="ab"/>
                <w:noProof/>
              </w:rPr>
              <w:t>6.3.3</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3 (EMPA-REG OUTCOME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_Toc98855005 \h </w:instrText>
            </w:r>
            <w:r w:rsidR="00CC660A" w:rsidRPr="00EF659B">
              <w:rPr>
                <w:noProof/>
                <w:webHidden/>
              </w:rPr>
            </w:r>
            <w:r w:rsidR="00CC660A" w:rsidRPr="00EF659B">
              <w:rPr>
                <w:noProof/>
                <w:webHidden/>
              </w:rPr>
              <w:fldChar w:fldCharType="separate"/>
            </w:r>
            <w:r w:rsidR="00CC660A" w:rsidRPr="00EF659B">
              <w:rPr>
                <w:noProof/>
                <w:webHidden/>
              </w:rPr>
              <w:t>8</w:t>
            </w:r>
            <w:r w:rsidR="00CC660A" w:rsidRPr="00EF659B">
              <w:rPr>
                <w:noProof/>
                <w:webHidden/>
              </w:rPr>
              <w:fldChar w:fldCharType="end"/>
            </w:r>
          </w:hyperlink>
        </w:p>
        <w:p w14:paraId="3BB86BD2" w14:textId="4746C2DB" w:rsidR="00CC660A" w:rsidRPr="00EF659B" w:rsidRDefault="00000000">
          <w:pPr>
            <w:pStyle w:val="31"/>
            <w:rPr>
              <w:rFonts w:asciiTheme="minorHAnsi" w:hAnsiTheme="minorHAnsi" w:cstheme="minorBidi"/>
              <w:noProof/>
              <w:color w:val="auto"/>
              <w:kern w:val="2"/>
              <w:sz w:val="20"/>
              <w:lang w:eastAsia="ko-KR"/>
            </w:rPr>
          </w:pPr>
          <w:hyperlink w:anchor="_Toc98855006" w:history="1">
            <w:r w:rsidR="00CC660A" w:rsidRPr="00EF659B">
              <w:rPr>
                <w:rStyle w:val="ab"/>
                <w:noProof/>
              </w:rPr>
              <w:t>6.3.4</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4 (CANVAS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_Toc98855006 \h </w:instrText>
            </w:r>
            <w:r w:rsidR="00CC660A" w:rsidRPr="00EF659B">
              <w:rPr>
                <w:noProof/>
                <w:webHidden/>
              </w:rPr>
            </w:r>
            <w:r w:rsidR="00CC660A" w:rsidRPr="00EF659B">
              <w:rPr>
                <w:noProof/>
                <w:webHidden/>
              </w:rPr>
              <w:fldChar w:fldCharType="separate"/>
            </w:r>
            <w:r w:rsidR="00CC660A" w:rsidRPr="00EF659B">
              <w:rPr>
                <w:noProof/>
                <w:webHidden/>
              </w:rPr>
              <w:t>8</w:t>
            </w:r>
            <w:r w:rsidR="00CC660A" w:rsidRPr="00EF659B">
              <w:rPr>
                <w:noProof/>
                <w:webHidden/>
              </w:rPr>
              <w:fldChar w:fldCharType="end"/>
            </w:r>
          </w:hyperlink>
        </w:p>
        <w:p w14:paraId="6F78A145" w14:textId="023D8DD4" w:rsidR="00CC660A" w:rsidRPr="00EF659B" w:rsidRDefault="00000000">
          <w:pPr>
            <w:pStyle w:val="31"/>
            <w:rPr>
              <w:rFonts w:asciiTheme="minorHAnsi" w:hAnsiTheme="minorHAnsi" w:cstheme="minorBidi"/>
              <w:noProof/>
              <w:color w:val="auto"/>
              <w:kern w:val="2"/>
              <w:sz w:val="20"/>
              <w:lang w:eastAsia="ko-KR"/>
            </w:rPr>
          </w:pPr>
          <w:hyperlink w:anchor="_Toc98855008" w:history="1">
            <w:r w:rsidR="00CC660A" w:rsidRPr="00EF659B">
              <w:rPr>
                <w:rStyle w:val="ab"/>
                <w:noProof/>
              </w:rPr>
              <w:t>6.3.6</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5</w:t>
            </w:r>
            <w:r w:rsidR="00CC660A" w:rsidRPr="00EF659B">
              <w:rPr>
                <w:rStyle w:val="ab"/>
                <w:noProof/>
              </w:rPr>
              <w:t xml:space="preserve"> (CARMELINA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_Toc98855008 \h </w:instrText>
            </w:r>
            <w:r w:rsidR="00CC660A" w:rsidRPr="00EF659B">
              <w:rPr>
                <w:noProof/>
                <w:webHidden/>
              </w:rPr>
            </w:r>
            <w:r w:rsidR="00CC660A" w:rsidRPr="00EF659B">
              <w:rPr>
                <w:noProof/>
                <w:webHidden/>
              </w:rPr>
              <w:fldChar w:fldCharType="separate"/>
            </w:r>
            <w:r w:rsidR="00CC660A" w:rsidRPr="00EF659B">
              <w:rPr>
                <w:noProof/>
                <w:webHidden/>
              </w:rPr>
              <w:t>9</w:t>
            </w:r>
            <w:r w:rsidR="00CC660A" w:rsidRPr="00EF659B">
              <w:rPr>
                <w:noProof/>
                <w:webHidden/>
              </w:rPr>
              <w:fldChar w:fldCharType="end"/>
            </w:r>
          </w:hyperlink>
        </w:p>
        <w:p w14:paraId="01CFB5C7" w14:textId="0E76B83D" w:rsidR="00CC660A" w:rsidRPr="00EF659B" w:rsidRDefault="00000000">
          <w:pPr>
            <w:pStyle w:val="31"/>
            <w:rPr>
              <w:rFonts w:asciiTheme="minorHAnsi" w:hAnsiTheme="minorHAnsi" w:cstheme="minorBidi"/>
              <w:noProof/>
              <w:color w:val="auto"/>
              <w:kern w:val="2"/>
              <w:sz w:val="20"/>
              <w:lang w:eastAsia="ko-KR"/>
            </w:rPr>
          </w:pPr>
          <w:hyperlink w:anchor="_Toc98855009" w:history="1">
            <w:r w:rsidR="00CC660A" w:rsidRPr="00EF659B">
              <w:rPr>
                <w:rStyle w:val="ab"/>
                <w:noProof/>
              </w:rPr>
              <w:t>6.3.7</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6</w:t>
            </w:r>
            <w:r w:rsidR="00CC660A" w:rsidRPr="00EF659B">
              <w:rPr>
                <w:rStyle w:val="ab"/>
                <w:noProof/>
              </w:rPr>
              <w:t xml:space="preserve"> (TECOS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_Toc98855009 \h </w:instrText>
            </w:r>
            <w:r w:rsidR="00CC660A" w:rsidRPr="00EF659B">
              <w:rPr>
                <w:noProof/>
                <w:webHidden/>
              </w:rPr>
            </w:r>
            <w:r w:rsidR="00CC660A" w:rsidRPr="00EF659B">
              <w:rPr>
                <w:noProof/>
                <w:webHidden/>
              </w:rPr>
              <w:fldChar w:fldCharType="separate"/>
            </w:r>
            <w:r w:rsidR="00CC660A" w:rsidRPr="00EF659B">
              <w:rPr>
                <w:noProof/>
                <w:webHidden/>
              </w:rPr>
              <w:t>9</w:t>
            </w:r>
            <w:r w:rsidR="00CC660A" w:rsidRPr="00EF659B">
              <w:rPr>
                <w:noProof/>
                <w:webHidden/>
              </w:rPr>
              <w:fldChar w:fldCharType="end"/>
            </w:r>
          </w:hyperlink>
        </w:p>
        <w:p w14:paraId="187D4160" w14:textId="7B86B4CE" w:rsidR="00CC660A" w:rsidRPr="00EF659B" w:rsidRDefault="00000000">
          <w:pPr>
            <w:pStyle w:val="31"/>
            <w:rPr>
              <w:rFonts w:asciiTheme="minorHAnsi" w:hAnsiTheme="minorHAnsi" w:cstheme="minorBidi"/>
              <w:noProof/>
              <w:color w:val="auto"/>
              <w:kern w:val="2"/>
              <w:sz w:val="20"/>
              <w:lang w:eastAsia="ko-KR"/>
            </w:rPr>
          </w:pPr>
          <w:hyperlink w:anchor="_Toc98855010" w:history="1">
            <w:r w:rsidR="00CC660A" w:rsidRPr="00EF659B">
              <w:rPr>
                <w:rStyle w:val="ab"/>
                <w:noProof/>
              </w:rPr>
              <w:t>6.3.8</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7 </w:t>
            </w:r>
            <w:r w:rsidR="00CC660A" w:rsidRPr="00EF659B">
              <w:rPr>
                <w:rStyle w:val="ab"/>
                <w:noProof/>
              </w:rPr>
              <w:t>(SAVOR-TIMI 53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_Toc98855010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1841CE8E" w14:textId="79D33FF7" w:rsidR="00CC660A" w:rsidRPr="00EF659B" w:rsidRDefault="00000000">
          <w:pPr>
            <w:pStyle w:val="31"/>
            <w:rPr>
              <w:rFonts w:asciiTheme="minorHAnsi" w:hAnsiTheme="minorHAnsi" w:cstheme="minorBidi"/>
              <w:noProof/>
              <w:color w:val="auto"/>
              <w:kern w:val="2"/>
              <w:sz w:val="20"/>
              <w:lang w:eastAsia="ko-KR"/>
            </w:rPr>
          </w:pPr>
          <w:hyperlink w:anchor="_Toc98855011" w:history="1">
            <w:r w:rsidR="00CC660A" w:rsidRPr="00EF659B">
              <w:rPr>
                <w:rStyle w:val="ab"/>
                <w:noProof/>
              </w:rPr>
              <w:t>6.3.9</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8 </w:t>
            </w:r>
            <w:r w:rsidR="00CC660A" w:rsidRPr="00EF659B">
              <w:rPr>
                <w:rStyle w:val="ab"/>
                <w:noProof/>
              </w:rPr>
              <w:t>(CAROLINA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_Toc98855011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2F9DDD6D" w14:textId="3849CDC2" w:rsidR="00CC660A" w:rsidRPr="00EF659B" w:rsidRDefault="00000000" w:rsidP="00BC6515">
          <w:pPr>
            <w:pStyle w:val="31"/>
            <w:rPr>
              <w:rFonts w:asciiTheme="minorHAnsi" w:hAnsiTheme="minorHAnsi" w:cstheme="minorBidi"/>
              <w:noProof/>
              <w:color w:val="auto"/>
              <w:kern w:val="2"/>
              <w:sz w:val="20"/>
              <w:lang w:eastAsia="ko-KR"/>
            </w:rPr>
          </w:pPr>
          <w:hyperlink w:anchor="_Toc98855012" w:history="1">
            <w:r w:rsidR="00CC660A" w:rsidRPr="00EF659B">
              <w:rPr>
                <w:rStyle w:val="ab"/>
                <w:noProof/>
              </w:rPr>
              <w:t>6.3.10</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9</w:t>
            </w:r>
            <w:r w:rsidR="00CC660A" w:rsidRPr="00EF659B">
              <w:rPr>
                <w:rStyle w:val="ab"/>
                <w:noProof/>
              </w:rPr>
              <w:t xml:space="preserve"> (TRITON-TIMI 38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_Toc98855012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56446F25" w14:textId="02675C07" w:rsidR="00CC660A" w:rsidRPr="00EF659B" w:rsidRDefault="00000000" w:rsidP="00BC6515">
          <w:pPr>
            <w:pStyle w:val="31"/>
            <w:rPr>
              <w:rFonts w:asciiTheme="minorHAnsi" w:hAnsiTheme="minorHAnsi" w:cstheme="minorBidi"/>
              <w:noProof/>
              <w:color w:val="auto"/>
              <w:kern w:val="2"/>
              <w:sz w:val="20"/>
              <w:lang w:eastAsia="ko-KR"/>
            </w:rPr>
          </w:pPr>
          <w:hyperlink w:anchor="_Toc98855013" w:history="1">
            <w:r w:rsidR="00CC660A" w:rsidRPr="00EF659B">
              <w:rPr>
                <w:rStyle w:val="ab"/>
                <w:noProof/>
              </w:rPr>
              <w:t>6.3.11</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10 </w:t>
            </w:r>
            <w:r w:rsidR="00CC660A" w:rsidRPr="00EF659B">
              <w:rPr>
                <w:rStyle w:val="ab"/>
                <w:noProof/>
              </w:rPr>
              <w:t>(PLATO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_Toc98855013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1A68C266" w14:textId="52423622" w:rsidR="00CC660A" w:rsidRPr="00EF659B" w:rsidRDefault="00000000" w:rsidP="00BC6515">
          <w:pPr>
            <w:pStyle w:val="31"/>
            <w:rPr>
              <w:rFonts w:asciiTheme="minorHAnsi" w:hAnsiTheme="minorHAnsi" w:cstheme="minorBidi"/>
              <w:noProof/>
              <w:color w:val="auto"/>
              <w:kern w:val="2"/>
              <w:sz w:val="20"/>
              <w:lang w:eastAsia="ko-KR"/>
            </w:rPr>
          </w:pPr>
          <w:hyperlink w:anchor="_Toc98855014" w:history="1">
            <w:r w:rsidR="00CC660A" w:rsidRPr="00EF659B">
              <w:rPr>
                <w:rStyle w:val="ab"/>
                <w:noProof/>
              </w:rPr>
              <w:t>6.3.12</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11 </w:t>
            </w:r>
            <w:r w:rsidR="00CC660A" w:rsidRPr="00EF659B">
              <w:rPr>
                <w:rStyle w:val="ab"/>
                <w:noProof/>
              </w:rPr>
              <w:t>(ROCKET AF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_Toc98855014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3FF6825F" w14:textId="51239C08" w:rsidR="00CC660A" w:rsidRPr="00EF659B" w:rsidRDefault="00000000" w:rsidP="00BC6515">
          <w:pPr>
            <w:pStyle w:val="31"/>
            <w:rPr>
              <w:rFonts w:asciiTheme="minorHAnsi" w:hAnsiTheme="minorHAnsi" w:cstheme="minorBidi"/>
              <w:noProof/>
              <w:color w:val="auto"/>
              <w:kern w:val="2"/>
              <w:sz w:val="20"/>
              <w:lang w:eastAsia="ko-KR"/>
            </w:rPr>
          </w:pPr>
          <w:hyperlink w:anchor="_Toc98855015" w:history="1">
            <w:r w:rsidR="00CC660A" w:rsidRPr="00EF659B">
              <w:rPr>
                <w:rStyle w:val="ab"/>
                <w:noProof/>
              </w:rPr>
              <w:t>6.3.13</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12 </w:t>
            </w:r>
            <w:r w:rsidR="00CC660A" w:rsidRPr="00EF659B">
              <w:rPr>
                <w:rStyle w:val="ab"/>
                <w:noProof/>
              </w:rPr>
              <w:t>(ARISTOTLE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_Toc98855015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6EF43CA4" w14:textId="5E25BC0A" w:rsidR="00CC660A" w:rsidRPr="00EF659B" w:rsidRDefault="00000000" w:rsidP="00BC6515">
          <w:pPr>
            <w:pStyle w:val="31"/>
            <w:rPr>
              <w:rFonts w:asciiTheme="minorHAnsi" w:hAnsiTheme="minorHAnsi" w:cstheme="minorBidi"/>
              <w:noProof/>
              <w:color w:val="auto"/>
              <w:kern w:val="2"/>
              <w:sz w:val="20"/>
              <w:lang w:eastAsia="ko-KR"/>
            </w:rPr>
          </w:pPr>
          <w:hyperlink w:anchor="_Toc98855016" w:history="1">
            <w:r w:rsidR="00CC660A" w:rsidRPr="00EF659B">
              <w:rPr>
                <w:rStyle w:val="ab"/>
                <w:noProof/>
              </w:rPr>
              <w:t>6.3.14</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13 </w:t>
            </w:r>
            <w:r w:rsidR="00CC660A" w:rsidRPr="00EF659B">
              <w:rPr>
                <w:rStyle w:val="ab"/>
                <w:noProof/>
              </w:rPr>
              <w:t>(ENGAGE AF-TIMI 48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_Toc98855016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2AC76062" w14:textId="68ABC35E" w:rsidR="00CC660A" w:rsidRPr="00EF659B" w:rsidRDefault="00000000" w:rsidP="00BC6515">
          <w:pPr>
            <w:pStyle w:val="31"/>
            <w:rPr>
              <w:rFonts w:asciiTheme="minorHAnsi" w:hAnsiTheme="minorHAnsi" w:cstheme="minorBidi"/>
              <w:noProof/>
              <w:color w:val="auto"/>
              <w:kern w:val="2"/>
              <w:sz w:val="20"/>
              <w:lang w:eastAsia="ko-KR"/>
            </w:rPr>
          </w:pPr>
          <w:hyperlink w:anchor="_Toc98855017" w:history="1">
            <w:r w:rsidR="00CC660A" w:rsidRPr="00EF659B">
              <w:rPr>
                <w:rStyle w:val="ab"/>
                <w:noProof/>
              </w:rPr>
              <w:t>6.3.15</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14 </w:t>
            </w:r>
            <w:r w:rsidR="00CC660A" w:rsidRPr="00EF659B">
              <w:rPr>
                <w:rStyle w:val="ab"/>
                <w:noProof/>
              </w:rPr>
              <w:t>(ORAL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_Toc98855017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3DC94C5E" w14:textId="6FC9D840" w:rsidR="00CC660A" w:rsidRPr="00EF659B" w:rsidRDefault="00000000" w:rsidP="00BC6515">
          <w:pPr>
            <w:pStyle w:val="31"/>
            <w:rPr>
              <w:rFonts w:asciiTheme="minorHAnsi" w:hAnsiTheme="minorHAnsi" w:cstheme="minorBidi"/>
              <w:noProof/>
              <w:color w:val="auto"/>
              <w:kern w:val="2"/>
              <w:sz w:val="20"/>
              <w:lang w:eastAsia="ko-KR"/>
            </w:rPr>
          </w:pPr>
          <w:hyperlink w:anchor="_Toc98855018" w:history="1">
            <w:r w:rsidR="00CC660A" w:rsidRPr="00EF659B">
              <w:rPr>
                <w:rStyle w:val="ab"/>
                <w:rFonts w:cstheme="minorHAnsi"/>
                <w:noProof/>
              </w:rPr>
              <w:t>6.3.16</w:t>
            </w:r>
            <w:r w:rsidR="00CC660A" w:rsidRPr="00EF659B">
              <w:rPr>
                <w:rFonts w:asciiTheme="minorHAnsi" w:hAnsiTheme="minorHAnsi" w:cstheme="minorBidi"/>
                <w:noProof/>
                <w:color w:val="auto"/>
                <w:kern w:val="2"/>
                <w:sz w:val="20"/>
                <w:lang w:eastAsia="ko-KR"/>
              </w:rPr>
              <w:tab/>
            </w:r>
            <w:r w:rsidR="00CC660A" w:rsidRPr="00EF659B">
              <w:rPr>
                <w:rStyle w:val="ab"/>
                <w:rFonts w:cstheme="minorHAnsi"/>
                <w:noProof/>
              </w:rPr>
              <w:t xml:space="preserve">Replication study </w:t>
            </w:r>
            <w:r w:rsidR="007A1088" w:rsidRPr="00EF659B">
              <w:rPr>
                <w:rStyle w:val="ab"/>
                <w:rFonts w:cstheme="minorHAnsi"/>
                <w:noProof/>
                <w:lang w:eastAsia="ko-KR"/>
              </w:rPr>
              <w:t>15</w:t>
            </w:r>
            <w:r w:rsidR="007A1088" w:rsidRPr="00EF659B">
              <w:rPr>
                <w:rStyle w:val="ab"/>
                <w:rFonts w:cstheme="minorHAnsi"/>
                <w:noProof/>
              </w:rPr>
              <w:t xml:space="preserve"> </w:t>
            </w:r>
            <w:r w:rsidR="00CC660A" w:rsidRPr="00EF659B">
              <w:rPr>
                <w:rStyle w:val="ab"/>
                <w:rFonts w:cstheme="minorHAnsi"/>
                <w:noProof/>
              </w:rPr>
              <w:t>(STRA-RA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_Toc98855018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6E8397E6" w14:textId="741C3686" w:rsidR="00CC660A" w:rsidRPr="00EF659B" w:rsidRDefault="00000000">
          <w:pPr>
            <w:pStyle w:val="21"/>
            <w:rPr>
              <w:rFonts w:asciiTheme="minorHAnsi" w:hAnsiTheme="minorHAnsi" w:cstheme="minorBidi"/>
              <w:noProof/>
              <w:color w:val="auto"/>
              <w:kern w:val="2"/>
              <w:sz w:val="20"/>
              <w:lang w:eastAsia="ko-KR"/>
            </w:rPr>
          </w:pPr>
          <w:hyperlink w:anchor="_Toc98855019" w:history="1">
            <w:r w:rsidR="00CC660A" w:rsidRPr="00EF659B">
              <w:rPr>
                <w:rStyle w:val="ab"/>
                <w:noProof/>
              </w:rPr>
              <w:t>6.4</w:t>
            </w:r>
            <w:r w:rsidR="00CC660A" w:rsidRPr="00EF659B">
              <w:rPr>
                <w:rFonts w:asciiTheme="minorHAnsi" w:hAnsiTheme="minorHAnsi" w:cstheme="minorBidi"/>
                <w:noProof/>
                <w:color w:val="auto"/>
                <w:kern w:val="2"/>
                <w:sz w:val="20"/>
                <w:lang w:eastAsia="ko-KR"/>
              </w:rPr>
              <w:tab/>
            </w:r>
            <w:r w:rsidR="00CC660A" w:rsidRPr="00EF659B">
              <w:rPr>
                <w:rStyle w:val="ab"/>
                <w:noProof/>
              </w:rPr>
              <w:t>Outcomes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_Toc98855019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49674605" w14:textId="115FB377" w:rsidR="00CC660A" w:rsidRPr="00EF659B" w:rsidRDefault="00000000">
          <w:pPr>
            <w:pStyle w:val="31"/>
            <w:rPr>
              <w:rFonts w:asciiTheme="minorHAnsi" w:hAnsiTheme="minorHAnsi" w:cstheme="minorBidi"/>
              <w:noProof/>
              <w:color w:val="auto"/>
              <w:kern w:val="2"/>
              <w:sz w:val="20"/>
              <w:lang w:eastAsia="ko-KR"/>
            </w:rPr>
          </w:pPr>
          <w:hyperlink w:anchor="_Toc98855020" w:history="1">
            <w:r w:rsidR="00CC660A" w:rsidRPr="00EF659B">
              <w:rPr>
                <w:rStyle w:val="ab"/>
                <w:noProof/>
                <w:lang w:eastAsia="ko-KR"/>
              </w:rPr>
              <w:t>6.4.1</w:t>
            </w:r>
            <w:r w:rsidR="00CC660A" w:rsidRPr="00EF659B">
              <w:rPr>
                <w:rFonts w:asciiTheme="minorHAnsi" w:hAnsiTheme="minorHAnsi" w:cstheme="minorBidi"/>
                <w:noProof/>
                <w:color w:val="auto"/>
                <w:kern w:val="2"/>
                <w:sz w:val="20"/>
                <w:lang w:eastAsia="ko-KR"/>
              </w:rPr>
              <w:tab/>
            </w:r>
            <w:r w:rsidR="00CC660A" w:rsidRPr="00EF659B">
              <w:rPr>
                <w:rStyle w:val="ab"/>
                <w:noProof/>
                <w:lang w:eastAsia="ko-KR"/>
              </w:rPr>
              <w:t>3P</w:t>
            </w:r>
            <w:r w:rsidR="00CC660A" w:rsidRPr="00EF659B">
              <w:rPr>
                <w:rStyle w:val="ab"/>
                <w:noProof/>
              </w:rPr>
              <w:t xml:space="preserve"> </w:t>
            </w:r>
            <w:r w:rsidR="00CC660A" w:rsidRPr="00EF659B">
              <w:rPr>
                <w:rStyle w:val="ab"/>
                <w:noProof/>
                <w:lang w:eastAsia="ko-KR"/>
              </w:rPr>
              <w:t>MACE</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_Toc98855020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19F60436" w14:textId="71CCFE50" w:rsidR="00CC660A" w:rsidRPr="00EF659B" w:rsidRDefault="00000000">
          <w:pPr>
            <w:pStyle w:val="31"/>
            <w:rPr>
              <w:rFonts w:asciiTheme="minorHAnsi" w:hAnsiTheme="minorHAnsi" w:cstheme="minorBidi"/>
              <w:noProof/>
              <w:color w:val="auto"/>
              <w:kern w:val="2"/>
              <w:sz w:val="20"/>
              <w:lang w:eastAsia="ko-KR"/>
            </w:rPr>
          </w:pPr>
          <w:hyperlink w:anchor="_Toc98855021" w:history="1">
            <w:r w:rsidR="00CC660A" w:rsidRPr="00BC6515">
              <w:rPr>
                <w:rStyle w:val="ab"/>
                <w:noProof/>
                <w:lang w:eastAsia="ko-KR"/>
              </w:rPr>
              <w:t>6.4.2</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3P MACE + angina</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_Toc98855021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0E0C4FA8" w14:textId="735B2EB2" w:rsidR="00CC660A" w:rsidRPr="00EF659B" w:rsidRDefault="00000000">
          <w:pPr>
            <w:pStyle w:val="31"/>
            <w:rPr>
              <w:rFonts w:asciiTheme="minorHAnsi" w:hAnsiTheme="minorHAnsi" w:cstheme="minorBidi"/>
              <w:noProof/>
              <w:color w:val="auto"/>
              <w:kern w:val="2"/>
              <w:sz w:val="20"/>
              <w:lang w:eastAsia="ko-KR"/>
            </w:rPr>
          </w:pPr>
          <w:hyperlink w:anchor="_Toc98855022" w:history="1">
            <w:r w:rsidR="00CC660A" w:rsidRPr="00BC6515">
              <w:rPr>
                <w:rStyle w:val="ab"/>
                <w:noProof/>
                <w:lang w:eastAsia="ko-KR"/>
              </w:rPr>
              <w:t>6.4.3</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HHF + cardiovascular death</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_Toc98855022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095890D0" w14:textId="715E83FE" w:rsidR="00CC660A" w:rsidRPr="00EF659B" w:rsidRDefault="00000000">
          <w:pPr>
            <w:pStyle w:val="31"/>
            <w:rPr>
              <w:rFonts w:asciiTheme="minorHAnsi" w:hAnsiTheme="minorHAnsi" w:cstheme="minorBidi"/>
              <w:noProof/>
              <w:color w:val="auto"/>
              <w:kern w:val="2"/>
              <w:sz w:val="20"/>
              <w:lang w:eastAsia="ko-KR"/>
            </w:rPr>
          </w:pPr>
          <w:hyperlink w:anchor="_Toc98855023" w:history="1">
            <w:r w:rsidR="00CC660A" w:rsidRPr="00BC6515">
              <w:rPr>
                <w:rStyle w:val="ab"/>
                <w:noProof/>
                <w:lang w:eastAsia="ko-KR"/>
              </w:rPr>
              <w:t>6.4.4</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Type 2 diabetes remission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_Toc98855023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5B8388E" w14:textId="6A9EE47E" w:rsidR="00CC660A" w:rsidRPr="00EF659B" w:rsidRDefault="00000000">
          <w:pPr>
            <w:pStyle w:val="31"/>
            <w:rPr>
              <w:rFonts w:asciiTheme="minorHAnsi" w:hAnsiTheme="minorHAnsi" w:cstheme="minorBidi"/>
              <w:noProof/>
              <w:color w:val="auto"/>
              <w:kern w:val="2"/>
              <w:sz w:val="20"/>
              <w:lang w:eastAsia="ko-KR"/>
            </w:rPr>
          </w:pPr>
          <w:hyperlink w:anchor="_Toc98855024" w:history="1">
            <w:r w:rsidR="00CC660A" w:rsidRPr="00BC6515">
              <w:rPr>
                <w:rStyle w:val="ab"/>
                <w:noProof/>
                <w:lang w:eastAsia="ko-KR"/>
              </w:rPr>
              <w:t>6.4.5</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Stroke + systemic embolism</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_Toc98855024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75E73E2" w14:textId="41199DA5" w:rsidR="00CC660A" w:rsidRPr="00EF659B" w:rsidRDefault="00000000">
          <w:pPr>
            <w:pStyle w:val="31"/>
            <w:rPr>
              <w:rFonts w:asciiTheme="minorHAnsi" w:hAnsiTheme="minorHAnsi" w:cstheme="minorBidi"/>
              <w:noProof/>
              <w:color w:val="auto"/>
              <w:kern w:val="2"/>
              <w:sz w:val="20"/>
              <w:lang w:eastAsia="ko-KR"/>
            </w:rPr>
          </w:pPr>
          <w:hyperlink w:anchor="_Toc98855025" w:history="1">
            <w:r w:rsidR="00CC660A" w:rsidRPr="00BC6515">
              <w:rPr>
                <w:rStyle w:val="ab"/>
                <w:noProof/>
                <w:lang w:eastAsia="ko-KR"/>
              </w:rPr>
              <w:t>6.4.6</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Stroke + MI</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_Toc98855025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6D9065D6" w14:textId="1093C27D" w:rsidR="00CC660A" w:rsidRPr="00EF659B" w:rsidRDefault="00000000">
          <w:pPr>
            <w:pStyle w:val="31"/>
            <w:rPr>
              <w:rFonts w:asciiTheme="minorHAnsi" w:hAnsiTheme="minorHAnsi" w:cstheme="minorBidi"/>
              <w:noProof/>
              <w:color w:val="auto"/>
              <w:kern w:val="2"/>
              <w:sz w:val="20"/>
              <w:lang w:eastAsia="ko-KR"/>
            </w:rPr>
          </w:pPr>
          <w:hyperlink w:anchor="_Toc98855026" w:history="1">
            <w:r w:rsidR="00CC660A" w:rsidRPr="00BC6515">
              <w:rPr>
                <w:rStyle w:val="ab"/>
                <w:noProof/>
                <w:lang w:eastAsia="ko-KR"/>
              </w:rPr>
              <w:t>6.4.7</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Cancer</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_Toc98855026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579FC08C" w14:textId="01D85324" w:rsidR="00CC660A" w:rsidRPr="00EF659B" w:rsidRDefault="00000000">
          <w:pPr>
            <w:pStyle w:val="31"/>
            <w:rPr>
              <w:rFonts w:asciiTheme="minorHAnsi" w:hAnsiTheme="minorHAnsi" w:cstheme="minorBidi"/>
              <w:noProof/>
              <w:color w:val="auto"/>
              <w:kern w:val="2"/>
              <w:sz w:val="20"/>
              <w:lang w:eastAsia="ko-KR"/>
            </w:rPr>
          </w:pPr>
          <w:hyperlink w:anchor="_Toc98855027" w:history="1">
            <w:r w:rsidR="00CC660A" w:rsidRPr="00EF659B">
              <w:rPr>
                <w:rStyle w:val="ab"/>
                <w:noProof/>
              </w:rPr>
              <w:t>6.4.8</w:t>
            </w:r>
            <w:r w:rsidR="00CC660A" w:rsidRPr="00EF659B">
              <w:rPr>
                <w:rFonts w:asciiTheme="minorHAnsi" w:hAnsiTheme="minorHAnsi" w:cstheme="minorBidi"/>
                <w:noProof/>
                <w:color w:val="auto"/>
                <w:kern w:val="2"/>
                <w:sz w:val="20"/>
                <w:lang w:eastAsia="ko-KR"/>
              </w:rPr>
              <w:tab/>
            </w:r>
            <w:r w:rsidR="00CC660A" w:rsidRPr="00EF659B">
              <w:rPr>
                <w:rStyle w:val="ab"/>
                <w:noProof/>
              </w:rPr>
              <w:t>Negative control outcomes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_Toc98855027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6AA93CD" w14:textId="281E8528" w:rsidR="00CC660A" w:rsidRPr="00EF659B" w:rsidRDefault="00000000">
          <w:pPr>
            <w:pStyle w:val="21"/>
            <w:rPr>
              <w:rFonts w:asciiTheme="minorHAnsi" w:hAnsiTheme="minorHAnsi" w:cstheme="minorBidi"/>
              <w:noProof/>
              <w:color w:val="auto"/>
              <w:kern w:val="2"/>
              <w:sz w:val="20"/>
              <w:lang w:eastAsia="ko-KR"/>
            </w:rPr>
          </w:pPr>
          <w:hyperlink w:anchor="_Toc98855028" w:history="1">
            <w:r w:rsidR="00CC660A" w:rsidRPr="00EF659B">
              <w:rPr>
                <w:rStyle w:val="ab"/>
                <w:noProof/>
              </w:rPr>
              <w:t>6.5</w:t>
            </w:r>
            <w:r w:rsidR="00CC660A" w:rsidRPr="00EF659B">
              <w:rPr>
                <w:rFonts w:asciiTheme="minorHAnsi" w:hAnsiTheme="minorHAnsi" w:cstheme="minorBidi"/>
                <w:noProof/>
                <w:color w:val="auto"/>
                <w:kern w:val="2"/>
                <w:sz w:val="20"/>
                <w:lang w:eastAsia="ko-KR"/>
              </w:rPr>
              <w:tab/>
            </w:r>
            <w:r w:rsidR="00CC660A" w:rsidRPr="00EF659B">
              <w:rPr>
                <w:rStyle w:val="ab"/>
                <w:noProof/>
              </w:rPr>
              <w:t>Covariates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_Toc98855028 \h </w:instrText>
            </w:r>
            <w:r w:rsidR="00CC660A" w:rsidRPr="00EF659B">
              <w:rPr>
                <w:noProof/>
                <w:webHidden/>
              </w:rPr>
            </w:r>
            <w:r w:rsidR="00CC660A" w:rsidRPr="00EF659B">
              <w:rPr>
                <w:noProof/>
                <w:webHidden/>
              </w:rPr>
              <w:fldChar w:fldCharType="separate"/>
            </w:r>
            <w:r w:rsidR="00CC660A" w:rsidRPr="00EF659B">
              <w:rPr>
                <w:noProof/>
                <w:webHidden/>
              </w:rPr>
              <w:t>15</w:t>
            </w:r>
            <w:r w:rsidR="00CC660A" w:rsidRPr="00EF659B">
              <w:rPr>
                <w:noProof/>
                <w:webHidden/>
              </w:rPr>
              <w:fldChar w:fldCharType="end"/>
            </w:r>
          </w:hyperlink>
        </w:p>
        <w:p w14:paraId="78F4EA3F" w14:textId="25D73CAE" w:rsidR="00CC660A" w:rsidRPr="00EF659B" w:rsidRDefault="00000000">
          <w:pPr>
            <w:pStyle w:val="31"/>
            <w:rPr>
              <w:rFonts w:asciiTheme="minorHAnsi" w:hAnsiTheme="minorHAnsi" w:cstheme="minorBidi"/>
              <w:noProof/>
              <w:color w:val="auto"/>
              <w:kern w:val="2"/>
              <w:sz w:val="20"/>
              <w:lang w:eastAsia="ko-KR"/>
            </w:rPr>
          </w:pPr>
          <w:hyperlink w:anchor="_Toc98855029" w:history="1">
            <w:r w:rsidR="00CC660A" w:rsidRPr="00EF659B">
              <w:rPr>
                <w:rStyle w:val="ab"/>
                <w:noProof/>
              </w:rPr>
              <w:t>6.5.1</w:t>
            </w:r>
            <w:r w:rsidR="00CC660A" w:rsidRPr="00EF659B">
              <w:rPr>
                <w:rFonts w:asciiTheme="minorHAnsi" w:hAnsiTheme="minorHAnsi" w:cstheme="minorBidi"/>
                <w:noProof/>
                <w:color w:val="auto"/>
                <w:kern w:val="2"/>
                <w:sz w:val="20"/>
                <w:lang w:eastAsia="ko-KR"/>
              </w:rPr>
              <w:tab/>
            </w:r>
            <w:r w:rsidR="00CC660A" w:rsidRPr="00EF659B">
              <w:rPr>
                <w:rStyle w:val="ab"/>
                <w:noProof/>
              </w:rPr>
              <w:t>Propensity score covariates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_Toc98855029 \h </w:instrText>
            </w:r>
            <w:r w:rsidR="00CC660A" w:rsidRPr="00EF659B">
              <w:rPr>
                <w:noProof/>
                <w:webHidden/>
              </w:rPr>
            </w:r>
            <w:r w:rsidR="00CC660A" w:rsidRPr="00EF659B">
              <w:rPr>
                <w:noProof/>
                <w:webHidden/>
              </w:rPr>
              <w:fldChar w:fldCharType="separate"/>
            </w:r>
            <w:r w:rsidR="00CC660A" w:rsidRPr="00EF659B">
              <w:rPr>
                <w:noProof/>
                <w:webHidden/>
              </w:rPr>
              <w:t>15</w:t>
            </w:r>
            <w:r w:rsidR="00CC660A" w:rsidRPr="00EF659B">
              <w:rPr>
                <w:noProof/>
                <w:webHidden/>
              </w:rPr>
              <w:fldChar w:fldCharType="end"/>
            </w:r>
          </w:hyperlink>
        </w:p>
        <w:p w14:paraId="66CB7DBA" w14:textId="6191535C" w:rsidR="00CC660A" w:rsidRPr="00EF659B" w:rsidRDefault="00000000">
          <w:pPr>
            <w:pStyle w:val="18"/>
            <w:rPr>
              <w:rFonts w:asciiTheme="minorHAnsi" w:hAnsiTheme="minorHAnsi" w:cstheme="minorBidi"/>
              <w:noProof/>
              <w:color w:val="auto"/>
              <w:kern w:val="2"/>
              <w:sz w:val="20"/>
              <w:lang w:eastAsia="ko-KR"/>
            </w:rPr>
          </w:pPr>
          <w:hyperlink w:anchor="_Toc98855030" w:history="1">
            <w:r w:rsidR="00CC660A" w:rsidRPr="00EF659B">
              <w:rPr>
                <w:rStyle w:val="ab"/>
                <w:noProof/>
              </w:rPr>
              <w:t>7</w:t>
            </w:r>
            <w:r w:rsidR="00CC660A" w:rsidRPr="00EF659B">
              <w:rPr>
                <w:rFonts w:asciiTheme="minorHAnsi" w:hAnsiTheme="minorHAnsi" w:cstheme="minorBidi"/>
                <w:noProof/>
                <w:color w:val="auto"/>
                <w:kern w:val="2"/>
                <w:sz w:val="20"/>
                <w:lang w:eastAsia="ko-KR"/>
              </w:rPr>
              <w:tab/>
            </w:r>
            <w:r w:rsidR="00CC660A" w:rsidRPr="00EF659B">
              <w:rPr>
                <w:rStyle w:val="ab"/>
                <w:noProof/>
              </w:rPr>
              <w:t>Data Analysis Plan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_Toc98855030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27A338BD" w14:textId="22A1F3F7" w:rsidR="00CC660A" w:rsidRPr="00EF659B" w:rsidRDefault="00000000">
          <w:pPr>
            <w:pStyle w:val="21"/>
            <w:rPr>
              <w:rFonts w:asciiTheme="minorHAnsi" w:hAnsiTheme="minorHAnsi" w:cstheme="minorBidi"/>
              <w:noProof/>
              <w:color w:val="auto"/>
              <w:kern w:val="2"/>
              <w:sz w:val="20"/>
              <w:lang w:eastAsia="ko-KR"/>
            </w:rPr>
          </w:pPr>
          <w:hyperlink w:anchor="_Toc98855031" w:history="1">
            <w:r w:rsidR="00CC660A" w:rsidRPr="00EF659B">
              <w:rPr>
                <w:rStyle w:val="ab"/>
                <w:noProof/>
              </w:rPr>
              <w:t>7.1</w:t>
            </w:r>
            <w:r w:rsidR="00CC660A" w:rsidRPr="00EF659B">
              <w:rPr>
                <w:rFonts w:asciiTheme="minorHAnsi" w:hAnsiTheme="minorHAnsi" w:cstheme="minorBidi"/>
                <w:noProof/>
                <w:color w:val="auto"/>
                <w:kern w:val="2"/>
                <w:sz w:val="20"/>
                <w:lang w:eastAsia="ko-KR"/>
              </w:rPr>
              <w:tab/>
            </w:r>
            <w:r w:rsidR="00CC660A" w:rsidRPr="00EF659B">
              <w:rPr>
                <w:rStyle w:val="ab"/>
                <w:noProof/>
              </w:rPr>
              <w:t>Calculation of time-at risk</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_Toc98855031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3BC48147" w14:textId="5EB83D2C" w:rsidR="00CC660A" w:rsidRPr="00EF659B" w:rsidRDefault="00000000">
          <w:pPr>
            <w:pStyle w:val="21"/>
            <w:rPr>
              <w:rFonts w:asciiTheme="minorHAnsi" w:hAnsiTheme="minorHAnsi" w:cstheme="minorBidi"/>
              <w:noProof/>
              <w:color w:val="auto"/>
              <w:kern w:val="2"/>
              <w:sz w:val="20"/>
              <w:lang w:eastAsia="ko-KR"/>
            </w:rPr>
          </w:pPr>
          <w:hyperlink w:anchor="_Toc98855032" w:history="1">
            <w:r w:rsidR="00CC660A" w:rsidRPr="00EF659B">
              <w:rPr>
                <w:rStyle w:val="ab"/>
                <w:noProof/>
              </w:rPr>
              <w:t>7.2</w:t>
            </w:r>
            <w:r w:rsidR="00CC660A" w:rsidRPr="00EF659B">
              <w:rPr>
                <w:rFonts w:asciiTheme="minorHAnsi" w:hAnsiTheme="minorHAnsi" w:cstheme="minorBidi"/>
                <w:noProof/>
                <w:color w:val="auto"/>
                <w:kern w:val="2"/>
                <w:sz w:val="20"/>
                <w:lang w:eastAsia="ko-KR"/>
              </w:rPr>
              <w:tab/>
            </w:r>
            <w:r w:rsidR="00CC660A" w:rsidRPr="00EF659B">
              <w:rPr>
                <w:rStyle w:val="ab"/>
                <w:noProof/>
              </w:rPr>
              <w:t>Model Specification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_Toc98855032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7CA059BB" w14:textId="0E84C3D4" w:rsidR="00CC660A" w:rsidRPr="00EF659B" w:rsidRDefault="00000000">
          <w:pPr>
            <w:pStyle w:val="31"/>
            <w:rPr>
              <w:rFonts w:asciiTheme="minorHAnsi" w:hAnsiTheme="minorHAnsi" w:cstheme="minorBidi"/>
              <w:noProof/>
              <w:color w:val="auto"/>
              <w:kern w:val="2"/>
              <w:sz w:val="20"/>
              <w:lang w:eastAsia="ko-KR"/>
            </w:rPr>
          </w:pPr>
          <w:hyperlink w:anchor="_Toc98855033" w:history="1">
            <w:r w:rsidR="00CC660A" w:rsidRPr="00EF659B">
              <w:rPr>
                <w:rStyle w:val="ab"/>
                <w:noProof/>
              </w:rPr>
              <w:t>7.2.1</w:t>
            </w:r>
            <w:r w:rsidR="00CC660A" w:rsidRPr="00EF659B">
              <w:rPr>
                <w:rFonts w:asciiTheme="minorHAnsi" w:hAnsiTheme="minorHAnsi" w:cstheme="minorBidi"/>
                <w:noProof/>
                <w:color w:val="auto"/>
                <w:kern w:val="2"/>
                <w:sz w:val="20"/>
                <w:lang w:eastAsia="ko-KR"/>
              </w:rPr>
              <w:tab/>
            </w:r>
            <w:r w:rsidR="00CC660A" w:rsidRPr="00EF659B">
              <w:rPr>
                <w:rStyle w:val="ab"/>
                <w:noProof/>
              </w:rPr>
              <w:t>Pooling effect estimates across databases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_Toc98855033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2E9F4C14" w14:textId="1E99C2BA" w:rsidR="00CC660A" w:rsidRPr="00EF659B" w:rsidRDefault="00000000">
          <w:pPr>
            <w:pStyle w:val="21"/>
            <w:rPr>
              <w:rFonts w:asciiTheme="minorHAnsi" w:hAnsiTheme="minorHAnsi" w:cstheme="minorBidi"/>
              <w:noProof/>
              <w:color w:val="auto"/>
              <w:kern w:val="2"/>
              <w:sz w:val="20"/>
              <w:lang w:eastAsia="ko-KR"/>
            </w:rPr>
          </w:pPr>
          <w:hyperlink w:anchor="_Toc98855034" w:history="1">
            <w:r w:rsidR="00CC660A" w:rsidRPr="00EF659B">
              <w:rPr>
                <w:rStyle w:val="ab"/>
                <w:noProof/>
              </w:rPr>
              <w:t>7.3</w:t>
            </w:r>
            <w:r w:rsidR="00CC660A" w:rsidRPr="00EF659B">
              <w:rPr>
                <w:rFonts w:asciiTheme="minorHAnsi" w:hAnsiTheme="minorHAnsi" w:cstheme="minorBidi"/>
                <w:noProof/>
                <w:color w:val="auto"/>
                <w:kern w:val="2"/>
                <w:sz w:val="20"/>
                <w:lang w:eastAsia="ko-KR"/>
              </w:rPr>
              <w:tab/>
            </w:r>
            <w:r w:rsidR="00CC660A" w:rsidRPr="00EF659B">
              <w:rPr>
                <w:rStyle w:val="ab"/>
                <w:noProof/>
              </w:rPr>
              <w:t>Analyses to perform</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_Toc98855034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30365988" w14:textId="30FDDE2E" w:rsidR="00CC660A" w:rsidRPr="00EF659B" w:rsidRDefault="00000000">
          <w:pPr>
            <w:pStyle w:val="31"/>
            <w:rPr>
              <w:rFonts w:asciiTheme="minorHAnsi" w:hAnsiTheme="minorHAnsi" w:cstheme="minorBidi"/>
              <w:noProof/>
              <w:color w:val="auto"/>
              <w:kern w:val="2"/>
              <w:sz w:val="20"/>
              <w:lang w:eastAsia="ko-KR"/>
            </w:rPr>
          </w:pPr>
          <w:hyperlink w:anchor="_Toc98855035" w:history="1">
            <w:r w:rsidR="00CC660A" w:rsidRPr="00EF659B">
              <w:rPr>
                <w:rStyle w:val="ab"/>
                <w:noProof/>
              </w:rPr>
              <w:t>7.3.1</w:t>
            </w:r>
            <w:r w:rsidR="00CC660A" w:rsidRPr="00EF659B">
              <w:rPr>
                <w:rFonts w:asciiTheme="minorHAnsi" w:hAnsiTheme="minorHAnsi" w:cstheme="minorBidi"/>
                <w:noProof/>
                <w:color w:val="auto"/>
                <w:kern w:val="2"/>
                <w:sz w:val="20"/>
                <w:lang w:eastAsia="ko-KR"/>
              </w:rPr>
              <w:tab/>
            </w:r>
            <w:r w:rsidR="00CC660A" w:rsidRPr="00EF659B">
              <w:rPr>
                <w:rStyle w:val="ab"/>
                <w:noProof/>
              </w:rPr>
              <w:t>Comparative analyses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_Toc98855035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30158E13" w14:textId="29ACE83A" w:rsidR="00CC660A" w:rsidRPr="00EF659B" w:rsidRDefault="00000000">
          <w:pPr>
            <w:pStyle w:val="31"/>
            <w:rPr>
              <w:rFonts w:asciiTheme="minorHAnsi" w:hAnsiTheme="minorHAnsi" w:cstheme="minorBidi"/>
              <w:noProof/>
              <w:color w:val="auto"/>
              <w:kern w:val="2"/>
              <w:sz w:val="20"/>
              <w:lang w:eastAsia="ko-KR"/>
            </w:rPr>
          </w:pPr>
          <w:hyperlink w:anchor="_Toc98855036" w:history="1">
            <w:r w:rsidR="00CC660A" w:rsidRPr="00EF659B">
              <w:rPr>
                <w:rStyle w:val="ab"/>
                <w:noProof/>
              </w:rPr>
              <w:t>7.3.2</w:t>
            </w:r>
            <w:r w:rsidR="00CC660A" w:rsidRPr="00EF659B">
              <w:rPr>
                <w:rFonts w:asciiTheme="minorHAnsi" w:hAnsiTheme="minorHAnsi" w:cstheme="minorBidi"/>
                <w:noProof/>
                <w:color w:val="auto"/>
                <w:kern w:val="2"/>
                <w:sz w:val="20"/>
                <w:lang w:eastAsia="ko-KR"/>
              </w:rPr>
              <w:tab/>
            </w:r>
            <w:r w:rsidR="00CC660A" w:rsidRPr="00EF659B">
              <w:rPr>
                <w:rStyle w:val="ab"/>
                <w:noProof/>
              </w:rPr>
              <w:t>Descriptive analyses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_Toc98855036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45F8364F" w14:textId="49ABA621" w:rsidR="00CC660A" w:rsidRPr="00EF659B" w:rsidRDefault="00000000">
          <w:pPr>
            <w:pStyle w:val="21"/>
            <w:rPr>
              <w:rFonts w:asciiTheme="minorHAnsi" w:hAnsiTheme="minorHAnsi" w:cstheme="minorBidi"/>
              <w:noProof/>
              <w:color w:val="auto"/>
              <w:kern w:val="2"/>
              <w:sz w:val="20"/>
              <w:lang w:eastAsia="ko-KR"/>
            </w:rPr>
          </w:pPr>
          <w:hyperlink w:anchor="_Toc98855037" w:history="1">
            <w:r w:rsidR="00CC660A" w:rsidRPr="00EF659B">
              <w:rPr>
                <w:rStyle w:val="ab"/>
                <w:noProof/>
              </w:rPr>
              <w:t>7.4</w:t>
            </w:r>
            <w:r w:rsidR="00CC660A" w:rsidRPr="00EF659B">
              <w:rPr>
                <w:rFonts w:asciiTheme="minorHAnsi" w:hAnsiTheme="minorHAnsi" w:cstheme="minorBidi"/>
                <w:noProof/>
                <w:color w:val="auto"/>
                <w:kern w:val="2"/>
                <w:sz w:val="20"/>
                <w:lang w:eastAsia="ko-KR"/>
              </w:rPr>
              <w:tab/>
            </w:r>
            <w:r w:rsidR="00CC660A" w:rsidRPr="00EF659B">
              <w:rPr>
                <w:rStyle w:val="ab"/>
                <w:noProof/>
              </w:rPr>
              <w:t>Output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_Toc98855037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5E485282" w14:textId="2CAEA7DE" w:rsidR="00CC660A" w:rsidRPr="00EF659B" w:rsidRDefault="00000000">
          <w:pPr>
            <w:pStyle w:val="21"/>
            <w:rPr>
              <w:rFonts w:asciiTheme="minorHAnsi" w:hAnsiTheme="minorHAnsi" w:cstheme="minorBidi"/>
              <w:noProof/>
              <w:color w:val="auto"/>
              <w:kern w:val="2"/>
              <w:sz w:val="20"/>
              <w:lang w:eastAsia="ko-KR"/>
            </w:rPr>
          </w:pPr>
          <w:hyperlink w:anchor="_Toc98855038" w:history="1">
            <w:r w:rsidR="00CC660A" w:rsidRPr="00EF659B">
              <w:rPr>
                <w:rStyle w:val="ab"/>
                <w:noProof/>
              </w:rPr>
              <w:t>7.5</w:t>
            </w:r>
            <w:r w:rsidR="00CC660A" w:rsidRPr="00EF659B">
              <w:rPr>
                <w:rFonts w:asciiTheme="minorHAnsi" w:hAnsiTheme="minorHAnsi" w:cstheme="minorBidi"/>
                <w:noProof/>
                <w:color w:val="auto"/>
                <w:kern w:val="2"/>
                <w:sz w:val="20"/>
                <w:lang w:eastAsia="ko-KR"/>
              </w:rPr>
              <w:tab/>
            </w:r>
            <w:r w:rsidR="00CC660A" w:rsidRPr="00EF659B">
              <w:rPr>
                <w:rStyle w:val="ab"/>
                <w:noProof/>
              </w:rPr>
              <w:t>Evidence Evaluation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_Toc98855038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17922EF4" w14:textId="1F10559B" w:rsidR="00CC660A" w:rsidRPr="00EF659B" w:rsidRDefault="00000000">
          <w:pPr>
            <w:pStyle w:val="18"/>
            <w:rPr>
              <w:rFonts w:asciiTheme="minorHAnsi" w:hAnsiTheme="minorHAnsi" w:cstheme="minorBidi"/>
              <w:noProof/>
              <w:color w:val="auto"/>
              <w:kern w:val="2"/>
              <w:sz w:val="20"/>
              <w:lang w:eastAsia="ko-KR"/>
            </w:rPr>
          </w:pPr>
          <w:hyperlink w:anchor="_Toc98855039" w:history="1">
            <w:r w:rsidR="00CC660A" w:rsidRPr="00EF659B">
              <w:rPr>
                <w:rStyle w:val="ab"/>
                <w:noProof/>
              </w:rPr>
              <w:t>8</w:t>
            </w:r>
            <w:r w:rsidR="00CC660A" w:rsidRPr="00EF659B">
              <w:rPr>
                <w:rFonts w:asciiTheme="minorHAnsi" w:hAnsiTheme="minorHAnsi" w:cstheme="minorBidi"/>
                <w:noProof/>
                <w:color w:val="auto"/>
                <w:kern w:val="2"/>
                <w:sz w:val="20"/>
                <w:lang w:eastAsia="ko-KR"/>
              </w:rPr>
              <w:tab/>
            </w:r>
            <w:r w:rsidR="00CC660A" w:rsidRPr="00EF659B">
              <w:rPr>
                <w:rStyle w:val="ab"/>
                <w:noProof/>
              </w:rPr>
              <w:t>Study Diagnostics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_Toc98855039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5E20056E" w14:textId="0D9AEB9B" w:rsidR="00CC660A" w:rsidRPr="00EF659B" w:rsidRDefault="00000000">
          <w:pPr>
            <w:pStyle w:val="21"/>
            <w:rPr>
              <w:rFonts w:asciiTheme="minorHAnsi" w:hAnsiTheme="minorHAnsi" w:cstheme="minorBidi"/>
              <w:noProof/>
              <w:color w:val="auto"/>
              <w:kern w:val="2"/>
              <w:sz w:val="20"/>
              <w:lang w:eastAsia="ko-KR"/>
            </w:rPr>
          </w:pPr>
          <w:hyperlink w:anchor="_Toc98855040" w:history="1">
            <w:r w:rsidR="00CC660A" w:rsidRPr="00EF659B">
              <w:rPr>
                <w:rStyle w:val="ab"/>
                <w:noProof/>
              </w:rPr>
              <w:t>8.1</w:t>
            </w:r>
            <w:r w:rsidR="00CC660A" w:rsidRPr="00EF659B">
              <w:rPr>
                <w:rFonts w:asciiTheme="minorHAnsi" w:hAnsiTheme="minorHAnsi" w:cstheme="minorBidi"/>
                <w:noProof/>
                <w:color w:val="auto"/>
                <w:kern w:val="2"/>
                <w:sz w:val="20"/>
                <w:lang w:eastAsia="ko-KR"/>
              </w:rPr>
              <w:tab/>
            </w:r>
            <w:r w:rsidR="00CC660A" w:rsidRPr="00EF659B">
              <w:rPr>
                <w:rStyle w:val="ab"/>
                <w:noProof/>
              </w:rPr>
              <w:t>Sample Size and Study Power</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_Toc98855040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0D7D2F0C" w14:textId="4517341C" w:rsidR="00CC660A" w:rsidRPr="00EF659B" w:rsidRDefault="00000000">
          <w:pPr>
            <w:pStyle w:val="21"/>
            <w:rPr>
              <w:rFonts w:asciiTheme="minorHAnsi" w:hAnsiTheme="minorHAnsi" w:cstheme="minorBidi"/>
              <w:noProof/>
              <w:color w:val="auto"/>
              <w:kern w:val="2"/>
              <w:sz w:val="20"/>
              <w:lang w:eastAsia="ko-KR"/>
            </w:rPr>
          </w:pPr>
          <w:hyperlink w:anchor="_Toc98855041" w:history="1">
            <w:r w:rsidR="00CC660A" w:rsidRPr="00EF659B">
              <w:rPr>
                <w:rStyle w:val="ab"/>
                <w:noProof/>
              </w:rPr>
              <w:t>8.2</w:t>
            </w:r>
            <w:r w:rsidR="00CC660A" w:rsidRPr="00EF659B">
              <w:rPr>
                <w:rFonts w:asciiTheme="minorHAnsi" w:hAnsiTheme="minorHAnsi" w:cstheme="minorBidi"/>
                <w:noProof/>
                <w:color w:val="auto"/>
                <w:kern w:val="2"/>
                <w:sz w:val="20"/>
                <w:lang w:eastAsia="ko-KR"/>
              </w:rPr>
              <w:tab/>
            </w:r>
            <w:r w:rsidR="00CC660A" w:rsidRPr="00EF659B">
              <w:rPr>
                <w:rStyle w:val="ab"/>
                <w:noProof/>
              </w:rPr>
              <w:t>Cohort Comparability</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_Toc98855041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168289EC" w14:textId="6092EF9F" w:rsidR="00CC660A" w:rsidRPr="00EF659B" w:rsidRDefault="00000000">
          <w:pPr>
            <w:pStyle w:val="21"/>
            <w:rPr>
              <w:rFonts w:asciiTheme="minorHAnsi" w:hAnsiTheme="minorHAnsi" w:cstheme="minorBidi"/>
              <w:noProof/>
              <w:color w:val="auto"/>
              <w:kern w:val="2"/>
              <w:sz w:val="20"/>
              <w:lang w:eastAsia="ko-KR"/>
            </w:rPr>
          </w:pPr>
          <w:hyperlink w:anchor="_Toc98855042" w:history="1">
            <w:r w:rsidR="00CC660A" w:rsidRPr="00EF659B">
              <w:rPr>
                <w:rStyle w:val="ab"/>
                <w:noProof/>
              </w:rPr>
              <w:t>8.3</w:t>
            </w:r>
            <w:r w:rsidR="00CC660A" w:rsidRPr="00EF659B">
              <w:rPr>
                <w:rFonts w:asciiTheme="minorHAnsi" w:hAnsiTheme="minorHAnsi" w:cstheme="minorBidi"/>
                <w:noProof/>
                <w:color w:val="auto"/>
                <w:kern w:val="2"/>
                <w:sz w:val="20"/>
                <w:lang w:eastAsia="ko-KR"/>
              </w:rPr>
              <w:tab/>
            </w:r>
            <w:r w:rsidR="00CC660A" w:rsidRPr="00EF659B">
              <w:rPr>
                <w:rStyle w:val="ab"/>
                <w:noProof/>
              </w:rPr>
              <w:t>Systematic Error Assessment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_Toc98855042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28F1DCCE" w14:textId="17BEF19D" w:rsidR="00CC660A" w:rsidRPr="00EF659B" w:rsidRDefault="00000000">
          <w:pPr>
            <w:pStyle w:val="18"/>
            <w:rPr>
              <w:rFonts w:asciiTheme="minorHAnsi" w:hAnsiTheme="minorHAnsi" w:cstheme="minorBidi"/>
              <w:noProof/>
              <w:color w:val="auto"/>
              <w:kern w:val="2"/>
              <w:sz w:val="20"/>
              <w:lang w:eastAsia="ko-KR"/>
            </w:rPr>
          </w:pPr>
          <w:hyperlink w:anchor="_Toc98855043" w:history="1">
            <w:r w:rsidR="00CC660A" w:rsidRPr="00EF659B">
              <w:rPr>
                <w:rStyle w:val="ab"/>
                <w:noProof/>
              </w:rPr>
              <w:t>9</w:t>
            </w:r>
            <w:r w:rsidR="00CC660A" w:rsidRPr="00EF659B">
              <w:rPr>
                <w:rFonts w:asciiTheme="minorHAnsi" w:hAnsiTheme="minorHAnsi" w:cstheme="minorBidi"/>
                <w:noProof/>
                <w:color w:val="auto"/>
                <w:kern w:val="2"/>
                <w:sz w:val="20"/>
                <w:lang w:eastAsia="ko-KR"/>
              </w:rPr>
              <w:tab/>
            </w:r>
            <w:r w:rsidR="00CC660A" w:rsidRPr="00EF659B">
              <w:rPr>
                <w:rStyle w:val="ab"/>
                <w:noProof/>
              </w:rPr>
              <w:t>Strengths and Limitations of the Research Methods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_Toc98855043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61B09BE8" w14:textId="25A22AF2" w:rsidR="00CC660A" w:rsidRPr="00EF659B" w:rsidRDefault="00000000">
          <w:pPr>
            <w:pStyle w:val="18"/>
            <w:rPr>
              <w:rFonts w:asciiTheme="minorHAnsi" w:hAnsiTheme="minorHAnsi" w:cstheme="minorBidi"/>
              <w:noProof/>
              <w:color w:val="auto"/>
              <w:kern w:val="2"/>
              <w:sz w:val="20"/>
              <w:lang w:eastAsia="ko-KR"/>
            </w:rPr>
          </w:pPr>
          <w:hyperlink w:anchor="_Toc98855044" w:history="1">
            <w:r w:rsidR="00CC660A" w:rsidRPr="00EF659B">
              <w:rPr>
                <w:rStyle w:val="ab"/>
                <w:noProof/>
              </w:rPr>
              <w:t>10</w:t>
            </w:r>
            <w:r w:rsidR="00CC660A" w:rsidRPr="00EF659B">
              <w:rPr>
                <w:rFonts w:asciiTheme="minorHAnsi" w:hAnsiTheme="minorHAnsi" w:cstheme="minorBidi"/>
                <w:noProof/>
                <w:color w:val="auto"/>
                <w:kern w:val="2"/>
                <w:sz w:val="20"/>
                <w:lang w:eastAsia="ko-KR"/>
              </w:rPr>
              <w:tab/>
            </w:r>
            <w:r w:rsidR="00CC660A" w:rsidRPr="00EF659B">
              <w:rPr>
                <w:rStyle w:val="ab"/>
                <w:noProof/>
              </w:rPr>
              <w:t>Protection of Human Subjects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_Toc98855044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4F5A01A6" w14:textId="4ABA75F0" w:rsidR="00CC660A" w:rsidRPr="00EF659B" w:rsidRDefault="00000000">
          <w:pPr>
            <w:pStyle w:val="18"/>
            <w:rPr>
              <w:rFonts w:asciiTheme="minorHAnsi" w:hAnsiTheme="minorHAnsi" w:cstheme="minorBidi"/>
              <w:noProof/>
              <w:color w:val="auto"/>
              <w:kern w:val="2"/>
              <w:sz w:val="20"/>
              <w:lang w:eastAsia="ko-KR"/>
            </w:rPr>
          </w:pPr>
          <w:hyperlink w:anchor="_Toc98855045" w:history="1">
            <w:r w:rsidR="00CC660A" w:rsidRPr="00EF659B">
              <w:rPr>
                <w:rStyle w:val="ab"/>
                <w:noProof/>
              </w:rPr>
              <w:t>11</w:t>
            </w:r>
            <w:r w:rsidR="00CC660A" w:rsidRPr="00EF659B">
              <w:rPr>
                <w:rFonts w:asciiTheme="minorHAnsi" w:hAnsiTheme="minorHAnsi" w:cstheme="minorBidi"/>
                <w:noProof/>
                <w:color w:val="auto"/>
                <w:kern w:val="2"/>
                <w:sz w:val="20"/>
                <w:lang w:eastAsia="ko-KR"/>
              </w:rPr>
              <w:tab/>
            </w:r>
            <w:r w:rsidR="00CC660A" w:rsidRPr="00EF659B">
              <w:rPr>
                <w:rStyle w:val="ab"/>
                <w:noProof/>
              </w:rPr>
              <w:t>Management and Reporting of Adverse Events and Adverse Reactions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_Toc98855045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4AFE2C7F" w14:textId="459899FA" w:rsidR="00CC660A" w:rsidRPr="00EF659B" w:rsidRDefault="00000000">
          <w:pPr>
            <w:pStyle w:val="18"/>
            <w:rPr>
              <w:rFonts w:asciiTheme="minorHAnsi" w:hAnsiTheme="minorHAnsi" w:cstheme="minorBidi"/>
              <w:noProof/>
              <w:color w:val="auto"/>
              <w:kern w:val="2"/>
              <w:sz w:val="20"/>
              <w:lang w:eastAsia="ko-KR"/>
            </w:rPr>
          </w:pPr>
          <w:hyperlink w:anchor="_Toc98855046" w:history="1">
            <w:r w:rsidR="00CC660A" w:rsidRPr="00EF659B">
              <w:rPr>
                <w:rStyle w:val="ab"/>
                <w:noProof/>
              </w:rPr>
              <w:t>12</w:t>
            </w:r>
            <w:r w:rsidR="00CC660A" w:rsidRPr="00EF659B">
              <w:rPr>
                <w:rFonts w:asciiTheme="minorHAnsi" w:hAnsiTheme="minorHAnsi" w:cstheme="minorBidi"/>
                <w:noProof/>
                <w:color w:val="auto"/>
                <w:kern w:val="2"/>
                <w:sz w:val="20"/>
                <w:lang w:eastAsia="ko-KR"/>
              </w:rPr>
              <w:tab/>
            </w:r>
            <w:r w:rsidR="00CC660A" w:rsidRPr="00EF659B">
              <w:rPr>
                <w:rStyle w:val="ab"/>
                <w:noProof/>
              </w:rPr>
              <w:t>Plans for Disseminating and Communicating Study Results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_Toc98855046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13FDF342" w14:textId="289B1EAD" w:rsidR="00CC660A" w:rsidRDefault="00000000">
          <w:pPr>
            <w:pStyle w:val="18"/>
            <w:rPr>
              <w:rFonts w:asciiTheme="minorHAnsi" w:hAnsiTheme="minorHAnsi" w:cstheme="minorBidi"/>
              <w:noProof/>
              <w:color w:val="auto"/>
              <w:kern w:val="2"/>
              <w:sz w:val="20"/>
              <w:lang w:eastAsia="ko-KR"/>
            </w:rPr>
          </w:pPr>
          <w:hyperlink w:anchor="_Toc98855047" w:history="1">
            <w:r w:rsidR="00CC660A" w:rsidRPr="00EF659B">
              <w:rPr>
                <w:rStyle w:val="ab"/>
                <w:noProof/>
              </w:rPr>
              <w:t>13</w:t>
            </w:r>
            <w:r w:rsidR="00CC660A" w:rsidRPr="00EF659B">
              <w:rPr>
                <w:rFonts w:asciiTheme="minorHAnsi" w:hAnsiTheme="minorHAnsi" w:cstheme="minorBidi"/>
                <w:noProof/>
                <w:color w:val="auto"/>
                <w:kern w:val="2"/>
                <w:sz w:val="20"/>
                <w:lang w:eastAsia="ko-KR"/>
              </w:rPr>
              <w:tab/>
            </w:r>
            <w:r w:rsidR="00CC660A" w:rsidRPr="00EF659B">
              <w:rPr>
                <w:rStyle w:val="ab"/>
                <w:noProof/>
              </w:rPr>
              <w:t>References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_Toc98855047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0788A5A5" w14:textId="1069ECC4"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98854991"/>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5C5C4519"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Classical 3-point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98854992"/>
      <w:r>
        <w:t>Abstract</w:t>
      </w:r>
      <w:bookmarkEnd w:id="2"/>
    </w:p>
    <w:p w14:paraId="3293AA1E" w14:textId="6167BFBE" w:rsidR="00502E32" w:rsidRDefault="00B87D0F" w:rsidP="008D3D65">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r w:rsidRPr="00FC6326">
        <w:lastRenderedPageBreak/>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bl>
    <w:p w14:paraId="371898FF" w14:textId="304B6098" w:rsidR="00303216" w:rsidRDefault="00FC16B4" w:rsidP="00EC2721">
      <w:pPr>
        <w:pStyle w:val="1"/>
      </w:pPr>
      <w:bookmarkStart w:id="3" w:name="_Toc98854993"/>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4" w:name="_Toc98854994"/>
      <w:r>
        <w:t>Rationale and Background</w:t>
      </w:r>
      <w:bookmarkStart w:id="5" w:name="_Toc462292206"/>
      <w:bookmarkEnd w:id="4"/>
    </w:p>
    <w:p w14:paraId="636017F8" w14:textId="6C8047C2" w:rsidR="00B306FA" w:rsidRDefault="00B306FA" w:rsidP="00B306FA">
      <w:pPr>
        <w:pStyle w:val="BodyText12"/>
        <w:rPr>
          <w:lang w:eastAsia="ko-KR"/>
        </w:rPr>
      </w:pPr>
      <w:r>
        <w:rPr>
          <w:lang w:eastAsia="ko-KR"/>
        </w:rPr>
        <w:t xml:space="preserve">Randomized controlled trials (RCTs) are considered the gold standard for evaluating medical products, but their ability to fully demonstrate effectiveness in clinical practice is questionable. </w:t>
      </w:r>
      <w:r w:rsidRPr="00707CEA">
        <w:rPr>
          <w:lang w:eastAsia="ko-KR"/>
        </w:rPr>
        <w:t>In the true population, there may be patients with different characteristics from the RCT criteria, suggesting that the effects of the interventions obtained from RCTs may not be completely applicable to the clinical practice.</w:t>
      </w:r>
      <w:r>
        <w:rPr>
          <w:rFonts w:hint="eastAsia"/>
          <w:lang w:eastAsia="ko-KR"/>
        </w:rPr>
        <w:t xml:space="preserve"> </w:t>
      </w:r>
      <w:r>
        <w:rPr>
          <w:lang w:eastAsia="ko-KR"/>
        </w:rPr>
        <w:t>Real-world evidence (RWE) generated from rigorously designed studies is gaining attention as a complementary approach to address this issue. Previous research has attempted to validate the external validity of RCTs by conducting replication studies using real-world data (RWD).</w:t>
      </w:r>
      <w:r>
        <w:rPr>
          <w:rFonts w:hint="eastAsia"/>
          <w:lang w:eastAsia="ko-KR"/>
        </w:rPr>
        <w:t xml:space="preserve"> </w:t>
      </w:r>
      <w:r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Pr>
          <w:lang w:eastAsia="ko-KR"/>
        </w:rPr>
        <w:t xml:space="preserve"> </w:t>
      </w:r>
      <w:r>
        <w:rPr>
          <w:rFonts w:cstheme="minorHAnsi"/>
        </w:rPr>
        <w:t>Therefore, w</w:t>
      </w:r>
      <w:r w:rsidRPr="00847B3A">
        <w:rPr>
          <w:rFonts w:cstheme="minorHAnsi"/>
        </w:rPr>
        <w:t xml:space="preserve">e </w:t>
      </w:r>
      <w:r>
        <w:rPr>
          <w:rFonts w:cstheme="minorHAnsi"/>
        </w:rPr>
        <w:t>initiated</w:t>
      </w:r>
      <w:r w:rsidRPr="00847B3A">
        <w:rPr>
          <w:rFonts w:cstheme="minorHAnsi"/>
        </w:rPr>
        <w:t xml:space="preserve"> ‘Trials Replication through Observational study by Yonsei (TROY)’</w:t>
      </w:r>
      <w:r>
        <w:rPr>
          <w:rFonts w:cstheme="minorHAnsi"/>
        </w:rPr>
        <w:t xml:space="preserve"> </w:t>
      </w:r>
      <w:r w:rsidRPr="006116AF">
        <w:rPr>
          <w:rFonts w:cstheme="minorHAnsi"/>
        </w:rPr>
        <w:t>project to 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We compare outcomes between drugs for each pivotal RCT emulated using the packages included in HADES </w:t>
      </w:r>
      <w:r w:rsidRPr="00847B3A">
        <w:rPr>
          <w:rFonts w:cstheme="minorHAnsi"/>
          <w:lang w:eastAsia="ko-KR"/>
        </w:rPr>
        <w:t>(formally known as the OHDSI Methods Library)</w:t>
      </w:r>
      <w:r w:rsidRPr="00847B3A">
        <w:rPr>
          <w:rFonts w:cstheme="minorHAnsi"/>
        </w:rPr>
        <w:t>.</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6" w:name="_Toc98854995"/>
      <w:r>
        <w:t>Research Questions</w:t>
      </w:r>
      <w:bookmarkEnd w:id="5"/>
      <w:bookmarkEnd w:id="6"/>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7"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8" w:name="_Hlk98423651"/>
            <w:bookmarkStart w:id="9"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8"/>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01/26/2010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0"/>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0"/>
            <w:r w:rsidR="00164EAC" w:rsidRPr="00164EAC">
              <w:rPr>
                <w:rStyle w:val="a7"/>
                <w:rFonts w:asciiTheme="minorHAnsi" w:hAnsiTheme="minorHAnsi" w:cstheme="minorHAnsi"/>
                <w:sz w:val="22"/>
                <w:szCs w:val="22"/>
              </w:rPr>
              <w:commentReference w:id="10"/>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03/31/2014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03/29/2013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commentRangeStart w:id="11"/>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11"/>
            <w:r w:rsidR="003A529A" w:rsidRPr="00164EAC">
              <w:rPr>
                <w:rStyle w:val="a7"/>
                <w:rFonts w:asciiTheme="minorHAnsi" w:hAnsiTheme="minorHAnsi" w:cstheme="minorHAnsi"/>
                <w:sz w:val="22"/>
                <w:szCs w:val="22"/>
              </w:rPr>
              <w:commentReference w:id="11"/>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05/02/2011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12"/>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12"/>
            <w:r w:rsidR="00140F9D" w:rsidRPr="00164EAC">
              <w:rPr>
                <w:rStyle w:val="a7"/>
                <w:rFonts w:asciiTheme="minorHAnsi" w:hAnsiTheme="minorHAnsi" w:cstheme="minorHAnsi"/>
                <w:sz w:val="22"/>
                <w:szCs w:val="22"/>
              </w:rPr>
              <w:commentReference w:id="12"/>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10/16/2006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맑은 고딕" w:hAnsiTheme="minorHAnsi" w:cstheme="minorHAnsi"/>
              </w:rPr>
              <w:t>Saxagliptin</w:t>
            </w:r>
            <w:proofErr w:type="spellEnd"/>
            <w:r w:rsidRPr="00164EAC">
              <w:rPr>
                <w:rFonts w:asciiTheme="minorHAnsi" w:eastAsia="맑은 고딕" w:hAnsiTheme="minorHAnsi" w:cstheme="minorHAnsi"/>
              </w:rPr>
              <w:t xml:space="preserve">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07/31/2009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07/10/2009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07/20/2011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12/28/2012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commentRangeStart w:id="13"/>
            <w:proofErr w:type="spellStart"/>
            <w:r w:rsidRPr="00164EAC">
              <w:rPr>
                <w:rFonts w:asciiTheme="minorHAnsi" w:eastAsiaTheme="minorHAnsi" w:hAnsiTheme="minorHAnsi" w:cstheme="minorHAnsi"/>
              </w:rPr>
              <w:t>Edoxaban</w:t>
            </w:r>
            <w:proofErr w:type="spellEnd"/>
            <w:r w:rsidRPr="00164EAC">
              <w:rPr>
                <w:rFonts w:asciiTheme="minorHAnsi" w:eastAsiaTheme="minorHAnsi" w:hAnsiTheme="minorHAnsi" w:cstheme="minorHAnsi"/>
              </w:rPr>
              <w:t> ​</w:t>
            </w:r>
            <w:commentRangeEnd w:id="13"/>
            <w:r w:rsidR="0041696D" w:rsidRPr="00164EAC">
              <w:rPr>
                <w:rStyle w:val="a7"/>
                <w:rFonts w:asciiTheme="minorHAnsi" w:hAnsiTheme="minorHAnsi" w:cstheme="minorHAnsi"/>
                <w:sz w:val="22"/>
                <w:szCs w:val="22"/>
              </w:rPr>
              <w:commentReference w:id="13"/>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7"/>
    <w:bookmarkEnd w:id="9"/>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41718E" w:rsidRPr="00240DB9" w14:paraId="18035A5D"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4F72828" w14:textId="64EC2759"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hideMark/>
          </w:tcPr>
          <w:p w14:paraId="78CC6E01" w14:textId="0CC0FA86"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55A516A5" w14:textId="3FC7C83E"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41718E"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6893AC7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67DA45EB" w14:textId="5A8355F3"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3BB92DD3" w14:textId="67354CD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41718E"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15FFA8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3P</w:t>
            </w:r>
            <w:r>
              <w:rPr>
                <w:rFonts w:cs="Times New Roman"/>
                <w:lang w:eastAsia="ko-KR"/>
              </w:rPr>
              <w:t xml:space="preserve"> </w:t>
            </w:r>
            <w:r>
              <w:rPr>
                <w:rFonts w:cs="Times New Roman" w:hint="eastAsia"/>
                <w:lang w:eastAsia="ko-KR"/>
              </w:rPr>
              <w:t>MACE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Angina</w:t>
            </w:r>
          </w:p>
        </w:tc>
        <w:tc>
          <w:tcPr>
            <w:tcW w:w="4536" w:type="dxa"/>
            <w:noWrap/>
          </w:tcPr>
          <w:p w14:paraId="545F5CFA" w14:textId="703CAEE0"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3P</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MACE</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angina</w:t>
            </w:r>
            <w:r w:rsidR="00F06E7F">
              <w:rPr>
                <w:rFonts w:asciiTheme="minorHAnsi" w:hAnsiTheme="minorHAnsi" w:cstheme="minorHAnsi"/>
                <w:lang w:eastAsia="ko-KR"/>
              </w:rPr>
              <w:t>.</w:t>
            </w:r>
          </w:p>
        </w:tc>
        <w:tc>
          <w:tcPr>
            <w:tcW w:w="2588" w:type="dxa"/>
            <w:noWrap/>
          </w:tcPr>
          <w:p w14:paraId="697ECB7E" w14:textId="6FC37B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41718E" w:rsidRPr="00240DB9" w14:paraId="112D8D0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15BFB0C" w14:textId="1DADE8C6"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20BAE6BC" w14:textId="21BFB52C"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sidR="00F06E7F">
              <w:rPr>
                <w:rFonts w:asciiTheme="minorHAnsi" w:hAnsiTheme="minorHAnsi" w:cstheme="minorHAnsi"/>
                <w:lang w:eastAsia="ko-KR"/>
              </w:rPr>
              <w:t>.</w:t>
            </w:r>
          </w:p>
        </w:tc>
        <w:tc>
          <w:tcPr>
            <w:tcW w:w="2588" w:type="dxa"/>
            <w:noWrap/>
          </w:tcPr>
          <w:p w14:paraId="3D3278F0" w14:textId="10BAB62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41718E" w:rsidRPr="00240DB9" w14:paraId="3812EE31"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25EEFC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MI</w:t>
            </w:r>
            <w:r>
              <w:rPr>
                <w:rFonts w:cs="Times New Roman"/>
                <w:lang w:eastAsia="ko-KR"/>
              </w:rPr>
              <w:t xml:space="preserve"> </w:t>
            </w:r>
            <w:r w:rsidR="000927CB">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6807F153" w14:textId="630DC15B"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sidR="00F06E7F">
              <w:rPr>
                <w:rFonts w:asciiTheme="minorHAnsi" w:hAnsiTheme="minorHAnsi" w:cstheme="minorHAnsi"/>
                <w:lang w:eastAsia="ko-KR"/>
              </w:rPr>
              <w:t>.</w:t>
            </w:r>
          </w:p>
        </w:tc>
        <w:tc>
          <w:tcPr>
            <w:tcW w:w="2588" w:type="dxa"/>
            <w:noWrap/>
          </w:tcPr>
          <w:p w14:paraId="13C1EE5F" w14:textId="5A2A9D2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5E5EEEAD"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t>l</w:t>
      </w:r>
      <w:r w:rsidRPr="005518DD">
        <w:t xml:space="preserve">iraglutide and </w:t>
      </w:r>
      <w:r>
        <w:rPr>
          <w:rFonts w:hint="eastAsia"/>
          <w:lang w:eastAsia="ko-KR"/>
        </w:rPr>
        <w:t>DPP-4</w:t>
      </w:r>
      <w:r w:rsidRPr="005518DD">
        <w:t>?</w:t>
      </w:r>
    </w:p>
    <w:p w14:paraId="09048AFA" w14:textId="2B3DD74A"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What are the differences in the clinical characteristics of patients included in the LEADER trial and those treated according to the liraglutide</w:t>
      </w:r>
      <w:r>
        <w:t xml:space="preserve"> or DPP-4</w:t>
      </w:r>
      <w:r w:rsidRPr="0077797E">
        <w:t xml:space="preserve"> indication?</w:t>
      </w:r>
    </w:p>
    <w:p w14:paraId="69129423" w14:textId="7AF743CE"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and </w:t>
      </w:r>
      <w:r>
        <w:rPr>
          <w:rFonts w:hint="eastAsia"/>
          <w:lang w:eastAsia="ko-KR"/>
        </w:rPr>
        <w:t>DPP-4</w:t>
      </w:r>
      <w:r w:rsidRPr="005518DD">
        <w:t>?</w:t>
      </w:r>
    </w:p>
    <w:p w14:paraId="21D03153" w14:textId="567911F0"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lastRenderedPageBreak/>
        <w:t xml:space="preserve">What are the differences in the clinical characteristics of patients included in the </w:t>
      </w:r>
      <w:r>
        <w:rPr>
          <w:rFonts w:hint="eastAsia"/>
          <w:lang w:eastAsia="ko-KR"/>
        </w:rPr>
        <w:t>D</w:t>
      </w:r>
      <w:r>
        <w:rPr>
          <w:lang w:eastAsia="ko-KR"/>
        </w:rPr>
        <w:t>ECLARE-TIMI 58</w:t>
      </w:r>
      <w:r w:rsidRPr="0077797E">
        <w:t xml:space="preserve"> trial and those treated according to the </w:t>
      </w:r>
      <w:r>
        <w:t>dapagliflozin or DPP-4</w:t>
      </w:r>
      <w:r w:rsidRPr="0077797E">
        <w:t xml:space="preserve"> indication?</w:t>
      </w:r>
    </w:p>
    <w:p w14:paraId="5BD5D3B4" w14:textId="7AF11CC9"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and </w:t>
      </w:r>
      <w:r w:rsidR="005518DD">
        <w:rPr>
          <w:rFonts w:hint="eastAsia"/>
          <w:lang w:eastAsia="ko-KR"/>
        </w:rPr>
        <w:t>DPP-4</w:t>
      </w:r>
      <w:r w:rsidR="005518DD" w:rsidRPr="005518DD">
        <w:t>?</w:t>
      </w:r>
    </w:p>
    <w:p w14:paraId="4EEBD80D" w14:textId="5A669BD5" w:rsidR="0077797E" w:rsidRDefault="0077797E"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EMPA-REG OUTCOME</w:t>
      </w:r>
      <w:r w:rsidRPr="0077797E">
        <w:t xml:space="preserve"> trial and those treated according to the </w:t>
      </w:r>
      <w:r>
        <w:t>empagliflozin or DPP-4</w:t>
      </w:r>
      <w:r w:rsidRPr="0077797E">
        <w:t xml:space="preserve"> indication?</w:t>
      </w:r>
    </w:p>
    <w:p w14:paraId="17072B48" w14:textId="3673391E" w:rsidR="0077797E" w:rsidRDefault="001E5A43"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 xml:space="preserve">anagliflozin </w:t>
      </w:r>
      <w:r w:rsidR="005518DD" w:rsidRPr="005518DD">
        <w:t xml:space="preserve">and </w:t>
      </w:r>
      <w:r w:rsidR="005518DD">
        <w:rPr>
          <w:rFonts w:hint="eastAsia"/>
          <w:lang w:eastAsia="ko-KR"/>
        </w:rPr>
        <w:t>DPP-4</w:t>
      </w:r>
      <w:r w:rsidR="005518DD" w:rsidRPr="005518DD">
        <w:t>?</w:t>
      </w:r>
    </w:p>
    <w:p w14:paraId="49157DC0" w14:textId="203AC86E" w:rsidR="005518DD" w:rsidRDefault="0077797E" w:rsidP="00B93E9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3E4BDE">
        <w:t>CANVAS</w:t>
      </w:r>
      <w:r w:rsidRPr="0077797E">
        <w:t xml:space="preserve"> trial and those treated according to the </w:t>
      </w:r>
      <w:r w:rsidR="003E4BDE">
        <w:t>canagliflozin or DPP-4</w:t>
      </w:r>
      <w:r w:rsidRPr="0077797E">
        <w:t xml:space="preserve"> indication?</w:t>
      </w:r>
    </w:p>
    <w:p w14:paraId="5885F961" w14:textId="0A27EEB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50FF2D69" w14:textId="298306CD"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CARMELINA</w:t>
      </w:r>
      <w:r w:rsidRPr="0077797E">
        <w:t xml:space="preserve"> trial and those treated according to the </w:t>
      </w:r>
      <w:r w:rsidR="007E34D9">
        <w:t>linagliptin or SU</w:t>
      </w:r>
      <w:r w:rsidRPr="0077797E">
        <w:t xml:space="preserve"> indication?</w:t>
      </w:r>
    </w:p>
    <w:p w14:paraId="74E4E478" w14:textId="1D4507CF"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5518DD">
        <w:t xml:space="preserve"> and </w:t>
      </w:r>
      <w:r w:rsidR="00666D4A">
        <w:t>SU</w:t>
      </w:r>
      <w:r w:rsidR="00666D4A" w:rsidRPr="005518DD">
        <w:t>?</w:t>
      </w:r>
    </w:p>
    <w:p w14:paraId="4002C112" w14:textId="182B940B" w:rsidR="0077797E" w:rsidRDefault="0077797E"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TECOS</w:t>
      </w:r>
      <w:r w:rsidRPr="0077797E">
        <w:t xml:space="preserve"> trial and those treated according to the </w:t>
      </w:r>
      <w:r w:rsidR="007E34D9">
        <w:t>sitagliptin or SU</w:t>
      </w:r>
      <w:r w:rsidRPr="0077797E">
        <w:t xml:space="preserve"> indication?</w:t>
      </w:r>
    </w:p>
    <w:p w14:paraId="26BCD4C8" w14:textId="7C495FD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proofErr w:type="spellStart"/>
      <w:r w:rsidR="00666D4A">
        <w:rPr>
          <w:rFonts w:hint="eastAsia"/>
          <w:lang w:eastAsia="ko-KR"/>
        </w:rPr>
        <w:t>s</w:t>
      </w:r>
      <w:r w:rsidR="00666D4A" w:rsidRPr="00666D4A">
        <w:t>axagliptin</w:t>
      </w:r>
      <w:proofErr w:type="spellEnd"/>
      <w:r w:rsidR="005518DD" w:rsidRPr="005518DD">
        <w:t xml:space="preserve"> and </w:t>
      </w:r>
      <w:r w:rsidR="005518DD">
        <w:t>SU</w:t>
      </w:r>
      <w:r w:rsidR="005518DD" w:rsidRPr="005518DD">
        <w:t>?</w:t>
      </w:r>
    </w:p>
    <w:p w14:paraId="134579EB" w14:textId="6BCB2FC7"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SAVOR-TIMI 53</w:t>
      </w:r>
      <w:r w:rsidRPr="0077797E">
        <w:t xml:space="preserve"> trial and those treated according to the </w:t>
      </w:r>
      <w:proofErr w:type="spellStart"/>
      <w:r w:rsidR="007E34D9">
        <w:t>saxagliptin</w:t>
      </w:r>
      <w:proofErr w:type="spellEnd"/>
      <w:r w:rsidR="007E34D9">
        <w:t xml:space="preserve"> or SU</w:t>
      </w:r>
      <w:r w:rsidRPr="0077797E">
        <w:t xml:space="preserve"> indication?</w:t>
      </w:r>
    </w:p>
    <w:p w14:paraId="353BCEA1" w14:textId="25EEE4E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21906F60" w14:textId="69A6C9E4"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CAROLINA</w:t>
      </w:r>
      <w:r w:rsidRPr="0077797E">
        <w:t xml:space="preserve"> trial and those treated according to the </w:t>
      </w:r>
      <w:r w:rsidR="007E34D9">
        <w:t>linagliptin or glimepiride</w:t>
      </w:r>
      <w:r w:rsidRPr="0077797E">
        <w:t xml:space="preserve"> indication?</w:t>
      </w:r>
    </w:p>
    <w:p w14:paraId="180B4B12" w14:textId="722CF93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426157B2" w14:textId="7EAE498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TRITON-TIMI 38</w:t>
      </w:r>
      <w:r w:rsidRPr="0077797E">
        <w:t xml:space="preserve"> trial and those treated according to the </w:t>
      </w:r>
      <w:r w:rsidR="007E34D9">
        <w:t>prasugrel or clopidogrel</w:t>
      </w:r>
      <w:r w:rsidRPr="0077797E">
        <w:t xml:space="preserve"> indication?</w:t>
      </w:r>
    </w:p>
    <w:p w14:paraId="5E98672A" w14:textId="795CE64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555D2986" w14:textId="77777777" w:rsidR="007E34D9" w:rsidRDefault="007E34D9" w:rsidP="007E34D9">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PLATO</w:t>
      </w:r>
      <w:r w:rsidRPr="0077797E">
        <w:t xml:space="preserve"> trial and those treated according to the </w:t>
      </w:r>
      <w:r>
        <w:t>ticagrelor or clopidogrel</w:t>
      </w:r>
      <w:r w:rsidRPr="0077797E">
        <w:t xml:space="preserve"> indication?</w:t>
      </w:r>
    </w:p>
    <w:p w14:paraId="2DBD8253" w14:textId="1583B7A4"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7928BE28" w14:textId="7F614AC8"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rPr>
          <w:rFonts w:hint="eastAsia"/>
          <w:lang w:eastAsia="ko-KR"/>
        </w:rPr>
        <w:t>R</w:t>
      </w:r>
      <w:r w:rsidR="00452EF9">
        <w:rPr>
          <w:lang w:eastAsia="ko-KR"/>
        </w:rPr>
        <w:t xml:space="preserve">OCKET AF </w:t>
      </w:r>
      <w:r w:rsidRPr="0077797E">
        <w:t xml:space="preserve">trial and those treated according to the </w:t>
      </w:r>
      <w:r w:rsidR="00452EF9">
        <w:t>rivaroxaban or warfarin</w:t>
      </w:r>
      <w:r w:rsidRPr="0077797E">
        <w:t xml:space="preserve"> indication?</w:t>
      </w:r>
    </w:p>
    <w:p w14:paraId="5A3D66C5" w14:textId="6278B40C"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4BA017D6" w14:textId="1528235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ARISTOTLE</w:t>
      </w:r>
      <w:r w:rsidRPr="0077797E">
        <w:t xml:space="preserve"> trial and those treated according to the </w:t>
      </w:r>
      <w:r w:rsidR="00452EF9">
        <w:t>apixaban or warfarin</w:t>
      </w:r>
      <w:r w:rsidRPr="0077797E">
        <w:t xml:space="preserve"> indication?</w:t>
      </w:r>
    </w:p>
    <w:p w14:paraId="009C6B63" w14:textId="099D9F8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proofErr w:type="spellStart"/>
      <w:r w:rsidR="005518DD">
        <w:t>edoxaban</w:t>
      </w:r>
      <w:proofErr w:type="spellEnd"/>
      <w:r w:rsidR="005518DD" w:rsidRPr="005518DD">
        <w:t xml:space="preserve"> and </w:t>
      </w:r>
      <w:r w:rsidR="005518DD">
        <w:t>warfarin</w:t>
      </w:r>
      <w:r w:rsidR="005518DD" w:rsidRPr="005518DD">
        <w:t>?</w:t>
      </w:r>
    </w:p>
    <w:p w14:paraId="7EFD71AD" w14:textId="39DEEE3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ENGAGE AF-TIMI 48</w:t>
      </w:r>
      <w:r w:rsidRPr="0077797E">
        <w:t xml:space="preserve"> trial and those treated according to the </w:t>
      </w:r>
      <w:proofErr w:type="spellStart"/>
      <w:r w:rsidR="00452EF9">
        <w:t>edoxaban</w:t>
      </w:r>
      <w:proofErr w:type="spellEnd"/>
      <w:r w:rsidR="00452EF9">
        <w:t xml:space="preserve"> or warfarin</w:t>
      </w:r>
      <w:r w:rsidRPr="0077797E">
        <w:t xml:space="preserve"> indication?</w:t>
      </w:r>
    </w:p>
    <w:p w14:paraId="0BD063F3" w14:textId="0DE51A50"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292F2589" w14:textId="3430608B" w:rsidR="0077797E" w:rsidRDefault="0077797E"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ORAL</w:t>
      </w:r>
      <w:r w:rsidRPr="0077797E">
        <w:t xml:space="preserve"> trial and those treated according to the </w:t>
      </w:r>
      <w:r w:rsidR="00452EF9">
        <w:t>tofacitinib or TNF inhibitor</w:t>
      </w:r>
      <w:r w:rsidRPr="0077797E">
        <w:t xml:space="preserve"> indication?</w:t>
      </w:r>
    </w:p>
    <w:p w14:paraId="681B0BEA" w14:textId="413732DF"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7DA761E2" w14:textId="4722695D" w:rsidR="0077797E" w:rsidRDefault="0077797E"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STAR-RA</w:t>
      </w:r>
      <w:r w:rsidRPr="0077797E">
        <w:t xml:space="preserve"> trial and those treated according to the </w:t>
      </w:r>
      <w:r w:rsidR="00452EF9">
        <w:t>tofacitinib or TNF inhibitor</w:t>
      </w:r>
      <w:r w:rsidRPr="0077797E">
        <w:t xml:space="preserve"> indication?</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4" w:name="_Toc462292207"/>
      <w:bookmarkStart w:id="15" w:name="_Toc98854996"/>
      <w:r>
        <w:t>Objectives</w:t>
      </w:r>
      <w:bookmarkEnd w:id="14"/>
      <w:bookmarkEnd w:id="15"/>
    </w:p>
    <w:p w14:paraId="78795D02" w14:textId="77777777" w:rsidR="006E0447" w:rsidRPr="005B15B0" w:rsidRDefault="006E0447" w:rsidP="006E0447">
      <w:r>
        <w:t>Primary objective</w:t>
      </w:r>
    </w:p>
    <w:p w14:paraId="62F205F8" w14:textId="79A3671B"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0CB763C2" w14:textId="145D91B9" w:rsidR="00752AB4" w:rsidRDefault="00752AB4"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16" w:name="_Toc98854997"/>
      <w:r>
        <w:t>Research methods</w:t>
      </w:r>
      <w:bookmarkEnd w:id="16"/>
    </w:p>
    <w:p w14:paraId="60A4C69E" w14:textId="31D89BFC" w:rsidR="00FC16B4" w:rsidRDefault="005F1FE2" w:rsidP="00EC2721">
      <w:pPr>
        <w:pStyle w:val="2"/>
      </w:pPr>
      <w:bookmarkStart w:id="17" w:name="_Toc98854998"/>
      <w:bookmarkStart w:id="18" w:name="_Hlk504658775"/>
      <w:r>
        <w:t>Study Design</w:t>
      </w:r>
      <w:bookmarkEnd w:id="17"/>
    </w:p>
    <w:p w14:paraId="07169E8B" w14:textId="0BB06490" w:rsidR="00493F9F" w:rsidRDefault="00493F9F" w:rsidP="00493F9F">
      <w:bookmarkStart w:id="19"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D47A70D" w:rsidR="00870524" w:rsidRDefault="00870524" w:rsidP="00EC2721">
      <w:pPr>
        <w:pStyle w:val="2"/>
      </w:pPr>
      <w:bookmarkStart w:id="20" w:name="_Toc98854999"/>
      <w:r>
        <w:t>Data Source(s)</w:t>
      </w:r>
      <w:bookmarkEnd w:id="19"/>
      <w:bookmarkEnd w:id="20"/>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proofErr w:type="spellStart"/>
      <w:r>
        <w:t>Ajou</w:t>
      </w:r>
      <w:proofErr w:type="spellEnd"/>
      <w:r>
        <w:t xml:space="preserve"> University School </w:t>
      </w:r>
      <w:r>
        <w:rPr>
          <w:rFonts w:hint="eastAsia"/>
          <w:lang w:eastAsia="ko-KR"/>
        </w:rPr>
        <w:t>o</w:t>
      </w:r>
      <w:r>
        <w:t>f Medicine database (</w:t>
      </w:r>
      <w:r>
        <w:rPr>
          <w:rFonts w:hint="eastAsia"/>
          <w:lang w:eastAsia="ko-KR"/>
        </w:rPr>
        <w:t>AUSOM</w:t>
      </w:r>
      <w:r>
        <w:t>)</w:t>
      </w:r>
    </w:p>
    <w:p w14:paraId="5D61BB36" w14:textId="3C2D41F6" w:rsidR="0007143D" w:rsidRDefault="0007143D" w:rsidP="00BC6515">
      <w:pPr>
        <w:pStyle w:val="3"/>
      </w:pPr>
      <w:bookmarkStart w:id="21" w:name="_Toc98855000"/>
      <w:r w:rsidRPr="0007143D">
        <w:lastRenderedPageBreak/>
        <w:t>Yonsei University Health System (YUHS)</w:t>
      </w:r>
      <w:bookmarkEnd w:id="21"/>
    </w:p>
    <w:p w14:paraId="09AD4659" w14:textId="04438D65" w:rsidR="0007143D" w:rsidRPr="006E0447" w:rsidRDefault="0007143D" w:rsidP="00BC6515">
      <w:pPr>
        <w:pStyle w:val="3"/>
        <w:rPr>
          <w:lang w:eastAsia="ko-KR"/>
        </w:rPr>
      </w:pPr>
      <w:bookmarkStart w:id="22" w:name="_Toc98855001"/>
      <w:proofErr w:type="spellStart"/>
      <w:r w:rsidRPr="00C07DC5">
        <w:t>Ajou</w:t>
      </w:r>
      <w:proofErr w:type="spellEnd"/>
      <w:r w:rsidRPr="00C07DC5">
        <w:t xml:space="preserve">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22"/>
    </w:p>
    <w:p w14:paraId="77E85271" w14:textId="50D0D93B" w:rsidR="00BC09A2" w:rsidRPr="00BC6515" w:rsidRDefault="00D7319E" w:rsidP="00003981">
      <w:pPr>
        <w:pStyle w:val="2"/>
      </w:pPr>
      <w:bookmarkStart w:id="23" w:name="_Toc98855002"/>
      <w:r w:rsidRPr="00BC6515">
        <w:t xml:space="preserve">Study </w:t>
      </w:r>
      <w:r w:rsidR="0036158A" w:rsidRPr="00BC6515">
        <w:t>population</w:t>
      </w:r>
      <w:bookmarkEnd w:id="23"/>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rsidP="00B52765">
      <w:pPr>
        <w:pStyle w:val="af"/>
        <w:numPr>
          <w:ilvl w:val="0"/>
          <w:numId w:val="107"/>
        </w:numPr>
        <w:rPr>
          <w:lang w:eastAsia="ko-KR"/>
        </w:r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w:instrText>
      </w:r>
      <w:r w:rsidR="004C6F8B">
        <w:rPr>
          <w:lang w:eastAsia="ko-KR"/>
        </w:rPr>
        <w:instrText xml:space="preserve">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lang w:eastAsia="ko-KR"/>
        </w:rPr>
        <w:t>5</w:t>
      </w:r>
      <w:r w:rsidR="001360E3">
        <w:fldChar w:fldCharType="end"/>
      </w:r>
    </w:p>
    <w:p w14:paraId="09AE7534" w14:textId="110E3FA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3: </w:t>
      </w:r>
      <w:r w:rsidR="00B52765" w:rsidRPr="00B52765">
        <w:rPr>
          <w:lang w:eastAsia="ko-KR"/>
        </w:rPr>
        <w:t xml:space="preserve">EMPA-REG OUTCOME </w:t>
      </w:r>
      <w:r>
        <w:rPr>
          <w:lang w:eastAsia="ko-KR"/>
        </w:rPr>
        <w:t>trial</w:t>
      </w:r>
      <w:r w:rsidR="001360E3">
        <w:fldChar w:fldCharType="begin"/>
      </w:r>
      <w:r w:rsidR="004C6F8B">
        <w:rPr>
          <w:lang w:eastAsia="ko-KR"/>
        </w:rPr>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w:instrText>
      </w:r>
      <w:r w:rsidR="004C6F8B">
        <w:instrText>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w:instrText>
      </w:r>
      <w:r w:rsidR="004C6F8B">
        <w:rPr>
          <w:lang w:eastAsia="ko-KR"/>
        </w:rPr>
        <w:instrText xml:space="preserv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lang w:eastAsia="ko-KR"/>
        </w:rPr>
        <w:t>6</w:t>
      </w:r>
      <w:r w:rsidR="001360E3">
        <w:fldChar w:fldCharType="end"/>
      </w:r>
    </w:p>
    <w:p w14:paraId="4837DDD3" w14:textId="7F37ADBC" w:rsidR="00CE0544" w:rsidRDefault="00CE0544" w:rsidP="002F1F5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4: </w:t>
      </w:r>
      <w:r w:rsidR="00B52765" w:rsidRPr="00B52765">
        <w:rPr>
          <w:lang w:eastAsia="ko-KR"/>
        </w:rPr>
        <w:t>CANVAS</w:t>
      </w:r>
      <w:r>
        <w:rPr>
          <w:lang w:eastAsia="ko-KR"/>
        </w:rPr>
        <w:t xml:space="preserve"> trial</w:t>
      </w:r>
      <w:r w:rsidR="001360E3">
        <w:fldChar w:fldCharType="begin"/>
      </w:r>
      <w:r w:rsidR="004C6F8B">
        <w:rPr>
          <w:lang w:eastAsia="ko-KR"/>
        </w:rPr>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w:instrText>
      </w:r>
      <w:r w:rsidR="004C6F8B">
        <w:instrText>primary outcome was lower with canagliflozin than with placebo (occurring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w:instrText>
      </w:r>
      <w:r w:rsidR="004C6F8B">
        <w:rPr>
          <w:lang w:eastAsia="ko-KR"/>
        </w:rPr>
        <w:instrText xml:space="preserve">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lang w:eastAsia="ko-KR"/>
        </w:rPr>
        <w:t>7</w:t>
      </w:r>
      <w:r w:rsidR="001360E3">
        <w:fldChar w:fldCharType="end"/>
      </w:r>
    </w:p>
    <w:p w14:paraId="2245C4DE" w14:textId="4D6DCF3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Pr>
          <w:lang w:eastAsia="ko-KR"/>
        </w:rPr>
        <w:t xml:space="preserve">Replication study </w:t>
      </w:r>
      <w:r w:rsidR="002F1F54">
        <w:rPr>
          <w:lang w:eastAsia="ko-KR"/>
        </w:rPr>
        <w:t>5</w:t>
      </w:r>
      <w:r>
        <w:rPr>
          <w:lang w:eastAsia="ko-KR"/>
        </w:rPr>
        <w:t xml:space="preserve">: </w:t>
      </w:r>
      <w:r w:rsidR="00B52765" w:rsidRPr="00B52765">
        <w:rPr>
          <w:lang w:eastAsia="ko-KR"/>
        </w:rPr>
        <w:t xml:space="preserve">CARMELINA </w:t>
      </w:r>
      <w:r>
        <w:rPr>
          <w:lang w:eastAsia="ko-KR"/>
        </w:rPr>
        <w:t>trial</w:t>
      </w:r>
      <w:r w:rsidR="001360E3">
        <w:fldChar w:fldCharType="begin"/>
      </w:r>
      <w:r w:rsidR="004C6F8B">
        <w:rPr>
          <w:lang w:eastAsia="ko-KR"/>
        </w:rPr>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w:instrText>
      </w:r>
      <w:r w:rsidR="004C6F8B">
        <w:instrText xml:space="preserve"> medications or insulin could be added based on clinical need and local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rPr>
        <w:t>8</w:t>
      </w:r>
      <w:r w:rsidR="001360E3">
        <w:fldChar w:fldCharType="end"/>
      </w:r>
    </w:p>
    <w:p w14:paraId="699E2AA0" w14:textId="70893F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6</w:t>
      </w:r>
      <w:r>
        <w:t xml:space="preserve">: </w:t>
      </w:r>
      <w:r w:rsidR="00B52765" w:rsidRPr="00B52765">
        <w:t xml:space="preserve">TECOS </w:t>
      </w:r>
      <w:r>
        <w:t>trial</w:t>
      </w:r>
      <w:r w:rsidR="001360E3">
        <w:fldChar w:fldCharType="begin"/>
      </w:r>
      <w:r w:rsidR="004C6F8B">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rPr>
        <w:t>9</w:t>
      </w:r>
      <w:r w:rsidR="001360E3">
        <w:fldChar w:fldCharType="end"/>
      </w:r>
    </w:p>
    <w:p w14:paraId="73D61BE1" w14:textId="490FE11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7</w:t>
      </w:r>
      <w:r>
        <w:t xml:space="preserve">: </w:t>
      </w:r>
      <w:r w:rsidR="00B52765" w:rsidRPr="00B52765">
        <w:t xml:space="preserve">SAVOR-TIMI 53 </w:t>
      </w:r>
      <w:r>
        <w:t>trial</w:t>
      </w:r>
      <w:r w:rsidR="001360E3">
        <w:fldChar w:fldCharType="begin"/>
      </w:r>
      <w:r w:rsidR="004C6F8B">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rPr>
        <w:t>10</w:t>
      </w:r>
      <w:r w:rsidR="001360E3">
        <w:fldChar w:fldCharType="end"/>
      </w:r>
    </w:p>
    <w:p w14:paraId="77F88C2F" w14:textId="1E104A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8</w:t>
      </w:r>
      <w:r>
        <w:t xml:space="preserve">: </w:t>
      </w:r>
      <w:r w:rsidR="00B52765" w:rsidRPr="00B52765">
        <w:t xml:space="preserve">CAROLINA </w:t>
      </w:r>
      <w:r>
        <w:t>trial</w:t>
      </w:r>
      <w:r w:rsidR="001360E3">
        <w:fldChar w:fldCharType="begin"/>
      </w:r>
      <w:r w:rsidR="004C6F8B">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rPr>
        <w:t>11</w:t>
      </w:r>
      <w:r w:rsidR="001360E3">
        <w:fldChar w:fldCharType="end"/>
      </w:r>
    </w:p>
    <w:p w14:paraId="1526D43F" w14:textId="6F0F3C2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9</w:t>
      </w:r>
      <w:r>
        <w:t xml:space="preserve">: </w:t>
      </w:r>
      <w:r w:rsidR="00B52765" w:rsidRPr="00B52765">
        <w:t xml:space="preserve">TRITON-TIMI 38 </w:t>
      </w:r>
      <w:r>
        <w:t>trial</w:t>
      </w:r>
      <w:r w:rsidR="001360E3">
        <w:fldChar w:fldCharType="begin"/>
      </w:r>
      <w:r w:rsidR="004C6F8B">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24" w:name="_Toc98855003"/>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4"/>
    </w:p>
    <w:p w14:paraId="1F1FF7C1" w14:textId="630FE4B5" w:rsidR="00003981" w:rsidRPr="00294D9E" w:rsidRDefault="00B8577A" w:rsidP="00003981">
      <w:r w:rsidRPr="00294D9E">
        <w:t>All subjects in the database will be included who meet the following criteria: (note: the index date is the start of the treatment for type 2 diabetes)</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19F0E587" w:rsidR="00B8577A"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rsidP="00B454D6">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rsidP="00AB0658">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3FF4FE66"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In addition, the inclusion/exclusion criteria follow the LEADER trial, and detailed rules can be found at the following link: https://a.co.kr.</w:t>
      </w:r>
    </w:p>
    <w:p w14:paraId="1BA6995D" w14:textId="645FA328" w:rsidR="0078415F" w:rsidRPr="00294D9E" w:rsidRDefault="0078415F" w:rsidP="0078415F">
      <w:pPr>
        <w:pStyle w:val="4"/>
      </w:pPr>
      <w:r w:rsidRPr="00294D9E">
        <w:t xml:space="preserve">Exposures: </w:t>
      </w:r>
      <w:r>
        <w:t>DPP-4 (LEADER trial)</w:t>
      </w:r>
    </w:p>
    <w:p w14:paraId="0223980C" w14:textId="77777777" w:rsidR="0078415F" w:rsidRDefault="0078415F" w:rsidP="0078415F">
      <w:r>
        <w:t xml:space="preserve">Index rule defining the index date:  </w:t>
      </w:r>
    </w:p>
    <w:p w14:paraId="2A8CC7B9" w14:textId="45BC99AD"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5D29B63"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In addition, the inclusion/exclusion criteria follow the LEADER trial, and detailed rules can be found at the following link: https://a.co.kr.</w:t>
      </w:r>
    </w:p>
    <w:p w14:paraId="397BFCBC" w14:textId="0AE27C07" w:rsidR="0078415F" w:rsidRPr="00294D9E" w:rsidRDefault="0078415F" w:rsidP="0078415F">
      <w:pPr>
        <w:pStyle w:val="4"/>
      </w:pPr>
      <w:r w:rsidRPr="00294D9E">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liraglutide.</w:t>
      </w:r>
    </w:p>
    <w:p w14:paraId="6DD7A49B" w14:textId="77777777" w:rsidR="0078415F" w:rsidRDefault="0078415F" w:rsidP="0078415F">
      <w:r>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7DC414C" w14:textId="174CCB97" w:rsidR="00534235" w:rsidRPr="00294D9E" w:rsidRDefault="00534235" w:rsidP="00534235">
      <w:pPr>
        <w:pStyle w:val="3"/>
      </w:pPr>
      <w:bookmarkStart w:id="25" w:name="_Toc98855004"/>
      <w:r w:rsidRPr="00294D9E">
        <w:t>Replication study 2</w:t>
      </w:r>
      <w:r w:rsidR="00A73D8A" w:rsidRPr="00294D9E">
        <w:t xml:space="preserve"> (</w:t>
      </w:r>
      <w:r w:rsidR="00D66BB4" w:rsidRPr="00294D9E">
        <w:t>DECLARE-TIMI 58 trial</w:t>
      </w:r>
      <w:r w:rsidR="00A73D8A" w:rsidRPr="00294D9E">
        <w:t>)</w:t>
      </w:r>
      <w:bookmarkEnd w:id="25"/>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5F5B2AB" w14:textId="7CFD8C2D" w:rsidR="0097142F" w:rsidRPr="00294D9E" w:rsidRDefault="0097142F" w:rsidP="0097142F">
      <w:pPr>
        <w:pStyle w:val="4"/>
      </w:pPr>
      <w:r w:rsidRPr="00294D9E">
        <w:lastRenderedPageBreak/>
        <w:t xml:space="preserve">Exposures: </w:t>
      </w:r>
      <w:r>
        <w:t>dapagliflozin (DECLARE-TIMI 58 trial)</w:t>
      </w:r>
    </w:p>
    <w:p w14:paraId="0DD3FE93" w14:textId="77777777" w:rsidR="0097142F" w:rsidRDefault="0097142F" w:rsidP="0097142F">
      <w:pPr>
        <w:rPr>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0E177791"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DECLARE-TIMI 58 </w:t>
      </w:r>
      <w:r w:rsidRPr="00AB0658">
        <w:t>trial, and detailed rules can be found at the following link: https://a.co.kr.</w:t>
      </w:r>
    </w:p>
    <w:p w14:paraId="082E4A2A" w14:textId="7AFD873D" w:rsidR="0097142F" w:rsidRPr="00294D9E" w:rsidRDefault="0097142F" w:rsidP="0097142F">
      <w:pPr>
        <w:pStyle w:val="4"/>
      </w:pPr>
      <w:r w:rsidRPr="00294D9E">
        <w:t xml:space="preserve">Exposures: </w:t>
      </w:r>
      <w:r>
        <w:t>DPP-4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1644316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https://a.co.kr.</w:t>
      </w:r>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AE9CFC5" w14:textId="1A8527BF" w:rsidR="00766640" w:rsidRPr="00294D9E" w:rsidRDefault="00766640" w:rsidP="00766640">
      <w:pPr>
        <w:pStyle w:val="3"/>
      </w:pPr>
      <w:bookmarkStart w:id="26" w:name="_Toc98855005"/>
      <w:bookmarkStart w:id="27" w:name="_Toc473037957"/>
      <w:bookmarkStart w:id="28" w:name="_Toc503347114"/>
      <w:bookmarkStart w:id="29" w:name="_Toc503347241"/>
      <w:bookmarkStart w:id="30" w:name="_Toc507400640"/>
      <w:bookmarkEnd w:id="18"/>
      <w:r w:rsidRPr="00294D9E">
        <w:t>Replication study 3 (EMPA-REG OUTCOME trial)</w:t>
      </w:r>
      <w:bookmarkEnd w:id="26"/>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4DCE4A9F" w14:textId="52781B15" w:rsidR="00AA1ACA" w:rsidRPr="00294D9E" w:rsidRDefault="00AA1ACA" w:rsidP="00AA1ACA">
      <w:pPr>
        <w:pStyle w:val="4"/>
      </w:pPr>
      <w:r w:rsidRPr="00294D9E">
        <w:t xml:space="preserve">Exposures: </w:t>
      </w:r>
      <w:r>
        <w:t>empagliflozin (</w:t>
      </w:r>
      <w:r w:rsidRPr="00AA1ACA">
        <w:t>EMPA-REG OUTCOME</w:t>
      </w:r>
      <w:r>
        <w:t xml:space="preserve"> trial)</w:t>
      </w:r>
    </w:p>
    <w:p w14:paraId="7E11A7A6" w14:textId="77777777" w:rsidR="00AA1ACA" w:rsidRDefault="00AA1ACA" w:rsidP="00AA1ACA">
      <w:pPr>
        <w:rPr>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empagliflozin.</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0CBC358A"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0EB88C10"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rsidR="007600B0">
        <w:t>empaglifozin</w:t>
      </w:r>
      <w:proofErr w:type="spellEnd"/>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0A0E36E" w14:textId="77777777" w:rsidR="00AA1ACA" w:rsidRPr="00294D9E" w:rsidRDefault="00AA1ACA" w:rsidP="00AA1ACA">
      <w:pPr>
        <w:pStyle w:val="4"/>
      </w:pPr>
      <w:r w:rsidRPr="00294D9E">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1A8D8532"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bookmarkStart w:id="31" w:name="_Toc98855006"/>
    </w:p>
    <w:p w14:paraId="43912803" w14:textId="62688BA7" w:rsidR="00766640" w:rsidRPr="00294D9E" w:rsidRDefault="00766640" w:rsidP="00766640">
      <w:pPr>
        <w:pStyle w:val="3"/>
      </w:pPr>
      <w:r w:rsidRPr="00294D9E">
        <w:t>Replication study 4 (CANVAS trial)</w:t>
      </w:r>
      <w:bookmarkEnd w:id="31"/>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(CANVAS trial)</w:t>
      </w:r>
    </w:p>
    <w:p w14:paraId="6A3CCAA3" w14:textId="77777777" w:rsidR="007600B0" w:rsidRDefault="007600B0" w:rsidP="007600B0">
      <w:pPr>
        <w:rPr>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canagliflozin.</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2003E7C1"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https://a.co.kr.</w:t>
      </w:r>
    </w:p>
    <w:p w14:paraId="74ECC5C6" w14:textId="397D950A" w:rsidR="007600B0" w:rsidRPr="00294D9E" w:rsidRDefault="007600B0" w:rsidP="007600B0">
      <w:pPr>
        <w:pStyle w:val="4"/>
      </w:pPr>
      <w:r w:rsidRPr="00294D9E">
        <w:t xml:space="preserve">Exposures: </w:t>
      </w:r>
      <w:r>
        <w:t>DPP-4 (CANVAS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1592DBF0"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CANVAS</w:t>
      </w:r>
      <w:r w:rsidRPr="00AB0658">
        <w:t xml:space="preserve"> trial, and detailed rules can be found at the following link: https://a.co.kr.</w:t>
      </w:r>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FCEFEA" w14:textId="12699484" w:rsidR="00766640" w:rsidRPr="00294D9E" w:rsidRDefault="00766640" w:rsidP="00766640">
      <w:pPr>
        <w:pStyle w:val="3"/>
      </w:pPr>
      <w:bookmarkStart w:id="32" w:name="_Toc98855008"/>
      <w:r w:rsidRPr="00294D9E">
        <w:t xml:space="preserve">Replication study </w:t>
      </w:r>
      <w:r w:rsidR="009972C3">
        <w:t>5</w:t>
      </w:r>
      <w:r w:rsidR="009972C3" w:rsidRPr="00294D9E">
        <w:t xml:space="preserve"> </w:t>
      </w:r>
      <w:r w:rsidRPr="00294D9E">
        <w:t>(CARMELINA trial)</w:t>
      </w:r>
      <w:bookmarkEnd w:id="32"/>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(CARMELINA trial)</w:t>
      </w:r>
    </w:p>
    <w:p w14:paraId="6DE4E61E" w14:textId="77777777" w:rsidR="00D053BA" w:rsidRDefault="00D053BA" w:rsidP="00D053BA">
      <w:pPr>
        <w:rPr>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4CD159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https://a.co.kr.</w:t>
      </w:r>
    </w:p>
    <w:p w14:paraId="084A92E4" w14:textId="5434890C" w:rsidR="00D053BA" w:rsidRPr="00294D9E" w:rsidRDefault="00D053BA" w:rsidP="00D053BA">
      <w:pPr>
        <w:pStyle w:val="4"/>
      </w:pPr>
      <w:r w:rsidRPr="00294D9E">
        <w:lastRenderedPageBreak/>
        <w:t xml:space="preserve">Exposures: </w:t>
      </w:r>
      <w:r w:rsidR="00E10971">
        <w:t>sulfonylureas</w:t>
      </w:r>
      <w:r>
        <w:t xml:space="preserve">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1A3DBC84"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https://a.co.kr.</w:t>
      </w:r>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C46CAA" w14:textId="7B3FDD12" w:rsidR="00766640" w:rsidRPr="00294D9E" w:rsidRDefault="00766640" w:rsidP="00766640">
      <w:pPr>
        <w:pStyle w:val="3"/>
      </w:pPr>
      <w:bookmarkStart w:id="33" w:name="_Toc98855009"/>
      <w:r w:rsidRPr="00294D9E">
        <w:t xml:space="preserve">Replication study </w:t>
      </w:r>
      <w:r w:rsidR="009972C3">
        <w:t>6</w:t>
      </w:r>
      <w:r w:rsidR="009972C3" w:rsidRPr="00294D9E">
        <w:t xml:space="preserve"> </w:t>
      </w:r>
      <w:r w:rsidRPr="00294D9E">
        <w:t>(TECOS trial)</w:t>
      </w:r>
      <w:bookmarkEnd w:id="33"/>
    </w:p>
    <w:p w14:paraId="7E2D23B4" w14:textId="77777777" w:rsidR="00CF0C05" w:rsidRPr="00294D9E" w:rsidRDefault="00CF0C05" w:rsidP="00CF0C05">
      <w:r w:rsidRPr="00294D9E">
        <w:t>All subjects in the database will be included who meet the following criteria: (note: the index date is the 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3C3194DC" w14:textId="7AA475D7" w:rsidR="00155EBF" w:rsidRPr="00294D9E" w:rsidRDefault="00155EBF" w:rsidP="00155EBF">
      <w:pPr>
        <w:pStyle w:val="4"/>
      </w:pPr>
      <w:r w:rsidRPr="00294D9E">
        <w:t xml:space="preserve">Exposures: </w:t>
      </w:r>
      <w:r>
        <w:t>sitagliptin (TECOS trial)</w:t>
      </w:r>
    </w:p>
    <w:p w14:paraId="55288666" w14:textId="77777777" w:rsidR="00155EBF" w:rsidRDefault="00155EBF" w:rsidP="00155EBF">
      <w:pPr>
        <w:rPr>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First exposure to any drug containing the </w:t>
      </w:r>
      <w:proofErr w:type="spellStart"/>
      <w:r>
        <w:t>RxNorm</w:t>
      </w:r>
      <w:proofErr w:type="spellEnd"/>
      <w:r>
        <w:t xml:space="preserve"> ingredient of sitagliptin.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7D51362B"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5D6E2A2A" w14:textId="16B6385D" w:rsidR="00155EBF" w:rsidRPr="00294D9E" w:rsidRDefault="00155EBF" w:rsidP="00155EBF">
      <w:pPr>
        <w:pStyle w:val="4"/>
      </w:pPr>
      <w:r w:rsidRPr="00294D9E">
        <w:t xml:space="preserve">Exposures: </w:t>
      </w:r>
      <w:r>
        <w:t>sulfonylureas (TECOS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3A6ECEA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0E96479F" w14:textId="32013F50" w:rsidR="00155EBF" w:rsidRPr="00294D9E" w:rsidRDefault="00155EBF" w:rsidP="00155EBF">
      <w:pPr>
        <w:pStyle w:val="4"/>
      </w:pPr>
      <w:r w:rsidRPr="00294D9E">
        <w:t xml:space="preserve">Exposures: </w:t>
      </w:r>
      <w:r>
        <w:t>sitagliptin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sitagliptin.</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11CCE5" w14:textId="77777777" w:rsidR="00155EBF" w:rsidRPr="00294D9E" w:rsidRDefault="00155EBF" w:rsidP="00155EBF">
      <w:pPr>
        <w:pStyle w:val="4"/>
      </w:pPr>
      <w:r w:rsidRPr="00294D9E">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9A36626" w14:textId="74F688DE" w:rsidR="00766640" w:rsidRPr="00294D9E" w:rsidRDefault="00766640" w:rsidP="00766640">
      <w:pPr>
        <w:pStyle w:val="3"/>
      </w:pPr>
      <w:bookmarkStart w:id="34" w:name="_Toc98855010"/>
      <w:r w:rsidRPr="00294D9E">
        <w:lastRenderedPageBreak/>
        <w:t xml:space="preserve">Replication study </w:t>
      </w:r>
      <w:r w:rsidR="009972C3">
        <w:t>7</w:t>
      </w:r>
      <w:r w:rsidR="009972C3" w:rsidRPr="00294D9E">
        <w:t xml:space="preserve"> </w:t>
      </w:r>
      <w:r w:rsidRPr="00294D9E">
        <w:t>(SAVOR-TIMI 53 trial)</w:t>
      </w:r>
      <w:bookmarkEnd w:id="34"/>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54682F04" w14:textId="14D771CB" w:rsidR="00155EBF" w:rsidRPr="00294D9E" w:rsidRDefault="00155EBF" w:rsidP="00155EBF">
      <w:pPr>
        <w:pStyle w:val="4"/>
      </w:pPr>
      <w:r w:rsidRPr="00294D9E">
        <w:t xml:space="preserve">Exposures: </w:t>
      </w:r>
      <w:proofErr w:type="spellStart"/>
      <w:r>
        <w:t>saxagliptin</w:t>
      </w:r>
      <w:proofErr w:type="spellEnd"/>
      <w:r>
        <w:t xml:space="preserve"> (SAVOR-TIMI 53 trial)</w:t>
      </w:r>
    </w:p>
    <w:p w14:paraId="3BE08DEF" w14:textId="77777777" w:rsidR="00155EBF" w:rsidRDefault="00155EBF" w:rsidP="00155EBF">
      <w:pPr>
        <w:rPr>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45B5616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https://a.co.kr.</w:t>
      </w:r>
    </w:p>
    <w:p w14:paraId="0BD4867B" w14:textId="27F65589" w:rsidR="00155EBF" w:rsidRPr="00294D9E" w:rsidRDefault="00155EBF" w:rsidP="00155EBF">
      <w:pPr>
        <w:pStyle w:val="4"/>
      </w:pPr>
      <w:r w:rsidRPr="00294D9E">
        <w:t xml:space="preserve">Exposures: </w:t>
      </w:r>
      <w:r>
        <w:t>DPP-4 (SAVOR-TIMI 53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0B160300"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SAVOR-TIMI 53 </w:t>
      </w:r>
      <w:r w:rsidRPr="00AB0658">
        <w:t>trial, and detailed rules can be found at the following link: https://a.co.kr.</w:t>
      </w:r>
    </w:p>
    <w:p w14:paraId="4CE37ECF" w14:textId="23F314DD" w:rsidR="00155EBF" w:rsidRPr="00294D9E" w:rsidRDefault="00155EBF" w:rsidP="00155EBF">
      <w:pPr>
        <w:pStyle w:val="4"/>
      </w:pPr>
      <w:r w:rsidRPr="00294D9E">
        <w:t xml:space="preserve">Exposures: </w:t>
      </w:r>
      <w:proofErr w:type="spellStart"/>
      <w:r>
        <w:t>saxagliptin</w:t>
      </w:r>
      <w:proofErr w:type="spellEnd"/>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5B7669" w14:textId="77777777" w:rsidR="00155EBF" w:rsidRPr="00294D9E" w:rsidRDefault="00155EBF" w:rsidP="00155EBF">
      <w:pPr>
        <w:pStyle w:val="4"/>
      </w:pPr>
      <w:r w:rsidRPr="00294D9E">
        <w:lastRenderedPageBreak/>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F5BF89" w14:textId="78C7E3E1" w:rsidR="00766640" w:rsidRPr="00294D9E" w:rsidRDefault="00766640" w:rsidP="00766640">
      <w:pPr>
        <w:pStyle w:val="3"/>
      </w:pPr>
      <w:bookmarkStart w:id="35" w:name="_Toc98855011"/>
      <w:r w:rsidRPr="00294D9E">
        <w:t xml:space="preserve">Replication study </w:t>
      </w:r>
      <w:r w:rsidR="009972C3">
        <w:t>8</w:t>
      </w:r>
      <w:r w:rsidR="009972C3" w:rsidRPr="00294D9E">
        <w:t xml:space="preserve"> </w:t>
      </w:r>
      <w:r w:rsidRPr="00294D9E">
        <w:t>(CAROLINA trial)</w:t>
      </w:r>
      <w:bookmarkEnd w:id="35"/>
    </w:p>
    <w:p w14:paraId="1F175ABA" w14:textId="77777777" w:rsidR="00CF0C05" w:rsidRPr="00294D9E" w:rsidRDefault="00CF0C05" w:rsidP="00CF0C05">
      <w:pPr>
        <w:rPr>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80D63D0" w14:textId="72D3A8AD" w:rsidR="00155EBF" w:rsidRPr="00294D9E" w:rsidRDefault="00155EBF" w:rsidP="00155EBF">
      <w:pPr>
        <w:pStyle w:val="4"/>
      </w:pPr>
      <w:r w:rsidRPr="00294D9E">
        <w:t xml:space="preserve">Exposures: </w:t>
      </w:r>
      <w:r>
        <w:t>linagliptin (CAROLINA trial)</w:t>
      </w:r>
    </w:p>
    <w:p w14:paraId="54BAE16D" w14:textId="77777777" w:rsidR="00155EBF" w:rsidRDefault="00155EBF" w:rsidP="00155EBF">
      <w:pPr>
        <w:rPr>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33DB50D2"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259F7E8A" w14:textId="228CFCAE" w:rsidR="00155EBF" w:rsidRPr="00294D9E" w:rsidRDefault="00155EBF" w:rsidP="00155EBF">
      <w:pPr>
        <w:pStyle w:val="4"/>
      </w:pPr>
      <w:r w:rsidRPr="00294D9E">
        <w:t xml:space="preserve">Exposures: </w:t>
      </w:r>
      <w:r>
        <w:t>DPP-4 (CAROLINA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48979A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015D7C5C" w14:textId="77777777" w:rsidR="00155EBF" w:rsidRPr="00294D9E" w:rsidRDefault="00155EBF" w:rsidP="00155EBF">
      <w:pPr>
        <w:pStyle w:val="4"/>
      </w:pPr>
      <w:r w:rsidRPr="00294D9E">
        <w:lastRenderedPageBreak/>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14535E4" w14:textId="07A928FA" w:rsidR="00766640" w:rsidRPr="00294D9E" w:rsidRDefault="00766640" w:rsidP="00766640">
      <w:pPr>
        <w:pStyle w:val="3"/>
      </w:pPr>
      <w:bookmarkStart w:id="36" w:name="_Toc98855012"/>
      <w:r w:rsidRPr="00294D9E">
        <w:t xml:space="preserve">Replication study </w:t>
      </w:r>
      <w:r w:rsidR="009972C3">
        <w:t>9</w:t>
      </w:r>
      <w:r w:rsidR="009972C3" w:rsidRPr="00294D9E">
        <w:t xml:space="preserve"> </w:t>
      </w:r>
      <w:r w:rsidRPr="00294D9E">
        <w:t>(TRITON-TIMI 38 trial)</w:t>
      </w:r>
      <w:bookmarkEnd w:id="36"/>
    </w:p>
    <w:p w14:paraId="77312140" w14:textId="7F95A6AE"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1D1EF9" w14:textId="333A65A3"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w:t>
      </w:r>
      <w:r w:rsidR="00192091">
        <w:rPr>
          <w:rFonts w:hint="eastAsia"/>
          <w:lang w:eastAsia="ko-KR"/>
        </w:rPr>
        <w:t>i</w:t>
      </w:r>
      <w:r w:rsidR="00192091">
        <w:rPr>
          <w:lang w:eastAsia="ko-KR"/>
        </w:rPr>
        <w:t>s</w:t>
      </w:r>
      <w:r w:rsidRPr="00294D9E">
        <w:t xml:space="preserve"> of </w:t>
      </w:r>
      <w:r w:rsidR="00294D9E" w:rsidRPr="00294D9E">
        <w:t>ACS</w:t>
      </w:r>
      <w:r w:rsidRPr="00294D9E">
        <w:t xml:space="preserve"> </w:t>
      </w:r>
      <w:r w:rsidR="00192091">
        <w:t>within</w:t>
      </w:r>
      <w:r w:rsidR="00192091">
        <w:rPr>
          <w:rFonts w:hint="eastAsia"/>
          <w:lang w:eastAsia="ko-KR"/>
        </w:rPr>
        <w:t xml:space="preserve"> </w:t>
      </w:r>
      <w:r w:rsidR="00192091">
        <w:rPr>
          <w:lang w:eastAsia="ko-KR"/>
        </w:rPr>
        <w:t>7</w:t>
      </w:r>
      <w:r w:rsidR="00192091">
        <w:rPr>
          <w:rFonts w:hint="eastAsia"/>
          <w:lang w:eastAsia="ko-KR"/>
        </w:rPr>
        <w:t xml:space="preserve"> </w:t>
      </w:r>
      <w:r w:rsidR="00192091">
        <w:rPr>
          <w:lang w:eastAsia="ko-KR"/>
        </w:rPr>
        <w:t>days</w:t>
      </w:r>
      <w:r w:rsidR="00192091">
        <w:rPr>
          <w:rFonts w:hint="eastAsia"/>
          <w:lang w:eastAsia="ko-KR"/>
        </w:rPr>
        <w:t xml:space="preserve"> </w:t>
      </w:r>
      <w:r w:rsidR="00192091">
        <w:rPr>
          <w:lang w:eastAsia="ko-KR"/>
        </w:rPr>
        <w:t>or</w:t>
      </w:r>
      <w:r w:rsidR="00192091">
        <w:rPr>
          <w:rFonts w:hint="eastAsia"/>
          <w:lang w:eastAsia="ko-KR"/>
        </w:rPr>
        <w:t xml:space="preserve"> </w:t>
      </w:r>
      <w:r w:rsidR="00192091">
        <w:rPr>
          <w:lang w:eastAsia="ko-KR"/>
        </w:rPr>
        <w:t>on</w:t>
      </w:r>
      <w:r w:rsidR="00192091">
        <w:rPr>
          <w:rFonts w:hint="eastAsia"/>
          <w:lang w:eastAsia="ko-KR"/>
        </w:rPr>
        <w:t xml:space="preserve"> </w:t>
      </w:r>
      <w:r w:rsidRPr="00294D9E">
        <w:t>the index date</w:t>
      </w:r>
    </w:p>
    <w:p w14:paraId="40A82325" w14:textId="5076A191" w:rsidR="00192091" w:rsidRPr="00294D9E" w:rsidRDefault="00192091" w:rsidP="00192091">
      <w:pPr>
        <w:pStyle w:val="4"/>
      </w:pPr>
      <w:r w:rsidRPr="00294D9E">
        <w:t xml:space="preserve">Exposures: </w:t>
      </w:r>
      <w:r>
        <w:t>prasugrel (TRITON-TIMI</w:t>
      </w:r>
      <w:r>
        <w:rPr>
          <w:rFonts w:hint="eastAsia"/>
          <w:lang w:eastAsia="ko-KR"/>
        </w:rPr>
        <w:t xml:space="preserve"> </w:t>
      </w:r>
      <w:r>
        <w:rPr>
          <w:lang w:eastAsia="ko-KR"/>
        </w:rPr>
        <w:t>38</w:t>
      </w:r>
      <w:r>
        <w:t xml:space="preserve"> trial)</w:t>
      </w:r>
    </w:p>
    <w:p w14:paraId="0D5912C5" w14:textId="77777777" w:rsidR="00192091" w:rsidRDefault="00192091" w:rsidP="00192091">
      <w:pPr>
        <w:rPr>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prasugrel.</w:t>
      </w:r>
    </w:p>
    <w:p w14:paraId="6776614A" w14:textId="77777777" w:rsidR="00192091" w:rsidRDefault="00192091" w:rsidP="00192091">
      <w:r>
        <w:t>Inclusion rules based on the index date:</w:t>
      </w:r>
    </w:p>
    <w:p w14:paraId="629DF7A9" w14:textId="51CD1051"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6132EE14" w14:textId="31C44FED" w:rsidR="00192091" w:rsidRPr="00294D9E" w:rsidRDefault="00192091" w:rsidP="00192091">
      <w:pPr>
        <w:pStyle w:val="4"/>
      </w:pPr>
      <w:r w:rsidRPr="00294D9E">
        <w:t xml:space="preserve">Exposures: </w:t>
      </w:r>
      <w:r>
        <w:t>clopidogrel (TRITON-TIMI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C4F14AA" w14:textId="77777777" w:rsidR="00192091" w:rsidRDefault="00192091" w:rsidP="00192091">
      <w:r>
        <w:t>Inclusion rules based on the index date:</w:t>
      </w:r>
    </w:p>
    <w:p w14:paraId="554066C2" w14:textId="7777777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554E70D2"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prasugrel.</w:t>
      </w:r>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2DB98D8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340735FD" w14:textId="3E73F3D9" w:rsidR="00766640" w:rsidRPr="00294D9E" w:rsidRDefault="00766640" w:rsidP="00766640">
      <w:pPr>
        <w:pStyle w:val="3"/>
      </w:pPr>
      <w:bookmarkStart w:id="37" w:name="_Toc98855013"/>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37"/>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2E5A1A53"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w:t>
      </w:r>
      <w:r>
        <w:rPr>
          <w:rFonts w:hint="eastAsia"/>
          <w:lang w:eastAsia="ko-KR"/>
        </w:rPr>
        <w:t>i</w:t>
      </w:r>
      <w:r>
        <w:rPr>
          <w:lang w:eastAsia="ko-KR"/>
        </w:rPr>
        <w:t>s</w:t>
      </w:r>
      <w:r w:rsidRPr="00294D9E">
        <w:t xml:space="preserve"> of ACS </w:t>
      </w:r>
      <w:r>
        <w:t>within</w:t>
      </w:r>
      <w:r>
        <w:rPr>
          <w:rFonts w:hint="eastAsia"/>
          <w:lang w:eastAsia="ko-KR"/>
        </w:rPr>
        <w:t xml:space="preserve"> </w:t>
      </w:r>
      <w:r>
        <w:rPr>
          <w:lang w:eastAsia="ko-KR"/>
        </w:rPr>
        <w:t>7</w:t>
      </w:r>
      <w:r>
        <w:rPr>
          <w:rFonts w:hint="eastAsia"/>
          <w:lang w:eastAsia="ko-KR"/>
        </w:rPr>
        <w:t xml:space="preserve"> </w:t>
      </w:r>
      <w:r>
        <w:rPr>
          <w:lang w:eastAsia="ko-KR"/>
        </w:rPr>
        <w:t>days</w:t>
      </w:r>
      <w:r>
        <w:rPr>
          <w:rFonts w:hint="eastAsia"/>
          <w:lang w:eastAsia="ko-KR"/>
        </w:rPr>
        <w:t xml:space="preserve"> </w:t>
      </w:r>
      <w:r>
        <w:rPr>
          <w:lang w:eastAsia="ko-KR"/>
        </w:rPr>
        <w:t>or</w:t>
      </w:r>
      <w:r>
        <w:rPr>
          <w:rFonts w:hint="eastAsia"/>
          <w:lang w:eastAsia="ko-KR"/>
        </w:rPr>
        <w:t xml:space="preserve"> </w:t>
      </w:r>
      <w:r>
        <w:rPr>
          <w:lang w:eastAsia="ko-KR"/>
        </w:rPr>
        <w:t>on</w:t>
      </w:r>
      <w:r>
        <w:rPr>
          <w:rFonts w:hint="eastAsia"/>
          <w:lang w:eastAsia="ko-KR"/>
        </w:rPr>
        <w:t xml:space="preserve"> </w:t>
      </w:r>
      <w:r w:rsidRPr="00294D9E">
        <w:t>the index date</w:t>
      </w:r>
    </w:p>
    <w:p w14:paraId="51B0B3F9" w14:textId="35571013" w:rsidR="006D6E07" w:rsidRPr="00294D9E" w:rsidRDefault="006D6E07" w:rsidP="006D6E07">
      <w:pPr>
        <w:pStyle w:val="4"/>
      </w:pPr>
      <w:r w:rsidRPr="00294D9E">
        <w:t xml:space="preserve">Exposures: </w:t>
      </w:r>
      <w:r>
        <w:t>prasugrel (PLATO</w:t>
      </w:r>
      <w:r>
        <w:rPr>
          <w:rFonts w:hint="eastAsia"/>
          <w:lang w:eastAsia="ko-KR"/>
        </w:rPr>
        <w:t xml:space="preserve"> </w:t>
      </w:r>
      <w:r>
        <w:t>trial)</w:t>
      </w:r>
    </w:p>
    <w:p w14:paraId="02F53ECA" w14:textId="77777777" w:rsidR="006D6E07" w:rsidRDefault="006D6E07" w:rsidP="006D6E07">
      <w:pPr>
        <w:rPr>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ticagrelor.</w:t>
      </w:r>
    </w:p>
    <w:p w14:paraId="7AF3D1DD" w14:textId="77777777" w:rsidR="006D6E07" w:rsidRDefault="006D6E07" w:rsidP="006D6E07">
      <w:r>
        <w:t>Inclusion rules based on the index date:</w:t>
      </w:r>
    </w:p>
    <w:p w14:paraId="76C70D95" w14:textId="46DA862E"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https://a.co.kr.</w:t>
      </w:r>
    </w:p>
    <w:p w14:paraId="4D610889" w14:textId="58CD3BAD" w:rsidR="006D6E07" w:rsidRPr="00294D9E" w:rsidRDefault="006D6E07" w:rsidP="006D6E07">
      <w:pPr>
        <w:pStyle w:val="4"/>
      </w:pPr>
      <w:r w:rsidRPr="00294D9E">
        <w:t xml:space="preserve">Exposures: </w:t>
      </w:r>
      <w:r>
        <w:t>clopidogrel (PLATO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FBE432D" w14:textId="77777777" w:rsidR="006D6E07" w:rsidRDefault="006D6E07" w:rsidP="006D6E07">
      <w:r>
        <w:t>Inclusion rules based on the index date:</w:t>
      </w:r>
    </w:p>
    <w:p w14:paraId="0123DCAF" w14:textId="1C92BAC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https://a.co.kr.</w:t>
      </w:r>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51B3C0C1"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C14069">
        <w:t>ticagrelor</w:t>
      </w:r>
      <w:r>
        <w:t>.</w:t>
      </w:r>
    </w:p>
    <w:p w14:paraId="1E6EE4F5" w14:textId="77777777" w:rsidR="006D6E07" w:rsidRPr="00294D9E" w:rsidRDefault="006D6E07" w:rsidP="006D6E07">
      <w:pPr>
        <w:pStyle w:val="4"/>
      </w:pPr>
      <w:r w:rsidRPr="00294D9E">
        <w:lastRenderedPageBreak/>
        <w:t xml:space="preserve">Exposures: </w:t>
      </w:r>
      <w:r>
        <w:t>clopidogrel</w:t>
      </w:r>
    </w:p>
    <w:p w14:paraId="1F525FD3" w14:textId="77777777" w:rsidR="006D6E07" w:rsidRDefault="006D6E07" w:rsidP="006D6E07">
      <w:r>
        <w:t xml:space="preserve">Index rule defining the index date:  </w:t>
      </w:r>
    </w:p>
    <w:p w14:paraId="3632ECCE"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75946BEA" w14:textId="1B7EBEB4" w:rsidR="00766640" w:rsidRPr="00294D9E" w:rsidRDefault="00766640" w:rsidP="00766640">
      <w:pPr>
        <w:pStyle w:val="3"/>
      </w:pPr>
      <w:bookmarkStart w:id="38" w:name="_Toc98855014"/>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38"/>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 (ROCKET AF</w:t>
      </w:r>
      <w:r>
        <w:rPr>
          <w:rFonts w:hint="eastAsia"/>
          <w:lang w:eastAsia="ko-KR"/>
        </w:rPr>
        <w:t xml:space="preserve"> </w:t>
      </w:r>
      <w:r>
        <w:t>trial)</w:t>
      </w:r>
    </w:p>
    <w:p w14:paraId="0D940788" w14:textId="77777777" w:rsidR="00A57310" w:rsidRDefault="00A57310" w:rsidP="00A57310">
      <w:pPr>
        <w:rPr>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090E441B" w14:textId="77777777" w:rsidR="00A57310" w:rsidRDefault="00A57310" w:rsidP="00A57310">
      <w:r>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35781FA" w14:textId="23AF17A3"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4F2206D6" w14:textId="7E948E98" w:rsidR="00A57310" w:rsidRPr="00294D9E" w:rsidRDefault="00A57310" w:rsidP="00A57310">
      <w:pPr>
        <w:pStyle w:val="4"/>
      </w:pPr>
      <w:r w:rsidRPr="00294D9E">
        <w:t xml:space="preserve">Exposures: </w:t>
      </w:r>
      <w:r>
        <w:t>warfarin (ROCKET AF 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402F011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8AF4BF" w14:textId="329B05EB" w:rsidR="00766640" w:rsidRPr="00294D9E" w:rsidRDefault="00766640" w:rsidP="00766640">
      <w:pPr>
        <w:pStyle w:val="3"/>
      </w:pPr>
      <w:bookmarkStart w:id="39" w:name="_Toc98855015"/>
      <w:r w:rsidRPr="00294D9E">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39"/>
    </w:p>
    <w:p w14:paraId="5BDC1B0D" w14:textId="3A32BC15" w:rsidR="00766640" w:rsidRPr="00294D9E" w:rsidRDefault="00766640" w:rsidP="00766640">
      <w:pPr>
        <w:rPr>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bookmarkStart w:id="40" w:name="_Toc98855016"/>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4584BBC8"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6C651F36" w:rsidR="00766640" w:rsidRPr="00294D9E" w:rsidRDefault="00766640" w:rsidP="00766640">
      <w:pPr>
        <w:pStyle w:val="3"/>
      </w:pPr>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40"/>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lastRenderedPageBreak/>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proofErr w:type="spellStart"/>
      <w:r>
        <w:t>edoxaban</w:t>
      </w:r>
      <w:proofErr w:type="spellEnd"/>
      <w:r>
        <w:t xml:space="preserve"> (ENGAGE AF-TIMI 48</w:t>
      </w:r>
      <w:r>
        <w:rPr>
          <w:rFonts w:hint="eastAsia"/>
          <w:lang w:eastAsia="ko-KR"/>
        </w:rPr>
        <w:t xml:space="preserve"> </w:t>
      </w:r>
      <w:r>
        <w:t>trial)</w:t>
      </w:r>
    </w:p>
    <w:p w14:paraId="226F4534" w14:textId="77777777" w:rsidR="00264411" w:rsidRDefault="00264411" w:rsidP="00264411">
      <w:pPr>
        <w:rPr>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edoxaban</w:t>
      </w:r>
      <w:proofErr w:type="spellEnd"/>
      <w:r>
        <w:t>.</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06D8B998"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and detailed rules can be found at the following link: https://a.co.kr.</w:t>
      </w:r>
    </w:p>
    <w:p w14:paraId="58130B55" w14:textId="2D274BD5" w:rsidR="00264411" w:rsidRPr="00294D9E" w:rsidRDefault="00264411" w:rsidP="00264411">
      <w:pPr>
        <w:pStyle w:val="4"/>
      </w:pPr>
      <w:r w:rsidRPr="00294D9E">
        <w:t xml:space="preserve">Exposures: </w:t>
      </w:r>
      <w:r>
        <w:t>warfarin (ENGAGE AF-TIMI 48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2E275582"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https://a.co.kr.</w:t>
      </w:r>
    </w:p>
    <w:p w14:paraId="05C13A8E" w14:textId="1D4AB340" w:rsidR="00264411" w:rsidRPr="00294D9E" w:rsidRDefault="00264411" w:rsidP="00264411">
      <w:pPr>
        <w:pStyle w:val="4"/>
      </w:pPr>
      <w:r w:rsidRPr="00294D9E">
        <w:t xml:space="preserve">Exposures: </w:t>
      </w:r>
      <w:proofErr w:type="spellStart"/>
      <w:r>
        <w:t>edoxaban</w:t>
      </w:r>
      <w:proofErr w:type="spellEnd"/>
    </w:p>
    <w:p w14:paraId="60F00E2F" w14:textId="77777777" w:rsidR="00264411" w:rsidRDefault="00264411" w:rsidP="00264411">
      <w:pPr>
        <w:rPr>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not treated with TAVR</w:t>
      </w:r>
    </w:p>
    <w:p w14:paraId="4212BFA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28B8D44D" w14:textId="7007D314" w:rsidR="00766640" w:rsidRPr="00294D9E" w:rsidRDefault="00766640" w:rsidP="00766640">
      <w:pPr>
        <w:pStyle w:val="3"/>
      </w:pPr>
      <w:bookmarkStart w:id="41" w:name="_Toc98855017"/>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41"/>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bookmarkStart w:id="42" w:name="_Toc98855018"/>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2"/>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bookmarkStart w:id="43" w:name="_Toc98855019"/>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r w:rsidRPr="00294D9E">
        <w:lastRenderedPageBreak/>
        <w:t>Outcomes</w:t>
      </w:r>
      <w:bookmarkEnd w:id="43"/>
    </w:p>
    <w:p w14:paraId="06CFA4E1" w14:textId="77777777" w:rsidR="004A4789" w:rsidRPr="00294D9E" w:rsidRDefault="00E76222" w:rsidP="004A4789">
      <w:pPr>
        <w:pStyle w:val="3"/>
        <w:rPr>
          <w:rFonts w:eastAsiaTheme="minorEastAsia"/>
          <w:lang w:eastAsia="ko-KR"/>
        </w:rPr>
      </w:pPr>
      <w:bookmarkStart w:id="44" w:name="_Toc98855020"/>
      <w:bookmarkEnd w:id="27"/>
      <w:bookmarkEnd w:id="28"/>
      <w:bookmarkEnd w:id="29"/>
      <w:bookmarkEnd w:id="30"/>
      <w:r w:rsidRPr="00294D9E">
        <w:rPr>
          <w:rFonts w:eastAsiaTheme="minorEastAsia"/>
          <w:lang w:eastAsia="ko-KR"/>
        </w:rPr>
        <w:t>3P</w:t>
      </w:r>
      <w:r w:rsidRPr="00294D9E">
        <w:t xml:space="preserve"> </w:t>
      </w:r>
      <w:r w:rsidRPr="00294D9E">
        <w:rPr>
          <w:rFonts w:eastAsiaTheme="minorEastAsia"/>
          <w:lang w:eastAsia="ko-KR"/>
        </w:rPr>
        <w:t>MACE</w:t>
      </w:r>
      <w:bookmarkEnd w:id="44"/>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E6018E"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519210A6" w14:textId="0D23BD40" w:rsidR="00A45AF5" w:rsidRPr="00BC6515" w:rsidRDefault="00A45AF5" w:rsidP="00A45AF5">
      <w:pPr>
        <w:pStyle w:val="3"/>
        <w:rPr>
          <w:rFonts w:eastAsiaTheme="minorEastAsia"/>
          <w:lang w:eastAsia="ko-KR"/>
        </w:rPr>
      </w:pPr>
      <w:bookmarkStart w:id="45" w:name="_Toc98855021"/>
      <w:r w:rsidRPr="00BC6515">
        <w:rPr>
          <w:rFonts w:eastAsiaTheme="minorEastAsia"/>
          <w:lang w:eastAsia="ko-KR"/>
        </w:rPr>
        <w:t>3P MACE + angina</w:t>
      </w:r>
      <w:bookmarkEnd w:id="45"/>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77777777" w:rsidR="002F1F54" w:rsidRPr="00BC6515" w:rsidRDefault="002F1F54" w:rsidP="00BC6515">
      <w:pPr>
        <w:rPr>
          <w:lang w:eastAsia="ko-KR"/>
        </w:rPr>
      </w:pPr>
    </w:p>
    <w:p w14:paraId="710D5FD8" w14:textId="358C4C38" w:rsidR="00A45AF5" w:rsidRPr="00BC6515" w:rsidRDefault="00A45AF5" w:rsidP="00A45AF5">
      <w:pPr>
        <w:pStyle w:val="3"/>
        <w:rPr>
          <w:rFonts w:eastAsiaTheme="minorEastAsia"/>
          <w:lang w:eastAsia="ko-KR"/>
        </w:rPr>
      </w:pPr>
      <w:bookmarkStart w:id="46" w:name="_Toc98855022"/>
      <w:r w:rsidRPr="00BC6515">
        <w:rPr>
          <w:rFonts w:eastAsiaTheme="minorEastAsia"/>
          <w:lang w:eastAsia="ko-KR"/>
        </w:rPr>
        <w:t>HHF + cardiovascular death</w:t>
      </w:r>
      <w:bookmarkEnd w:id="46"/>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rsidP="004A562D">
      <w:pPr>
        <w:pStyle w:val="af"/>
        <w:numPr>
          <w:ilvl w:val="0"/>
          <w:numId w:val="109"/>
        </w:numPr>
        <w:rPr>
          <w:rFonts w:asciiTheme="minorHAnsi" w:hAnsiTheme="minorHAnsi" w:cstheme="minorHAnsi"/>
          <w:color w:val="333333"/>
        </w:rPr>
      </w:pPr>
      <w:r w:rsidRPr="00E6018E">
        <w:rPr>
          <w:rFonts w:asciiTheme="minorHAnsi" w:hAnsiTheme="minorHAnsi" w:cstheme="minorHAnsi"/>
          <w:color w:val="333333"/>
        </w:rPr>
        <w:lastRenderedPageBreak/>
        <w:t>visit occurrences of 'Inpatient or ER visit'; with any of the following criteria:</w:t>
      </w:r>
    </w:p>
    <w:p w14:paraId="03577B75" w14:textId="789D4674"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3AD38E40" w14:textId="7568CCB2" w:rsidR="00A45AF5" w:rsidRPr="00BC6515" w:rsidRDefault="00A45AF5" w:rsidP="00A45AF5">
      <w:pPr>
        <w:pStyle w:val="3"/>
        <w:rPr>
          <w:rFonts w:eastAsiaTheme="minorEastAsia"/>
          <w:lang w:eastAsia="ko-KR"/>
        </w:rPr>
      </w:pPr>
      <w:bookmarkStart w:id="47" w:name="_Toc98855024"/>
      <w:r w:rsidRPr="00BC6515">
        <w:rPr>
          <w:rFonts w:eastAsiaTheme="minorEastAsia"/>
          <w:lang w:eastAsia="ko-KR"/>
        </w:rPr>
        <w:t>Stroke + systemic embolism</w:t>
      </w:r>
      <w:bookmarkEnd w:id="47"/>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154D58CD" w14:textId="3FA79C6B" w:rsidR="00A45AF5" w:rsidRPr="00BC6515" w:rsidRDefault="00A45AF5" w:rsidP="00A45AF5">
      <w:pPr>
        <w:pStyle w:val="3"/>
        <w:rPr>
          <w:rFonts w:eastAsiaTheme="minorEastAsia"/>
          <w:lang w:eastAsia="ko-KR"/>
        </w:rPr>
      </w:pPr>
      <w:bookmarkStart w:id="48" w:name="_Toc98855026"/>
      <w:r w:rsidRPr="00BC6515">
        <w:rPr>
          <w:rFonts w:eastAsiaTheme="minorEastAsia"/>
          <w:lang w:eastAsia="ko-KR"/>
        </w:rPr>
        <w:t>Cancer</w:t>
      </w:r>
      <w:bookmarkEnd w:id="48"/>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rsidP="003E6E66">
      <w:pPr>
        <w:pStyle w:val="af"/>
        <w:numPr>
          <w:ilvl w:val="0"/>
          <w:numId w:val="11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rsidP="003E6E66">
      <w:pPr>
        <w:pStyle w:val="af"/>
        <w:numPr>
          <w:ilvl w:val="0"/>
          <w:numId w:val="11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rsidP="00BC6515">
      <w:pPr>
        <w:pStyle w:val="af"/>
        <w:numPr>
          <w:ilvl w:val="1"/>
          <w:numId w:val="112"/>
        </w:numPr>
        <w:rPr>
          <w:rFonts w:asciiTheme="minorHAnsi" w:hAnsiTheme="minorHAnsi" w:cstheme="minorHAnsi"/>
          <w:color w:val="333333"/>
        </w:rPr>
      </w:pPr>
      <w:r w:rsidRPr="003E6E66">
        <w:rPr>
          <w:rFonts w:asciiTheme="minorHAnsi" w:eastAsia="Times New Roman" w:hAnsiTheme="minorHAnsi" w:cstheme="minorHAnsi"/>
          <w:color w:val="333333"/>
        </w:rPr>
        <w:t xml:space="preserve">Entry events having at least 1 condition occurrence of 'Malignant neoplasm except non-melanoma skin cancer', starting between 0 days after and all days after cohort entry start date; a condition type that is: "primary condition", "inpatient detail - primary", </w:t>
      </w:r>
      <w:r w:rsidRPr="003E6E66">
        <w:rPr>
          <w:rFonts w:asciiTheme="minorHAnsi" w:eastAsia="Times New Roman" w:hAnsiTheme="minorHAnsi" w:cstheme="minorHAnsi"/>
          <w:color w:val="333333"/>
        </w:rPr>
        <w:lastRenderedPageBreak/>
        <w:t>"inpatient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77777777" w:rsidR="003E6E66" w:rsidRPr="003E6E66" w:rsidRDefault="003E6E66" w:rsidP="003E6E66">
      <w:pPr>
        <w:rPr>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7EA4AA60" w14:textId="6D2AB4A7" w:rsidR="00B4026B" w:rsidRDefault="00B4026B" w:rsidP="00EC2721">
      <w:pPr>
        <w:pStyle w:val="3"/>
      </w:pPr>
      <w:bookmarkStart w:id="49" w:name="_Toc98855027"/>
      <w:r>
        <w:t>Negative control outcomes</w:t>
      </w:r>
      <w:bookmarkEnd w:id="49"/>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50" w:name="_Toc98855028"/>
      <w:r>
        <w:t>Covariates</w:t>
      </w:r>
      <w:bookmarkEnd w:id="50"/>
    </w:p>
    <w:p w14:paraId="444AFE86" w14:textId="76B339BD" w:rsidR="0025609E" w:rsidRDefault="0025609E" w:rsidP="00EC2721">
      <w:pPr>
        <w:pStyle w:val="3"/>
      </w:pPr>
      <w:bookmarkStart w:id="51" w:name="_Toc98855029"/>
      <w:r>
        <w:t>Propensity score covariates</w:t>
      </w:r>
      <w:bookmarkEnd w:id="5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2" w:name="_Toc98855030"/>
      <w:r>
        <w:t>Data Analysis Plan</w:t>
      </w:r>
      <w:bookmarkEnd w:id="52"/>
    </w:p>
    <w:p w14:paraId="2CE243DB" w14:textId="05107696" w:rsidR="00FC16B4" w:rsidRDefault="00FC16B4" w:rsidP="00EC2721">
      <w:pPr>
        <w:pStyle w:val="2"/>
      </w:pPr>
      <w:bookmarkStart w:id="53" w:name="_Toc98855031"/>
      <w:r>
        <w:t>Calculation of time-at risk</w:t>
      </w:r>
      <w:bookmarkEnd w:id="53"/>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54" w:name="_Toc98855032"/>
      <w:r>
        <w:t>Model Specification</w:t>
      </w:r>
      <w:bookmarkEnd w:id="5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lastRenderedPageBreak/>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55" w:name="_Toc98855033"/>
      <w:r>
        <w:t>Pooling effect estimates across databases</w:t>
      </w:r>
      <w:bookmarkEnd w:id="55"/>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56" w:name="_Toc98855034"/>
      <w:r>
        <w:t>Analyses to perform</w:t>
      </w:r>
      <w:bookmarkEnd w:id="56"/>
    </w:p>
    <w:p w14:paraId="62BF2E89" w14:textId="51E7320F" w:rsidR="00005C5D" w:rsidRPr="00005C5D" w:rsidRDefault="00005C5D" w:rsidP="00005C5D">
      <w:pPr>
        <w:pStyle w:val="3"/>
      </w:pPr>
      <w:bookmarkStart w:id="57" w:name="_Toc98855035"/>
      <w:r>
        <w:t>Comparative analyses</w:t>
      </w:r>
      <w:bookmarkEnd w:id="57"/>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15 </w:t>
      </w:r>
      <w:proofErr w:type="gramStart"/>
      <w:r w:rsidR="002A69E5">
        <w:t>comparison</w:t>
      </w:r>
      <w:proofErr w:type="gramEnd"/>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*4) =60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58" w:name="_Toc98855036"/>
      <w:r w:rsidRPr="00BC6515">
        <w:t>Descriptive analyses</w:t>
      </w:r>
      <w:bookmarkEnd w:id="58"/>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lastRenderedPageBreak/>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59" w:name="_Toc98855037"/>
      <w:r>
        <w:t>Output</w:t>
      </w:r>
      <w:bookmarkEnd w:id="59"/>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60" w:name="_Toc98855038"/>
      <w:r>
        <w:t>Evidence Evaluation</w:t>
      </w:r>
      <w:bookmarkEnd w:id="6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1" w:name="_Toc98855039"/>
      <w:r>
        <w:t>Study</w:t>
      </w:r>
      <w:r w:rsidR="008D795E">
        <w:t xml:space="preserve"> Diagnostics</w:t>
      </w:r>
      <w:bookmarkEnd w:id="61"/>
    </w:p>
    <w:p w14:paraId="7E74B389" w14:textId="0FD042B9" w:rsidR="008D795E" w:rsidRDefault="008D795E" w:rsidP="00EC2721">
      <w:pPr>
        <w:pStyle w:val="2"/>
      </w:pPr>
      <w:bookmarkStart w:id="62" w:name="_Toc98855040"/>
      <w:r>
        <w:t>Sample Size and Study Power</w:t>
      </w:r>
      <w:bookmarkEnd w:id="62"/>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lastRenderedPageBreak/>
        <w:t xml:space="preserve"> </w:t>
      </w:r>
      <w:bookmarkStart w:id="63" w:name="_Toc98855041"/>
      <w:r w:rsidR="005C715F">
        <w:t>Cohort Comparability</w:t>
      </w:r>
      <w:bookmarkEnd w:id="63"/>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4" w:name="_Toc98855042"/>
      <w:r>
        <w:t>Systematic Error Assessment</w:t>
      </w:r>
      <w:bookmarkEnd w:id="64"/>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65" w:name="_Toc98855043"/>
      <w:r>
        <w:t>S</w:t>
      </w:r>
      <w:r w:rsidR="00FC16B4">
        <w:t>trengths and Limitations of the Research Methods</w:t>
      </w:r>
      <w:bookmarkEnd w:id="65"/>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66" w:name="_Toc98855044"/>
      <w:r>
        <w:t>Protection of Human Subjects</w:t>
      </w:r>
      <w:bookmarkEnd w:id="66"/>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67" w:name="_Toc98855045"/>
      <w:r>
        <w:t>Management and Reporting of Adverse Events and Adverse Reactions</w:t>
      </w:r>
      <w:bookmarkEnd w:id="6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68" w:name="_Toc98855046"/>
      <w:r>
        <w:t>Plans for Disseminating and Communicating Study Results</w:t>
      </w:r>
      <w:bookmarkEnd w:id="68"/>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69" w:name="_Toc98855047"/>
      <w:r>
        <w:lastRenderedPageBreak/>
        <w:t>References</w:t>
      </w:r>
      <w:bookmarkEnd w:id="69"/>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1a"/>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With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1a"/>
      </w:pPr>
      <w:r w:rsidRPr="008B09EE">
        <w:t>2</w:t>
      </w:r>
      <w:r w:rsidRPr="008B09EE">
        <w:tab/>
        <w:t xml:space="preserve">Wang SV, Schneeweiss S, RCT-DUPLICATE Initiative, </w:t>
      </w:r>
      <w:r w:rsidRPr="008B09EE">
        <w:rPr>
          <w:i/>
          <w:iCs/>
        </w:rPr>
        <w:t>et al.</w:t>
      </w:r>
      <w:r w:rsidRPr="008B09EE">
        <w:t xml:space="preserve"> Emulation of Randomized Clinical Trials With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1a"/>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1a"/>
      </w:pPr>
      <w:r w:rsidRPr="008B09EE">
        <w:t>4</w:t>
      </w:r>
      <w:r w:rsidRPr="008B09EE">
        <w:tab/>
        <w:t xml:space="preserve">Marso SP, Daniels GH, Brown-Frandsen K, </w:t>
      </w:r>
      <w:r w:rsidRPr="008B09EE">
        <w:rPr>
          <w:i/>
          <w:iCs/>
        </w:rPr>
        <w:t>et al.</w:t>
      </w:r>
      <w:r w:rsidRPr="008B09EE">
        <w:t xml:space="preserve"> Liraglutide and Cardiovascular Outcomes in Type 2 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1a"/>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1a"/>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1a"/>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1a"/>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With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1a"/>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1a"/>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1a"/>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With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1a"/>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1a"/>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1a"/>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1a"/>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1a"/>
      </w:pPr>
      <w:r w:rsidRPr="008B09EE">
        <w:lastRenderedPageBreak/>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1a"/>
      </w:pPr>
      <w:r w:rsidRPr="008B09EE">
        <w:t>17</w:t>
      </w:r>
      <w:r w:rsidRPr="008B09EE">
        <w:tab/>
        <w:t xml:space="preserve">Ytterberg SR, Bhatt DL, Mikuls TR, </w:t>
      </w:r>
      <w:r w:rsidRPr="008B09EE">
        <w:rPr>
          <w:i/>
          <w:iCs/>
        </w:rPr>
        <w:t>et al.</w:t>
      </w:r>
      <w:r w:rsidRPr="008B09EE">
        <w:t xml:space="preserve"> Cardiovascular and Cancer Risk with Tofacitinib in 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1a"/>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lang w:eastAsia="ko-KR"/>
        </w:rPr>
      </w:pPr>
      <w:r>
        <w:fldChar w:fldCharType="end"/>
      </w:r>
    </w:p>
    <w:sectPr w:rsidR="003032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11"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12"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 w:id="13" w:author="조재형" w:date="2022-03-21T13:52:00Z" w:initials="조">
    <w:p w14:paraId="495DAD36" w14:textId="562A8E1A" w:rsidR="00827ADA" w:rsidRDefault="0041696D" w:rsidP="008B0B82">
      <w:pPr>
        <w:pStyle w:val="a8"/>
      </w:pPr>
      <w:r>
        <w:rPr>
          <w:rStyle w:val="a7"/>
        </w:rPr>
        <w:annotationRef/>
      </w:r>
      <w:r w:rsidR="00827ADA">
        <w:rPr>
          <w:rFonts w:hint="eastAsia"/>
        </w:rPr>
        <w:t>실제</w:t>
      </w:r>
      <w:r w:rsidR="00827ADA">
        <w:t xml:space="preserve"> </w:t>
      </w:r>
      <w:r w:rsidR="00827ADA">
        <w:rPr>
          <w:rFonts w:hint="eastAsia"/>
        </w:rPr>
        <w:t>연구에서는</w:t>
      </w:r>
      <w:r w:rsidR="00827ADA">
        <w:rPr>
          <w:rFonts w:hint="eastAsia"/>
        </w:rPr>
        <w:t xml:space="preserve"> t</w:t>
      </w:r>
      <w:r w:rsidR="00827ADA">
        <w:t>wo once-daily regimens of edoxaban</w:t>
      </w:r>
      <w:r w:rsidR="00827ADA">
        <w:rPr>
          <w:rFonts w:hint="eastAsia"/>
        </w:rPr>
        <w:t>(high/low dose)</w:t>
      </w:r>
      <w:r w:rsidR="00827ADA">
        <w:rPr>
          <w:rFonts w:hint="eastAsia"/>
        </w:rPr>
        <w:t>로</w:t>
      </w:r>
      <w:r w:rsidR="00827ADA">
        <w:rPr>
          <w:rFonts w:hint="eastAsia"/>
        </w:rPr>
        <w:t xml:space="preserve"> </w:t>
      </w:r>
      <w:r w:rsidR="00827ADA">
        <w:rPr>
          <w:rFonts w:hint="eastAsia"/>
        </w:rPr>
        <w:t>나뉘어</w:t>
      </w:r>
      <w:r w:rsidR="00827ADA">
        <w:rPr>
          <w:rFonts w:hint="eastAsia"/>
        </w:rPr>
        <w:t xml:space="preserve"> </w:t>
      </w:r>
      <w:r w:rsidR="00827ADA">
        <w:rPr>
          <w:rFonts w:hint="eastAsia"/>
        </w:rPr>
        <w:t>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Ex w15:paraId="495DA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Extensible w16cex:durableId="25E3018C" w16cex:dateUtc="2022-03-21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Id w16cid:paraId="495DAD36" w16cid:durableId="25E30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CF7F" w14:textId="77777777" w:rsidR="00F12B91" w:rsidRDefault="00F12B91">
      <w:pPr>
        <w:spacing w:after="0" w:line="240" w:lineRule="auto"/>
      </w:pPr>
      <w:r>
        <w:separator/>
      </w:r>
    </w:p>
  </w:endnote>
  <w:endnote w:type="continuationSeparator" w:id="0">
    <w:p w14:paraId="5AF9470F" w14:textId="77777777" w:rsidR="00F12B91" w:rsidRDefault="00F1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EE42" w14:textId="77777777" w:rsidR="00D143FC" w:rsidRDefault="00D143F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87C0" w14:textId="77777777" w:rsidR="00D143FC" w:rsidRDefault="00D143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86C1" w14:textId="77777777" w:rsidR="00F12B91" w:rsidRDefault="00F12B91">
      <w:pPr>
        <w:spacing w:after="0" w:line="240" w:lineRule="auto"/>
      </w:pPr>
      <w:r>
        <w:separator/>
      </w:r>
    </w:p>
  </w:footnote>
  <w:footnote w:type="continuationSeparator" w:id="0">
    <w:p w14:paraId="0495ED24" w14:textId="77777777" w:rsidR="00F12B91" w:rsidRDefault="00F1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AF31" w14:textId="77777777" w:rsidR="00D143FC" w:rsidRDefault="00D143F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&#13;&#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1D40A" w14:textId="77777777" w:rsidR="00D143FC" w:rsidRDefault="00D143F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80"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6"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5"/>
  </w:num>
  <w:num w:numId="2" w16cid:durableId="2049135810">
    <w:abstractNumId w:val="71"/>
  </w:num>
  <w:num w:numId="3" w16cid:durableId="1175345606">
    <w:abstractNumId w:val="19"/>
  </w:num>
  <w:num w:numId="4" w16cid:durableId="1956863747">
    <w:abstractNumId w:val="89"/>
  </w:num>
  <w:num w:numId="5" w16cid:durableId="576788009">
    <w:abstractNumId w:val="93"/>
  </w:num>
  <w:num w:numId="6" w16cid:durableId="2029597315">
    <w:abstractNumId w:val="90"/>
  </w:num>
  <w:num w:numId="7" w16cid:durableId="1320186800">
    <w:abstractNumId w:val="61"/>
  </w:num>
  <w:num w:numId="8" w16cid:durableId="1711295925">
    <w:abstractNumId w:val="79"/>
  </w:num>
  <w:num w:numId="9" w16cid:durableId="2033149261">
    <w:abstractNumId w:val="110"/>
  </w:num>
  <w:num w:numId="10" w16cid:durableId="1459034967">
    <w:abstractNumId w:val="22"/>
  </w:num>
  <w:num w:numId="11" w16cid:durableId="218592359">
    <w:abstractNumId w:val="103"/>
  </w:num>
  <w:num w:numId="12" w16cid:durableId="1442920866">
    <w:abstractNumId w:val="44"/>
  </w:num>
  <w:num w:numId="13" w16cid:durableId="1024555581">
    <w:abstractNumId w:val="1"/>
  </w:num>
  <w:num w:numId="14" w16cid:durableId="1233466772">
    <w:abstractNumId w:val="41"/>
  </w:num>
  <w:num w:numId="15" w16cid:durableId="1990787175">
    <w:abstractNumId w:val="16"/>
  </w:num>
  <w:num w:numId="16" w16cid:durableId="52969481">
    <w:abstractNumId w:val="91"/>
  </w:num>
  <w:num w:numId="17" w16cid:durableId="1532761010">
    <w:abstractNumId w:val="62"/>
  </w:num>
  <w:num w:numId="18" w16cid:durableId="484081525">
    <w:abstractNumId w:val="33"/>
  </w:num>
  <w:num w:numId="19" w16cid:durableId="55397855">
    <w:abstractNumId w:val="46"/>
  </w:num>
  <w:num w:numId="20" w16cid:durableId="813373227">
    <w:abstractNumId w:val="101"/>
  </w:num>
  <w:num w:numId="21" w16cid:durableId="1614821904">
    <w:abstractNumId w:val="72"/>
  </w:num>
  <w:num w:numId="22" w16cid:durableId="1820687035">
    <w:abstractNumId w:val="49"/>
  </w:num>
  <w:num w:numId="23" w16cid:durableId="1768769118">
    <w:abstractNumId w:val="105"/>
  </w:num>
  <w:num w:numId="24" w16cid:durableId="288977756">
    <w:abstractNumId w:val="81"/>
  </w:num>
  <w:num w:numId="25" w16cid:durableId="1101343324">
    <w:abstractNumId w:val="58"/>
  </w:num>
  <w:num w:numId="26" w16cid:durableId="1854801925">
    <w:abstractNumId w:val="63"/>
  </w:num>
  <w:num w:numId="27" w16cid:durableId="1501583434">
    <w:abstractNumId w:val="65"/>
  </w:num>
  <w:num w:numId="28" w16cid:durableId="486098264">
    <w:abstractNumId w:val="85"/>
  </w:num>
  <w:num w:numId="29" w16cid:durableId="2018266022">
    <w:abstractNumId w:val="42"/>
  </w:num>
  <w:num w:numId="30" w16cid:durableId="1756128686">
    <w:abstractNumId w:val="31"/>
  </w:num>
  <w:num w:numId="31" w16cid:durableId="770931689">
    <w:abstractNumId w:val="107"/>
  </w:num>
  <w:num w:numId="32" w16cid:durableId="404300874">
    <w:abstractNumId w:val="88"/>
  </w:num>
  <w:num w:numId="33" w16cid:durableId="1625429009">
    <w:abstractNumId w:val="12"/>
  </w:num>
  <w:num w:numId="34" w16cid:durableId="1388651371">
    <w:abstractNumId w:val="57"/>
  </w:num>
  <w:num w:numId="35" w16cid:durableId="1973319935">
    <w:abstractNumId w:val="14"/>
  </w:num>
  <w:num w:numId="36" w16cid:durableId="670719855">
    <w:abstractNumId w:val="7"/>
  </w:num>
  <w:num w:numId="37" w16cid:durableId="1454321662">
    <w:abstractNumId w:val="64"/>
  </w:num>
  <w:num w:numId="38" w16cid:durableId="1491946792">
    <w:abstractNumId w:val="52"/>
  </w:num>
  <w:num w:numId="39" w16cid:durableId="369649534">
    <w:abstractNumId w:val="3"/>
  </w:num>
  <w:num w:numId="40" w16cid:durableId="1841460187">
    <w:abstractNumId w:val="56"/>
  </w:num>
  <w:num w:numId="41" w16cid:durableId="52584348">
    <w:abstractNumId w:val="36"/>
  </w:num>
  <w:num w:numId="42" w16cid:durableId="1846288437">
    <w:abstractNumId w:val="53"/>
  </w:num>
  <w:num w:numId="43" w16cid:durableId="625045842">
    <w:abstractNumId w:val="13"/>
  </w:num>
  <w:num w:numId="44" w16cid:durableId="1587688446">
    <w:abstractNumId w:val="108"/>
  </w:num>
  <w:num w:numId="45" w16cid:durableId="1086731894">
    <w:abstractNumId w:val="59"/>
  </w:num>
  <w:num w:numId="46" w16cid:durableId="1732658703">
    <w:abstractNumId w:val="67"/>
  </w:num>
  <w:num w:numId="47" w16cid:durableId="450055273">
    <w:abstractNumId w:val="60"/>
  </w:num>
  <w:num w:numId="48" w16cid:durableId="1276014455">
    <w:abstractNumId w:val="2"/>
  </w:num>
  <w:num w:numId="49" w16cid:durableId="1679891804">
    <w:abstractNumId w:val="87"/>
  </w:num>
  <w:num w:numId="50" w16cid:durableId="1880971405">
    <w:abstractNumId w:val="106"/>
  </w:num>
  <w:num w:numId="51" w16cid:durableId="790902737">
    <w:abstractNumId w:val="26"/>
  </w:num>
  <w:num w:numId="52" w16cid:durableId="173110785">
    <w:abstractNumId w:val="34"/>
  </w:num>
  <w:num w:numId="53" w16cid:durableId="567964332">
    <w:abstractNumId w:val="8"/>
  </w:num>
  <w:num w:numId="54" w16cid:durableId="811561699">
    <w:abstractNumId w:val="17"/>
  </w:num>
  <w:num w:numId="55" w16cid:durableId="1709840134">
    <w:abstractNumId w:val="50"/>
  </w:num>
  <w:num w:numId="56" w16cid:durableId="337393426">
    <w:abstractNumId w:val="97"/>
  </w:num>
  <w:num w:numId="57" w16cid:durableId="1577202320">
    <w:abstractNumId w:val="69"/>
  </w:num>
  <w:num w:numId="58" w16cid:durableId="1336954748">
    <w:abstractNumId w:val="54"/>
  </w:num>
  <w:num w:numId="59" w16cid:durableId="1322081058">
    <w:abstractNumId w:val="9"/>
  </w:num>
  <w:num w:numId="60" w16cid:durableId="252016445">
    <w:abstractNumId w:val="83"/>
  </w:num>
  <w:num w:numId="61" w16cid:durableId="509222388">
    <w:abstractNumId w:val="38"/>
  </w:num>
  <w:num w:numId="62" w16cid:durableId="1241595314">
    <w:abstractNumId w:val="102"/>
  </w:num>
  <w:num w:numId="63" w16cid:durableId="1213466381">
    <w:abstractNumId w:val="82"/>
  </w:num>
  <w:num w:numId="64" w16cid:durableId="2115325001">
    <w:abstractNumId w:val="4"/>
  </w:num>
  <w:num w:numId="65" w16cid:durableId="1652784846">
    <w:abstractNumId w:val="73"/>
  </w:num>
  <w:num w:numId="66" w16cid:durableId="1915821349">
    <w:abstractNumId w:val="74"/>
  </w:num>
  <w:num w:numId="67" w16cid:durableId="1613826981">
    <w:abstractNumId w:val="6"/>
  </w:num>
  <w:num w:numId="68" w16cid:durableId="1652754908">
    <w:abstractNumId w:val="96"/>
  </w:num>
  <w:num w:numId="69" w16cid:durableId="1637103000">
    <w:abstractNumId w:val="92"/>
  </w:num>
  <w:num w:numId="70" w16cid:durableId="1448543544">
    <w:abstractNumId w:val="109"/>
  </w:num>
  <w:num w:numId="71" w16cid:durableId="1413434362">
    <w:abstractNumId w:val="23"/>
  </w:num>
  <w:num w:numId="72" w16cid:durableId="345836143">
    <w:abstractNumId w:val="15"/>
  </w:num>
  <w:num w:numId="73" w16cid:durableId="1663043192">
    <w:abstractNumId w:val="0"/>
  </w:num>
  <w:num w:numId="74" w16cid:durableId="3437381">
    <w:abstractNumId w:val="24"/>
  </w:num>
  <w:num w:numId="75" w16cid:durableId="164829272">
    <w:abstractNumId w:val="39"/>
  </w:num>
  <w:num w:numId="76" w16cid:durableId="718940087">
    <w:abstractNumId w:val="43"/>
  </w:num>
  <w:num w:numId="77" w16cid:durableId="418718682">
    <w:abstractNumId w:val="68"/>
  </w:num>
  <w:num w:numId="78" w16cid:durableId="1838691312">
    <w:abstractNumId w:val="35"/>
  </w:num>
  <w:num w:numId="79" w16cid:durableId="1857882020">
    <w:abstractNumId w:val="28"/>
  </w:num>
  <w:num w:numId="80" w16cid:durableId="690761646">
    <w:abstractNumId w:val="76"/>
  </w:num>
  <w:num w:numId="81" w16cid:durableId="519853879">
    <w:abstractNumId w:val="84"/>
  </w:num>
  <w:num w:numId="82" w16cid:durableId="787698057">
    <w:abstractNumId w:val="78"/>
  </w:num>
  <w:num w:numId="83" w16cid:durableId="111678551">
    <w:abstractNumId w:val="30"/>
  </w:num>
  <w:num w:numId="84" w16cid:durableId="1085494860">
    <w:abstractNumId w:val="18"/>
  </w:num>
  <w:num w:numId="85" w16cid:durableId="818352671">
    <w:abstractNumId w:val="32"/>
  </w:num>
  <w:num w:numId="86" w16cid:durableId="1849909090">
    <w:abstractNumId w:val="27"/>
  </w:num>
  <w:num w:numId="87" w16cid:durableId="1077286137">
    <w:abstractNumId w:val="100"/>
  </w:num>
  <w:num w:numId="88" w16cid:durableId="114446662">
    <w:abstractNumId w:val="75"/>
  </w:num>
  <w:num w:numId="89" w16cid:durableId="933127261">
    <w:abstractNumId w:val="98"/>
  </w:num>
  <w:num w:numId="90" w16cid:durableId="471406726">
    <w:abstractNumId w:val="51"/>
  </w:num>
  <w:num w:numId="91" w16cid:durableId="826478398">
    <w:abstractNumId w:val="80"/>
  </w:num>
  <w:num w:numId="92" w16cid:durableId="691882923">
    <w:abstractNumId w:val="25"/>
  </w:num>
  <w:num w:numId="93" w16cid:durableId="1110663251">
    <w:abstractNumId w:val="10"/>
  </w:num>
  <w:num w:numId="94" w16cid:durableId="1350717060">
    <w:abstractNumId w:val="77"/>
  </w:num>
  <w:num w:numId="95" w16cid:durableId="950162873">
    <w:abstractNumId w:val="45"/>
  </w:num>
  <w:num w:numId="96" w16cid:durableId="1664502155">
    <w:abstractNumId w:val="94"/>
  </w:num>
  <w:num w:numId="97" w16cid:durableId="1052851195">
    <w:abstractNumId w:val="104"/>
  </w:num>
  <w:num w:numId="98" w16cid:durableId="1482691623">
    <w:abstractNumId w:val="20"/>
  </w:num>
  <w:num w:numId="99" w16cid:durableId="523399689">
    <w:abstractNumId w:val="5"/>
  </w:num>
  <w:num w:numId="100" w16cid:durableId="1178884608">
    <w:abstractNumId w:val="29"/>
  </w:num>
  <w:num w:numId="101" w16cid:durableId="1530145088">
    <w:abstractNumId w:val="40"/>
  </w:num>
  <w:num w:numId="102" w16cid:durableId="59140755">
    <w:abstractNumId w:val="99"/>
  </w:num>
  <w:num w:numId="103" w16cid:durableId="855921133">
    <w:abstractNumId w:val="70"/>
  </w:num>
  <w:num w:numId="104" w16cid:durableId="736246383">
    <w:abstractNumId w:val="55"/>
  </w:num>
  <w:num w:numId="105" w16cid:durableId="1123040117">
    <w:abstractNumId w:val="48"/>
  </w:num>
  <w:num w:numId="106" w16cid:durableId="1537309155">
    <w:abstractNumId w:val="66"/>
  </w:num>
  <w:num w:numId="107" w16cid:durableId="935285876">
    <w:abstractNumId w:val="41"/>
  </w:num>
  <w:num w:numId="108" w16cid:durableId="922639984">
    <w:abstractNumId w:val="86"/>
  </w:num>
  <w:num w:numId="109" w16cid:durableId="2045667506">
    <w:abstractNumId w:val="11"/>
  </w:num>
  <w:num w:numId="110" w16cid:durableId="1305967554">
    <w:abstractNumId w:val="47"/>
  </w:num>
  <w:num w:numId="111" w16cid:durableId="1400593659">
    <w:abstractNumId w:val="21"/>
  </w:num>
  <w:num w:numId="112" w16cid:durableId="1723019396">
    <w:abstractNumId w:val="37"/>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61041"/>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3221"/>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5F3E"/>
    <w:rsid w:val="001B7616"/>
    <w:rsid w:val="001C0C8A"/>
    <w:rsid w:val="001C2494"/>
    <w:rsid w:val="001C37AD"/>
    <w:rsid w:val="001C3EF4"/>
    <w:rsid w:val="001D3C15"/>
    <w:rsid w:val="001D43AF"/>
    <w:rsid w:val="001D46EB"/>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7C0C"/>
    <w:rsid w:val="003434BA"/>
    <w:rsid w:val="0034585A"/>
    <w:rsid w:val="0034609C"/>
    <w:rsid w:val="003462AB"/>
    <w:rsid w:val="00350281"/>
    <w:rsid w:val="0035226D"/>
    <w:rsid w:val="00352787"/>
    <w:rsid w:val="00356395"/>
    <w:rsid w:val="00356984"/>
    <w:rsid w:val="003575A7"/>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E4BDE"/>
    <w:rsid w:val="003E6E66"/>
    <w:rsid w:val="003F0628"/>
    <w:rsid w:val="003F2512"/>
    <w:rsid w:val="003F26F4"/>
    <w:rsid w:val="003F313E"/>
    <w:rsid w:val="003F75AA"/>
    <w:rsid w:val="004004A9"/>
    <w:rsid w:val="004022FD"/>
    <w:rsid w:val="00403E0C"/>
    <w:rsid w:val="00404E76"/>
    <w:rsid w:val="004063A7"/>
    <w:rsid w:val="004106B3"/>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D6E07"/>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B18"/>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36FF"/>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4B90"/>
    <w:rsid w:val="00C0659A"/>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D04BE"/>
    <w:rsid w:val="00CD1D2B"/>
    <w:rsid w:val="00CD27B6"/>
    <w:rsid w:val="00CD2DA7"/>
    <w:rsid w:val="00CD4C14"/>
    <w:rsid w:val="00CD5905"/>
    <w:rsid w:val="00CD61EF"/>
    <w:rsid w:val="00CD6631"/>
    <w:rsid w:val="00CE0544"/>
    <w:rsid w:val="00CE054F"/>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226"/>
    <w:rsid w:val="00E005C6"/>
    <w:rsid w:val="00E01CA0"/>
    <w:rsid w:val="00E06C38"/>
    <w:rsid w:val="00E06DE2"/>
    <w:rsid w:val="00E079B7"/>
    <w:rsid w:val="00E10971"/>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5DDF"/>
    <w:rsid w:val="00EF659B"/>
    <w:rsid w:val="00F048A1"/>
    <w:rsid w:val="00F065EC"/>
    <w:rsid w:val="00F066D5"/>
    <w:rsid w:val="00F06E7F"/>
    <w:rsid w:val="00F10755"/>
    <w:rsid w:val="00F11150"/>
    <w:rsid w:val="00F113C9"/>
    <w:rsid w:val="00F11E24"/>
    <w:rsid w:val="00F12B91"/>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707EE"/>
    <w:rsid w:val="00F70D84"/>
    <w:rsid w:val="00F8120F"/>
    <w:rsid w:val="00F81A91"/>
    <w:rsid w:val="00F8516E"/>
    <w:rsid w:val="00F85504"/>
    <w:rsid w:val="00F87F7B"/>
    <w:rsid w:val="00F900C9"/>
    <w:rsid w:val="00F913D6"/>
    <w:rsid w:val="00F92005"/>
    <w:rsid w:val="00F934F6"/>
    <w:rsid w:val="00F94317"/>
    <w:rsid w:val="00FA1516"/>
    <w:rsid w:val="00FA594F"/>
    <w:rsid w:val="00FB04DF"/>
    <w:rsid w:val="00FB0628"/>
    <w:rsid w:val="00FB0D11"/>
    <w:rsid w:val="00FB127A"/>
    <w:rsid w:val="00FB345E"/>
    <w:rsid w:val="00FB522C"/>
    <w:rsid w:val="00FB7F85"/>
    <w:rsid w:val="00FC0489"/>
    <w:rsid w:val="00FC0D5F"/>
    <w:rsid w:val="00FC134F"/>
    <w:rsid w:val="00FC16B4"/>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7A1088"/>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a">
    <w:name w:val="참고 문헌1"/>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1a"/>
    <w:rsid w:val="008B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95FC3258E2E3D449B248B049912601CB" ma:contentTypeVersion="2" ma:contentTypeDescription="새 문서를 만듭니다." ma:contentTypeScope="" ma:versionID="4f13772f9b235e0fa67b650c9741435d">
  <xsd:schema xmlns:xsd="http://www.w3.org/2001/XMLSchema" xmlns:xs="http://www.w3.org/2001/XMLSchema" xmlns:p="http://schemas.microsoft.com/office/2006/metadata/properties" xmlns:ns2="fd159966-f3b6-4960-82e6-2c7adab1f67c" targetNamespace="http://schemas.microsoft.com/office/2006/metadata/properties" ma:root="true" ma:fieldsID="458ff0c3dae847c2cc749dc93029e1e0" ns2:_="">
    <xsd:import namespace="fd159966-f3b6-4960-82e6-2c7adab1f6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9966-f3b6-4960-82e6-2c7adab1f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3.xml><?xml version="1.0" encoding="utf-8"?>
<ds:datastoreItem xmlns:ds="http://schemas.openxmlformats.org/officeDocument/2006/customXml" ds:itemID="{F45E6D4A-569D-49BA-9AC0-B40D91D1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59966-f3b6-4960-82e6-2c7adab1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19991</Words>
  <Characters>113952</Characters>
  <Application>Microsoft Office Word</Application>
  <DocSecurity>0</DocSecurity>
  <Lines>949</Lines>
  <Paragraphs>267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조재형(의생명시스템정보학교실)</cp:lastModifiedBy>
  <cp:revision>2</cp:revision>
  <dcterms:created xsi:type="dcterms:W3CDTF">2023-07-17T07:09:00Z</dcterms:created>
  <dcterms:modified xsi:type="dcterms:W3CDTF">2023-07-17T07:09:00Z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0x01010095FC3258E2E3D449B248B049912601CB</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