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005C2" w:rsidRDefault="00223C18">
      <w:pPr>
        <w:pStyle w:val="1"/>
        <w:spacing w:before="480" w:after="240"/>
      </w:pPr>
      <w:r>
        <w:rPr>
          <w:color w:val="000000"/>
        </w:rPr>
        <w:t>第一章　研究背景與動機</w:t>
      </w:r>
    </w:p>
    <w:p w:rsidR="00A005C2" w:rsidRDefault="00223C18">
      <w:pPr>
        <w:pStyle w:val="2"/>
        <w:spacing w:before="360" w:after="160"/>
      </w:pPr>
      <w:r>
        <w:rPr>
          <w:color w:val="000000"/>
        </w:rPr>
        <w:t>1.1</w:t>
      </w:r>
      <w:r>
        <w:rPr>
          <w:color w:val="000000"/>
        </w:rPr>
        <w:t xml:space="preserve">　研究背景</w:t>
      </w:r>
    </w:p>
    <w:p w:rsidR="00A005C2" w:rsidRDefault="00223C18">
      <w:pPr>
        <w:spacing w:after="120" w:line="360" w:lineRule="exact"/>
        <w:jc w:val="both"/>
      </w:pPr>
      <w:r>
        <w:rPr>
          <w:color w:val="000000"/>
        </w:rPr>
        <w:t>臺灣蔬菜產銷長期面臨「菜金菜土」之結構性困境。以甘藍為例，其佔全部蔬菜產量之</w:t>
      </w:r>
      <w:r>
        <w:rPr>
          <w:color w:val="000000"/>
        </w:rPr>
        <w:t xml:space="preserve"> 17%</w:t>
      </w:r>
      <w:r>
        <w:rPr>
          <w:color w:val="000000"/>
        </w:rPr>
        <w:t>（焦鈞，</w:t>
      </w:r>
      <w:r>
        <w:rPr>
          <w:color w:val="000000"/>
        </w:rPr>
        <w:t>2024</w:t>
      </w:r>
      <w:r>
        <w:rPr>
          <w:color w:val="000000"/>
        </w:rPr>
        <w:t>），價格走揚時農民搶種致供過於求，颱風後消費者搶購又致價格翻倍。</w:t>
      </w:r>
      <w:r>
        <w:rPr>
          <w:color w:val="000000"/>
        </w:rPr>
        <w:t>Su et al.</w:t>
      </w:r>
      <w:r>
        <w:rPr>
          <w:color w:val="000000"/>
        </w:rPr>
        <w:t>（</w:t>
      </w:r>
      <w:r>
        <w:rPr>
          <w:color w:val="000000"/>
        </w:rPr>
        <w:t>2025</w:t>
      </w:r>
      <w:r>
        <w:rPr>
          <w:color w:val="000000"/>
        </w:rPr>
        <w:t>）之實證研究指出，政策介入之「時機」較「手段」更具決定性。然而，現行供苗預警機制因回報數據不完整、預測精準度不足等問題，難以在農民做出種植決策前提供可靠之價格趨勢預測（今周刊，</w:t>
      </w:r>
      <w:r>
        <w:rPr>
          <w:color w:val="000000"/>
        </w:rPr>
        <w:t>2018</w:t>
      </w:r>
      <w:r>
        <w:rPr>
          <w:color w:val="000000"/>
        </w:rPr>
        <w:t>；報導者，</w:t>
      </w:r>
      <w:r>
        <w:rPr>
          <w:color w:val="000000"/>
        </w:rPr>
        <w:t>2021</w:t>
      </w:r>
      <w:r>
        <w:rPr>
          <w:color w:val="000000"/>
        </w:rPr>
        <w:t>）。現有政府平臺均僅提供歷史查詢，尚無以機器學習進行蔬菜價格前瞻預測之系統。</w:t>
      </w:r>
    </w:p>
    <w:p w:rsidR="00A005C2" w:rsidRDefault="00223C18">
      <w:pPr>
        <w:spacing w:after="120" w:line="360" w:lineRule="exact"/>
        <w:jc w:val="both"/>
      </w:pPr>
      <w:r>
        <w:rPr>
          <w:color w:val="000000"/>
        </w:rPr>
        <w:t>本計畫之核心目標，即透過</w:t>
      </w:r>
      <w:r>
        <w:rPr>
          <w:color w:val="000000"/>
        </w:rPr>
        <w:t xml:space="preserve"> AI </w:t>
      </w:r>
      <w:r>
        <w:rPr>
          <w:color w:val="000000"/>
        </w:rPr>
        <w:t>預測系統補強「事前預知」能力，使農糧署得以在產銷異常發生之前啟動政策工具。</w:t>
      </w:r>
    </w:p>
    <w:p w:rsidR="00A005C2" w:rsidRDefault="00A005C2">
      <w:pPr>
        <w:spacing w:before="60" w:after="80"/>
        <w:jc w:val="both"/>
      </w:pPr>
    </w:p>
    <w:p w:rsidR="00A005C2" w:rsidRDefault="00223C18">
      <w:pPr>
        <w:pStyle w:val="2"/>
        <w:spacing w:before="360" w:after="160"/>
      </w:pPr>
      <w:r>
        <w:rPr>
          <w:color w:val="000000"/>
        </w:rPr>
        <w:t>1.2</w:t>
      </w:r>
      <w:r>
        <w:rPr>
          <w:color w:val="000000"/>
        </w:rPr>
        <w:t xml:space="preserve">　計畫亮點</w:t>
      </w:r>
    </w:p>
    <w:p w:rsidR="00A005C2" w:rsidRDefault="00223C18">
      <w:pPr>
        <w:spacing w:after="120" w:line="360" w:lineRule="exact"/>
        <w:jc w:val="both"/>
      </w:pPr>
      <w:r>
        <w:rPr>
          <w:color w:val="000000"/>
        </w:rPr>
        <w:t>本計畫之主要特色與創新如下：</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23"/>
        <w:gridCol w:w="7209"/>
      </w:tblGrid>
      <w:tr w:rsidR="00FA223C">
        <w:trPr>
          <w:jc w:val="center"/>
        </w:trPr>
        <w:tc>
          <w:tcPr>
            <w:tcW w:w="0" w:type="auto"/>
            <w:shd w:val="clear" w:color="auto" w:fill="D9E2F3"/>
            <w:tcMar>
              <w:top w:w="60" w:type="dxa"/>
              <w:left w:w="60" w:type="dxa"/>
              <w:bottom w:w="60" w:type="dxa"/>
              <w:right w:w="60" w:type="dxa"/>
            </w:tcMar>
          </w:tcPr>
          <w:p w:rsidR="00FA223C" w:rsidRDefault="00BB40BD">
            <w:r>
              <w:rPr>
                <w:b/>
                <w:color w:val="000000"/>
                <w:sz w:val="20"/>
              </w:rPr>
              <w:t>亮點</w:t>
            </w:r>
          </w:p>
        </w:tc>
        <w:tc>
          <w:tcPr>
            <w:tcW w:w="0" w:type="auto"/>
            <w:shd w:val="clear" w:color="auto" w:fill="D9E2F3"/>
            <w:tcMar>
              <w:top w:w="60" w:type="dxa"/>
              <w:left w:w="60" w:type="dxa"/>
              <w:bottom w:w="60" w:type="dxa"/>
              <w:right w:w="60" w:type="dxa"/>
            </w:tcMar>
          </w:tcPr>
          <w:p w:rsidR="00FA223C" w:rsidRDefault="00BB40BD">
            <w:r>
              <w:rPr>
                <w:b/>
                <w:color w:val="000000"/>
                <w:sz w:val="20"/>
              </w:rPr>
              <w:t>說明</w:t>
            </w:r>
          </w:p>
        </w:tc>
      </w:tr>
      <w:tr w:rsidR="00FA223C">
        <w:trPr>
          <w:jc w:val="center"/>
        </w:trPr>
        <w:tc>
          <w:tcPr>
            <w:tcW w:w="0" w:type="auto"/>
            <w:tcMar>
              <w:top w:w="60" w:type="dxa"/>
              <w:left w:w="60" w:type="dxa"/>
              <w:bottom w:w="60" w:type="dxa"/>
              <w:right w:w="60" w:type="dxa"/>
            </w:tcMar>
          </w:tcPr>
          <w:p w:rsidR="00FA223C" w:rsidRDefault="00BB40BD">
            <w:r>
              <w:rPr>
                <w:color w:val="000000"/>
                <w:sz w:val="20"/>
              </w:rPr>
              <w:t>三模型獨立比較</w:t>
            </w:r>
          </w:p>
        </w:tc>
        <w:tc>
          <w:tcPr>
            <w:tcW w:w="0" w:type="auto"/>
            <w:tcMar>
              <w:top w:w="60" w:type="dxa"/>
              <w:left w:w="60" w:type="dxa"/>
              <w:bottom w:w="60" w:type="dxa"/>
              <w:right w:w="60" w:type="dxa"/>
            </w:tcMar>
          </w:tcPr>
          <w:p w:rsidR="00FA223C" w:rsidRDefault="00BB40BD">
            <w:r>
              <w:rPr>
                <w:color w:val="000000"/>
                <w:sz w:val="20"/>
              </w:rPr>
              <w:t>採用</w:t>
            </w:r>
            <w:r>
              <w:rPr>
                <w:color w:val="000000"/>
                <w:sz w:val="20"/>
              </w:rPr>
              <w:t xml:space="preserve"> Prophet</w:t>
            </w:r>
            <w:r>
              <w:rPr>
                <w:color w:val="000000"/>
                <w:sz w:val="20"/>
              </w:rPr>
              <w:t>、</w:t>
            </w:r>
            <w:r>
              <w:rPr>
                <w:color w:val="000000"/>
                <w:sz w:val="20"/>
              </w:rPr>
              <w:t>XGBoost</w:t>
            </w:r>
            <w:r>
              <w:rPr>
                <w:color w:val="000000"/>
                <w:sz w:val="20"/>
              </w:rPr>
              <w:t>、</w:t>
            </w:r>
            <w:r>
              <w:rPr>
                <w:color w:val="000000"/>
                <w:sz w:val="20"/>
              </w:rPr>
              <w:t xml:space="preserve">ANN </w:t>
            </w:r>
            <w:r>
              <w:rPr>
                <w:color w:val="000000"/>
                <w:sz w:val="20"/>
              </w:rPr>
              <w:t>三種不同技術路線之預測模型，系統性比較各方法之預測表現與適用情境</w:t>
            </w:r>
          </w:p>
        </w:tc>
      </w:tr>
      <w:tr w:rsidR="00FA223C">
        <w:trPr>
          <w:jc w:val="center"/>
        </w:trPr>
        <w:tc>
          <w:tcPr>
            <w:tcW w:w="0" w:type="auto"/>
            <w:tcMar>
              <w:top w:w="60" w:type="dxa"/>
              <w:left w:w="60" w:type="dxa"/>
              <w:bottom w:w="60" w:type="dxa"/>
              <w:right w:w="60" w:type="dxa"/>
            </w:tcMar>
          </w:tcPr>
          <w:p w:rsidR="00FA223C" w:rsidRDefault="00BB40BD">
            <w:r>
              <w:rPr>
                <w:color w:val="000000"/>
                <w:sz w:val="20"/>
              </w:rPr>
              <w:t>五種關鍵蔬菜</w:t>
            </w:r>
          </w:p>
        </w:tc>
        <w:tc>
          <w:tcPr>
            <w:tcW w:w="0" w:type="auto"/>
            <w:tcMar>
              <w:top w:w="60" w:type="dxa"/>
              <w:left w:w="60" w:type="dxa"/>
              <w:bottom w:w="60" w:type="dxa"/>
              <w:right w:w="60" w:type="dxa"/>
            </w:tcMar>
          </w:tcPr>
          <w:p w:rsidR="00FA223C" w:rsidRDefault="00BB40BD">
            <w:r>
              <w:rPr>
                <w:color w:val="000000"/>
                <w:sz w:val="20"/>
              </w:rPr>
              <w:t>以甘藍、萵苣、小白菜、花椰菜、青蔥為驗證對象，涵蓋葉菜、花菜、辛香料三類</w:t>
            </w:r>
          </w:p>
        </w:tc>
      </w:tr>
      <w:tr w:rsidR="00FA223C">
        <w:trPr>
          <w:jc w:val="center"/>
        </w:trPr>
        <w:tc>
          <w:tcPr>
            <w:tcW w:w="0" w:type="auto"/>
            <w:tcMar>
              <w:top w:w="60" w:type="dxa"/>
              <w:left w:w="60" w:type="dxa"/>
              <w:bottom w:w="60" w:type="dxa"/>
              <w:right w:w="60" w:type="dxa"/>
            </w:tcMar>
          </w:tcPr>
          <w:p w:rsidR="00FA223C" w:rsidRDefault="00BB40BD">
            <w:r>
              <w:rPr>
                <w:color w:val="000000"/>
                <w:sz w:val="20"/>
              </w:rPr>
              <w:t>多源資料整合</w:t>
            </w:r>
          </w:p>
        </w:tc>
        <w:tc>
          <w:tcPr>
            <w:tcW w:w="0" w:type="auto"/>
            <w:tcMar>
              <w:top w:w="60" w:type="dxa"/>
              <w:left w:w="60" w:type="dxa"/>
              <w:bottom w:w="60" w:type="dxa"/>
              <w:right w:w="60" w:type="dxa"/>
            </w:tcMar>
          </w:tcPr>
          <w:p w:rsidR="00FA223C" w:rsidRDefault="00BB40BD">
            <w:r>
              <w:rPr>
                <w:color w:val="000000"/>
                <w:sz w:val="20"/>
              </w:rPr>
              <w:t>整合農糧署交易行情、中央氣象署氣象觀測、農情產量統計及颱風資料庫四大政府開放資料</w:t>
            </w:r>
          </w:p>
        </w:tc>
      </w:tr>
      <w:tr w:rsidR="00FA223C">
        <w:trPr>
          <w:jc w:val="center"/>
        </w:trPr>
        <w:tc>
          <w:tcPr>
            <w:tcW w:w="0" w:type="auto"/>
            <w:tcMar>
              <w:top w:w="60" w:type="dxa"/>
              <w:left w:w="60" w:type="dxa"/>
              <w:bottom w:w="60" w:type="dxa"/>
              <w:right w:w="60" w:type="dxa"/>
            </w:tcMar>
          </w:tcPr>
          <w:p w:rsidR="00FA223C" w:rsidRDefault="00BB40BD">
            <w:r>
              <w:rPr>
                <w:color w:val="000000"/>
                <w:sz w:val="20"/>
              </w:rPr>
              <w:t>颱風特徵工程</w:t>
            </w:r>
          </w:p>
        </w:tc>
        <w:tc>
          <w:tcPr>
            <w:tcW w:w="0" w:type="auto"/>
            <w:tcMar>
              <w:top w:w="60" w:type="dxa"/>
              <w:left w:w="60" w:type="dxa"/>
              <w:bottom w:w="60" w:type="dxa"/>
              <w:right w:w="60" w:type="dxa"/>
            </w:tcMar>
          </w:tcPr>
          <w:p w:rsidR="00FA223C" w:rsidRDefault="00BB40BD">
            <w:r>
              <w:rPr>
                <w:color w:val="000000"/>
                <w:sz w:val="20"/>
              </w:rPr>
              <w:t>設計七維颱風特徵向量（強度、路徑、延遲效應等），超越既有研究僅用二元變數之做法</w:t>
            </w:r>
          </w:p>
        </w:tc>
      </w:tr>
      <w:tr w:rsidR="00FA223C">
        <w:trPr>
          <w:jc w:val="center"/>
        </w:trPr>
        <w:tc>
          <w:tcPr>
            <w:tcW w:w="0" w:type="auto"/>
            <w:tcMar>
              <w:top w:w="60" w:type="dxa"/>
              <w:left w:w="60" w:type="dxa"/>
              <w:bottom w:w="60" w:type="dxa"/>
              <w:right w:w="60" w:type="dxa"/>
            </w:tcMar>
          </w:tcPr>
          <w:p w:rsidR="00FA223C" w:rsidRDefault="00BB40BD">
            <w:r>
              <w:rPr>
                <w:color w:val="000000"/>
                <w:sz w:val="20"/>
              </w:rPr>
              <w:t>互動式決策支援</w:t>
            </w:r>
          </w:p>
        </w:tc>
        <w:tc>
          <w:tcPr>
            <w:tcW w:w="0" w:type="auto"/>
            <w:tcMar>
              <w:top w:w="60" w:type="dxa"/>
              <w:left w:w="60" w:type="dxa"/>
              <w:bottom w:w="60" w:type="dxa"/>
              <w:right w:w="60" w:type="dxa"/>
            </w:tcMar>
          </w:tcPr>
          <w:p w:rsidR="00FA223C" w:rsidRDefault="00BB40BD">
            <w:r>
              <w:rPr>
                <w:color w:val="000000"/>
                <w:sz w:val="20"/>
              </w:rPr>
              <w:t>開發</w:t>
            </w:r>
            <w:r>
              <w:rPr>
                <w:color w:val="000000"/>
                <w:sz w:val="20"/>
              </w:rPr>
              <w:t xml:space="preserve"> Web </w:t>
            </w:r>
            <w:r>
              <w:rPr>
                <w:color w:val="000000"/>
                <w:sz w:val="20"/>
              </w:rPr>
              <w:t>平臺，含價格預測圖、臺灣縣市地圖、颱風情境模擬、紅黃綠預警燈號</w:t>
            </w:r>
          </w:p>
        </w:tc>
      </w:tr>
    </w:tbl>
    <w:p w:rsidR="00A005C2" w:rsidRDefault="00A005C2">
      <w:pPr>
        <w:spacing w:before="60" w:after="80"/>
        <w:jc w:val="both"/>
      </w:pPr>
    </w:p>
    <w:p w:rsidR="00A005C2" w:rsidRDefault="00223C18">
      <w:pPr>
        <w:pStyle w:val="2"/>
        <w:spacing w:before="360" w:after="160"/>
      </w:pPr>
      <w:r>
        <w:rPr>
          <w:color w:val="000000"/>
        </w:rPr>
        <w:t>1.3</w:t>
      </w:r>
      <w:r>
        <w:rPr>
          <w:color w:val="000000"/>
        </w:rPr>
        <w:t xml:space="preserve">　開放資料來源</w:t>
      </w:r>
    </w:p>
    <w:p w:rsidR="00A005C2" w:rsidRDefault="00223C18">
      <w:pPr>
        <w:spacing w:after="120" w:line="360" w:lineRule="exact"/>
        <w:jc w:val="both"/>
      </w:pPr>
      <w:r>
        <w:rPr>
          <w:color w:val="000000"/>
        </w:rPr>
        <w:t>本計畫之預測模型建立</w:t>
      </w:r>
      <w:proofErr w:type="gramStart"/>
      <w:r>
        <w:rPr>
          <w:color w:val="000000"/>
        </w:rPr>
        <w:t>於多源政府</w:t>
      </w:r>
      <w:proofErr w:type="gramEnd"/>
      <w:r>
        <w:rPr>
          <w:color w:val="000000"/>
        </w:rPr>
        <w:t>開放資料之整合基礎上，涵蓋多種作物、批發市場及縣市。</w:t>
      </w:r>
    </w:p>
    <w:p w:rsidR="00A005C2" w:rsidRDefault="00223C18">
      <w:pPr>
        <w:spacing w:after="120" w:line="360" w:lineRule="exact"/>
        <w:jc w:val="both"/>
      </w:pPr>
      <w:r>
        <w:rPr>
          <w:color w:val="000000"/>
        </w:rPr>
        <w:t>資料來源包括：</w:t>
      </w:r>
      <w:proofErr w:type="gramStart"/>
      <w:r>
        <w:rPr>
          <w:color w:val="000000"/>
        </w:rPr>
        <w:t>農糧署批發</w:t>
      </w:r>
      <w:proofErr w:type="gramEnd"/>
      <w:r>
        <w:rPr>
          <w:color w:val="000000"/>
        </w:rPr>
        <w:t>市場交易行情、中央氣象署氣象觀測、農情產量統計及颱風資料庫，詳見表</w:t>
      </w:r>
      <w:r>
        <w:rPr>
          <w:color w:val="000000"/>
        </w:rPr>
        <w:t xml:space="preserve"> 1-2</w:t>
      </w:r>
      <w:r>
        <w:rPr>
          <w:color w:val="000000"/>
        </w:rPr>
        <w:t>。整合過程面臨更新頻率不一、格式標準不同、跨機關缺乏統一串接機制等困境，本計畫透過結構化資料庫與自動化</w:t>
      </w:r>
      <w:r>
        <w:rPr>
          <w:color w:val="000000"/>
        </w:rPr>
        <w:t xml:space="preserve"> API </w:t>
      </w:r>
      <w:r>
        <w:rPr>
          <w:color w:val="000000"/>
        </w:rPr>
        <w:t>擷取管</w:t>
      </w:r>
      <w:r>
        <w:rPr>
          <w:color w:val="000000"/>
        </w:rPr>
        <w:lastRenderedPageBreak/>
        <w:t>道加以解決。</w:t>
      </w:r>
    </w:p>
    <w:p w:rsidR="00A005C2" w:rsidRDefault="00A005C2">
      <w:pPr>
        <w:spacing w:before="60" w:after="80"/>
        <w:jc w:val="both"/>
      </w:pPr>
    </w:p>
    <w:p w:rsidR="00A005C2" w:rsidRDefault="00223C18">
      <w:pPr>
        <w:spacing w:after="120" w:line="360" w:lineRule="exact"/>
        <w:jc w:val="both"/>
      </w:pPr>
      <w:r>
        <w:rPr>
          <w:color w:val="000000"/>
        </w:rPr>
        <w:t>表</w:t>
      </w:r>
      <w:r>
        <w:rPr>
          <w:color w:val="000000"/>
        </w:rPr>
        <w:t xml:space="preserve"> 1-1 </w:t>
      </w:r>
      <w:r>
        <w:rPr>
          <w:color w:val="000000"/>
        </w:rPr>
        <w:t>彙整現有平臺與本計畫之功能比較，顯示目前尚無平臺具備以</w:t>
      </w:r>
      <w:r>
        <w:rPr>
          <w:color w:val="000000"/>
        </w:rPr>
        <w:t xml:space="preserve"> ML </w:t>
      </w:r>
      <w:r>
        <w:rPr>
          <w:color w:val="000000"/>
        </w:rPr>
        <w:t>進行蔬菜價格前瞻預測之能力。</w:t>
      </w:r>
    </w:p>
    <w:p w:rsidR="00A005C2" w:rsidRDefault="00A005C2">
      <w:pPr>
        <w:spacing w:before="40" w:after="40"/>
      </w:pPr>
    </w:p>
    <w:tbl>
      <w:tblPr>
        <w:tblW w:w="5000" w:type="pct"/>
        <w:jc w:val="center"/>
        <w:tblInd w:w="110" w:type="dxa"/>
        <w:tblBorders>
          <w:top w:val="single" w:sz="1" w:space="0" w:color="BFBFBF"/>
          <w:left w:val="single" w:sz="1" w:space="0" w:color="BFBFBF"/>
          <w:bottom w:val="single" w:sz="1" w:space="0" w:color="BFBFBF"/>
          <w:right w:val="single" w:sz="1"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7"/>
        <w:gridCol w:w="1354"/>
        <w:gridCol w:w="1359"/>
        <w:gridCol w:w="1354"/>
        <w:gridCol w:w="1363"/>
        <w:gridCol w:w="1835"/>
      </w:tblGrid>
      <w:tr w:rsidR="00A005C2">
        <w:trPr>
          <w:tblHeader/>
          <w:jc w:val="center"/>
        </w:trPr>
        <w:tc>
          <w:tcPr>
            <w:tcW w:w="1200" w:type="dxa"/>
            <w:shd w:val="clear" w:color="auto" w:fill="D9E2F3"/>
            <w:tcMar>
              <w:top w:w="60" w:type="dxa"/>
              <w:left w:w="60" w:type="dxa"/>
              <w:bottom w:w="60" w:type="dxa"/>
              <w:right w:w="60" w:type="dxa"/>
            </w:tcMar>
          </w:tcPr>
          <w:p w:rsidR="00A005C2" w:rsidRDefault="00223C18">
            <w:r>
              <w:rPr>
                <w:b/>
                <w:bCs/>
                <w:color w:val="000000"/>
                <w:sz w:val="20"/>
                <w:szCs w:val="20"/>
              </w:rPr>
              <w:t>功能面向</w:t>
            </w:r>
          </w:p>
        </w:tc>
        <w:tc>
          <w:tcPr>
            <w:tcW w:w="1400" w:type="dxa"/>
            <w:shd w:val="clear" w:color="auto" w:fill="D9E2F3"/>
            <w:tcMar>
              <w:top w:w="60" w:type="dxa"/>
              <w:left w:w="60" w:type="dxa"/>
              <w:bottom w:w="60" w:type="dxa"/>
              <w:right w:w="60" w:type="dxa"/>
            </w:tcMar>
          </w:tcPr>
          <w:p w:rsidR="00A005C2" w:rsidRDefault="00223C18">
            <w:r>
              <w:rPr>
                <w:b/>
                <w:bCs/>
                <w:color w:val="000000"/>
                <w:sz w:val="20"/>
                <w:szCs w:val="20"/>
              </w:rPr>
              <w:t>農糧產銷整合</w:t>
            </w:r>
            <w:r>
              <w:rPr>
                <w:b/>
                <w:bCs/>
                <w:color w:val="000000"/>
                <w:sz w:val="20"/>
                <w:szCs w:val="20"/>
              </w:rPr>
              <w:t xml:space="preserve"> </w:t>
            </w:r>
            <w:r>
              <w:rPr>
                <w:b/>
                <w:bCs/>
                <w:color w:val="000000"/>
                <w:sz w:val="20"/>
                <w:szCs w:val="20"/>
              </w:rPr>
              <w:t>查詢平</w:t>
            </w:r>
            <w:proofErr w:type="gramStart"/>
            <w:r>
              <w:rPr>
                <w:b/>
                <w:bCs/>
                <w:color w:val="000000"/>
                <w:sz w:val="20"/>
                <w:szCs w:val="20"/>
              </w:rPr>
              <w:t>臺</w:t>
            </w:r>
            <w:proofErr w:type="gramEnd"/>
          </w:p>
        </w:tc>
        <w:tc>
          <w:tcPr>
            <w:tcW w:w="1400" w:type="dxa"/>
            <w:shd w:val="clear" w:color="auto" w:fill="D9E2F3"/>
            <w:tcMar>
              <w:top w:w="60" w:type="dxa"/>
              <w:left w:w="60" w:type="dxa"/>
              <w:bottom w:w="60" w:type="dxa"/>
              <w:right w:w="60" w:type="dxa"/>
            </w:tcMar>
          </w:tcPr>
          <w:p w:rsidR="00A005C2" w:rsidRDefault="00223C18">
            <w:r>
              <w:rPr>
                <w:b/>
                <w:bCs/>
                <w:color w:val="000000"/>
                <w:sz w:val="20"/>
                <w:szCs w:val="20"/>
              </w:rPr>
              <w:t>雲林數位農業</w:t>
            </w:r>
            <w:r>
              <w:rPr>
                <w:b/>
                <w:bCs/>
                <w:color w:val="000000"/>
                <w:sz w:val="20"/>
                <w:szCs w:val="20"/>
              </w:rPr>
              <w:t xml:space="preserve"> </w:t>
            </w:r>
            <w:r>
              <w:rPr>
                <w:b/>
                <w:bCs/>
                <w:color w:val="000000"/>
                <w:sz w:val="20"/>
                <w:szCs w:val="20"/>
              </w:rPr>
              <w:t>行動平</w:t>
            </w:r>
            <w:proofErr w:type="gramStart"/>
            <w:r>
              <w:rPr>
                <w:b/>
                <w:bCs/>
                <w:color w:val="000000"/>
                <w:sz w:val="20"/>
                <w:szCs w:val="20"/>
              </w:rPr>
              <w:t>臺</w:t>
            </w:r>
            <w:proofErr w:type="gramEnd"/>
          </w:p>
        </w:tc>
        <w:tc>
          <w:tcPr>
            <w:tcW w:w="1400" w:type="dxa"/>
            <w:shd w:val="clear" w:color="auto" w:fill="D9E2F3"/>
            <w:tcMar>
              <w:top w:w="60" w:type="dxa"/>
              <w:left w:w="60" w:type="dxa"/>
              <w:bottom w:w="60" w:type="dxa"/>
              <w:right w:w="60" w:type="dxa"/>
            </w:tcMar>
          </w:tcPr>
          <w:p w:rsidR="00A005C2" w:rsidRDefault="00223C18">
            <w:proofErr w:type="gramStart"/>
            <w:r>
              <w:rPr>
                <w:b/>
                <w:bCs/>
                <w:color w:val="000000"/>
                <w:sz w:val="20"/>
                <w:szCs w:val="20"/>
              </w:rPr>
              <w:t>臺</w:t>
            </w:r>
            <w:proofErr w:type="gramEnd"/>
            <w:r>
              <w:rPr>
                <w:b/>
                <w:bCs/>
                <w:color w:val="000000"/>
                <w:sz w:val="20"/>
                <w:szCs w:val="20"/>
              </w:rPr>
              <w:t>中農易通</w:t>
            </w:r>
          </w:p>
        </w:tc>
        <w:tc>
          <w:tcPr>
            <w:tcW w:w="1400" w:type="dxa"/>
            <w:shd w:val="clear" w:color="auto" w:fill="D9E2F3"/>
            <w:tcMar>
              <w:top w:w="60" w:type="dxa"/>
              <w:left w:w="60" w:type="dxa"/>
              <w:bottom w:w="60" w:type="dxa"/>
              <w:right w:w="60" w:type="dxa"/>
            </w:tcMar>
          </w:tcPr>
          <w:p w:rsidR="00A005C2" w:rsidRDefault="00223C18">
            <w:r>
              <w:rPr>
                <w:b/>
                <w:bCs/>
                <w:color w:val="000000"/>
                <w:sz w:val="20"/>
                <w:szCs w:val="20"/>
              </w:rPr>
              <w:t>高雄</w:t>
            </w:r>
            <w:proofErr w:type="gramStart"/>
            <w:r>
              <w:rPr>
                <w:b/>
                <w:bCs/>
                <w:color w:val="000000"/>
                <w:sz w:val="20"/>
                <w:szCs w:val="20"/>
              </w:rPr>
              <w:t>農來訊</w:t>
            </w:r>
            <w:proofErr w:type="gramEnd"/>
          </w:p>
        </w:tc>
        <w:tc>
          <w:tcPr>
            <w:tcW w:w="1866" w:type="dxa"/>
            <w:shd w:val="clear" w:color="auto" w:fill="D9E2F3"/>
            <w:tcMar>
              <w:top w:w="60" w:type="dxa"/>
              <w:left w:w="60" w:type="dxa"/>
              <w:bottom w:w="60" w:type="dxa"/>
              <w:right w:w="60" w:type="dxa"/>
            </w:tcMar>
          </w:tcPr>
          <w:p w:rsidR="00A005C2" w:rsidRDefault="00223C18">
            <w:r>
              <w:rPr>
                <w:b/>
                <w:bCs/>
                <w:color w:val="000000"/>
                <w:sz w:val="20"/>
                <w:szCs w:val="20"/>
              </w:rPr>
              <w:t>本計畫系統</w:t>
            </w:r>
          </w:p>
        </w:tc>
      </w:tr>
      <w:tr w:rsidR="00A005C2">
        <w:trPr>
          <w:jc w:val="center"/>
        </w:trPr>
        <w:tc>
          <w:tcPr>
            <w:tcW w:w="1200" w:type="dxa"/>
            <w:shd w:val="clear" w:color="auto" w:fill="DEEAF1"/>
            <w:tcMar>
              <w:top w:w="60" w:type="dxa"/>
              <w:left w:w="60" w:type="dxa"/>
              <w:bottom w:w="60" w:type="dxa"/>
              <w:right w:w="60" w:type="dxa"/>
            </w:tcMar>
          </w:tcPr>
          <w:p w:rsidR="00A005C2" w:rsidRDefault="00223C18">
            <w:r>
              <w:rPr>
                <w:color w:val="000000"/>
                <w:sz w:val="20"/>
                <w:szCs w:val="20"/>
              </w:rPr>
              <w:t>價格預測</w:t>
            </w:r>
          </w:p>
        </w:tc>
        <w:tc>
          <w:tcPr>
            <w:tcW w:w="1400" w:type="dxa"/>
            <w:shd w:val="clear" w:color="auto" w:fill="DEEAF1"/>
            <w:tcMar>
              <w:top w:w="60" w:type="dxa"/>
              <w:left w:w="60" w:type="dxa"/>
              <w:bottom w:w="60" w:type="dxa"/>
              <w:right w:w="60" w:type="dxa"/>
            </w:tcMar>
          </w:tcPr>
          <w:p w:rsidR="00A005C2" w:rsidRDefault="00223C18">
            <w:r>
              <w:rPr>
                <w:color w:val="000000"/>
                <w:sz w:val="20"/>
              </w:rPr>
              <w:t xml:space="preserve">✗ </w:t>
            </w:r>
            <w:r>
              <w:rPr>
                <w:color w:val="000000"/>
                <w:sz w:val="20"/>
              </w:rPr>
              <w:t>僅歷史查詢</w:t>
            </w:r>
          </w:p>
        </w:tc>
        <w:tc>
          <w:tcPr>
            <w:tcW w:w="1400" w:type="dxa"/>
            <w:shd w:val="clear" w:color="auto" w:fill="DEEAF1"/>
            <w:tcMar>
              <w:top w:w="60" w:type="dxa"/>
              <w:left w:w="60" w:type="dxa"/>
              <w:bottom w:w="60" w:type="dxa"/>
              <w:right w:w="60" w:type="dxa"/>
            </w:tcMar>
          </w:tcPr>
          <w:p w:rsidR="00A005C2" w:rsidRDefault="00223C18">
            <w:r>
              <w:rPr>
                <w:color w:val="000000"/>
                <w:sz w:val="20"/>
              </w:rPr>
              <w:t xml:space="preserve">✗ </w:t>
            </w:r>
            <w:r>
              <w:rPr>
                <w:color w:val="000000"/>
                <w:sz w:val="20"/>
              </w:rPr>
              <w:t>僅產值模擬</w:t>
            </w:r>
          </w:p>
        </w:tc>
        <w:tc>
          <w:tcPr>
            <w:tcW w:w="1400" w:type="dxa"/>
            <w:shd w:val="clear" w:color="auto" w:fill="DEEAF1"/>
            <w:tcMar>
              <w:top w:w="60" w:type="dxa"/>
              <w:left w:w="60" w:type="dxa"/>
              <w:bottom w:w="60" w:type="dxa"/>
              <w:right w:w="60" w:type="dxa"/>
            </w:tcMar>
          </w:tcPr>
          <w:p w:rsidR="00A005C2" w:rsidRDefault="00223C18">
            <w:r>
              <w:rPr>
                <w:color w:val="000000"/>
                <w:sz w:val="20"/>
              </w:rPr>
              <w:t xml:space="preserve">✗ </w:t>
            </w:r>
            <w:r>
              <w:rPr>
                <w:color w:val="000000"/>
                <w:sz w:val="20"/>
              </w:rPr>
              <w:t>僅即時行情</w:t>
            </w:r>
          </w:p>
        </w:tc>
        <w:tc>
          <w:tcPr>
            <w:tcW w:w="1400" w:type="dxa"/>
            <w:shd w:val="clear" w:color="auto" w:fill="DEEAF1"/>
            <w:tcMar>
              <w:top w:w="60" w:type="dxa"/>
              <w:left w:w="60" w:type="dxa"/>
              <w:bottom w:w="60" w:type="dxa"/>
              <w:right w:w="60" w:type="dxa"/>
            </w:tcMar>
          </w:tcPr>
          <w:p w:rsidR="00A005C2" w:rsidRDefault="00223C18">
            <w:r>
              <w:rPr>
                <w:color w:val="000000"/>
                <w:sz w:val="20"/>
              </w:rPr>
              <w:t xml:space="preserve">✗ </w:t>
            </w:r>
            <w:r>
              <w:rPr>
                <w:color w:val="000000"/>
                <w:sz w:val="20"/>
              </w:rPr>
              <w:t>僅即時行情</w:t>
            </w:r>
          </w:p>
        </w:tc>
        <w:tc>
          <w:tcPr>
            <w:tcW w:w="1866" w:type="dxa"/>
            <w:shd w:val="clear" w:color="auto" w:fill="DEEAF1"/>
            <w:tcMar>
              <w:top w:w="60" w:type="dxa"/>
              <w:left w:w="60" w:type="dxa"/>
              <w:bottom w:w="60" w:type="dxa"/>
              <w:right w:w="60" w:type="dxa"/>
            </w:tcMar>
          </w:tcPr>
          <w:p w:rsidR="00A005C2" w:rsidRDefault="00223C18">
            <w:r>
              <w:rPr>
                <w:color w:val="000000"/>
                <w:sz w:val="20"/>
              </w:rPr>
              <w:t xml:space="preserve">✓ AI </w:t>
            </w:r>
            <w:r>
              <w:rPr>
                <w:color w:val="000000"/>
                <w:sz w:val="20"/>
              </w:rPr>
              <w:t>多模型預測</w:t>
            </w:r>
            <w:r>
              <w:rPr>
                <w:color w:val="000000"/>
                <w:sz w:val="20"/>
              </w:rPr>
              <w:t xml:space="preserve"> </w:t>
            </w:r>
            <w:r>
              <w:rPr>
                <w:color w:val="000000"/>
                <w:sz w:val="20"/>
              </w:rPr>
              <w:t>（</w:t>
            </w:r>
            <w:r>
              <w:rPr>
                <w:color w:val="000000"/>
                <w:sz w:val="20"/>
              </w:rPr>
              <w:t>Prophet</w:t>
            </w:r>
            <w:r>
              <w:rPr>
                <w:color w:val="000000"/>
                <w:sz w:val="20"/>
              </w:rPr>
              <w:t>、</w:t>
            </w:r>
            <w:r>
              <w:rPr>
                <w:color w:val="000000"/>
                <w:sz w:val="20"/>
              </w:rPr>
              <w:t>XGBoost</w:t>
            </w:r>
            <w:r>
              <w:rPr>
                <w:color w:val="000000"/>
                <w:sz w:val="20"/>
              </w:rPr>
              <w:t>、</w:t>
            </w:r>
            <w:r>
              <w:rPr>
                <w:color w:val="000000"/>
                <w:sz w:val="20"/>
              </w:rPr>
              <w:t>ANN</w:t>
            </w:r>
            <w:r>
              <w:rPr>
                <w:color w:val="000000"/>
                <w:sz w:val="20"/>
              </w:rPr>
              <w:t>）</w:t>
            </w:r>
          </w:p>
        </w:tc>
      </w:tr>
      <w:tr w:rsidR="00A005C2">
        <w:trPr>
          <w:jc w:val="center"/>
        </w:trPr>
        <w:tc>
          <w:tcPr>
            <w:tcW w:w="1200" w:type="dxa"/>
            <w:shd w:val="clear" w:color="auto" w:fill="FFFFFF"/>
            <w:tcMar>
              <w:top w:w="60" w:type="dxa"/>
              <w:left w:w="60" w:type="dxa"/>
              <w:bottom w:w="60" w:type="dxa"/>
              <w:right w:w="60" w:type="dxa"/>
            </w:tcMar>
          </w:tcPr>
          <w:p w:rsidR="00A005C2" w:rsidRDefault="00223C18">
            <w:r>
              <w:rPr>
                <w:color w:val="000000"/>
                <w:sz w:val="20"/>
                <w:szCs w:val="20"/>
              </w:rPr>
              <w:t>預警機制</w:t>
            </w:r>
          </w:p>
        </w:tc>
        <w:tc>
          <w:tcPr>
            <w:tcW w:w="1400" w:type="dxa"/>
            <w:shd w:val="clear" w:color="auto" w:fill="FFFFFF"/>
            <w:tcMar>
              <w:top w:w="60" w:type="dxa"/>
              <w:left w:w="60" w:type="dxa"/>
              <w:bottom w:w="60" w:type="dxa"/>
              <w:right w:w="60" w:type="dxa"/>
            </w:tcMar>
          </w:tcPr>
          <w:p w:rsidR="00A005C2" w:rsidRDefault="00223C18">
            <w:r>
              <w:rPr>
                <w:color w:val="000000"/>
                <w:sz w:val="20"/>
              </w:rPr>
              <w:t>✗</w:t>
            </w:r>
          </w:p>
        </w:tc>
        <w:tc>
          <w:tcPr>
            <w:tcW w:w="1400" w:type="dxa"/>
            <w:shd w:val="clear" w:color="auto" w:fill="FFFFFF"/>
            <w:tcMar>
              <w:top w:w="60" w:type="dxa"/>
              <w:left w:w="60" w:type="dxa"/>
              <w:bottom w:w="60" w:type="dxa"/>
              <w:right w:w="60" w:type="dxa"/>
            </w:tcMar>
          </w:tcPr>
          <w:p w:rsidR="00A005C2" w:rsidRDefault="00223C18">
            <w:r>
              <w:rPr>
                <w:color w:val="000000"/>
                <w:sz w:val="20"/>
              </w:rPr>
              <w:t>✗</w:t>
            </w:r>
          </w:p>
        </w:tc>
        <w:tc>
          <w:tcPr>
            <w:tcW w:w="1400" w:type="dxa"/>
            <w:shd w:val="clear" w:color="auto" w:fill="FFFFFF"/>
            <w:tcMar>
              <w:top w:w="60" w:type="dxa"/>
              <w:left w:w="60" w:type="dxa"/>
              <w:bottom w:w="60" w:type="dxa"/>
              <w:right w:w="60" w:type="dxa"/>
            </w:tcMar>
          </w:tcPr>
          <w:p w:rsidR="00A005C2" w:rsidRDefault="00223C18">
            <w:r>
              <w:rPr>
                <w:color w:val="000000"/>
                <w:sz w:val="20"/>
              </w:rPr>
              <w:t xml:space="preserve">△ </w:t>
            </w:r>
            <w:r>
              <w:rPr>
                <w:color w:val="000000"/>
                <w:sz w:val="20"/>
              </w:rPr>
              <w:t>氣象預警</w:t>
            </w:r>
          </w:p>
        </w:tc>
        <w:tc>
          <w:tcPr>
            <w:tcW w:w="1400" w:type="dxa"/>
            <w:shd w:val="clear" w:color="auto" w:fill="FFFFFF"/>
            <w:tcMar>
              <w:top w:w="60" w:type="dxa"/>
              <w:left w:w="60" w:type="dxa"/>
              <w:bottom w:w="60" w:type="dxa"/>
              <w:right w:w="60" w:type="dxa"/>
            </w:tcMar>
          </w:tcPr>
          <w:p w:rsidR="00A005C2" w:rsidRDefault="00223C18">
            <w:r>
              <w:rPr>
                <w:color w:val="000000"/>
                <w:sz w:val="20"/>
              </w:rPr>
              <w:t xml:space="preserve">△ </w:t>
            </w:r>
            <w:r>
              <w:rPr>
                <w:color w:val="000000"/>
                <w:sz w:val="20"/>
              </w:rPr>
              <w:t>氣象告警</w:t>
            </w:r>
          </w:p>
        </w:tc>
        <w:tc>
          <w:tcPr>
            <w:tcW w:w="1866" w:type="dxa"/>
            <w:shd w:val="clear" w:color="auto" w:fill="FFFFFF"/>
            <w:tcMar>
              <w:top w:w="60" w:type="dxa"/>
              <w:left w:w="60" w:type="dxa"/>
              <w:bottom w:w="60" w:type="dxa"/>
              <w:right w:w="60" w:type="dxa"/>
            </w:tcMar>
          </w:tcPr>
          <w:p w:rsidR="00A005C2" w:rsidRDefault="00223C18">
            <w:r>
              <w:rPr>
                <w:color w:val="000000"/>
                <w:sz w:val="20"/>
              </w:rPr>
              <w:t xml:space="preserve">✓ </w:t>
            </w:r>
            <w:r>
              <w:rPr>
                <w:color w:val="000000"/>
                <w:sz w:val="20"/>
              </w:rPr>
              <w:t>紅黃綠燈號</w:t>
            </w:r>
            <w:r>
              <w:rPr>
                <w:color w:val="000000"/>
                <w:sz w:val="20"/>
              </w:rPr>
              <w:t xml:space="preserve"> </w:t>
            </w:r>
            <w:r>
              <w:rPr>
                <w:color w:val="000000"/>
                <w:sz w:val="20"/>
              </w:rPr>
              <w:t>（量化觸發）</w:t>
            </w:r>
          </w:p>
        </w:tc>
      </w:tr>
      <w:tr w:rsidR="00A005C2">
        <w:trPr>
          <w:jc w:val="center"/>
        </w:trPr>
        <w:tc>
          <w:tcPr>
            <w:tcW w:w="1200" w:type="dxa"/>
            <w:shd w:val="clear" w:color="auto" w:fill="DEEAF1"/>
            <w:tcMar>
              <w:top w:w="60" w:type="dxa"/>
              <w:left w:w="60" w:type="dxa"/>
              <w:bottom w:w="60" w:type="dxa"/>
              <w:right w:w="60" w:type="dxa"/>
            </w:tcMar>
          </w:tcPr>
          <w:p w:rsidR="00A005C2" w:rsidRDefault="00223C18">
            <w:r>
              <w:rPr>
                <w:color w:val="000000"/>
                <w:sz w:val="20"/>
                <w:szCs w:val="20"/>
              </w:rPr>
              <w:t>AI</w:t>
            </w:r>
            <w:r>
              <w:rPr>
                <w:color w:val="000000"/>
                <w:sz w:val="20"/>
                <w:szCs w:val="20"/>
              </w:rPr>
              <w:t>／</w:t>
            </w:r>
            <w:r>
              <w:rPr>
                <w:color w:val="000000"/>
                <w:sz w:val="20"/>
                <w:szCs w:val="20"/>
              </w:rPr>
              <w:t xml:space="preserve">ML </w:t>
            </w:r>
            <w:r>
              <w:rPr>
                <w:color w:val="000000"/>
                <w:sz w:val="20"/>
                <w:szCs w:val="20"/>
              </w:rPr>
              <w:t>技術</w:t>
            </w:r>
          </w:p>
        </w:tc>
        <w:tc>
          <w:tcPr>
            <w:tcW w:w="1400" w:type="dxa"/>
            <w:shd w:val="clear" w:color="auto" w:fill="DEEAF1"/>
            <w:tcMar>
              <w:top w:w="60" w:type="dxa"/>
              <w:left w:w="60" w:type="dxa"/>
              <w:bottom w:w="60" w:type="dxa"/>
              <w:right w:w="60" w:type="dxa"/>
            </w:tcMar>
          </w:tcPr>
          <w:p w:rsidR="00A005C2" w:rsidRDefault="00223C18">
            <w:r>
              <w:rPr>
                <w:color w:val="000000"/>
                <w:sz w:val="20"/>
              </w:rPr>
              <w:t>✗</w:t>
            </w:r>
          </w:p>
        </w:tc>
        <w:tc>
          <w:tcPr>
            <w:tcW w:w="1400" w:type="dxa"/>
            <w:shd w:val="clear" w:color="auto" w:fill="DEEAF1"/>
            <w:tcMar>
              <w:top w:w="60" w:type="dxa"/>
              <w:left w:w="60" w:type="dxa"/>
              <w:bottom w:w="60" w:type="dxa"/>
              <w:right w:w="60" w:type="dxa"/>
            </w:tcMar>
          </w:tcPr>
          <w:p w:rsidR="00A005C2" w:rsidRDefault="00223C18">
            <w:r>
              <w:rPr>
                <w:color w:val="000000"/>
                <w:sz w:val="20"/>
              </w:rPr>
              <w:t>✗</w:t>
            </w:r>
          </w:p>
        </w:tc>
        <w:tc>
          <w:tcPr>
            <w:tcW w:w="1400" w:type="dxa"/>
            <w:shd w:val="clear" w:color="auto" w:fill="DEEAF1"/>
            <w:tcMar>
              <w:top w:w="60" w:type="dxa"/>
              <w:left w:w="60" w:type="dxa"/>
              <w:bottom w:w="60" w:type="dxa"/>
              <w:right w:w="60" w:type="dxa"/>
            </w:tcMar>
          </w:tcPr>
          <w:p w:rsidR="00A005C2" w:rsidRDefault="00223C18">
            <w:r>
              <w:rPr>
                <w:color w:val="000000"/>
                <w:sz w:val="20"/>
              </w:rPr>
              <w:t>✗</w:t>
            </w:r>
          </w:p>
        </w:tc>
        <w:tc>
          <w:tcPr>
            <w:tcW w:w="1400" w:type="dxa"/>
            <w:shd w:val="clear" w:color="auto" w:fill="DEEAF1"/>
            <w:tcMar>
              <w:top w:w="60" w:type="dxa"/>
              <w:left w:w="60" w:type="dxa"/>
              <w:bottom w:w="60" w:type="dxa"/>
              <w:right w:w="60" w:type="dxa"/>
            </w:tcMar>
          </w:tcPr>
          <w:p w:rsidR="00A005C2" w:rsidRDefault="00223C18">
            <w:r>
              <w:rPr>
                <w:color w:val="000000"/>
                <w:sz w:val="20"/>
              </w:rPr>
              <w:t xml:space="preserve">△ </w:t>
            </w:r>
            <w:r>
              <w:rPr>
                <w:color w:val="000000"/>
                <w:sz w:val="20"/>
              </w:rPr>
              <w:t>影像辨識</w:t>
            </w:r>
            <w:r>
              <w:rPr>
                <w:color w:val="000000"/>
                <w:sz w:val="20"/>
              </w:rPr>
              <w:t xml:space="preserve"> </w:t>
            </w:r>
            <w:r>
              <w:rPr>
                <w:color w:val="000000"/>
                <w:sz w:val="20"/>
              </w:rPr>
              <w:t>（非價格預測）</w:t>
            </w:r>
          </w:p>
        </w:tc>
        <w:tc>
          <w:tcPr>
            <w:tcW w:w="1866" w:type="dxa"/>
            <w:shd w:val="clear" w:color="auto" w:fill="DEEAF1"/>
            <w:tcMar>
              <w:top w:w="60" w:type="dxa"/>
              <w:left w:w="60" w:type="dxa"/>
              <w:bottom w:w="60" w:type="dxa"/>
              <w:right w:w="60" w:type="dxa"/>
            </w:tcMar>
          </w:tcPr>
          <w:p w:rsidR="00A005C2" w:rsidRDefault="00223C18">
            <w:r>
              <w:rPr>
                <w:color w:val="000000"/>
                <w:sz w:val="20"/>
              </w:rPr>
              <w:t xml:space="preserve">✓ </w:t>
            </w:r>
            <w:r>
              <w:rPr>
                <w:color w:val="000000"/>
                <w:sz w:val="20"/>
              </w:rPr>
              <w:t>三種</w:t>
            </w:r>
            <w:r>
              <w:rPr>
                <w:color w:val="000000"/>
                <w:sz w:val="20"/>
              </w:rPr>
              <w:t xml:space="preserve"> ML </w:t>
            </w:r>
            <w:r>
              <w:rPr>
                <w:color w:val="000000"/>
                <w:sz w:val="20"/>
              </w:rPr>
              <w:t>模型</w:t>
            </w:r>
            <w:r>
              <w:rPr>
                <w:color w:val="000000"/>
                <w:sz w:val="20"/>
              </w:rPr>
              <w:t xml:space="preserve"> </w:t>
            </w:r>
            <w:r>
              <w:rPr>
                <w:color w:val="000000"/>
                <w:sz w:val="20"/>
              </w:rPr>
              <w:t>獨立預測比較</w:t>
            </w:r>
          </w:p>
        </w:tc>
      </w:tr>
      <w:tr w:rsidR="00A005C2">
        <w:trPr>
          <w:jc w:val="center"/>
        </w:trPr>
        <w:tc>
          <w:tcPr>
            <w:tcW w:w="1200" w:type="dxa"/>
            <w:shd w:val="clear" w:color="auto" w:fill="FFFFFF"/>
            <w:tcMar>
              <w:top w:w="60" w:type="dxa"/>
              <w:left w:w="60" w:type="dxa"/>
              <w:bottom w:w="60" w:type="dxa"/>
              <w:right w:w="60" w:type="dxa"/>
            </w:tcMar>
          </w:tcPr>
          <w:p w:rsidR="00A005C2" w:rsidRDefault="00223C18">
            <w:r>
              <w:rPr>
                <w:color w:val="000000"/>
                <w:sz w:val="20"/>
                <w:szCs w:val="20"/>
              </w:rPr>
              <w:t>氣象整合</w:t>
            </w:r>
          </w:p>
        </w:tc>
        <w:tc>
          <w:tcPr>
            <w:tcW w:w="1400" w:type="dxa"/>
            <w:shd w:val="clear" w:color="auto" w:fill="FFFFFF"/>
            <w:tcMar>
              <w:top w:w="60" w:type="dxa"/>
              <w:left w:w="60" w:type="dxa"/>
              <w:bottom w:w="60" w:type="dxa"/>
              <w:right w:w="60" w:type="dxa"/>
            </w:tcMar>
          </w:tcPr>
          <w:p w:rsidR="00A005C2" w:rsidRDefault="00223C18">
            <w:r>
              <w:rPr>
                <w:color w:val="000000"/>
                <w:sz w:val="20"/>
              </w:rPr>
              <w:t>✗</w:t>
            </w:r>
          </w:p>
        </w:tc>
        <w:tc>
          <w:tcPr>
            <w:tcW w:w="1400" w:type="dxa"/>
            <w:shd w:val="clear" w:color="auto" w:fill="FFFFFF"/>
            <w:tcMar>
              <w:top w:w="60" w:type="dxa"/>
              <w:left w:w="60" w:type="dxa"/>
              <w:bottom w:w="60" w:type="dxa"/>
              <w:right w:w="60" w:type="dxa"/>
            </w:tcMar>
          </w:tcPr>
          <w:p w:rsidR="00A005C2" w:rsidRDefault="00223C18">
            <w:r>
              <w:rPr>
                <w:color w:val="000000"/>
                <w:sz w:val="20"/>
              </w:rPr>
              <w:t>△ GIS</w:t>
            </w:r>
          </w:p>
        </w:tc>
        <w:tc>
          <w:tcPr>
            <w:tcW w:w="1400" w:type="dxa"/>
            <w:shd w:val="clear" w:color="auto" w:fill="FFFFFF"/>
            <w:tcMar>
              <w:top w:w="60" w:type="dxa"/>
              <w:left w:w="60" w:type="dxa"/>
              <w:bottom w:w="60" w:type="dxa"/>
              <w:right w:w="60" w:type="dxa"/>
            </w:tcMar>
          </w:tcPr>
          <w:p w:rsidR="00A005C2" w:rsidRDefault="00223C18">
            <w:r>
              <w:rPr>
                <w:color w:val="000000"/>
                <w:sz w:val="20"/>
              </w:rPr>
              <w:t xml:space="preserve">△ </w:t>
            </w:r>
            <w:r>
              <w:rPr>
                <w:color w:val="000000"/>
                <w:sz w:val="20"/>
              </w:rPr>
              <w:t>天氣預警</w:t>
            </w:r>
          </w:p>
        </w:tc>
        <w:tc>
          <w:tcPr>
            <w:tcW w:w="1400" w:type="dxa"/>
            <w:shd w:val="clear" w:color="auto" w:fill="FFFFFF"/>
            <w:tcMar>
              <w:top w:w="60" w:type="dxa"/>
              <w:left w:w="60" w:type="dxa"/>
              <w:bottom w:w="60" w:type="dxa"/>
              <w:right w:w="60" w:type="dxa"/>
            </w:tcMar>
          </w:tcPr>
          <w:p w:rsidR="00A005C2" w:rsidRDefault="00223C18">
            <w:r>
              <w:rPr>
                <w:color w:val="000000"/>
                <w:sz w:val="20"/>
              </w:rPr>
              <w:t>△</w:t>
            </w:r>
          </w:p>
        </w:tc>
        <w:tc>
          <w:tcPr>
            <w:tcW w:w="1866" w:type="dxa"/>
            <w:shd w:val="clear" w:color="auto" w:fill="FFFFFF"/>
            <w:tcMar>
              <w:top w:w="60" w:type="dxa"/>
              <w:left w:w="60" w:type="dxa"/>
              <w:bottom w:w="60" w:type="dxa"/>
              <w:right w:w="60" w:type="dxa"/>
            </w:tcMar>
          </w:tcPr>
          <w:p w:rsidR="00A005C2" w:rsidRDefault="00223C18">
            <w:r>
              <w:rPr>
                <w:color w:val="000000"/>
                <w:sz w:val="20"/>
              </w:rPr>
              <w:t xml:space="preserve">✓ CWA API </w:t>
            </w:r>
            <w:r>
              <w:rPr>
                <w:color w:val="000000"/>
                <w:sz w:val="20"/>
              </w:rPr>
              <w:t>整合</w:t>
            </w:r>
            <w:r>
              <w:rPr>
                <w:color w:val="000000"/>
                <w:sz w:val="20"/>
              </w:rPr>
              <w:t xml:space="preserve"> </w:t>
            </w:r>
            <w:r>
              <w:rPr>
                <w:color w:val="000000"/>
                <w:sz w:val="20"/>
              </w:rPr>
              <w:t>＋颱風情境模擬</w:t>
            </w:r>
          </w:p>
        </w:tc>
      </w:tr>
      <w:tr w:rsidR="00A005C2">
        <w:trPr>
          <w:jc w:val="center"/>
        </w:trPr>
        <w:tc>
          <w:tcPr>
            <w:tcW w:w="1200" w:type="dxa"/>
            <w:shd w:val="clear" w:color="auto" w:fill="DEEAF1"/>
            <w:tcMar>
              <w:top w:w="60" w:type="dxa"/>
              <w:left w:w="60" w:type="dxa"/>
              <w:bottom w:w="60" w:type="dxa"/>
              <w:right w:w="60" w:type="dxa"/>
            </w:tcMar>
          </w:tcPr>
          <w:p w:rsidR="00A005C2" w:rsidRDefault="00223C18">
            <w:r>
              <w:rPr>
                <w:color w:val="000000"/>
                <w:sz w:val="20"/>
                <w:szCs w:val="20"/>
              </w:rPr>
              <w:t>資料縱深</w:t>
            </w:r>
          </w:p>
        </w:tc>
        <w:tc>
          <w:tcPr>
            <w:tcW w:w="1400" w:type="dxa"/>
            <w:shd w:val="clear" w:color="auto" w:fill="DEEAF1"/>
            <w:tcMar>
              <w:top w:w="60" w:type="dxa"/>
              <w:left w:w="60" w:type="dxa"/>
              <w:bottom w:w="60" w:type="dxa"/>
              <w:right w:w="60" w:type="dxa"/>
            </w:tcMar>
          </w:tcPr>
          <w:p w:rsidR="00A005C2" w:rsidRDefault="00223C18">
            <w:r>
              <w:rPr>
                <w:color w:val="000000"/>
                <w:sz w:val="20"/>
              </w:rPr>
              <w:t>歷史查詢</w:t>
            </w:r>
          </w:p>
        </w:tc>
        <w:tc>
          <w:tcPr>
            <w:tcW w:w="1400" w:type="dxa"/>
            <w:shd w:val="clear" w:color="auto" w:fill="DEEAF1"/>
            <w:tcMar>
              <w:top w:w="60" w:type="dxa"/>
              <w:left w:w="60" w:type="dxa"/>
              <w:bottom w:w="60" w:type="dxa"/>
              <w:right w:w="60" w:type="dxa"/>
            </w:tcMar>
          </w:tcPr>
          <w:p w:rsidR="00A005C2" w:rsidRDefault="00223C18">
            <w:r>
              <w:rPr>
                <w:color w:val="000000"/>
                <w:sz w:val="20"/>
              </w:rPr>
              <w:t>近期資料</w:t>
            </w:r>
          </w:p>
        </w:tc>
        <w:tc>
          <w:tcPr>
            <w:tcW w:w="1400" w:type="dxa"/>
            <w:shd w:val="clear" w:color="auto" w:fill="DEEAF1"/>
            <w:tcMar>
              <w:top w:w="60" w:type="dxa"/>
              <w:left w:w="60" w:type="dxa"/>
              <w:bottom w:w="60" w:type="dxa"/>
              <w:right w:w="60" w:type="dxa"/>
            </w:tcMar>
          </w:tcPr>
          <w:p w:rsidR="00A005C2" w:rsidRDefault="00223C18">
            <w:r>
              <w:rPr>
                <w:color w:val="000000"/>
                <w:sz w:val="20"/>
              </w:rPr>
              <w:t>近期資料</w:t>
            </w:r>
          </w:p>
        </w:tc>
        <w:tc>
          <w:tcPr>
            <w:tcW w:w="1400" w:type="dxa"/>
            <w:shd w:val="clear" w:color="auto" w:fill="DEEAF1"/>
            <w:tcMar>
              <w:top w:w="60" w:type="dxa"/>
              <w:left w:w="60" w:type="dxa"/>
              <w:bottom w:w="60" w:type="dxa"/>
              <w:right w:w="60" w:type="dxa"/>
            </w:tcMar>
          </w:tcPr>
          <w:p w:rsidR="00A005C2" w:rsidRDefault="00223C18">
            <w:r>
              <w:rPr>
                <w:color w:val="000000"/>
                <w:sz w:val="20"/>
              </w:rPr>
              <w:t>近期資料</w:t>
            </w:r>
          </w:p>
        </w:tc>
        <w:tc>
          <w:tcPr>
            <w:tcW w:w="1866" w:type="dxa"/>
            <w:shd w:val="clear" w:color="auto" w:fill="DEEAF1"/>
            <w:tcMar>
              <w:top w:w="60" w:type="dxa"/>
              <w:left w:w="60" w:type="dxa"/>
              <w:bottom w:w="60" w:type="dxa"/>
              <w:right w:w="60" w:type="dxa"/>
            </w:tcMar>
          </w:tcPr>
          <w:p w:rsidR="00A005C2" w:rsidRDefault="00223C18">
            <w:r>
              <w:rPr>
                <w:color w:val="000000"/>
                <w:sz w:val="20"/>
              </w:rPr>
              <w:t xml:space="preserve">✓ </w:t>
            </w:r>
            <w:r>
              <w:rPr>
                <w:color w:val="000000"/>
                <w:sz w:val="20"/>
              </w:rPr>
              <w:t>多源整合</w:t>
            </w:r>
            <w:r>
              <w:rPr>
                <w:color w:val="000000"/>
                <w:sz w:val="20"/>
              </w:rPr>
              <w:t xml:space="preserve"> </w:t>
            </w:r>
            <w:r>
              <w:rPr>
                <w:color w:val="000000"/>
                <w:sz w:val="20"/>
              </w:rPr>
              <w:t>（</w:t>
            </w:r>
            <w:r>
              <w:rPr>
                <w:color w:val="000000"/>
                <w:sz w:val="20"/>
              </w:rPr>
              <w:t>2005–2026</w:t>
            </w:r>
            <w:r>
              <w:rPr>
                <w:color w:val="000000"/>
                <w:sz w:val="20"/>
              </w:rPr>
              <w:t>）</w:t>
            </w:r>
          </w:p>
        </w:tc>
      </w:tr>
      <w:tr w:rsidR="00A005C2">
        <w:trPr>
          <w:jc w:val="center"/>
        </w:trPr>
        <w:tc>
          <w:tcPr>
            <w:tcW w:w="1200" w:type="dxa"/>
            <w:shd w:val="clear" w:color="auto" w:fill="FFFFFF"/>
            <w:tcMar>
              <w:top w:w="60" w:type="dxa"/>
              <w:left w:w="60" w:type="dxa"/>
              <w:bottom w:w="60" w:type="dxa"/>
              <w:right w:w="60" w:type="dxa"/>
            </w:tcMar>
          </w:tcPr>
          <w:p w:rsidR="00A005C2" w:rsidRDefault="00223C18">
            <w:r>
              <w:rPr>
                <w:color w:val="000000"/>
                <w:sz w:val="20"/>
                <w:szCs w:val="20"/>
              </w:rPr>
              <w:t>可解釋性</w:t>
            </w:r>
          </w:p>
        </w:tc>
        <w:tc>
          <w:tcPr>
            <w:tcW w:w="1400" w:type="dxa"/>
            <w:shd w:val="clear" w:color="auto" w:fill="FFFFFF"/>
            <w:tcMar>
              <w:top w:w="60" w:type="dxa"/>
              <w:left w:w="60" w:type="dxa"/>
              <w:bottom w:w="60" w:type="dxa"/>
              <w:right w:w="60" w:type="dxa"/>
            </w:tcMar>
          </w:tcPr>
          <w:p w:rsidR="00A005C2" w:rsidRDefault="00223C18">
            <w:r>
              <w:rPr>
                <w:color w:val="000000"/>
                <w:sz w:val="20"/>
              </w:rPr>
              <w:t>✗</w:t>
            </w:r>
          </w:p>
        </w:tc>
        <w:tc>
          <w:tcPr>
            <w:tcW w:w="1400" w:type="dxa"/>
            <w:shd w:val="clear" w:color="auto" w:fill="FFFFFF"/>
            <w:tcMar>
              <w:top w:w="60" w:type="dxa"/>
              <w:left w:w="60" w:type="dxa"/>
              <w:bottom w:w="60" w:type="dxa"/>
              <w:right w:w="60" w:type="dxa"/>
            </w:tcMar>
          </w:tcPr>
          <w:p w:rsidR="00A005C2" w:rsidRDefault="00223C18">
            <w:r>
              <w:rPr>
                <w:color w:val="000000"/>
                <w:sz w:val="20"/>
              </w:rPr>
              <w:t>✗</w:t>
            </w:r>
          </w:p>
        </w:tc>
        <w:tc>
          <w:tcPr>
            <w:tcW w:w="1400" w:type="dxa"/>
            <w:shd w:val="clear" w:color="auto" w:fill="FFFFFF"/>
            <w:tcMar>
              <w:top w:w="60" w:type="dxa"/>
              <w:left w:w="60" w:type="dxa"/>
              <w:bottom w:w="60" w:type="dxa"/>
              <w:right w:w="60" w:type="dxa"/>
            </w:tcMar>
          </w:tcPr>
          <w:p w:rsidR="00A005C2" w:rsidRDefault="00223C18">
            <w:r>
              <w:rPr>
                <w:color w:val="000000"/>
                <w:sz w:val="20"/>
              </w:rPr>
              <w:t>✗</w:t>
            </w:r>
          </w:p>
        </w:tc>
        <w:tc>
          <w:tcPr>
            <w:tcW w:w="1400" w:type="dxa"/>
            <w:shd w:val="clear" w:color="auto" w:fill="FFFFFF"/>
            <w:tcMar>
              <w:top w:w="60" w:type="dxa"/>
              <w:left w:w="60" w:type="dxa"/>
              <w:bottom w:w="60" w:type="dxa"/>
              <w:right w:w="60" w:type="dxa"/>
            </w:tcMar>
          </w:tcPr>
          <w:p w:rsidR="00A005C2" w:rsidRDefault="00223C18">
            <w:r>
              <w:rPr>
                <w:color w:val="000000"/>
                <w:sz w:val="20"/>
              </w:rPr>
              <w:t>✗</w:t>
            </w:r>
          </w:p>
        </w:tc>
        <w:tc>
          <w:tcPr>
            <w:tcW w:w="1866" w:type="dxa"/>
            <w:shd w:val="clear" w:color="auto" w:fill="FFFFFF"/>
            <w:tcMar>
              <w:top w:w="60" w:type="dxa"/>
              <w:left w:w="60" w:type="dxa"/>
              <w:bottom w:w="60" w:type="dxa"/>
              <w:right w:w="60" w:type="dxa"/>
            </w:tcMar>
          </w:tcPr>
          <w:p w:rsidR="00A005C2" w:rsidRDefault="00223C18">
            <w:r>
              <w:rPr>
                <w:color w:val="000000"/>
                <w:sz w:val="20"/>
              </w:rPr>
              <w:t xml:space="preserve">✓ </w:t>
            </w:r>
            <w:r>
              <w:rPr>
                <w:color w:val="000000"/>
                <w:sz w:val="20"/>
              </w:rPr>
              <w:t>特徵重要性分析</w:t>
            </w:r>
          </w:p>
        </w:tc>
      </w:tr>
    </w:tbl>
    <w:p w:rsidR="00A005C2" w:rsidRDefault="00223C18">
      <w:pPr>
        <w:spacing w:after="120" w:line="360" w:lineRule="exact"/>
        <w:jc w:val="center"/>
      </w:pPr>
      <w:r>
        <w:rPr>
          <w:i/>
          <w:iCs/>
          <w:color w:val="000000"/>
          <w:sz w:val="20"/>
          <w:szCs w:val="20"/>
        </w:rPr>
        <w:t>資料來源：本研究整理（</w:t>
      </w:r>
      <w:r>
        <w:rPr>
          <w:i/>
          <w:iCs/>
          <w:color w:val="000000"/>
          <w:sz w:val="20"/>
          <w:szCs w:val="20"/>
        </w:rPr>
        <w:t>2026</w:t>
      </w:r>
      <w:r>
        <w:rPr>
          <w:i/>
          <w:iCs/>
          <w:color w:val="000000"/>
          <w:sz w:val="20"/>
          <w:szCs w:val="20"/>
        </w:rPr>
        <w:t>）</w:t>
      </w:r>
    </w:p>
    <w:p w:rsidR="00A005C2" w:rsidRDefault="00A005C2">
      <w:pPr>
        <w:spacing w:before="40" w:after="40"/>
      </w:pPr>
    </w:p>
    <w:p w:rsidR="00A005C2" w:rsidRDefault="00223C18">
      <w:pPr>
        <w:pStyle w:val="2"/>
        <w:spacing w:before="360" w:after="160"/>
      </w:pPr>
      <w:r>
        <w:rPr>
          <w:color w:val="000000"/>
        </w:rPr>
        <w:t>1.4</w:t>
      </w:r>
      <w:r>
        <w:rPr>
          <w:color w:val="000000"/>
        </w:rPr>
        <w:t xml:space="preserve">　學術定位</w:t>
      </w:r>
    </w:p>
    <w:p w:rsidR="00A005C2" w:rsidRDefault="00223C18">
      <w:pPr>
        <w:spacing w:after="120" w:line="360" w:lineRule="exact"/>
        <w:jc w:val="both"/>
      </w:pPr>
      <w:r>
        <w:rPr>
          <w:color w:val="000000"/>
        </w:rPr>
        <w:t>Peng et al.</w:t>
      </w:r>
      <w:r>
        <w:rPr>
          <w:color w:val="000000"/>
        </w:rPr>
        <w:t>（</w:t>
      </w:r>
      <w:r>
        <w:rPr>
          <w:color w:val="000000"/>
        </w:rPr>
        <w:t>2015</w:t>
      </w:r>
      <w:r>
        <w:rPr>
          <w:color w:val="000000"/>
        </w:rPr>
        <w:t>）為臺灣最早系統性比較多種演算法進行農產品價格預測之研究。然而，該研究僅使用歷史交易價格，未納入氣象變數，亦未採用多模型比較架構。目前臺灣學術文獻中尚無研究同時達成：採用多模型</w:t>
      </w:r>
      <w:r>
        <w:rPr>
          <w:color w:val="000000"/>
        </w:rPr>
        <w:t xml:space="preserve"> ML </w:t>
      </w:r>
      <w:r>
        <w:rPr>
          <w:color w:val="000000"/>
        </w:rPr>
        <w:t>方法、整合氣象與產銷多源開放資料、針對蔬菜進行價格預測</w:t>
      </w:r>
      <w:r>
        <w:rPr>
          <w:color w:val="000000"/>
        </w:rPr>
        <w:t>——</w:t>
      </w:r>
      <w:r>
        <w:rPr>
          <w:color w:val="000000"/>
        </w:rPr>
        <w:t>此即本計畫之學術切入點。</w:t>
      </w:r>
    </w:p>
    <w:p w:rsidR="00A005C2" w:rsidRDefault="00223C18">
      <w:pPr>
        <w:spacing w:after="120" w:line="360" w:lineRule="exact"/>
        <w:jc w:val="both"/>
      </w:pPr>
      <w:r>
        <w:rPr>
          <w:color w:val="000000"/>
        </w:rPr>
        <w:t>本研究採用之三種預測模型詳見下表：</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877"/>
        <w:gridCol w:w="966"/>
        <w:gridCol w:w="2646"/>
        <w:gridCol w:w="3943"/>
      </w:tblGrid>
      <w:tr w:rsidR="00A005C2">
        <w:trPr>
          <w:jc w:val="center"/>
        </w:trPr>
        <w:tc>
          <w:tcPr>
            <w:tcW w:w="0" w:type="auto"/>
            <w:shd w:val="clear" w:color="auto" w:fill="D9E2F3"/>
            <w:tcMar>
              <w:top w:w="60" w:type="dxa"/>
              <w:left w:w="60" w:type="dxa"/>
              <w:bottom w:w="60" w:type="dxa"/>
              <w:right w:w="60" w:type="dxa"/>
            </w:tcMar>
          </w:tcPr>
          <w:p w:rsidR="00A005C2" w:rsidRDefault="00223C18">
            <w:r>
              <w:rPr>
                <w:b/>
                <w:color w:val="000000"/>
                <w:sz w:val="20"/>
              </w:rPr>
              <w:t>模型</w:t>
            </w:r>
          </w:p>
        </w:tc>
        <w:tc>
          <w:tcPr>
            <w:tcW w:w="0" w:type="auto"/>
            <w:shd w:val="clear" w:color="auto" w:fill="D9E2F3"/>
            <w:tcMar>
              <w:top w:w="60" w:type="dxa"/>
              <w:left w:w="60" w:type="dxa"/>
              <w:bottom w:w="60" w:type="dxa"/>
              <w:right w:w="60" w:type="dxa"/>
            </w:tcMar>
          </w:tcPr>
          <w:p w:rsidR="00A005C2" w:rsidRDefault="00223C18">
            <w:r>
              <w:rPr>
                <w:b/>
                <w:color w:val="000000"/>
                <w:sz w:val="20"/>
              </w:rPr>
              <w:t>技術類型</w:t>
            </w:r>
          </w:p>
        </w:tc>
        <w:tc>
          <w:tcPr>
            <w:tcW w:w="0" w:type="auto"/>
            <w:shd w:val="clear" w:color="auto" w:fill="D9E2F3"/>
            <w:tcMar>
              <w:top w:w="60" w:type="dxa"/>
              <w:left w:w="60" w:type="dxa"/>
              <w:bottom w:w="60" w:type="dxa"/>
              <w:right w:w="60" w:type="dxa"/>
            </w:tcMar>
          </w:tcPr>
          <w:p w:rsidR="00A005C2" w:rsidRDefault="00223C18">
            <w:r>
              <w:rPr>
                <w:b/>
                <w:color w:val="000000"/>
                <w:sz w:val="20"/>
              </w:rPr>
              <w:t xml:space="preserve">Python </w:t>
            </w:r>
            <w:r>
              <w:rPr>
                <w:b/>
                <w:color w:val="000000"/>
                <w:sz w:val="20"/>
              </w:rPr>
              <w:t>模組</w:t>
            </w:r>
          </w:p>
        </w:tc>
        <w:tc>
          <w:tcPr>
            <w:tcW w:w="0" w:type="auto"/>
            <w:shd w:val="clear" w:color="auto" w:fill="D9E2F3"/>
            <w:tcMar>
              <w:top w:w="60" w:type="dxa"/>
              <w:left w:w="60" w:type="dxa"/>
              <w:bottom w:w="60" w:type="dxa"/>
              <w:right w:w="60" w:type="dxa"/>
            </w:tcMar>
          </w:tcPr>
          <w:p w:rsidR="00A005C2" w:rsidRDefault="00223C18">
            <w:r>
              <w:rPr>
                <w:b/>
                <w:color w:val="000000"/>
                <w:sz w:val="20"/>
              </w:rPr>
              <w:t>核心優勢</w:t>
            </w:r>
          </w:p>
        </w:tc>
      </w:tr>
      <w:tr w:rsidR="00A005C2">
        <w:trPr>
          <w:jc w:val="center"/>
        </w:trPr>
        <w:tc>
          <w:tcPr>
            <w:tcW w:w="0" w:type="auto"/>
            <w:tcMar>
              <w:top w:w="60" w:type="dxa"/>
              <w:left w:w="60" w:type="dxa"/>
              <w:bottom w:w="60" w:type="dxa"/>
              <w:right w:w="60" w:type="dxa"/>
            </w:tcMar>
          </w:tcPr>
          <w:p w:rsidR="00A005C2" w:rsidRDefault="00223C18">
            <w:r>
              <w:rPr>
                <w:color w:val="000000"/>
                <w:sz w:val="20"/>
              </w:rPr>
              <w:t>Prophet</w:t>
            </w:r>
          </w:p>
        </w:tc>
        <w:tc>
          <w:tcPr>
            <w:tcW w:w="0" w:type="auto"/>
            <w:tcMar>
              <w:top w:w="60" w:type="dxa"/>
              <w:left w:w="60" w:type="dxa"/>
              <w:bottom w:w="60" w:type="dxa"/>
              <w:right w:w="60" w:type="dxa"/>
            </w:tcMar>
          </w:tcPr>
          <w:p w:rsidR="00A005C2" w:rsidRDefault="00223C18">
            <w:r>
              <w:rPr>
                <w:color w:val="000000"/>
                <w:sz w:val="20"/>
              </w:rPr>
              <w:t>可分解式時間序列</w:t>
            </w:r>
          </w:p>
        </w:tc>
        <w:tc>
          <w:tcPr>
            <w:tcW w:w="0" w:type="auto"/>
            <w:tcMar>
              <w:top w:w="60" w:type="dxa"/>
              <w:left w:w="60" w:type="dxa"/>
              <w:bottom w:w="60" w:type="dxa"/>
              <w:right w:w="60" w:type="dxa"/>
            </w:tcMar>
          </w:tcPr>
          <w:p w:rsidR="00A005C2" w:rsidRDefault="00223C18">
            <w:r>
              <w:rPr>
                <w:color w:val="000000"/>
                <w:sz w:val="20"/>
              </w:rPr>
              <w:t>prophet (Prophet)</w:t>
            </w:r>
          </w:p>
        </w:tc>
        <w:tc>
          <w:tcPr>
            <w:tcW w:w="0" w:type="auto"/>
            <w:tcMar>
              <w:top w:w="60" w:type="dxa"/>
              <w:left w:w="60" w:type="dxa"/>
              <w:bottom w:w="60" w:type="dxa"/>
              <w:right w:w="60" w:type="dxa"/>
            </w:tcMar>
          </w:tcPr>
          <w:p w:rsidR="00A005C2" w:rsidRDefault="00223C18">
            <w:r>
              <w:rPr>
                <w:color w:val="000000"/>
                <w:sz w:val="20"/>
              </w:rPr>
              <w:t>自動偵測趨勢與季節性，適合年度週期明顯之農產品（</w:t>
            </w:r>
            <w:r>
              <w:rPr>
                <w:color w:val="000000"/>
                <w:sz w:val="20"/>
              </w:rPr>
              <w:t xml:space="preserve">Taylor &amp; </w:t>
            </w:r>
            <w:proofErr w:type="spellStart"/>
            <w:r>
              <w:rPr>
                <w:color w:val="000000"/>
                <w:sz w:val="20"/>
              </w:rPr>
              <w:t>Letham</w:t>
            </w:r>
            <w:proofErr w:type="spellEnd"/>
            <w:r>
              <w:rPr>
                <w:color w:val="000000"/>
                <w:sz w:val="20"/>
              </w:rPr>
              <w:t>, 2018</w:t>
            </w:r>
            <w:r>
              <w:rPr>
                <w:color w:val="000000"/>
                <w:sz w:val="20"/>
              </w:rPr>
              <w:t>）</w:t>
            </w:r>
          </w:p>
        </w:tc>
      </w:tr>
      <w:tr w:rsidR="00A005C2">
        <w:trPr>
          <w:jc w:val="center"/>
        </w:trPr>
        <w:tc>
          <w:tcPr>
            <w:tcW w:w="0" w:type="auto"/>
            <w:tcMar>
              <w:top w:w="60" w:type="dxa"/>
              <w:left w:w="60" w:type="dxa"/>
              <w:bottom w:w="60" w:type="dxa"/>
              <w:right w:w="60" w:type="dxa"/>
            </w:tcMar>
          </w:tcPr>
          <w:p w:rsidR="00A005C2" w:rsidRDefault="00223C18">
            <w:proofErr w:type="spellStart"/>
            <w:r>
              <w:rPr>
                <w:color w:val="000000"/>
                <w:sz w:val="20"/>
              </w:rPr>
              <w:t>XGBoost</w:t>
            </w:r>
            <w:proofErr w:type="spellEnd"/>
          </w:p>
        </w:tc>
        <w:tc>
          <w:tcPr>
            <w:tcW w:w="0" w:type="auto"/>
            <w:tcMar>
              <w:top w:w="60" w:type="dxa"/>
              <w:left w:w="60" w:type="dxa"/>
              <w:bottom w:w="60" w:type="dxa"/>
              <w:right w:w="60" w:type="dxa"/>
            </w:tcMar>
          </w:tcPr>
          <w:p w:rsidR="00A005C2" w:rsidRDefault="00223C18">
            <w:r>
              <w:rPr>
                <w:color w:val="000000"/>
                <w:sz w:val="20"/>
              </w:rPr>
              <w:t>梯度提升樹</w:t>
            </w:r>
          </w:p>
        </w:tc>
        <w:tc>
          <w:tcPr>
            <w:tcW w:w="0" w:type="auto"/>
            <w:tcMar>
              <w:top w:w="60" w:type="dxa"/>
              <w:left w:w="60" w:type="dxa"/>
              <w:bottom w:w="60" w:type="dxa"/>
              <w:right w:w="60" w:type="dxa"/>
            </w:tcMar>
          </w:tcPr>
          <w:p w:rsidR="00A005C2" w:rsidRDefault="00223C18">
            <w:proofErr w:type="spellStart"/>
            <w:r>
              <w:rPr>
                <w:color w:val="000000"/>
                <w:sz w:val="20"/>
              </w:rPr>
              <w:t>xgboost</w:t>
            </w:r>
            <w:proofErr w:type="spellEnd"/>
            <w:r>
              <w:rPr>
                <w:color w:val="000000"/>
                <w:sz w:val="20"/>
              </w:rPr>
              <w:t xml:space="preserve"> (</w:t>
            </w:r>
            <w:proofErr w:type="spellStart"/>
            <w:r>
              <w:rPr>
                <w:color w:val="000000"/>
                <w:sz w:val="20"/>
              </w:rPr>
              <w:t>XGBRegressor</w:t>
            </w:r>
            <w:proofErr w:type="spellEnd"/>
            <w:r>
              <w:rPr>
                <w:color w:val="000000"/>
                <w:sz w:val="20"/>
              </w:rPr>
              <w:t>)</w:t>
            </w:r>
          </w:p>
        </w:tc>
        <w:tc>
          <w:tcPr>
            <w:tcW w:w="0" w:type="auto"/>
            <w:tcMar>
              <w:top w:w="60" w:type="dxa"/>
              <w:left w:w="60" w:type="dxa"/>
              <w:bottom w:w="60" w:type="dxa"/>
              <w:right w:w="60" w:type="dxa"/>
            </w:tcMar>
          </w:tcPr>
          <w:p w:rsidR="00A005C2" w:rsidRDefault="00223C18">
            <w:r>
              <w:rPr>
                <w:color w:val="000000"/>
                <w:sz w:val="20"/>
              </w:rPr>
              <w:t>特徵交互學習力強，提供特徵重要性排名，可解釋性高（</w:t>
            </w:r>
            <w:r>
              <w:rPr>
                <w:color w:val="000000"/>
                <w:sz w:val="20"/>
              </w:rPr>
              <w:t xml:space="preserve">Chen &amp; </w:t>
            </w:r>
            <w:proofErr w:type="spellStart"/>
            <w:r>
              <w:rPr>
                <w:color w:val="000000"/>
                <w:sz w:val="20"/>
              </w:rPr>
              <w:t>Guestrin</w:t>
            </w:r>
            <w:proofErr w:type="spellEnd"/>
            <w:r>
              <w:rPr>
                <w:color w:val="000000"/>
                <w:sz w:val="20"/>
              </w:rPr>
              <w:t>, 2016</w:t>
            </w:r>
            <w:r>
              <w:rPr>
                <w:color w:val="000000"/>
                <w:sz w:val="20"/>
              </w:rPr>
              <w:t>）</w:t>
            </w:r>
          </w:p>
        </w:tc>
      </w:tr>
      <w:tr w:rsidR="00A005C2">
        <w:trPr>
          <w:jc w:val="center"/>
        </w:trPr>
        <w:tc>
          <w:tcPr>
            <w:tcW w:w="0" w:type="auto"/>
            <w:tcMar>
              <w:top w:w="60" w:type="dxa"/>
              <w:left w:w="60" w:type="dxa"/>
              <w:bottom w:w="60" w:type="dxa"/>
              <w:right w:w="60" w:type="dxa"/>
            </w:tcMar>
          </w:tcPr>
          <w:p w:rsidR="00A005C2" w:rsidRDefault="00223C18">
            <w:r>
              <w:rPr>
                <w:color w:val="000000"/>
                <w:sz w:val="20"/>
              </w:rPr>
              <w:t>ANN</w:t>
            </w:r>
          </w:p>
        </w:tc>
        <w:tc>
          <w:tcPr>
            <w:tcW w:w="0" w:type="auto"/>
            <w:tcMar>
              <w:top w:w="60" w:type="dxa"/>
              <w:left w:w="60" w:type="dxa"/>
              <w:bottom w:w="60" w:type="dxa"/>
              <w:right w:w="60" w:type="dxa"/>
            </w:tcMar>
          </w:tcPr>
          <w:p w:rsidR="00A005C2" w:rsidRDefault="00223C18">
            <w:r>
              <w:rPr>
                <w:color w:val="000000"/>
                <w:sz w:val="20"/>
              </w:rPr>
              <w:t>人工神經網路</w:t>
            </w:r>
          </w:p>
        </w:tc>
        <w:tc>
          <w:tcPr>
            <w:tcW w:w="0" w:type="auto"/>
            <w:tcMar>
              <w:top w:w="60" w:type="dxa"/>
              <w:left w:w="60" w:type="dxa"/>
              <w:bottom w:w="60" w:type="dxa"/>
              <w:right w:w="60" w:type="dxa"/>
            </w:tcMar>
          </w:tcPr>
          <w:p w:rsidR="00A005C2" w:rsidRDefault="00223C18">
            <w:proofErr w:type="spellStart"/>
            <w:r>
              <w:rPr>
                <w:color w:val="000000"/>
                <w:sz w:val="20"/>
              </w:rPr>
              <w:t>sklearn.neural_network</w:t>
            </w:r>
            <w:proofErr w:type="spellEnd"/>
            <w:r>
              <w:rPr>
                <w:color w:val="000000"/>
                <w:sz w:val="20"/>
              </w:rPr>
              <w:t xml:space="preserve"> (</w:t>
            </w:r>
            <w:proofErr w:type="spellStart"/>
            <w:r>
              <w:rPr>
                <w:color w:val="000000"/>
                <w:sz w:val="20"/>
              </w:rPr>
              <w:t>MLPRegressor</w:t>
            </w:r>
            <w:proofErr w:type="spellEnd"/>
            <w:r>
              <w:rPr>
                <w:color w:val="000000"/>
                <w:sz w:val="20"/>
              </w:rPr>
              <w:t>)</w:t>
            </w:r>
          </w:p>
        </w:tc>
        <w:tc>
          <w:tcPr>
            <w:tcW w:w="0" w:type="auto"/>
            <w:tcMar>
              <w:top w:w="60" w:type="dxa"/>
              <w:left w:w="60" w:type="dxa"/>
              <w:bottom w:w="60" w:type="dxa"/>
              <w:right w:w="60" w:type="dxa"/>
            </w:tcMar>
          </w:tcPr>
          <w:p w:rsidR="00A005C2" w:rsidRDefault="00223C18">
            <w:r>
              <w:rPr>
                <w:color w:val="000000"/>
                <w:sz w:val="20"/>
              </w:rPr>
              <w:t>學習複雜非線性映射，與樹模型互補</w:t>
            </w:r>
            <w:proofErr w:type="gramStart"/>
            <w:r>
              <w:rPr>
                <w:color w:val="000000"/>
                <w:sz w:val="20"/>
              </w:rPr>
              <w:t>（</w:t>
            </w:r>
            <w:proofErr w:type="spellStart"/>
            <w:proofErr w:type="gramEnd"/>
            <w:r>
              <w:rPr>
                <w:color w:val="000000"/>
                <w:sz w:val="20"/>
              </w:rPr>
              <w:t>Rumelhart</w:t>
            </w:r>
            <w:proofErr w:type="spellEnd"/>
            <w:r>
              <w:rPr>
                <w:color w:val="000000"/>
                <w:sz w:val="20"/>
              </w:rPr>
              <w:t xml:space="preserve"> et al., 1986</w:t>
            </w:r>
            <w:proofErr w:type="gramStart"/>
            <w:r>
              <w:rPr>
                <w:color w:val="000000"/>
                <w:sz w:val="20"/>
              </w:rPr>
              <w:t>）</w:t>
            </w:r>
            <w:proofErr w:type="gramEnd"/>
          </w:p>
        </w:tc>
      </w:tr>
    </w:tbl>
    <w:p w:rsidR="00A005C2" w:rsidRDefault="00223C18">
      <w:pPr>
        <w:spacing w:after="120" w:line="360" w:lineRule="exact"/>
      </w:pPr>
      <w:r>
        <w:rPr>
          <w:color w:val="000000"/>
        </w:rPr>
        <w:t>三種模型分別代表可分解式、梯度提升樹與神經網路三種技術路線，透過多模型比較分析探討各方法之適用情境。</w:t>
      </w:r>
    </w:p>
    <w:p w:rsidR="00A005C2" w:rsidRDefault="00223C18">
      <w:pPr>
        <w:spacing w:after="120" w:line="360" w:lineRule="exact"/>
        <w:jc w:val="both"/>
      </w:pPr>
      <w:r>
        <w:rPr>
          <w:color w:val="000000"/>
        </w:rPr>
        <w:lastRenderedPageBreak/>
        <w:t>本計畫以甘藍為主要分析標的，搭配萵苣、小白菜、花椰菜、青蔥共五種蔬菜作為驗證對象。</w:t>
      </w:r>
    </w:p>
    <w:p w:rsidR="00A005C2" w:rsidRDefault="00A005C2"/>
    <w:p w:rsidR="00A005C2" w:rsidRDefault="00223C18">
      <w:pPr>
        <w:spacing w:after="120" w:line="360" w:lineRule="exact"/>
      </w:pPr>
      <w:r>
        <w:rPr>
          <w:b/>
          <w:color w:val="000000"/>
        </w:rPr>
        <w:t>五種蔬菜之資料盤點</w:t>
      </w:r>
    </w:p>
    <w:p w:rsidR="00A005C2" w:rsidRDefault="00223C18">
      <w:pPr>
        <w:spacing w:after="120" w:line="360" w:lineRule="exact"/>
      </w:pPr>
      <w:r>
        <w:rPr>
          <w:color w:val="000000"/>
        </w:rPr>
        <w:t>以下為五種蔬菜之資料量與完整性：</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204"/>
        <w:gridCol w:w="1205"/>
        <w:gridCol w:w="1204"/>
        <w:gridCol w:w="1205"/>
        <w:gridCol w:w="1204"/>
        <w:gridCol w:w="1205"/>
        <w:gridCol w:w="1205"/>
      </w:tblGrid>
      <w:tr w:rsidR="00A005C2" w:rsidTr="00BB40BD">
        <w:trPr>
          <w:jc w:val="center"/>
        </w:trPr>
        <w:tc>
          <w:tcPr>
            <w:tcW w:w="1204" w:type="dxa"/>
            <w:shd w:val="clear" w:color="auto" w:fill="D9E2F3"/>
            <w:tcMar>
              <w:top w:w="60" w:type="dxa"/>
              <w:left w:w="60" w:type="dxa"/>
              <w:bottom w:w="60" w:type="dxa"/>
              <w:right w:w="60" w:type="dxa"/>
            </w:tcMar>
          </w:tcPr>
          <w:p w:rsidR="00A005C2" w:rsidRDefault="00223C18">
            <w:r>
              <w:rPr>
                <w:b/>
                <w:color w:val="000000"/>
                <w:sz w:val="20"/>
              </w:rPr>
              <w:t>蔬菜</w:t>
            </w:r>
          </w:p>
        </w:tc>
        <w:tc>
          <w:tcPr>
            <w:tcW w:w="1205" w:type="dxa"/>
            <w:shd w:val="clear" w:color="auto" w:fill="D9E2F3"/>
            <w:tcMar>
              <w:top w:w="60" w:type="dxa"/>
              <w:left w:w="60" w:type="dxa"/>
              <w:bottom w:w="60" w:type="dxa"/>
              <w:right w:w="60" w:type="dxa"/>
            </w:tcMar>
          </w:tcPr>
          <w:p w:rsidR="00BB40BD" w:rsidRDefault="00223C18">
            <w:pPr>
              <w:rPr>
                <w:rFonts w:hint="eastAsia"/>
                <w:b/>
                <w:color w:val="000000"/>
                <w:sz w:val="20"/>
              </w:rPr>
            </w:pPr>
            <w:r>
              <w:rPr>
                <w:b/>
                <w:color w:val="000000"/>
                <w:sz w:val="20"/>
              </w:rPr>
              <w:t>交易</w:t>
            </w:r>
          </w:p>
          <w:p w:rsidR="00A005C2" w:rsidRDefault="00223C18">
            <w:r>
              <w:rPr>
                <w:b/>
                <w:color w:val="000000"/>
                <w:sz w:val="20"/>
              </w:rPr>
              <w:t>資料筆數</w:t>
            </w:r>
          </w:p>
        </w:tc>
        <w:tc>
          <w:tcPr>
            <w:tcW w:w="1204" w:type="dxa"/>
            <w:shd w:val="clear" w:color="auto" w:fill="D9E2F3"/>
            <w:tcMar>
              <w:top w:w="60" w:type="dxa"/>
              <w:left w:w="60" w:type="dxa"/>
              <w:bottom w:w="60" w:type="dxa"/>
              <w:right w:w="60" w:type="dxa"/>
            </w:tcMar>
          </w:tcPr>
          <w:p w:rsidR="00BB40BD" w:rsidRDefault="00223C18">
            <w:pPr>
              <w:rPr>
                <w:rFonts w:hint="eastAsia"/>
                <w:b/>
                <w:color w:val="000000"/>
                <w:sz w:val="20"/>
              </w:rPr>
            </w:pPr>
            <w:r>
              <w:rPr>
                <w:b/>
                <w:color w:val="000000"/>
                <w:sz w:val="20"/>
              </w:rPr>
              <w:t>交易</w:t>
            </w:r>
          </w:p>
          <w:p w:rsidR="00A005C2" w:rsidRDefault="00223C18">
            <w:r>
              <w:rPr>
                <w:b/>
                <w:color w:val="000000"/>
                <w:sz w:val="20"/>
              </w:rPr>
              <w:t>時間範圍</w:t>
            </w:r>
          </w:p>
        </w:tc>
        <w:tc>
          <w:tcPr>
            <w:tcW w:w="1205" w:type="dxa"/>
            <w:shd w:val="clear" w:color="auto" w:fill="D9E2F3"/>
            <w:tcMar>
              <w:top w:w="60" w:type="dxa"/>
              <w:left w:w="60" w:type="dxa"/>
              <w:bottom w:w="60" w:type="dxa"/>
              <w:right w:w="60" w:type="dxa"/>
            </w:tcMar>
          </w:tcPr>
          <w:p w:rsidR="00BB40BD" w:rsidRDefault="00223C18">
            <w:pPr>
              <w:rPr>
                <w:rFonts w:hint="eastAsia"/>
                <w:b/>
                <w:color w:val="000000"/>
                <w:sz w:val="20"/>
              </w:rPr>
            </w:pPr>
            <w:r>
              <w:rPr>
                <w:b/>
                <w:color w:val="000000"/>
                <w:sz w:val="20"/>
              </w:rPr>
              <w:t>月度</w:t>
            </w:r>
          </w:p>
          <w:p w:rsidR="00A005C2" w:rsidRDefault="00223C18">
            <w:r>
              <w:rPr>
                <w:b/>
                <w:color w:val="000000"/>
                <w:sz w:val="20"/>
              </w:rPr>
              <w:t>資料點</w:t>
            </w:r>
          </w:p>
        </w:tc>
        <w:tc>
          <w:tcPr>
            <w:tcW w:w="1204" w:type="dxa"/>
            <w:shd w:val="clear" w:color="auto" w:fill="D9E2F3"/>
            <w:tcMar>
              <w:top w:w="60" w:type="dxa"/>
              <w:left w:w="60" w:type="dxa"/>
              <w:bottom w:w="60" w:type="dxa"/>
              <w:right w:w="60" w:type="dxa"/>
            </w:tcMar>
          </w:tcPr>
          <w:p w:rsidR="00BB40BD" w:rsidRDefault="00223C18">
            <w:pPr>
              <w:rPr>
                <w:rFonts w:hint="eastAsia"/>
                <w:b/>
                <w:color w:val="000000"/>
                <w:sz w:val="20"/>
              </w:rPr>
            </w:pPr>
            <w:r>
              <w:rPr>
                <w:b/>
                <w:color w:val="000000"/>
                <w:sz w:val="20"/>
              </w:rPr>
              <w:t>產量</w:t>
            </w:r>
          </w:p>
          <w:p w:rsidR="00A005C2" w:rsidRDefault="00223C18">
            <w:r>
              <w:rPr>
                <w:b/>
                <w:color w:val="000000"/>
                <w:sz w:val="20"/>
              </w:rPr>
              <w:t>資料筆數</w:t>
            </w:r>
          </w:p>
        </w:tc>
        <w:tc>
          <w:tcPr>
            <w:tcW w:w="1205" w:type="dxa"/>
            <w:shd w:val="clear" w:color="auto" w:fill="D9E2F3"/>
            <w:tcMar>
              <w:top w:w="60" w:type="dxa"/>
              <w:left w:w="60" w:type="dxa"/>
              <w:bottom w:w="60" w:type="dxa"/>
              <w:right w:w="60" w:type="dxa"/>
            </w:tcMar>
          </w:tcPr>
          <w:p w:rsidR="00BB40BD" w:rsidRDefault="00223C18">
            <w:pPr>
              <w:rPr>
                <w:rFonts w:hint="eastAsia"/>
                <w:b/>
                <w:color w:val="000000"/>
                <w:sz w:val="20"/>
              </w:rPr>
            </w:pPr>
            <w:r>
              <w:rPr>
                <w:b/>
                <w:color w:val="000000"/>
                <w:sz w:val="20"/>
              </w:rPr>
              <w:t>產量</w:t>
            </w:r>
          </w:p>
          <w:p w:rsidR="00A005C2" w:rsidRDefault="00223C18">
            <w:r>
              <w:rPr>
                <w:b/>
                <w:color w:val="000000"/>
                <w:sz w:val="20"/>
              </w:rPr>
              <w:t>時間範圍</w:t>
            </w:r>
          </w:p>
        </w:tc>
        <w:tc>
          <w:tcPr>
            <w:tcW w:w="1205" w:type="dxa"/>
            <w:shd w:val="clear" w:color="auto" w:fill="D9E2F3"/>
            <w:tcMar>
              <w:top w:w="60" w:type="dxa"/>
              <w:left w:w="60" w:type="dxa"/>
              <w:bottom w:w="60" w:type="dxa"/>
              <w:right w:w="60" w:type="dxa"/>
            </w:tcMar>
          </w:tcPr>
          <w:p w:rsidR="00BB40BD" w:rsidRDefault="00223C18">
            <w:pPr>
              <w:rPr>
                <w:rFonts w:hint="eastAsia"/>
                <w:b/>
                <w:color w:val="000000"/>
                <w:sz w:val="20"/>
              </w:rPr>
            </w:pPr>
            <w:r>
              <w:rPr>
                <w:b/>
                <w:color w:val="000000"/>
                <w:sz w:val="20"/>
              </w:rPr>
              <w:t>資料</w:t>
            </w:r>
          </w:p>
          <w:p w:rsidR="00A005C2" w:rsidRDefault="00223C18">
            <w:r>
              <w:rPr>
                <w:b/>
                <w:color w:val="000000"/>
                <w:sz w:val="20"/>
              </w:rPr>
              <w:t>完整性</w:t>
            </w:r>
          </w:p>
        </w:tc>
      </w:tr>
      <w:tr w:rsidR="00A005C2" w:rsidTr="00BB40BD">
        <w:trPr>
          <w:jc w:val="center"/>
        </w:trPr>
        <w:tc>
          <w:tcPr>
            <w:tcW w:w="1204" w:type="dxa"/>
            <w:tcMar>
              <w:top w:w="60" w:type="dxa"/>
              <w:left w:w="60" w:type="dxa"/>
              <w:bottom w:w="60" w:type="dxa"/>
              <w:right w:w="60" w:type="dxa"/>
            </w:tcMar>
          </w:tcPr>
          <w:p w:rsidR="00A005C2" w:rsidRDefault="00223C18">
            <w:r>
              <w:rPr>
                <w:color w:val="000000"/>
                <w:sz w:val="20"/>
              </w:rPr>
              <w:t>甘藍</w:t>
            </w:r>
          </w:p>
        </w:tc>
        <w:tc>
          <w:tcPr>
            <w:tcW w:w="1205" w:type="dxa"/>
            <w:tcMar>
              <w:top w:w="60" w:type="dxa"/>
              <w:left w:w="60" w:type="dxa"/>
              <w:bottom w:w="60" w:type="dxa"/>
              <w:right w:w="60" w:type="dxa"/>
            </w:tcMar>
          </w:tcPr>
          <w:p w:rsidR="00A005C2" w:rsidRDefault="00223C18">
            <w:r>
              <w:rPr>
                <w:color w:val="000000"/>
                <w:sz w:val="20"/>
              </w:rPr>
              <w:t>178,368</w:t>
            </w:r>
          </w:p>
        </w:tc>
        <w:tc>
          <w:tcPr>
            <w:tcW w:w="1204" w:type="dxa"/>
            <w:tcMar>
              <w:top w:w="60" w:type="dxa"/>
              <w:left w:w="60" w:type="dxa"/>
              <w:bottom w:w="60" w:type="dxa"/>
              <w:right w:w="60" w:type="dxa"/>
            </w:tcMar>
          </w:tcPr>
          <w:p w:rsidR="00A005C2" w:rsidRDefault="00223C18">
            <w:r>
              <w:rPr>
                <w:color w:val="000000"/>
                <w:sz w:val="20"/>
              </w:rPr>
              <w:t>2012–2026</w:t>
            </w:r>
          </w:p>
        </w:tc>
        <w:tc>
          <w:tcPr>
            <w:tcW w:w="1205" w:type="dxa"/>
            <w:tcMar>
              <w:top w:w="60" w:type="dxa"/>
              <w:left w:w="60" w:type="dxa"/>
              <w:bottom w:w="60" w:type="dxa"/>
              <w:right w:w="60" w:type="dxa"/>
            </w:tcMar>
          </w:tcPr>
          <w:p w:rsidR="00A005C2" w:rsidRDefault="00223C18">
            <w:r>
              <w:rPr>
                <w:color w:val="000000"/>
                <w:sz w:val="20"/>
              </w:rPr>
              <w:t>~170</w:t>
            </w:r>
          </w:p>
        </w:tc>
        <w:tc>
          <w:tcPr>
            <w:tcW w:w="1204" w:type="dxa"/>
            <w:tcMar>
              <w:top w:w="60" w:type="dxa"/>
              <w:left w:w="60" w:type="dxa"/>
              <w:bottom w:w="60" w:type="dxa"/>
              <w:right w:w="60" w:type="dxa"/>
            </w:tcMar>
          </w:tcPr>
          <w:p w:rsidR="00A005C2" w:rsidRDefault="00223C18">
            <w:r>
              <w:rPr>
                <w:color w:val="000000"/>
                <w:sz w:val="20"/>
              </w:rPr>
              <w:t>343</w:t>
            </w:r>
          </w:p>
        </w:tc>
        <w:tc>
          <w:tcPr>
            <w:tcW w:w="1205" w:type="dxa"/>
            <w:tcMar>
              <w:top w:w="60" w:type="dxa"/>
              <w:left w:w="60" w:type="dxa"/>
              <w:bottom w:w="60" w:type="dxa"/>
              <w:right w:w="60" w:type="dxa"/>
            </w:tcMar>
          </w:tcPr>
          <w:p w:rsidR="00A005C2" w:rsidRDefault="00223C18">
            <w:r>
              <w:rPr>
                <w:color w:val="000000"/>
                <w:sz w:val="20"/>
              </w:rPr>
              <w:t>2008–2024</w:t>
            </w:r>
          </w:p>
        </w:tc>
        <w:tc>
          <w:tcPr>
            <w:tcW w:w="1205" w:type="dxa"/>
            <w:tcMar>
              <w:top w:w="60" w:type="dxa"/>
              <w:left w:w="60" w:type="dxa"/>
              <w:bottom w:w="60" w:type="dxa"/>
              <w:right w:w="60" w:type="dxa"/>
            </w:tcMar>
          </w:tcPr>
          <w:p w:rsidR="00A005C2" w:rsidRDefault="00223C18">
            <w:r>
              <w:rPr>
                <w:color w:val="000000"/>
                <w:sz w:val="20"/>
              </w:rPr>
              <w:t>完整，無斷層</w:t>
            </w:r>
          </w:p>
        </w:tc>
      </w:tr>
      <w:tr w:rsidR="00A005C2" w:rsidTr="00BB40BD">
        <w:trPr>
          <w:jc w:val="center"/>
        </w:trPr>
        <w:tc>
          <w:tcPr>
            <w:tcW w:w="1204" w:type="dxa"/>
            <w:tcMar>
              <w:top w:w="60" w:type="dxa"/>
              <w:left w:w="60" w:type="dxa"/>
              <w:bottom w:w="60" w:type="dxa"/>
              <w:right w:w="60" w:type="dxa"/>
            </w:tcMar>
          </w:tcPr>
          <w:p w:rsidR="00A005C2" w:rsidRDefault="00223C18">
            <w:r>
              <w:rPr>
                <w:color w:val="000000"/>
                <w:sz w:val="20"/>
              </w:rPr>
              <w:t>萵苣</w:t>
            </w:r>
          </w:p>
        </w:tc>
        <w:tc>
          <w:tcPr>
            <w:tcW w:w="1205" w:type="dxa"/>
            <w:tcMar>
              <w:top w:w="60" w:type="dxa"/>
              <w:left w:w="60" w:type="dxa"/>
              <w:bottom w:w="60" w:type="dxa"/>
              <w:right w:w="60" w:type="dxa"/>
            </w:tcMar>
          </w:tcPr>
          <w:p w:rsidR="00A005C2" w:rsidRDefault="00223C18">
            <w:r>
              <w:rPr>
                <w:color w:val="000000"/>
                <w:sz w:val="20"/>
              </w:rPr>
              <w:t>268,339</w:t>
            </w:r>
          </w:p>
        </w:tc>
        <w:tc>
          <w:tcPr>
            <w:tcW w:w="1204" w:type="dxa"/>
            <w:tcMar>
              <w:top w:w="60" w:type="dxa"/>
              <w:left w:w="60" w:type="dxa"/>
              <w:bottom w:w="60" w:type="dxa"/>
              <w:right w:w="60" w:type="dxa"/>
            </w:tcMar>
          </w:tcPr>
          <w:p w:rsidR="00A005C2" w:rsidRDefault="00223C18">
            <w:r>
              <w:rPr>
                <w:color w:val="000000"/>
                <w:sz w:val="20"/>
              </w:rPr>
              <w:t>2012–2026</w:t>
            </w:r>
          </w:p>
        </w:tc>
        <w:tc>
          <w:tcPr>
            <w:tcW w:w="1205" w:type="dxa"/>
            <w:tcMar>
              <w:top w:w="60" w:type="dxa"/>
              <w:left w:w="60" w:type="dxa"/>
              <w:bottom w:w="60" w:type="dxa"/>
              <w:right w:w="60" w:type="dxa"/>
            </w:tcMar>
          </w:tcPr>
          <w:p w:rsidR="00A005C2" w:rsidRDefault="00223C18">
            <w:r>
              <w:rPr>
                <w:color w:val="000000"/>
                <w:sz w:val="20"/>
              </w:rPr>
              <w:t>~170</w:t>
            </w:r>
          </w:p>
        </w:tc>
        <w:tc>
          <w:tcPr>
            <w:tcW w:w="1204" w:type="dxa"/>
            <w:tcMar>
              <w:top w:w="60" w:type="dxa"/>
              <w:left w:w="60" w:type="dxa"/>
              <w:bottom w:w="60" w:type="dxa"/>
              <w:right w:w="60" w:type="dxa"/>
            </w:tcMar>
          </w:tcPr>
          <w:p w:rsidR="00A005C2" w:rsidRDefault="00223C18">
            <w:r>
              <w:rPr>
                <w:color w:val="000000"/>
                <w:sz w:val="20"/>
              </w:rPr>
              <w:t>326</w:t>
            </w:r>
          </w:p>
        </w:tc>
        <w:tc>
          <w:tcPr>
            <w:tcW w:w="1205" w:type="dxa"/>
            <w:tcMar>
              <w:top w:w="60" w:type="dxa"/>
              <w:left w:w="60" w:type="dxa"/>
              <w:bottom w:w="60" w:type="dxa"/>
              <w:right w:w="60" w:type="dxa"/>
            </w:tcMar>
          </w:tcPr>
          <w:p w:rsidR="00A005C2" w:rsidRDefault="00223C18">
            <w:r>
              <w:rPr>
                <w:color w:val="000000"/>
                <w:sz w:val="20"/>
              </w:rPr>
              <w:t>2008–2024</w:t>
            </w:r>
          </w:p>
        </w:tc>
        <w:tc>
          <w:tcPr>
            <w:tcW w:w="1205" w:type="dxa"/>
            <w:tcMar>
              <w:top w:w="60" w:type="dxa"/>
              <w:left w:w="60" w:type="dxa"/>
              <w:bottom w:w="60" w:type="dxa"/>
              <w:right w:w="60" w:type="dxa"/>
            </w:tcMar>
          </w:tcPr>
          <w:p w:rsidR="00A005C2" w:rsidRDefault="00223C18">
            <w:r>
              <w:rPr>
                <w:color w:val="000000"/>
                <w:sz w:val="20"/>
              </w:rPr>
              <w:t>完整，無斷層</w:t>
            </w:r>
          </w:p>
        </w:tc>
      </w:tr>
      <w:tr w:rsidR="00A005C2" w:rsidTr="00BB40BD">
        <w:trPr>
          <w:jc w:val="center"/>
        </w:trPr>
        <w:tc>
          <w:tcPr>
            <w:tcW w:w="1204" w:type="dxa"/>
            <w:tcMar>
              <w:top w:w="60" w:type="dxa"/>
              <w:left w:w="60" w:type="dxa"/>
              <w:bottom w:w="60" w:type="dxa"/>
              <w:right w:w="60" w:type="dxa"/>
            </w:tcMar>
          </w:tcPr>
          <w:p w:rsidR="00A005C2" w:rsidRDefault="00223C18">
            <w:r>
              <w:rPr>
                <w:color w:val="000000"/>
                <w:sz w:val="20"/>
              </w:rPr>
              <w:t>小白菜</w:t>
            </w:r>
          </w:p>
        </w:tc>
        <w:tc>
          <w:tcPr>
            <w:tcW w:w="1205" w:type="dxa"/>
            <w:tcMar>
              <w:top w:w="60" w:type="dxa"/>
              <w:left w:w="60" w:type="dxa"/>
              <w:bottom w:w="60" w:type="dxa"/>
              <w:right w:w="60" w:type="dxa"/>
            </w:tcMar>
          </w:tcPr>
          <w:p w:rsidR="00A005C2" w:rsidRDefault="00223C18">
            <w:r>
              <w:rPr>
                <w:color w:val="000000"/>
                <w:sz w:val="20"/>
              </w:rPr>
              <w:t>119,543</w:t>
            </w:r>
          </w:p>
        </w:tc>
        <w:tc>
          <w:tcPr>
            <w:tcW w:w="1204" w:type="dxa"/>
            <w:tcMar>
              <w:top w:w="60" w:type="dxa"/>
              <w:left w:w="60" w:type="dxa"/>
              <w:bottom w:w="60" w:type="dxa"/>
              <w:right w:w="60" w:type="dxa"/>
            </w:tcMar>
          </w:tcPr>
          <w:p w:rsidR="00A005C2" w:rsidRDefault="00223C18">
            <w:r>
              <w:rPr>
                <w:color w:val="000000"/>
                <w:sz w:val="20"/>
              </w:rPr>
              <w:t>2012–2026</w:t>
            </w:r>
          </w:p>
        </w:tc>
        <w:tc>
          <w:tcPr>
            <w:tcW w:w="1205" w:type="dxa"/>
            <w:tcMar>
              <w:top w:w="60" w:type="dxa"/>
              <w:left w:w="60" w:type="dxa"/>
              <w:bottom w:w="60" w:type="dxa"/>
              <w:right w:w="60" w:type="dxa"/>
            </w:tcMar>
          </w:tcPr>
          <w:p w:rsidR="00A005C2" w:rsidRDefault="00223C18">
            <w:r>
              <w:rPr>
                <w:color w:val="000000"/>
                <w:sz w:val="20"/>
              </w:rPr>
              <w:t>~170</w:t>
            </w:r>
          </w:p>
        </w:tc>
        <w:tc>
          <w:tcPr>
            <w:tcW w:w="1204" w:type="dxa"/>
            <w:tcMar>
              <w:top w:w="60" w:type="dxa"/>
              <w:left w:w="60" w:type="dxa"/>
              <w:bottom w:w="60" w:type="dxa"/>
              <w:right w:w="60" w:type="dxa"/>
            </w:tcMar>
          </w:tcPr>
          <w:p w:rsidR="00A005C2" w:rsidRDefault="00223C18">
            <w:r>
              <w:rPr>
                <w:color w:val="000000"/>
                <w:sz w:val="20"/>
              </w:rPr>
              <w:t>279</w:t>
            </w:r>
          </w:p>
        </w:tc>
        <w:tc>
          <w:tcPr>
            <w:tcW w:w="1205" w:type="dxa"/>
            <w:tcMar>
              <w:top w:w="60" w:type="dxa"/>
              <w:left w:w="60" w:type="dxa"/>
              <w:bottom w:w="60" w:type="dxa"/>
              <w:right w:w="60" w:type="dxa"/>
            </w:tcMar>
          </w:tcPr>
          <w:p w:rsidR="00A005C2" w:rsidRDefault="00223C18">
            <w:r>
              <w:rPr>
                <w:color w:val="000000"/>
                <w:sz w:val="20"/>
              </w:rPr>
              <w:t>2008–2024</w:t>
            </w:r>
          </w:p>
        </w:tc>
        <w:tc>
          <w:tcPr>
            <w:tcW w:w="1205" w:type="dxa"/>
            <w:tcMar>
              <w:top w:w="60" w:type="dxa"/>
              <w:left w:w="60" w:type="dxa"/>
              <w:bottom w:w="60" w:type="dxa"/>
              <w:right w:w="60" w:type="dxa"/>
            </w:tcMar>
          </w:tcPr>
          <w:p w:rsidR="00A005C2" w:rsidRDefault="00223C18">
            <w:r>
              <w:rPr>
                <w:color w:val="000000"/>
                <w:sz w:val="20"/>
              </w:rPr>
              <w:t>完整，無斷層</w:t>
            </w:r>
          </w:p>
        </w:tc>
      </w:tr>
      <w:tr w:rsidR="00A005C2" w:rsidTr="00BB40BD">
        <w:trPr>
          <w:jc w:val="center"/>
        </w:trPr>
        <w:tc>
          <w:tcPr>
            <w:tcW w:w="1204" w:type="dxa"/>
            <w:tcMar>
              <w:top w:w="60" w:type="dxa"/>
              <w:left w:w="60" w:type="dxa"/>
              <w:bottom w:w="60" w:type="dxa"/>
              <w:right w:w="60" w:type="dxa"/>
            </w:tcMar>
          </w:tcPr>
          <w:p w:rsidR="00A005C2" w:rsidRDefault="00223C18">
            <w:r>
              <w:rPr>
                <w:color w:val="000000"/>
                <w:sz w:val="20"/>
              </w:rPr>
              <w:t>花椰菜</w:t>
            </w:r>
          </w:p>
        </w:tc>
        <w:tc>
          <w:tcPr>
            <w:tcW w:w="1205" w:type="dxa"/>
            <w:tcMar>
              <w:top w:w="60" w:type="dxa"/>
              <w:left w:w="60" w:type="dxa"/>
              <w:bottom w:w="60" w:type="dxa"/>
              <w:right w:w="60" w:type="dxa"/>
            </w:tcMar>
          </w:tcPr>
          <w:p w:rsidR="00A005C2" w:rsidRDefault="00223C18">
            <w:r>
              <w:rPr>
                <w:color w:val="000000"/>
                <w:sz w:val="20"/>
              </w:rPr>
              <w:t>69,857</w:t>
            </w:r>
          </w:p>
        </w:tc>
        <w:tc>
          <w:tcPr>
            <w:tcW w:w="1204" w:type="dxa"/>
            <w:tcMar>
              <w:top w:w="60" w:type="dxa"/>
              <w:left w:w="60" w:type="dxa"/>
              <w:bottom w:w="60" w:type="dxa"/>
              <w:right w:w="60" w:type="dxa"/>
            </w:tcMar>
          </w:tcPr>
          <w:p w:rsidR="00A005C2" w:rsidRDefault="00223C18">
            <w:r>
              <w:rPr>
                <w:color w:val="000000"/>
                <w:sz w:val="20"/>
              </w:rPr>
              <w:t>2012–2026</w:t>
            </w:r>
          </w:p>
        </w:tc>
        <w:tc>
          <w:tcPr>
            <w:tcW w:w="1205" w:type="dxa"/>
            <w:tcMar>
              <w:top w:w="60" w:type="dxa"/>
              <w:left w:w="60" w:type="dxa"/>
              <w:bottom w:w="60" w:type="dxa"/>
              <w:right w:w="60" w:type="dxa"/>
            </w:tcMar>
          </w:tcPr>
          <w:p w:rsidR="00A005C2" w:rsidRDefault="00223C18">
            <w:r>
              <w:rPr>
                <w:color w:val="000000"/>
                <w:sz w:val="20"/>
              </w:rPr>
              <w:t>~170</w:t>
            </w:r>
          </w:p>
        </w:tc>
        <w:tc>
          <w:tcPr>
            <w:tcW w:w="1204" w:type="dxa"/>
            <w:tcMar>
              <w:top w:w="60" w:type="dxa"/>
              <w:left w:w="60" w:type="dxa"/>
              <w:bottom w:w="60" w:type="dxa"/>
              <w:right w:w="60" w:type="dxa"/>
            </w:tcMar>
          </w:tcPr>
          <w:p w:rsidR="00A005C2" w:rsidRDefault="00223C18">
            <w:r>
              <w:rPr>
                <w:color w:val="000000"/>
                <w:sz w:val="20"/>
              </w:rPr>
              <w:t>276</w:t>
            </w:r>
          </w:p>
        </w:tc>
        <w:tc>
          <w:tcPr>
            <w:tcW w:w="1205" w:type="dxa"/>
            <w:tcMar>
              <w:top w:w="60" w:type="dxa"/>
              <w:left w:w="60" w:type="dxa"/>
              <w:bottom w:w="60" w:type="dxa"/>
              <w:right w:w="60" w:type="dxa"/>
            </w:tcMar>
          </w:tcPr>
          <w:p w:rsidR="00A005C2" w:rsidRDefault="00223C18">
            <w:r>
              <w:rPr>
                <w:color w:val="000000"/>
                <w:sz w:val="20"/>
              </w:rPr>
              <w:t>2008–2024</w:t>
            </w:r>
          </w:p>
        </w:tc>
        <w:tc>
          <w:tcPr>
            <w:tcW w:w="1205" w:type="dxa"/>
            <w:tcMar>
              <w:top w:w="60" w:type="dxa"/>
              <w:left w:w="60" w:type="dxa"/>
              <w:bottom w:w="60" w:type="dxa"/>
              <w:right w:w="60" w:type="dxa"/>
            </w:tcMar>
          </w:tcPr>
          <w:p w:rsidR="00A005C2" w:rsidRDefault="00223C18">
            <w:r>
              <w:rPr>
                <w:color w:val="000000"/>
                <w:sz w:val="20"/>
              </w:rPr>
              <w:t>完整，無斷層</w:t>
            </w:r>
          </w:p>
        </w:tc>
      </w:tr>
      <w:tr w:rsidR="00A005C2" w:rsidTr="00BB40BD">
        <w:trPr>
          <w:jc w:val="center"/>
        </w:trPr>
        <w:tc>
          <w:tcPr>
            <w:tcW w:w="1204" w:type="dxa"/>
            <w:tcMar>
              <w:top w:w="60" w:type="dxa"/>
              <w:left w:w="60" w:type="dxa"/>
              <w:bottom w:w="60" w:type="dxa"/>
              <w:right w:w="60" w:type="dxa"/>
            </w:tcMar>
          </w:tcPr>
          <w:p w:rsidR="00A005C2" w:rsidRDefault="00223C18">
            <w:r>
              <w:rPr>
                <w:color w:val="000000"/>
                <w:sz w:val="20"/>
              </w:rPr>
              <w:t>青蔥</w:t>
            </w:r>
          </w:p>
        </w:tc>
        <w:tc>
          <w:tcPr>
            <w:tcW w:w="1205" w:type="dxa"/>
            <w:tcMar>
              <w:top w:w="60" w:type="dxa"/>
              <w:left w:w="60" w:type="dxa"/>
              <w:bottom w:w="60" w:type="dxa"/>
              <w:right w:w="60" w:type="dxa"/>
            </w:tcMar>
          </w:tcPr>
          <w:p w:rsidR="00A005C2" w:rsidRDefault="00223C18">
            <w:r>
              <w:rPr>
                <w:color w:val="000000"/>
                <w:sz w:val="20"/>
              </w:rPr>
              <w:t>138,284</w:t>
            </w:r>
          </w:p>
        </w:tc>
        <w:tc>
          <w:tcPr>
            <w:tcW w:w="1204" w:type="dxa"/>
            <w:tcMar>
              <w:top w:w="60" w:type="dxa"/>
              <w:left w:w="60" w:type="dxa"/>
              <w:bottom w:w="60" w:type="dxa"/>
              <w:right w:w="60" w:type="dxa"/>
            </w:tcMar>
          </w:tcPr>
          <w:p w:rsidR="00A005C2" w:rsidRDefault="00223C18">
            <w:r>
              <w:rPr>
                <w:color w:val="000000"/>
                <w:sz w:val="20"/>
              </w:rPr>
              <w:t>2012–2026</w:t>
            </w:r>
          </w:p>
        </w:tc>
        <w:tc>
          <w:tcPr>
            <w:tcW w:w="1205" w:type="dxa"/>
            <w:tcMar>
              <w:top w:w="60" w:type="dxa"/>
              <w:left w:w="60" w:type="dxa"/>
              <w:bottom w:w="60" w:type="dxa"/>
              <w:right w:w="60" w:type="dxa"/>
            </w:tcMar>
          </w:tcPr>
          <w:p w:rsidR="00A005C2" w:rsidRDefault="00223C18">
            <w:r>
              <w:rPr>
                <w:color w:val="000000"/>
                <w:sz w:val="20"/>
              </w:rPr>
              <w:t>~170</w:t>
            </w:r>
          </w:p>
        </w:tc>
        <w:tc>
          <w:tcPr>
            <w:tcW w:w="1204" w:type="dxa"/>
            <w:tcMar>
              <w:top w:w="60" w:type="dxa"/>
              <w:left w:w="60" w:type="dxa"/>
              <w:bottom w:w="60" w:type="dxa"/>
              <w:right w:w="60" w:type="dxa"/>
            </w:tcMar>
          </w:tcPr>
          <w:p w:rsidR="00A005C2" w:rsidRDefault="00223C18">
            <w:r>
              <w:rPr>
                <w:color w:val="000000"/>
                <w:sz w:val="20"/>
              </w:rPr>
              <w:t>334</w:t>
            </w:r>
          </w:p>
        </w:tc>
        <w:tc>
          <w:tcPr>
            <w:tcW w:w="1205" w:type="dxa"/>
            <w:tcMar>
              <w:top w:w="60" w:type="dxa"/>
              <w:left w:w="60" w:type="dxa"/>
              <w:bottom w:w="60" w:type="dxa"/>
              <w:right w:w="60" w:type="dxa"/>
            </w:tcMar>
          </w:tcPr>
          <w:p w:rsidR="00A005C2" w:rsidRDefault="00223C18">
            <w:r>
              <w:rPr>
                <w:color w:val="000000"/>
                <w:sz w:val="20"/>
              </w:rPr>
              <w:t>2008–2024</w:t>
            </w:r>
          </w:p>
        </w:tc>
        <w:tc>
          <w:tcPr>
            <w:tcW w:w="1205" w:type="dxa"/>
            <w:tcMar>
              <w:top w:w="60" w:type="dxa"/>
              <w:left w:w="60" w:type="dxa"/>
              <w:bottom w:w="60" w:type="dxa"/>
              <w:right w:w="60" w:type="dxa"/>
            </w:tcMar>
          </w:tcPr>
          <w:p w:rsidR="00A005C2" w:rsidRDefault="00223C18">
            <w:r>
              <w:rPr>
                <w:color w:val="000000"/>
                <w:sz w:val="20"/>
              </w:rPr>
              <w:t>完整，無斷層</w:t>
            </w:r>
          </w:p>
        </w:tc>
      </w:tr>
    </w:tbl>
    <w:p w:rsidR="00A005C2" w:rsidRDefault="00223C18">
      <w:pPr>
        <w:spacing w:after="120" w:line="360" w:lineRule="exact"/>
      </w:pPr>
      <w:r>
        <w:rPr>
          <w:color w:val="000000"/>
        </w:rPr>
        <w:t>資料來源：本研究整理（</w:t>
      </w:r>
      <w:r>
        <w:rPr>
          <w:color w:val="000000"/>
        </w:rPr>
        <w:t>2026</w:t>
      </w:r>
      <w:r>
        <w:rPr>
          <w:color w:val="000000"/>
        </w:rPr>
        <w:t>）</w:t>
      </w:r>
    </w:p>
    <w:p w:rsidR="00A005C2" w:rsidRDefault="00A005C2"/>
    <w:p w:rsidR="00A005C2" w:rsidRDefault="00223C18">
      <w:pPr>
        <w:spacing w:after="120" w:line="360" w:lineRule="exact"/>
      </w:pPr>
      <w:r>
        <w:rPr>
          <w:b/>
          <w:color w:val="000000"/>
        </w:rPr>
        <w:t>五種蔬菜之選定理由</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870"/>
        <w:gridCol w:w="871"/>
        <w:gridCol w:w="871"/>
        <w:gridCol w:w="5820"/>
      </w:tblGrid>
      <w:tr w:rsidR="00A005C2" w:rsidTr="00BB40BD">
        <w:trPr>
          <w:jc w:val="center"/>
        </w:trPr>
        <w:tc>
          <w:tcPr>
            <w:tcW w:w="870" w:type="dxa"/>
            <w:shd w:val="clear" w:color="auto" w:fill="D9E2F3"/>
            <w:tcMar>
              <w:top w:w="60" w:type="dxa"/>
              <w:left w:w="60" w:type="dxa"/>
              <w:bottom w:w="60" w:type="dxa"/>
              <w:right w:w="60" w:type="dxa"/>
            </w:tcMar>
          </w:tcPr>
          <w:p w:rsidR="00A005C2" w:rsidRDefault="00223C18">
            <w:r>
              <w:rPr>
                <w:b/>
                <w:color w:val="000000"/>
                <w:sz w:val="20"/>
              </w:rPr>
              <w:t>蔬菜</w:t>
            </w:r>
          </w:p>
        </w:tc>
        <w:tc>
          <w:tcPr>
            <w:tcW w:w="871" w:type="dxa"/>
            <w:shd w:val="clear" w:color="auto" w:fill="D9E2F3"/>
            <w:tcMar>
              <w:top w:w="60" w:type="dxa"/>
              <w:left w:w="60" w:type="dxa"/>
              <w:bottom w:w="60" w:type="dxa"/>
              <w:right w:w="60" w:type="dxa"/>
            </w:tcMar>
          </w:tcPr>
          <w:p w:rsidR="00BB40BD" w:rsidRDefault="00223C18">
            <w:pPr>
              <w:rPr>
                <w:rFonts w:hint="eastAsia"/>
                <w:b/>
                <w:color w:val="000000"/>
                <w:sz w:val="20"/>
              </w:rPr>
            </w:pPr>
            <w:r>
              <w:rPr>
                <w:b/>
                <w:color w:val="000000"/>
                <w:sz w:val="20"/>
              </w:rPr>
              <w:t>旺季</w:t>
            </w:r>
          </w:p>
          <w:p w:rsidR="00A005C2" w:rsidRDefault="00223C18">
            <w:r>
              <w:rPr>
                <w:b/>
                <w:color w:val="000000"/>
                <w:sz w:val="20"/>
              </w:rPr>
              <w:t>月份</w:t>
            </w:r>
          </w:p>
        </w:tc>
        <w:tc>
          <w:tcPr>
            <w:tcW w:w="871" w:type="dxa"/>
            <w:shd w:val="clear" w:color="auto" w:fill="D9E2F3"/>
            <w:tcMar>
              <w:top w:w="60" w:type="dxa"/>
              <w:left w:w="60" w:type="dxa"/>
              <w:bottom w:w="60" w:type="dxa"/>
              <w:right w:w="60" w:type="dxa"/>
            </w:tcMar>
          </w:tcPr>
          <w:p w:rsidR="00BB40BD" w:rsidRDefault="00223C18">
            <w:pPr>
              <w:rPr>
                <w:rFonts w:hint="eastAsia"/>
                <w:b/>
                <w:color w:val="000000"/>
                <w:sz w:val="20"/>
              </w:rPr>
            </w:pPr>
            <w:r>
              <w:rPr>
                <w:b/>
                <w:color w:val="000000"/>
                <w:sz w:val="20"/>
              </w:rPr>
              <w:t>淡季</w:t>
            </w:r>
          </w:p>
          <w:p w:rsidR="00A005C2" w:rsidRDefault="00223C18">
            <w:r>
              <w:rPr>
                <w:b/>
                <w:color w:val="000000"/>
                <w:sz w:val="20"/>
              </w:rPr>
              <w:t>月份</w:t>
            </w:r>
          </w:p>
        </w:tc>
        <w:tc>
          <w:tcPr>
            <w:tcW w:w="5820" w:type="dxa"/>
            <w:shd w:val="clear" w:color="auto" w:fill="D9E2F3"/>
            <w:tcMar>
              <w:top w:w="60" w:type="dxa"/>
              <w:left w:w="60" w:type="dxa"/>
              <w:bottom w:w="60" w:type="dxa"/>
              <w:right w:w="60" w:type="dxa"/>
            </w:tcMar>
          </w:tcPr>
          <w:p w:rsidR="00A005C2" w:rsidRDefault="00223C18">
            <w:r>
              <w:rPr>
                <w:b/>
                <w:color w:val="000000"/>
                <w:sz w:val="20"/>
              </w:rPr>
              <w:t>選定理由</w:t>
            </w:r>
          </w:p>
        </w:tc>
      </w:tr>
      <w:tr w:rsidR="00A005C2" w:rsidTr="00BB40BD">
        <w:trPr>
          <w:jc w:val="center"/>
        </w:trPr>
        <w:tc>
          <w:tcPr>
            <w:tcW w:w="870" w:type="dxa"/>
            <w:tcMar>
              <w:top w:w="60" w:type="dxa"/>
              <w:left w:w="60" w:type="dxa"/>
              <w:bottom w:w="60" w:type="dxa"/>
              <w:right w:w="60" w:type="dxa"/>
            </w:tcMar>
          </w:tcPr>
          <w:p w:rsidR="00A005C2" w:rsidRDefault="00223C18">
            <w:r>
              <w:rPr>
                <w:color w:val="000000"/>
                <w:sz w:val="20"/>
              </w:rPr>
              <w:t>甘藍</w:t>
            </w:r>
          </w:p>
        </w:tc>
        <w:tc>
          <w:tcPr>
            <w:tcW w:w="871" w:type="dxa"/>
            <w:tcMar>
              <w:top w:w="60" w:type="dxa"/>
              <w:left w:w="60" w:type="dxa"/>
              <w:bottom w:w="60" w:type="dxa"/>
              <w:right w:w="60" w:type="dxa"/>
            </w:tcMar>
          </w:tcPr>
          <w:p w:rsidR="00A005C2" w:rsidRDefault="00223C18">
            <w:r>
              <w:rPr>
                <w:color w:val="000000"/>
                <w:sz w:val="20"/>
              </w:rPr>
              <w:t>11</w:t>
            </w:r>
            <w:proofErr w:type="gramStart"/>
            <w:r>
              <w:rPr>
                <w:color w:val="000000"/>
                <w:sz w:val="20"/>
              </w:rPr>
              <w:t>–</w:t>
            </w:r>
            <w:proofErr w:type="gramEnd"/>
            <w:r>
              <w:rPr>
                <w:color w:val="000000"/>
                <w:sz w:val="20"/>
              </w:rPr>
              <w:t xml:space="preserve">3 </w:t>
            </w:r>
            <w:r>
              <w:rPr>
                <w:color w:val="000000"/>
                <w:sz w:val="20"/>
              </w:rPr>
              <w:t>月</w:t>
            </w:r>
          </w:p>
        </w:tc>
        <w:tc>
          <w:tcPr>
            <w:tcW w:w="871" w:type="dxa"/>
            <w:tcMar>
              <w:top w:w="60" w:type="dxa"/>
              <w:left w:w="60" w:type="dxa"/>
              <w:bottom w:w="60" w:type="dxa"/>
              <w:right w:w="60" w:type="dxa"/>
            </w:tcMar>
          </w:tcPr>
          <w:p w:rsidR="00A005C2" w:rsidRDefault="00223C18">
            <w:r>
              <w:rPr>
                <w:color w:val="000000"/>
                <w:sz w:val="20"/>
              </w:rPr>
              <w:t>6</w:t>
            </w:r>
            <w:proofErr w:type="gramStart"/>
            <w:r>
              <w:rPr>
                <w:color w:val="000000"/>
                <w:sz w:val="20"/>
              </w:rPr>
              <w:t>–</w:t>
            </w:r>
            <w:proofErr w:type="gramEnd"/>
            <w:r>
              <w:rPr>
                <w:color w:val="000000"/>
                <w:sz w:val="20"/>
              </w:rPr>
              <w:t xml:space="preserve">8 </w:t>
            </w:r>
            <w:r>
              <w:rPr>
                <w:color w:val="000000"/>
                <w:sz w:val="20"/>
              </w:rPr>
              <w:t>月</w:t>
            </w:r>
          </w:p>
        </w:tc>
        <w:tc>
          <w:tcPr>
            <w:tcW w:w="5820" w:type="dxa"/>
            <w:tcMar>
              <w:top w:w="60" w:type="dxa"/>
              <w:left w:w="60" w:type="dxa"/>
              <w:bottom w:w="60" w:type="dxa"/>
              <w:right w:w="60" w:type="dxa"/>
            </w:tcMar>
          </w:tcPr>
          <w:p w:rsidR="00A005C2" w:rsidRDefault="00223C18">
            <w:r>
              <w:rPr>
                <w:color w:val="000000"/>
                <w:sz w:val="20"/>
              </w:rPr>
              <w:t>臺灣產量最大之葉菜類，搶種</w:t>
            </w:r>
            <w:proofErr w:type="gramStart"/>
            <w:r>
              <w:rPr>
                <w:color w:val="000000"/>
                <w:sz w:val="20"/>
              </w:rPr>
              <w:t>價崩案例最為典型，農糧署</w:t>
            </w:r>
            <w:proofErr w:type="gramEnd"/>
            <w:r>
              <w:rPr>
                <w:color w:val="000000"/>
                <w:sz w:val="20"/>
              </w:rPr>
              <w:t>重點監測品項</w:t>
            </w:r>
          </w:p>
        </w:tc>
      </w:tr>
      <w:tr w:rsidR="00A005C2" w:rsidTr="00BB40BD">
        <w:trPr>
          <w:jc w:val="center"/>
        </w:trPr>
        <w:tc>
          <w:tcPr>
            <w:tcW w:w="870" w:type="dxa"/>
            <w:tcMar>
              <w:top w:w="60" w:type="dxa"/>
              <w:left w:w="60" w:type="dxa"/>
              <w:bottom w:w="60" w:type="dxa"/>
              <w:right w:w="60" w:type="dxa"/>
            </w:tcMar>
          </w:tcPr>
          <w:p w:rsidR="00A005C2" w:rsidRDefault="00223C18">
            <w:r>
              <w:rPr>
                <w:color w:val="000000"/>
                <w:sz w:val="20"/>
              </w:rPr>
              <w:t>萵苣</w:t>
            </w:r>
          </w:p>
        </w:tc>
        <w:tc>
          <w:tcPr>
            <w:tcW w:w="871" w:type="dxa"/>
            <w:tcMar>
              <w:top w:w="60" w:type="dxa"/>
              <w:left w:w="60" w:type="dxa"/>
              <w:bottom w:w="60" w:type="dxa"/>
              <w:right w:w="60" w:type="dxa"/>
            </w:tcMar>
          </w:tcPr>
          <w:p w:rsidR="00A005C2" w:rsidRDefault="00223C18">
            <w:r>
              <w:rPr>
                <w:color w:val="000000"/>
                <w:sz w:val="20"/>
              </w:rPr>
              <w:t>10</w:t>
            </w:r>
            <w:proofErr w:type="gramStart"/>
            <w:r>
              <w:rPr>
                <w:color w:val="000000"/>
                <w:sz w:val="20"/>
              </w:rPr>
              <w:t>–</w:t>
            </w:r>
            <w:proofErr w:type="gramEnd"/>
            <w:r>
              <w:rPr>
                <w:color w:val="000000"/>
                <w:sz w:val="20"/>
              </w:rPr>
              <w:t xml:space="preserve">3 </w:t>
            </w:r>
            <w:r>
              <w:rPr>
                <w:color w:val="000000"/>
                <w:sz w:val="20"/>
              </w:rPr>
              <w:t>月</w:t>
            </w:r>
          </w:p>
        </w:tc>
        <w:tc>
          <w:tcPr>
            <w:tcW w:w="871" w:type="dxa"/>
            <w:tcMar>
              <w:top w:w="60" w:type="dxa"/>
              <w:left w:w="60" w:type="dxa"/>
              <w:bottom w:w="60" w:type="dxa"/>
              <w:right w:w="60" w:type="dxa"/>
            </w:tcMar>
          </w:tcPr>
          <w:p w:rsidR="00A005C2" w:rsidRDefault="00223C18">
            <w:r>
              <w:rPr>
                <w:color w:val="000000"/>
                <w:sz w:val="20"/>
              </w:rPr>
              <w:t>6</w:t>
            </w:r>
            <w:proofErr w:type="gramStart"/>
            <w:r>
              <w:rPr>
                <w:color w:val="000000"/>
                <w:sz w:val="20"/>
              </w:rPr>
              <w:t>–</w:t>
            </w:r>
            <w:proofErr w:type="gramEnd"/>
            <w:r>
              <w:rPr>
                <w:color w:val="000000"/>
                <w:sz w:val="20"/>
              </w:rPr>
              <w:t xml:space="preserve">8 </w:t>
            </w:r>
            <w:r>
              <w:rPr>
                <w:color w:val="000000"/>
                <w:sz w:val="20"/>
              </w:rPr>
              <w:t>月</w:t>
            </w:r>
          </w:p>
        </w:tc>
        <w:tc>
          <w:tcPr>
            <w:tcW w:w="5820" w:type="dxa"/>
            <w:tcMar>
              <w:top w:w="60" w:type="dxa"/>
              <w:left w:w="60" w:type="dxa"/>
              <w:bottom w:w="60" w:type="dxa"/>
              <w:right w:w="60" w:type="dxa"/>
            </w:tcMar>
          </w:tcPr>
          <w:p w:rsidR="00A005C2" w:rsidRDefault="00223C18">
            <w:r>
              <w:rPr>
                <w:color w:val="000000"/>
                <w:sz w:val="20"/>
              </w:rPr>
              <w:t>消費量穩定成長之葉菜類，夏季高溫減產明顯，價格季節性波動幅度大</w:t>
            </w:r>
          </w:p>
        </w:tc>
      </w:tr>
      <w:tr w:rsidR="00A005C2" w:rsidTr="00BB40BD">
        <w:trPr>
          <w:jc w:val="center"/>
        </w:trPr>
        <w:tc>
          <w:tcPr>
            <w:tcW w:w="870" w:type="dxa"/>
            <w:tcMar>
              <w:top w:w="60" w:type="dxa"/>
              <w:left w:w="60" w:type="dxa"/>
              <w:bottom w:w="60" w:type="dxa"/>
              <w:right w:w="60" w:type="dxa"/>
            </w:tcMar>
          </w:tcPr>
          <w:p w:rsidR="00A005C2" w:rsidRDefault="00223C18">
            <w:r>
              <w:rPr>
                <w:color w:val="000000"/>
                <w:sz w:val="20"/>
              </w:rPr>
              <w:t>小白菜</w:t>
            </w:r>
          </w:p>
        </w:tc>
        <w:tc>
          <w:tcPr>
            <w:tcW w:w="871" w:type="dxa"/>
            <w:tcMar>
              <w:top w:w="60" w:type="dxa"/>
              <w:left w:w="60" w:type="dxa"/>
              <w:bottom w:w="60" w:type="dxa"/>
              <w:right w:w="60" w:type="dxa"/>
            </w:tcMar>
          </w:tcPr>
          <w:p w:rsidR="00A005C2" w:rsidRDefault="00223C18">
            <w:r>
              <w:rPr>
                <w:color w:val="000000"/>
                <w:sz w:val="20"/>
              </w:rPr>
              <w:t>10</w:t>
            </w:r>
            <w:proofErr w:type="gramStart"/>
            <w:r>
              <w:rPr>
                <w:color w:val="000000"/>
                <w:sz w:val="20"/>
              </w:rPr>
              <w:t>–</w:t>
            </w:r>
            <w:proofErr w:type="gramEnd"/>
            <w:r>
              <w:rPr>
                <w:color w:val="000000"/>
                <w:sz w:val="20"/>
              </w:rPr>
              <w:t xml:space="preserve">3 </w:t>
            </w:r>
            <w:r>
              <w:rPr>
                <w:color w:val="000000"/>
                <w:sz w:val="20"/>
              </w:rPr>
              <w:t>月</w:t>
            </w:r>
          </w:p>
        </w:tc>
        <w:tc>
          <w:tcPr>
            <w:tcW w:w="871" w:type="dxa"/>
            <w:tcMar>
              <w:top w:w="60" w:type="dxa"/>
              <w:left w:w="60" w:type="dxa"/>
              <w:bottom w:w="60" w:type="dxa"/>
              <w:right w:w="60" w:type="dxa"/>
            </w:tcMar>
          </w:tcPr>
          <w:p w:rsidR="00A005C2" w:rsidRDefault="00223C18">
            <w:r>
              <w:rPr>
                <w:color w:val="000000"/>
                <w:sz w:val="20"/>
              </w:rPr>
              <w:t>6</w:t>
            </w:r>
            <w:proofErr w:type="gramStart"/>
            <w:r>
              <w:rPr>
                <w:color w:val="000000"/>
                <w:sz w:val="20"/>
              </w:rPr>
              <w:t>–</w:t>
            </w:r>
            <w:proofErr w:type="gramEnd"/>
            <w:r>
              <w:rPr>
                <w:color w:val="000000"/>
                <w:sz w:val="20"/>
              </w:rPr>
              <w:t xml:space="preserve">8 </w:t>
            </w:r>
            <w:r>
              <w:rPr>
                <w:color w:val="000000"/>
                <w:sz w:val="20"/>
              </w:rPr>
              <w:t>月</w:t>
            </w:r>
          </w:p>
        </w:tc>
        <w:tc>
          <w:tcPr>
            <w:tcW w:w="5820" w:type="dxa"/>
            <w:tcMar>
              <w:top w:w="60" w:type="dxa"/>
              <w:left w:w="60" w:type="dxa"/>
              <w:bottom w:w="60" w:type="dxa"/>
              <w:right w:w="60" w:type="dxa"/>
            </w:tcMar>
          </w:tcPr>
          <w:p w:rsidR="00A005C2" w:rsidRDefault="00223C18">
            <w:r>
              <w:rPr>
                <w:color w:val="000000"/>
                <w:sz w:val="20"/>
              </w:rPr>
              <w:t>家庭最常購買之平價蔬菜，生長週期短（</w:t>
            </w:r>
            <w:r>
              <w:rPr>
                <w:color w:val="000000"/>
                <w:sz w:val="20"/>
              </w:rPr>
              <w:t>25</w:t>
            </w:r>
            <w:proofErr w:type="gramStart"/>
            <w:r>
              <w:rPr>
                <w:color w:val="000000"/>
                <w:sz w:val="20"/>
              </w:rPr>
              <w:t>–</w:t>
            </w:r>
            <w:proofErr w:type="gramEnd"/>
            <w:r>
              <w:rPr>
                <w:color w:val="000000"/>
                <w:sz w:val="20"/>
              </w:rPr>
              <w:t xml:space="preserve">30 </w:t>
            </w:r>
            <w:r>
              <w:rPr>
                <w:color w:val="000000"/>
                <w:sz w:val="20"/>
              </w:rPr>
              <w:t>天），對短期天氣變化反應最靈敏</w:t>
            </w:r>
          </w:p>
        </w:tc>
      </w:tr>
      <w:tr w:rsidR="00A005C2" w:rsidTr="00BB40BD">
        <w:trPr>
          <w:jc w:val="center"/>
        </w:trPr>
        <w:tc>
          <w:tcPr>
            <w:tcW w:w="870" w:type="dxa"/>
            <w:tcMar>
              <w:top w:w="60" w:type="dxa"/>
              <w:left w:w="60" w:type="dxa"/>
              <w:bottom w:w="60" w:type="dxa"/>
              <w:right w:w="60" w:type="dxa"/>
            </w:tcMar>
          </w:tcPr>
          <w:p w:rsidR="00A005C2" w:rsidRDefault="00223C18">
            <w:r>
              <w:rPr>
                <w:color w:val="000000"/>
                <w:sz w:val="20"/>
              </w:rPr>
              <w:t>花椰菜</w:t>
            </w:r>
          </w:p>
        </w:tc>
        <w:tc>
          <w:tcPr>
            <w:tcW w:w="871" w:type="dxa"/>
            <w:tcMar>
              <w:top w:w="60" w:type="dxa"/>
              <w:left w:w="60" w:type="dxa"/>
              <w:bottom w:w="60" w:type="dxa"/>
              <w:right w:w="60" w:type="dxa"/>
            </w:tcMar>
          </w:tcPr>
          <w:p w:rsidR="00A005C2" w:rsidRDefault="00223C18">
            <w:r>
              <w:rPr>
                <w:color w:val="000000"/>
                <w:sz w:val="20"/>
              </w:rPr>
              <w:t>11</w:t>
            </w:r>
            <w:proofErr w:type="gramStart"/>
            <w:r>
              <w:rPr>
                <w:color w:val="000000"/>
                <w:sz w:val="20"/>
              </w:rPr>
              <w:t>–</w:t>
            </w:r>
            <w:proofErr w:type="gramEnd"/>
            <w:r>
              <w:rPr>
                <w:color w:val="000000"/>
                <w:sz w:val="20"/>
              </w:rPr>
              <w:t xml:space="preserve">3 </w:t>
            </w:r>
            <w:r>
              <w:rPr>
                <w:color w:val="000000"/>
                <w:sz w:val="20"/>
              </w:rPr>
              <w:t>月</w:t>
            </w:r>
          </w:p>
        </w:tc>
        <w:tc>
          <w:tcPr>
            <w:tcW w:w="871" w:type="dxa"/>
            <w:tcMar>
              <w:top w:w="60" w:type="dxa"/>
              <w:left w:w="60" w:type="dxa"/>
              <w:bottom w:w="60" w:type="dxa"/>
              <w:right w:w="60" w:type="dxa"/>
            </w:tcMar>
          </w:tcPr>
          <w:p w:rsidR="00A005C2" w:rsidRDefault="00223C18">
            <w:r>
              <w:rPr>
                <w:color w:val="000000"/>
                <w:sz w:val="20"/>
              </w:rPr>
              <w:t>6</w:t>
            </w:r>
            <w:proofErr w:type="gramStart"/>
            <w:r>
              <w:rPr>
                <w:color w:val="000000"/>
                <w:sz w:val="20"/>
              </w:rPr>
              <w:t>–</w:t>
            </w:r>
            <w:proofErr w:type="gramEnd"/>
            <w:r>
              <w:rPr>
                <w:color w:val="000000"/>
                <w:sz w:val="20"/>
              </w:rPr>
              <w:t xml:space="preserve">9 </w:t>
            </w:r>
            <w:r>
              <w:rPr>
                <w:color w:val="000000"/>
                <w:sz w:val="20"/>
              </w:rPr>
              <w:t>月</w:t>
            </w:r>
          </w:p>
        </w:tc>
        <w:tc>
          <w:tcPr>
            <w:tcW w:w="5820" w:type="dxa"/>
            <w:tcMar>
              <w:top w:w="60" w:type="dxa"/>
              <w:left w:w="60" w:type="dxa"/>
              <w:bottom w:w="60" w:type="dxa"/>
              <w:right w:w="60" w:type="dxa"/>
            </w:tcMar>
          </w:tcPr>
          <w:p w:rsidR="00A005C2" w:rsidRDefault="00223C18">
            <w:r>
              <w:rPr>
                <w:color w:val="000000"/>
                <w:sz w:val="20"/>
              </w:rPr>
              <w:t>冬季主力蔬菜，近年因健康飲食趨勢需求攀升，淡季為五種最長（</w:t>
            </w:r>
            <w:r>
              <w:rPr>
                <w:color w:val="000000"/>
                <w:sz w:val="20"/>
              </w:rPr>
              <w:t xml:space="preserve">4 </w:t>
            </w:r>
            <w:proofErr w:type="gramStart"/>
            <w:r>
              <w:rPr>
                <w:color w:val="000000"/>
                <w:sz w:val="20"/>
              </w:rPr>
              <w:t>個</w:t>
            </w:r>
            <w:proofErr w:type="gramEnd"/>
            <w:r>
              <w:rPr>
                <w:color w:val="000000"/>
                <w:sz w:val="20"/>
              </w:rPr>
              <w:t>月）</w:t>
            </w:r>
          </w:p>
        </w:tc>
      </w:tr>
      <w:tr w:rsidR="00A005C2" w:rsidTr="00BB40BD">
        <w:trPr>
          <w:jc w:val="center"/>
        </w:trPr>
        <w:tc>
          <w:tcPr>
            <w:tcW w:w="870" w:type="dxa"/>
            <w:tcMar>
              <w:top w:w="60" w:type="dxa"/>
              <w:left w:w="60" w:type="dxa"/>
              <w:bottom w:w="60" w:type="dxa"/>
              <w:right w:w="60" w:type="dxa"/>
            </w:tcMar>
          </w:tcPr>
          <w:p w:rsidR="00A005C2" w:rsidRDefault="00223C18">
            <w:r>
              <w:rPr>
                <w:color w:val="000000"/>
                <w:sz w:val="20"/>
              </w:rPr>
              <w:t>青蔥</w:t>
            </w:r>
          </w:p>
        </w:tc>
        <w:tc>
          <w:tcPr>
            <w:tcW w:w="871" w:type="dxa"/>
            <w:tcMar>
              <w:top w:w="60" w:type="dxa"/>
              <w:left w:w="60" w:type="dxa"/>
              <w:bottom w:w="60" w:type="dxa"/>
              <w:right w:w="60" w:type="dxa"/>
            </w:tcMar>
          </w:tcPr>
          <w:p w:rsidR="00A005C2" w:rsidRDefault="00223C18">
            <w:r>
              <w:rPr>
                <w:color w:val="000000"/>
                <w:sz w:val="20"/>
              </w:rPr>
              <w:t>10</w:t>
            </w:r>
            <w:proofErr w:type="gramStart"/>
            <w:r>
              <w:rPr>
                <w:color w:val="000000"/>
                <w:sz w:val="20"/>
              </w:rPr>
              <w:t>–</w:t>
            </w:r>
            <w:proofErr w:type="gramEnd"/>
            <w:r>
              <w:rPr>
                <w:color w:val="000000"/>
                <w:sz w:val="20"/>
              </w:rPr>
              <w:t xml:space="preserve">2 </w:t>
            </w:r>
            <w:r>
              <w:rPr>
                <w:color w:val="000000"/>
                <w:sz w:val="20"/>
              </w:rPr>
              <w:t>月</w:t>
            </w:r>
          </w:p>
        </w:tc>
        <w:tc>
          <w:tcPr>
            <w:tcW w:w="871" w:type="dxa"/>
            <w:tcMar>
              <w:top w:w="60" w:type="dxa"/>
              <w:left w:w="60" w:type="dxa"/>
              <w:bottom w:w="60" w:type="dxa"/>
              <w:right w:w="60" w:type="dxa"/>
            </w:tcMar>
          </w:tcPr>
          <w:p w:rsidR="00A005C2" w:rsidRDefault="00223C18">
            <w:r>
              <w:rPr>
                <w:color w:val="000000"/>
                <w:sz w:val="20"/>
              </w:rPr>
              <w:t>6</w:t>
            </w:r>
            <w:proofErr w:type="gramStart"/>
            <w:r>
              <w:rPr>
                <w:color w:val="000000"/>
                <w:sz w:val="20"/>
              </w:rPr>
              <w:t>–</w:t>
            </w:r>
            <w:proofErr w:type="gramEnd"/>
            <w:r>
              <w:rPr>
                <w:color w:val="000000"/>
                <w:sz w:val="20"/>
              </w:rPr>
              <w:t xml:space="preserve">8 </w:t>
            </w:r>
            <w:r>
              <w:rPr>
                <w:color w:val="000000"/>
                <w:sz w:val="20"/>
              </w:rPr>
              <w:t>月</w:t>
            </w:r>
          </w:p>
        </w:tc>
        <w:tc>
          <w:tcPr>
            <w:tcW w:w="5820" w:type="dxa"/>
            <w:tcMar>
              <w:top w:w="60" w:type="dxa"/>
              <w:left w:w="60" w:type="dxa"/>
              <w:bottom w:w="60" w:type="dxa"/>
              <w:right w:w="60" w:type="dxa"/>
            </w:tcMar>
          </w:tcPr>
          <w:p w:rsidR="00A005C2" w:rsidRDefault="00223C18">
            <w:r>
              <w:rPr>
                <w:color w:val="000000"/>
                <w:sz w:val="20"/>
              </w:rPr>
              <w:t>料理不可或</w:t>
            </w:r>
            <w:proofErr w:type="gramStart"/>
            <w:r>
              <w:rPr>
                <w:color w:val="000000"/>
                <w:sz w:val="20"/>
              </w:rPr>
              <w:t>缺之辛香</w:t>
            </w:r>
            <w:proofErr w:type="gramEnd"/>
            <w:r>
              <w:rPr>
                <w:color w:val="000000"/>
                <w:sz w:val="20"/>
              </w:rPr>
              <w:t>蔬菜，颱風後價格暴漲最劇烈（曾達</w:t>
            </w:r>
            <w:r>
              <w:rPr>
                <w:color w:val="000000"/>
                <w:sz w:val="20"/>
              </w:rPr>
              <w:t xml:space="preserve"> 5</w:t>
            </w:r>
            <w:proofErr w:type="gramStart"/>
            <w:r>
              <w:rPr>
                <w:color w:val="000000"/>
                <w:sz w:val="20"/>
              </w:rPr>
              <w:t>–</w:t>
            </w:r>
            <w:proofErr w:type="gramEnd"/>
            <w:r>
              <w:rPr>
                <w:color w:val="000000"/>
                <w:sz w:val="20"/>
              </w:rPr>
              <w:t xml:space="preserve">10 </w:t>
            </w:r>
            <w:proofErr w:type="gramStart"/>
            <w:r>
              <w:rPr>
                <w:color w:val="000000"/>
                <w:sz w:val="20"/>
              </w:rPr>
              <w:t>倍</w:t>
            </w:r>
            <w:proofErr w:type="gramEnd"/>
            <w:r>
              <w:rPr>
                <w:color w:val="000000"/>
                <w:sz w:val="20"/>
              </w:rPr>
              <w:t>），颱風衝擊研究最佳標的</w:t>
            </w:r>
          </w:p>
        </w:tc>
      </w:tr>
    </w:tbl>
    <w:p w:rsidR="00A005C2" w:rsidRDefault="00223C18">
      <w:pPr>
        <w:spacing w:after="120" w:line="360" w:lineRule="exact"/>
      </w:pPr>
      <w:r>
        <w:rPr>
          <w:color w:val="000000"/>
        </w:rPr>
        <w:t>資料來源：本研究整理（</w:t>
      </w:r>
      <w:r>
        <w:rPr>
          <w:color w:val="000000"/>
        </w:rPr>
        <w:t>2026</w:t>
      </w:r>
      <w:r>
        <w:rPr>
          <w:color w:val="000000"/>
        </w:rPr>
        <w:t>）</w:t>
      </w:r>
    </w:p>
    <w:p w:rsidR="00A005C2" w:rsidRDefault="00A005C2"/>
    <w:p w:rsidR="00A005C2" w:rsidRDefault="00223C18">
      <w:pPr>
        <w:spacing w:after="120" w:line="360" w:lineRule="exact"/>
      </w:pPr>
      <w:r>
        <w:rPr>
          <w:b/>
          <w:color w:val="000000"/>
        </w:rPr>
        <w:t>輔助資料來源</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973"/>
        <w:gridCol w:w="830"/>
        <w:gridCol w:w="779"/>
        <w:gridCol w:w="3813"/>
        <w:gridCol w:w="1037"/>
      </w:tblGrid>
      <w:tr w:rsidR="00A005C2">
        <w:trPr>
          <w:jc w:val="center"/>
        </w:trPr>
        <w:tc>
          <w:tcPr>
            <w:tcW w:w="0" w:type="auto"/>
            <w:shd w:val="clear" w:color="auto" w:fill="D9E2F3"/>
            <w:tcMar>
              <w:top w:w="60" w:type="dxa"/>
              <w:left w:w="60" w:type="dxa"/>
              <w:bottom w:w="60" w:type="dxa"/>
              <w:right w:w="60" w:type="dxa"/>
            </w:tcMar>
          </w:tcPr>
          <w:p w:rsidR="00A005C2" w:rsidRDefault="00223C18">
            <w:r>
              <w:rPr>
                <w:b/>
                <w:color w:val="000000"/>
                <w:sz w:val="20"/>
              </w:rPr>
              <w:t>資料類別</w:t>
            </w:r>
          </w:p>
        </w:tc>
        <w:tc>
          <w:tcPr>
            <w:tcW w:w="0" w:type="auto"/>
            <w:shd w:val="clear" w:color="auto" w:fill="D9E2F3"/>
            <w:tcMar>
              <w:top w:w="60" w:type="dxa"/>
              <w:left w:w="60" w:type="dxa"/>
              <w:bottom w:w="60" w:type="dxa"/>
              <w:right w:w="60" w:type="dxa"/>
            </w:tcMar>
          </w:tcPr>
          <w:p w:rsidR="00A005C2" w:rsidRDefault="00223C18">
            <w:r>
              <w:rPr>
                <w:b/>
                <w:color w:val="000000"/>
                <w:sz w:val="20"/>
              </w:rPr>
              <w:t>資料筆數</w:t>
            </w:r>
          </w:p>
        </w:tc>
        <w:tc>
          <w:tcPr>
            <w:tcW w:w="0" w:type="auto"/>
            <w:shd w:val="clear" w:color="auto" w:fill="D9E2F3"/>
            <w:tcMar>
              <w:top w:w="60" w:type="dxa"/>
              <w:left w:w="60" w:type="dxa"/>
              <w:bottom w:w="60" w:type="dxa"/>
              <w:right w:w="60" w:type="dxa"/>
            </w:tcMar>
          </w:tcPr>
          <w:p w:rsidR="00A005C2" w:rsidRDefault="00223C18">
            <w:r>
              <w:rPr>
                <w:b/>
                <w:color w:val="000000"/>
                <w:sz w:val="20"/>
              </w:rPr>
              <w:t>時間範圍</w:t>
            </w:r>
          </w:p>
        </w:tc>
        <w:tc>
          <w:tcPr>
            <w:tcW w:w="0" w:type="auto"/>
            <w:shd w:val="clear" w:color="auto" w:fill="D9E2F3"/>
            <w:tcMar>
              <w:top w:w="60" w:type="dxa"/>
              <w:left w:w="60" w:type="dxa"/>
              <w:bottom w:w="60" w:type="dxa"/>
              <w:right w:w="60" w:type="dxa"/>
            </w:tcMar>
          </w:tcPr>
          <w:p w:rsidR="00A005C2" w:rsidRDefault="00223C18">
            <w:r>
              <w:rPr>
                <w:b/>
                <w:color w:val="000000"/>
                <w:sz w:val="20"/>
              </w:rPr>
              <w:t>主要欄位</w:t>
            </w:r>
          </w:p>
        </w:tc>
        <w:tc>
          <w:tcPr>
            <w:tcW w:w="0" w:type="auto"/>
            <w:shd w:val="clear" w:color="auto" w:fill="D9E2F3"/>
            <w:tcMar>
              <w:top w:w="60" w:type="dxa"/>
              <w:left w:w="60" w:type="dxa"/>
              <w:bottom w:w="60" w:type="dxa"/>
              <w:right w:w="60" w:type="dxa"/>
            </w:tcMar>
          </w:tcPr>
          <w:p w:rsidR="00A005C2" w:rsidRDefault="00223C18">
            <w:r>
              <w:rPr>
                <w:b/>
                <w:color w:val="000000"/>
                <w:sz w:val="20"/>
              </w:rPr>
              <w:t>資料完整性</w:t>
            </w:r>
          </w:p>
        </w:tc>
      </w:tr>
      <w:tr w:rsidR="00A005C2">
        <w:trPr>
          <w:jc w:val="center"/>
        </w:trPr>
        <w:tc>
          <w:tcPr>
            <w:tcW w:w="0" w:type="auto"/>
            <w:tcMar>
              <w:top w:w="60" w:type="dxa"/>
              <w:left w:w="60" w:type="dxa"/>
              <w:bottom w:w="60" w:type="dxa"/>
              <w:right w:w="60" w:type="dxa"/>
            </w:tcMar>
          </w:tcPr>
          <w:p w:rsidR="00A005C2" w:rsidRDefault="00223C18">
            <w:r>
              <w:rPr>
                <w:color w:val="000000"/>
                <w:sz w:val="20"/>
              </w:rPr>
              <w:t>氣象觀測資料</w:t>
            </w:r>
            <w:r>
              <w:rPr>
                <w:color w:val="000000"/>
                <w:sz w:val="20"/>
              </w:rPr>
              <w:t xml:space="preserve"> </w:t>
            </w:r>
            <w:r>
              <w:rPr>
                <w:color w:val="000000"/>
                <w:sz w:val="20"/>
              </w:rPr>
              <w:t>（中央氣象署</w:t>
            </w:r>
            <w:r>
              <w:rPr>
                <w:color w:val="000000"/>
                <w:sz w:val="20"/>
              </w:rPr>
              <w:t xml:space="preserve"> CWA</w:t>
            </w:r>
            <w:r>
              <w:rPr>
                <w:color w:val="000000"/>
                <w:sz w:val="20"/>
              </w:rPr>
              <w:t>）</w:t>
            </w:r>
          </w:p>
        </w:tc>
        <w:tc>
          <w:tcPr>
            <w:tcW w:w="0" w:type="auto"/>
            <w:tcMar>
              <w:top w:w="60" w:type="dxa"/>
              <w:left w:w="60" w:type="dxa"/>
              <w:bottom w:w="60" w:type="dxa"/>
              <w:right w:w="60" w:type="dxa"/>
            </w:tcMar>
          </w:tcPr>
          <w:p w:rsidR="00A005C2" w:rsidRDefault="00223C18">
            <w:r>
              <w:rPr>
                <w:color w:val="000000"/>
                <w:sz w:val="20"/>
              </w:rPr>
              <w:t>119,080</w:t>
            </w:r>
          </w:p>
        </w:tc>
        <w:tc>
          <w:tcPr>
            <w:tcW w:w="0" w:type="auto"/>
            <w:tcMar>
              <w:top w:w="60" w:type="dxa"/>
              <w:left w:w="60" w:type="dxa"/>
              <w:bottom w:w="60" w:type="dxa"/>
              <w:right w:w="60" w:type="dxa"/>
            </w:tcMar>
          </w:tcPr>
          <w:p w:rsidR="00A005C2" w:rsidRDefault="00223C18">
            <w:r>
              <w:rPr>
                <w:color w:val="000000"/>
                <w:sz w:val="20"/>
              </w:rPr>
              <w:t>2005–2026</w:t>
            </w:r>
          </w:p>
        </w:tc>
        <w:tc>
          <w:tcPr>
            <w:tcW w:w="0" w:type="auto"/>
            <w:tcMar>
              <w:top w:w="60" w:type="dxa"/>
              <w:left w:w="60" w:type="dxa"/>
              <w:bottom w:w="60" w:type="dxa"/>
              <w:right w:w="60" w:type="dxa"/>
            </w:tcMar>
          </w:tcPr>
          <w:p w:rsidR="00A005C2" w:rsidRDefault="00223C18">
            <w:r>
              <w:rPr>
                <w:color w:val="000000"/>
                <w:sz w:val="20"/>
              </w:rPr>
              <w:t>觀測日期、縣市、平均溫度、</w:t>
            </w:r>
            <w:proofErr w:type="gramStart"/>
            <w:r>
              <w:rPr>
                <w:color w:val="000000"/>
                <w:sz w:val="20"/>
              </w:rPr>
              <w:t>最</w:t>
            </w:r>
            <w:proofErr w:type="gramEnd"/>
            <w:r>
              <w:rPr>
                <w:color w:val="000000"/>
                <w:sz w:val="20"/>
              </w:rPr>
              <w:t>高溫、</w:t>
            </w:r>
            <w:proofErr w:type="gramStart"/>
            <w:r>
              <w:rPr>
                <w:color w:val="000000"/>
                <w:sz w:val="20"/>
              </w:rPr>
              <w:t>最</w:t>
            </w:r>
            <w:proofErr w:type="gramEnd"/>
            <w:r>
              <w:rPr>
                <w:color w:val="000000"/>
                <w:sz w:val="20"/>
              </w:rPr>
              <w:t>低溫、降雨量</w:t>
            </w:r>
            <w:r>
              <w:rPr>
                <w:color w:val="000000"/>
                <w:sz w:val="20"/>
              </w:rPr>
              <w:t>(mm)</w:t>
            </w:r>
            <w:r>
              <w:rPr>
                <w:color w:val="000000"/>
                <w:sz w:val="20"/>
              </w:rPr>
              <w:t>、濕度</w:t>
            </w:r>
            <w:r>
              <w:rPr>
                <w:color w:val="000000"/>
                <w:sz w:val="20"/>
              </w:rPr>
              <w:t>(%)</w:t>
            </w:r>
          </w:p>
        </w:tc>
        <w:tc>
          <w:tcPr>
            <w:tcW w:w="0" w:type="auto"/>
            <w:tcMar>
              <w:top w:w="60" w:type="dxa"/>
              <w:left w:w="60" w:type="dxa"/>
              <w:bottom w:w="60" w:type="dxa"/>
              <w:right w:w="60" w:type="dxa"/>
            </w:tcMar>
          </w:tcPr>
          <w:p w:rsidR="00A005C2" w:rsidRDefault="00223C18">
            <w:r>
              <w:rPr>
                <w:color w:val="000000"/>
                <w:sz w:val="20"/>
              </w:rPr>
              <w:t>完整，涵蓋</w:t>
            </w:r>
            <w:r>
              <w:rPr>
                <w:color w:val="000000"/>
                <w:sz w:val="20"/>
              </w:rPr>
              <w:t xml:space="preserve"> 22 </w:t>
            </w:r>
            <w:r>
              <w:rPr>
                <w:color w:val="000000"/>
                <w:sz w:val="20"/>
              </w:rPr>
              <w:t>縣市</w:t>
            </w:r>
          </w:p>
        </w:tc>
      </w:tr>
      <w:tr w:rsidR="00A005C2">
        <w:trPr>
          <w:jc w:val="center"/>
        </w:trPr>
        <w:tc>
          <w:tcPr>
            <w:tcW w:w="0" w:type="auto"/>
            <w:tcMar>
              <w:top w:w="60" w:type="dxa"/>
              <w:left w:w="60" w:type="dxa"/>
              <w:bottom w:w="60" w:type="dxa"/>
              <w:right w:w="60" w:type="dxa"/>
            </w:tcMar>
          </w:tcPr>
          <w:p w:rsidR="00A005C2" w:rsidRDefault="00223C18">
            <w:r>
              <w:rPr>
                <w:color w:val="000000"/>
                <w:sz w:val="20"/>
              </w:rPr>
              <w:lastRenderedPageBreak/>
              <w:t>颱風歷史事件</w:t>
            </w:r>
            <w:r>
              <w:rPr>
                <w:color w:val="000000"/>
                <w:sz w:val="20"/>
              </w:rPr>
              <w:t xml:space="preserve"> </w:t>
            </w:r>
            <w:r>
              <w:rPr>
                <w:color w:val="000000"/>
                <w:sz w:val="20"/>
              </w:rPr>
              <w:t>（中央氣象署颱風資料庫）</w:t>
            </w:r>
          </w:p>
        </w:tc>
        <w:tc>
          <w:tcPr>
            <w:tcW w:w="0" w:type="auto"/>
            <w:tcMar>
              <w:top w:w="60" w:type="dxa"/>
              <w:left w:w="60" w:type="dxa"/>
              <w:bottom w:w="60" w:type="dxa"/>
              <w:right w:w="60" w:type="dxa"/>
            </w:tcMar>
          </w:tcPr>
          <w:p w:rsidR="00A005C2" w:rsidRDefault="00223C18">
            <w:r>
              <w:rPr>
                <w:color w:val="000000"/>
                <w:sz w:val="20"/>
              </w:rPr>
              <w:t>145</w:t>
            </w:r>
          </w:p>
        </w:tc>
        <w:tc>
          <w:tcPr>
            <w:tcW w:w="0" w:type="auto"/>
            <w:tcMar>
              <w:top w:w="60" w:type="dxa"/>
              <w:left w:w="60" w:type="dxa"/>
              <w:bottom w:w="60" w:type="dxa"/>
              <w:right w:w="60" w:type="dxa"/>
            </w:tcMar>
          </w:tcPr>
          <w:p w:rsidR="00A005C2" w:rsidRDefault="00223C18">
            <w:r>
              <w:rPr>
                <w:color w:val="000000"/>
                <w:sz w:val="20"/>
              </w:rPr>
              <w:t>2000–2025</w:t>
            </w:r>
          </w:p>
        </w:tc>
        <w:tc>
          <w:tcPr>
            <w:tcW w:w="0" w:type="auto"/>
            <w:tcMar>
              <w:top w:w="60" w:type="dxa"/>
              <w:left w:w="60" w:type="dxa"/>
              <w:bottom w:w="60" w:type="dxa"/>
              <w:right w:w="60" w:type="dxa"/>
            </w:tcMar>
          </w:tcPr>
          <w:p w:rsidR="00A005C2" w:rsidRDefault="00223C18">
            <w:r>
              <w:rPr>
                <w:color w:val="000000"/>
                <w:sz w:val="20"/>
              </w:rPr>
              <w:t>颱風名稱、年份、警報</w:t>
            </w:r>
            <w:proofErr w:type="gramStart"/>
            <w:r>
              <w:rPr>
                <w:color w:val="000000"/>
                <w:sz w:val="20"/>
              </w:rPr>
              <w:t>起迄</w:t>
            </w:r>
            <w:proofErr w:type="gramEnd"/>
            <w:r>
              <w:rPr>
                <w:color w:val="000000"/>
                <w:sz w:val="20"/>
              </w:rPr>
              <w:t>日、強度等級（輕度</w:t>
            </w:r>
            <w:r>
              <w:rPr>
                <w:color w:val="000000"/>
                <w:sz w:val="20"/>
              </w:rPr>
              <w:t>/</w:t>
            </w:r>
            <w:r>
              <w:rPr>
                <w:color w:val="000000"/>
                <w:sz w:val="20"/>
              </w:rPr>
              <w:t>中度</w:t>
            </w:r>
            <w:r>
              <w:rPr>
                <w:color w:val="000000"/>
                <w:sz w:val="20"/>
              </w:rPr>
              <w:t>/</w:t>
            </w:r>
            <w:r>
              <w:rPr>
                <w:color w:val="000000"/>
                <w:sz w:val="20"/>
              </w:rPr>
              <w:t>強烈）、侵</w:t>
            </w:r>
            <w:proofErr w:type="gramStart"/>
            <w:r>
              <w:rPr>
                <w:color w:val="000000"/>
                <w:sz w:val="20"/>
              </w:rPr>
              <w:t>臺</w:t>
            </w:r>
            <w:proofErr w:type="gramEnd"/>
            <w:r>
              <w:rPr>
                <w:color w:val="000000"/>
                <w:sz w:val="20"/>
              </w:rPr>
              <w:t>路徑、最大風速、最低氣壓</w:t>
            </w:r>
          </w:p>
        </w:tc>
        <w:tc>
          <w:tcPr>
            <w:tcW w:w="0" w:type="auto"/>
            <w:tcMar>
              <w:top w:w="60" w:type="dxa"/>
              <w:left w:w="60" w:type="dxa"/>
              <w:bottom w:w="60" w:type="dxa"/>
              <w:right w:w="60" w:type="dxa"/>
            </w:tcMar>
          </w:tcPr>
          <w:p w:rsidR="00A005C2" w:rsidRDefault="00223C18">
            <w:r>
              <w:rPr>
                <w:color w:val="000000"/>
                <w:sz w:val="20"/>
              </w:rPr>
              <w:t>完整，無斷層</w:t>
            </w:r>
          </w:p>
        </w:tc>
      </w:tr>
      <w:tr w:rsidR="00A005C2">
        <w:trPr>
          <w:jc w:val="center"/>
        </w:trPr>
        <w:tc>
          <w:tcPr>
            <w:tcW w:w="0" w:type="auto"/>
            <w:tcMar>
              <w:top w:w="60" w:type="dxa"/>
              <w:left w:w="60" w:type="dxa"/>
              <w:bottom w:w="60" w:type="dxa"/>
              <w:right w:w="60" w:type="dxa"/>
            </w:tcMar>
          </w:tcPr>
          <w:p w:rsidR="00A005C2" w:rsidRDefault="00223C18">
            <w:r>
              <w:rPr>
                <w:color w:val="000000"/>
                <w:sz w:val="20"/>
              </w:rPr>
              <w:t>農情產量統計</w:t>
            </w:r>
            <w:r>
              <w:rPr>
                <w:color w:val="000000"/>
                <w:sz w:val="20"/>
              </w:rPr>
              <w:t xml:space="preserve"> </w:t>
            </w:r>
            <w:r>
              <w:rPr>
                <w:color w:val="000000"/>
                <w:sz w:val="20"/>
              </w:rPr>
              <w:t>（農業部農糧署）</w:t>
            </w:r>
          </w:p>
        </w:tc>
        <w:tc>
          <w:tcPr>
            <w:tcW w:w="0" w:type="auto"/>
            <w:tcMar>
              <w:top w:w="60" w:type="dxa"/>
              <w:left w:w="60" w:type="dxa"/>
              <w:bottom w:w="60" w:type="dxa"/>
              <w:right w:w="60" w:type="dxa"/>
            </w:tcMar>
          </w:tcPr>
          <w:p w:rsidR="00A005C2" w:rsidRDefault="00223C18">
            <w:r>
              <w:rPr>
                <w:color w:val="000000"/>
                <w:sz w:val="20"/>
              </w:rPr>
              <w:t>5,951</w:t>
            </w:r>
          </w:p>
        </w:tc>
        <w:tc>
          <w:tcPr>
            <w:tcW w:w="0" w:type="auto"/>
            <w:tcMar>
              <w:top w:w="60" w:type="dxa"/>
              <w:left w:w="60" w:type="dxa"/>
              <w:bottom w:w="60" w:type="dxa"/>
              <w:right w:w="60" w:type="dxa"/>
            </w:tcMar>
          </w:tcPr>
          <w:p w:rsidR="00A005C2" w:rsidRDefault="00223C18">
            <w:r>
              <w:rPr>
                <w:color w:val="000000"/>
                <w:sz w:val="20"/>
              </w:rPr>
              <w:t>2008–2024</w:t>
            </w:r>
          </w:p>
        </w:tc>
        <w:tc>
          <w:tcPr>
            <w:tcW w:w="0" w:type="auto"/>
            <w:tcMar>
              <w:top w:w="60" w:type="dxa"/>
              <w:left w:w="60" w:type="dxa"/>
              <w:bottom w:w="60" w:type="dxa"/>
              <w:right w:w="60" w:type="dxa"/>
            </w:tcMar>
          </w:tcPr>
          <w:p w:rsidR="00A005C2" w:rsidRDefault="00223C18">
            <w:r>
              <w:rPr>
                <w:color w:val="000000"/>
                <w:sz w:val="20"/>
              </w:rPr>
              <w:t>年份、縣市、種植面積</w:t>
            </w:r>
            <w:r>
              <w:rPr>
                <w:color w:val="000000"/>
                <w:sz w:val="20"/>
              </w:rPr>
              <w:t>(</w:t>
            </w:r>
            <w:r>
              <w:rPr>
                <w:color w:val="000000"/>
                <w:sz w:val="20"/>
              </w:rPr>
              <w:t>公頃</w:t>
            </w:r>
            <w:r>
              <w:rPr>
                <w:color w:val="000000"/>
                <w:sz w:val="20"/>
              </w:rPr>
              <w:t>)</w:t>
            </w:r>
            <w:r>
              <w:rPr>
                <w:color w:val="000000"/>
                <w:sz w:val="20"/>
              </w:rPr>
              <w:t>、收穫面積</w:t>
            </w:r>
            <w:r>
              <w:rPr>
                <w:color w:val="000000"/>
                <w:sz w:val="20"/>
              </w:rPr>
              <w:t>(</w:t>
            </w:r>
            <w:r>
              <w:rPr>
                <w:color w:val="000000"/>
                <w:sz w:val="20"/>
              </w:rPr>
              <w:t>公頃</w:t>
            </w:r>
            <w:r>
              <w:rPr>
                <w:color w:val="000000"/>
                <w:sz w:val="20"/>
              </w:rPr>
              <w:t>)</w:t>
            </w:r>
            <w:r>
              <w:rPr>
                <w:color w:val="000000"/>
                <w:sz w:val="20"/>
              </w:rPr>
              <w:t>、產量</w:t>
            </w:r>
            <w:r>
              <w:rPr>
                <w:color w:val="000000"/>
                <w:sz w:val="20"/>
              </w:rPr>
              <w:t>(</w:t>
            </w:r>
            <w:r>
              <w:rPr>
                <w:color w:val="000000"/>
                <w:sz w:val="20"/>
              </w:rPr>
              <w:t>公噸</w:t>
            </w:r>
            <w:r>
              <w:rPr>
                <w:color w:val="000000"/>
                <w:sz w:val="20"/>
              </w:rPr>
              <w:t>)</w:t>
            </w:r>
            <w:r>
              <w:rPr>
                <w:color w:val="000000"/>
                <w:sz w:val="20"/>
              </w:rPr>
              <w:t>、每公頃產量</w:t>
            </w:r>
          </w:p>
        </w:tc>
        <w:tc>
          <w:tcPr>
            <w:tcW w:w="0" w:type="auto"/>
            <w:tcMar>
              <w:top w:w="60" w:type="dxa"/>
              <w:left w:w="60" w:type="dxa"/>
              <w:bottom w:w="60" w:type="dxa"/>
              <w:right w:w="60" w:type="dxa"/>
            </w:tcMar>
          </w:tcPr>
          <w:p w:rsidR="00A005C2" w:rsidRDefault="00223C18">
            <w:r>
              <w:rPr>
                <w:color w:val="000000"/>
                <w:sz w:val="20"/>
              </w:rPr>
              <w:t>完整，年度資料</w:t>
            </w:r>
          </w:p>
        </w:tc>
      </w:tr>
      <w:tr w:rsidR="00A005C2">
        <w:trPr>
          <w:jc w:val="center"/>
        </w:trPr>
        <w:tc>
          <w:tcPr>
            <w:tcW w:w="0" w:type="auto"/>
            <w:tcMar>
              <w:top w:w="60" w:type="dxa"/>
              <w:left w:w="60" w:type="dxa"/>
              <w:bottom w:w="60" w:type="dxa"/>
              <w:right w:w="60" w:type="dxa"/>
            </w:tcMar>
          </w:tcPr>
          <w:p w:rsidR="00A005C2" w:rsidRDefault="00223C18">
            <w:r>
              <w:rPr>
                <w:color w:val="000000"/>
                <w:sz w:val="20"/>
              </w:rPr>
              <w:t>批發市場主檔</w:t>
            </w:r>
          </w:p>
        </w:tc>
        <w:tc>
          <w:tcPr>
            <w:tcW w:w="0" w:type="auto"/>
            <w:tcMar>
              <w:top w:w="60" w:type="dxa"/>
              <w:left w:w="60" w:type="dxa"/>
              <w:bottom w:w="60" w:type="dxa"/>
              <w:right w:w="60" w:type="dxa"/>
            </w:tcMar>
          </w:tcPr>
          <w:p w:rsidR="00A005C2" w:rsidRDefault="00223C18">
            <w:r>
              <w:rPr>
                <w:color w:val="000000"/>
                <w:sz w:val="20"/>
              </w:rPr>
              <w:t>20</w:t>
            </w:r>
          </w:p>
        </w:tc>
        <w:tc>
          <w:tcPr>
            <w:tcW w:w="0" w:type="auto"/>
            <w:tcMar>
              <w:top w:w="60" w:type="dxa"/>
              <w:left w:w="60" w:type="dxa"/>
              <w:bottom w:w="60" w:type="dxa"/>
              <w:right w:w="60" w:type="dxa"/>
            </w:tcMar>
          </w:tcPr>
          <w:p w:rsidR="00A005C2" w:rsidRDefault="00223C18">
            <w:r>
              <w:rPr>
                <w:color w:val="000000"/>
                <w:sz w:val="20"/>
              </w:rPr>
              <w:t>—</w:t>
            </w:r>
          </w:p>
        </w:tc>
        <w:tc>
          <w:tcPr>
            <w:tcW w:w="0" w:type="auto"/>
            <w:tcMar>
              <w:top w:w="60" w:type="dxa"/>
              <w:left w:w="60" w:type="dxa"/>
              <w:bottom w:w="60" w:type="dxa"/>
              <w:right w:w="60" w:type="dxa"/>
            </w:tcMar>
          </w:tcPr>
          <w:p w:rsidR="00A005C2" w:rsidRDefault="00223C18">
            <w:r>
              <w:rPr>
                <w:color w:val="000000"/>
                <w:sz w:val="20"/>
              </w:rPr>
              <w:t>市場代碼、市場名稱、所在縣市</w:t>
            </w:r>
          </w:p>
        </w:tc>
        <w:tc>
          <w:tcPr>
            <w:tcW w:w="0" w:type="auto"/>
            <w:tcMar>
              <w:top w:w="60" w:type="dxa"/>
              <w:left w:w="60" w:type="dxa"/>
              <w:bottom w:w="60" w:type="dxa"/>
              <w:right w:w="60" w:type="dxa"/>
            </w:tcMar>
          </w:tcPr>
          <w:p w:rsidR="00A005C2" w:rsidRDefault="00223C18">
            <w:r>
              <w:rPr>
                <w:color w:val="000000"/>
                <w:sz w:val="20"/>
              </w:rPr>
              <w:t>靜態主檔</w:t>
            </w:r>
          </w:p>
        </w:tc>
      </w:tr>
      <w:tr w:rsidR="00A005C2">
        <w:trPr>
          <w:jc w:val="center"/>
        </w:trPr>
        <w:tc>
          <w:tcPr>
            <w:tcW w:w="0" w:type="auto"/>
            <w:tcMar>
              <w:top w:w="60" w:type="dxa"/>
              <w:left w:w="60" w:type="dxa"/>
              <w:bottom w:w="60" w:type="dxa"/>
              <w:right w:w="60" w:type="dxa"/>
            </w:tcMar>
          </w:tcPr>
          <w:p w:rsidR="00A005C2" w:rsidRDefault="00223C18">
            <w:r>
              <w:rPr>
                <w:color w:val="000000"/>
                <w:sz w:val="20"/>
              </w:rPr>
              <w:t>縣市主檔</w:t>
            </w:r>
          </w:p>
        </w:tc>
        <w:tc>
          <w:tcPr>
            <w:tcW w:w="0" w:type="auto"/>
            <w:tcMar>
              <w:top w:w="60" w:type="dxa"/>
              <w:left w:w="60" w:type="dxa"/>
              <w:bottom w:w="60" w:type="dxa"/>
              <w:right w:w="60" w:type="dxa"/>
            </w:tcMar>
          </w:tcPr>
          <w:p w:rsidR="00A005C2" w:rsidRDefault="00223C18">
            <w:r>
              <w:rPr>
                <w:color w:val="000000"/>
                <w:sz w:val="20"/>
              </w:rPr>
              <w:t>22</w:t>
            </w:r>
          </w:p>
        </w:tc>
        <w:tc>
          <w:tcPr>
            <w:tcW w:w="0" w:type="auto"/>
            <w:tcMar>
              <w:top w:w="60" w:type="dxa"/>
              <w:left w:w="60" w:type="dxa"/>
              <w:bottom w:w="60" w:type="dxa"/>
              <w:right w:w="60" w:type="dxa"/>
            </w:tcMar>
          </w:tcPr>
          <w:p w:rsidR="00A005C2" w:rsidRDefault="00223C18">
            <w:r>
              <w:rPr>
                <w:color w:val="000000"/>
                <w:sz w:val="20"/>
              </w:rPr>
              <w:t>—</w:t>
            </w:r>
          </w:p>
        </w:tc>
        <w:tc>
          <w:tcPr>
            <w:tcW w:w="0" w:type="auto"/>
            <w:tcMar>
              <w:top w:w="60" w:type="dxa"/>
              <w:left w:w="60" w:type="dxa"/>
              <w:bottom w:w="60" w:type="dxa"/>
              <w:right w:w="60" w:type="dxa"/>
            </w:tcMar>
          </w:tcPr>
          <w:p w:rsidR="00A005C2" w:rsidRDefault="00223C18">
            <w:r>
              <w:rPr>
                <w:color w:val="000000"/>
                <w:sz w:val="20"/>
              </w:rPr>
              <w:t>縣市代碼、縣市名稱</w:t>
            </w:r>
          </w:p>
        </w:tc>
        <w:tc>
          <w:tcPr>
            <w:tcW w:w="0" w:type="auto"/>
            <w:tcMar>
              <w:top w:w="60" w:type="dxa"/>
              <w:left w:w="60" w:type="dxa"/>
              <w:bottom w:w="60" w:type="dxa"/>
              <w:right w:w="60" w:type="dxa"/>
            </w:tcMar>
          </w:tcPr>
          <w:p w:rsidR="00A005C2" w:rsidRDefault="00223C18">
            <w:r>
              <w:rPr>
                <w:color w:val="000000"/>
                <w:sz w:val="20"/>
              </w:rPr>
              <w:t>靜態主檔</w:t>
            </w:r>
          </w:p>
        </w:tc>
      </w:tr>
    </w:tbl>
    <w:p w:rsidR="00A005C2" w:rsidRDefault="00223C18">
      <w:pPr>
        <w:spacing w:after="120" w:line="360" w:lineRule="exact"/>
      </w:pPr>
      <w:r>
        <w:rPr>
          <w:color w:val="000000"/>
        </w:rPr>
        <w:t>資料來源：本研究整理（</w:t>
      </w:r>
      <w:r>
        <w:rPr>
          <w:color w:val="000000"/>
        </w:rPr>
        <w:t>2026</w:t>
      </w:r>
      <w:r>
        <w:rPr>
          <w:color w:val="000000"/>
        </w:rPr>
        <w:t>）</w:t>
      </w:r>
    </w:p>
    <w:p w:rsidR="00A005C2" w:rsidRDefault="00A005C2"/>
    <w:p w:rsidR="00A005C2" w:rsidRDefault="00223C18">
      <w:pPr>
        <w:spacing w:after="120" w:line="360" w:lineRule="exact"/>
        <w:jc w:val="both"/>
      </w:pPr>
      <w:r>
        <w:rPr>
          <w:color w:val="000000"/>
        </w:rPr>
        <w:t>本計畫使用之政府開放資料來源彙整如下：</w:t>
      </w:r>
    </w:p>
    <w:p w:rsidR="00A005C2" w:rsidRDefault="00A005C2">
      <w:pPr>
        <w:spacing w:before="40" w:after="40"/>
      </w:pPr>
    </w:p>
    <w:p w:rsidR="00A005C2" w:rsidRDefault="00223C18">
      <w:pPr>
        <w:spacing w:after="120" w:line="360" w:lineRule="exact"/>
        <w:jc w:val="center"/>
      </w:pPr>
      <w:r>
        <w:rPr>
          <w:i/>
          <w:iCs/>
          <w:color w:val="000000"/>
          <w:sz w:val="20"/>
          <w:szCs w:val="20"/>
        </w:rPr>
        <w:t>表</w:t>
      </w:r>
      <w:r>
        <w:rPr>
          <w:i/>
          <w:iCs/>
          <w:color w:val="000000"/>
          <w:sz w:val="20"/>
          <w:szCs w:val="20"/>
        </w:rPr>
        <w:t xml:space="preserve"> 1-2</w:t>
      </w:r>
      <w:r>
        <w:rPr>
          <w:i/>
          <w:iCs/>
          <w:color w:val="000000"/>
          <w:sz w:val="20"/>
          <w:szCs w:val="20"/>
        </w:rPr>
        <w:t xml:space="preserve">　本計畫政府開放資料來源彙整</w:t>
      </w:r>
    </w:p>
    <w:tbl>
      <w:tblPr>
        <w:tblW w:w="5000" w:type="pct"/>
        <w:jc w:val="center"/>
        <w:tblInd w:w="110" w:type="dxa"/>
        <w:tblBorders>
          <w:top w:val="single" w:sz="1" w:space="0" w:color="BFBFBF"/>
          <w:left w:val="single" w:sz="1" w:space="0" w:color="BFBFBF"/>
          <w:bottom w:val="single" w:sz="1" w:space="0" w:color="BFBFBF"/>
          <w:right w:val="single" w:sz="1"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3"/>
        <w:gridCol w:w="1354"/>
        <w:gridCol w:w="2966"/>
        <w:gridCol w:w="2949"/>
      </w:tblGrid>
      <w:tr w:rsidR="00A005C2">
        <w:trPr>
          <w:tblHeader/>
          <w:jc w:val="center"/>
        </w:trPr>
        <w:tc>
          <w:tcPr>
            <w:tcW w:w="1200" w:type="dxa"/>
            <w:shd w:val="clear" w:color="auto" w:fill="D9E2F3"/>
            <w:tcMar>
              <w:top w:w="60" w:type="dxa"/>
              <w:left w:w="60" w:type="dxa"/>
              <w:bottom w:w="60" w:type="dxa"/>
              <w:right w:w="60" w:type="dxa"/>
            </w:tcMar>
          </w:tcPr>
          <w:p w:rsidR="00A005C2" w:rsidRDefault="00223C18">
            <w:r>
              <w:rPr>
                <w:b/>
                <w:bCs/>
                <w:color w:val="000000"/>
                <w:sz w:val="20"/>
                <w:szCs w:val="20"/>
              </w:rPr>
              <w:t>資料類別</w:t>
            </w:r>
          </w:p>
        </w:tc>
        <w:tc>
          <w:tcPr>
            <w:tcW w:w="1400" w:type="dxa"/>
            <w:shd w:val="clear" w:color="auto" w:fill="D9E2F3"/>
            <w:tcMar>
              <w:top w:w="60" w:type="dxa"/>
              <w:left w:w="60" w:type="dxa"/>
              <w:bottom w:w="60" w:type="dxa"/>
              <w:right w:w="60" w:type="dxa"/>
            </w:tcMar>
          </w:tcPr>
          <w:p w:rsidR="00A005C2" w:rsidRDefault="00223C18">
            <w:r>
              <w:rPr>
                <w:b/>
                <w:bCs/>
                <w:color w:val="000000"/>
                <w:sz w:val="20"/>
                <w:szCs w:val="20"/>
              </w:rPr>
              <w:t>來源機關</w:t>
            </w:r>
          </w:p>
        </w:tc>
        <w:tc>
          <w:tcPr>
            <w:tcW w:w="3066" w:type="dxa"/>
            <w:shd w:val="clear" w:color="auto" w:fill="D9E2F3"/>
            <w:tcMar>
              <w:top w:w="60" w:type="dxa"/>
              <w:left w:w="60" w:type="dxa"/>
              <w:bottom w:w="60" w:type="dxa"/>
              <w:right w:w="60" w:type="dxa"/>
            </w:tcMar>
          </w:tcPr>
          <w:p w:rsidR="00A005C2" w:rsidRDefault="00223C18">
            <w:r>
              <w:rPr>
                <w:b/>
                <w:bCs/>
                <w:color w:val="000000"/>
                <w:sz w:val="20"/>
                <w:szCs w:val="20"/>
              </w:rPr>
              <w:t>資料集／平</w:t>
            </w:r>
            <w:proofErr w:type="gramStart"/>
            <w:r>
              <w:rPr>
                <w:b/>
                <w:bCs/>
                <w:color w:val="000000"/>
                <w:sz w:val="20"/>
                <w:szCs w:val="20"/>
              </w:rPr>
              <w:t>臺</w:t>
            </w:r>
            <w:proofErr w:type="gramEnd"/>
            <w:r>
              <w:rPr>
                <w:b/>
                <w:bCs/>
                <w:color w:val="000000"/>
                <w:sz w:val="20"/>
                <w:szCs w:val="20"/>
              </w:rPr>
              <w:t>名稱</w:t>
            </w:r>
          </w:p>
        </w:tc>
        <w:tc>
          <w:tcPr>
            <w:tcW w:w="3000" w:type="dxa"/>
            <w:shd w:val="clear" w:color="auto" w:fill="D9E2F3"/>
            <w:tcMar>
              <w:top w:w="60" w:type="dxa"/>
              <w:left w:w="60" w:type="dxa"/>
              <w:bottom w:w="60" w:type="dxa"/>
              <w:right w:w="60" w:type="dxa"/>
            </w:tcMar>
          </w:tcPr>
          <w:p w:rsidR="00A005C2" w:rsidRDefault="00223C18">
            <w:r>
              <w:rPr>
                <w:b/>
                <w:bCs/>
                <w:color w:val="000000"/>
                <w:sz w:val="20"/>
                <w:szCs w:val="20"/>
              </w:rPr>
              <w:t>API</w:t>
            </w:r>
            <w:r>
              <w:rPr>
                <w:b/>
                <w:bCs/>
                <w:color w:val="000000"/>
                <w:sz w:val="20"/>
                <w:szCs w:val="20"/>
              </w:rPr>
              <w:t>／網址</w:t>
            </w:r>
          </w:p>
        </w:tc>
      </w:tr>
      <w:tr w:rsidR="00A005C2">
        <w:trPr>
          <w:jc w:val="center"/>
        </w:trPr>
        <w:tc>
          <w:tcPr>
            <w:tcW w:w="1200" w:type="dxa"/>
            <w:shd w:val="clear" w:color="auto" w:fill="DEEAF1"/>
            <w:tcMar>
              <w:top w:w="60" w:type="dxa"/>
              <w:left w:w="60" w:type="dxa"/>
              <w:bottom w:w="60" w:type="dxa"/>
              <w:right w:w="60" w:type="dxa"/>
            </w:tcMar>
          </w:tcPr>
          <w:p w:rsidR="00A005C2" w:rsidRDefault="00223C18">
            <w:r>
              <w:rPr>
                <w:color w:val="000000"/>
                <w:sz w:val="20"/>
                <w:szCs w:val="20"/>
              </w:rPr>
              <w:t>交易行情</w:t>
            </w:r>
          </w:p>
        </w:tc>
        <w:tc>
          <w:tcPr>
            <w:tcW w:w="1400" w:type="dxa"/>
            <w:shd w:val="clear" w:color="auto" w:fill="DEEAF1"/>
            <w:tcMar>
              <w:top w:w="60" w:type="dxa"/>
              <w:left w:w="60" w:type="dxa"/>
              <w:bottom w:w="60" w:type="dxa"/>
              <w:right w:w="60" w:type="dxa"/>
            </w:tcMar>
          </w:tcPr>
          <w:p w:rsidR="00A005C2" w:rsidRDefault="00223C18">
            <w:r>
              <w:rPr>
                <w:color w:val="000000"/>
                <w:sz w:val="20"/>
                <w:szCs w:val="20"/>
              </w:rPr>
              <w:t>農業部</w:t>
            </w:r>
            <w:proofErr w:type="gramStart"/>
            <w:r>
              <w:rPr>
                <w:color w:val="000000"/>
                <w:sz w:val="20"/>
                <w:szCs w:val="20"/>
              </w:rPr>
              <w:t>農糧署</w:t>
            </w:r>
            <w:proofErr w:type="gramEnd"/>
          </w:p>
        </w:tc>
        <w:tc>
          <w:tcPr>
            <w:tcW w:w="3066" w:type="dxa"/>
            <w:shd w:val="clear" w:color="auto" w:fill="DEEAF1"/>
            <w:tcMar>
              <w:top w:w="60" w:type="dxa"/>
              <w:left w:w="60" w:type="dxa"/>
              <w:bottom w:w="60" w:type="dxa"/>
              <w:right w:w="60" w:type="dxa"/>
            </w:tcMar>
          </w:tcPr>
          <w:p w:rsidR="00A005C2" w:rsidRDefault="00223C18">
            <w:r>
              <w:rPr>
                <w:color w:val="000000"/>
                <w:sz w:val="20"/>
                <w:szCs w:val="20"/>
              </w:rPr>
              <w:t>農產品批發市場交易行情</w:t>
            </w:r>
          </w:p>
        </w:tc>
        <w:tc>
          <w:tcPr>
            <w:tcW w:w="3000" w:type="dxa"/>
            <w:shd w:val="clear" w:color="auto" w:fill="DEEAF1"/>
            <w:tcMar>
              <w:top w:w="60" w:type="dxa"/>
              <w:left w:w="60" w:type="dxa"/>
              <w:bottom w:w="60" w:type="dxa"/>
              <w:right w:w="60" w:type="dxa"/>
            </w:tcMar>
          </w:tcPr>
          <w:p w:rsidR="00A005C2" w:rsidRDefault="00223C18">
            <w:r>
              <w:rPr>
                <w:color w:val="000000"/>
                <w:sz w:val="20"/>
                <w:szCs w:val="20"/>
              </w:rPr>
              <w:t>amis.afa.gov.tw</w:t>
            </w:r>
          </w:p>
        </w:tc>
      </w:tr>
      <w:tr w:rsidR="00A005C2">
        <w:trPr>
          <w:jc w:val="center"/>
        </w:trPr>
        <w:tc>
          <w:tcPr>
            <w:tcW w:w="1200" w:type="dxa"/>
            <w:shd w:val="clear" w:color="auto" w:fill="FFFFFF"/>
            <w:tcMar>
              <w:top w:w="60" w:type="dxa"/>
              <w:left w:w="60" w:type="dxa"/>
              <w:bottom w:w="60" w:type="dxa"/>
              <w:right w:w="60" w:type="dxa"/>
            </w:tcMar>
          </w:tcPr>
          <w:p w:rsidR="00A005C2" w:rsidRDefault="00223C18">
            <w:r>
              <w:rPr>
                <w:color w:val="000000"/>
                <w:sz w:val="20"/>
                <w:szCs w:val="20"/>
              </w:rPr>
              <w:t>氣象觀測</w:t>
            </w:r>
          </w:p>
        </w:tc>
        <w:tc>
          <w:tcPr>
            <w:tcW w:w="1400" w:type="dxa"/>
            <w:shd w:val="clear" w:color="auto" w:fill="FFFFFF"/>
            <w:tcMar>
              <w:top w:w="60" w:type="dxa"/>
              <w:left w:w="60" w:type="dxa"/>
              <w:bottom w:w="60" w:type="dxa"/>
              <w:right w:w="60" w:type="dxa"/>
            </w:tcMar>
          </w:tcPr>
          <w:p w:rsidR="00A005C2" w:rsidRDefault="00223C18">
            <w:r>
              <w:rPr>
                <w:color w:val="000000"/>
                <w:sz w:val="20"/>
                <w:szCs w:val="20"/>
              </w:rPr>
              <w:t>中央氣象署</w:t>
            </w:r>
          </w:p>
        </w:tc>
        <w:tc>
          <w:tcPr>
            <w:tcW w:w="3066" w:type="dxa"/>
            <w:shd w:val="clear" w:color="auto" w:fill="FFFFFF"/>
            <w:tcMar>
              <w:top w:w="60" w:type="dxa"/>
              <w:left w:w="60" w:type="dxa"/>
              <w:bottom w:w="60" w:type="dxa"/>
              <w:right w:w="60" w:type="dxa"/>
            </w:tcMar>
          </w:tcPr>
          <w:p w:rsidR="00A005C2" w:rsidRDefault="00223C18">
            <w:r>
              <w:rPr>
                <w:color w:val="000000"/>
                <w:sz w:val="20"/>
                <w:szCs w:val="20"/>
              </w:rPr>
              <w:t>歷史逐日氣候（</w:t>
            </w:r>
            <w:r>
              <w:rPr>
                <w:color w:val="000000"/>
                <w:sz w:val="20"/>
                <w:szCs w:val="20"/>
              </w:rPr>
              <w:t>C-B0024-001</w:t>
            </w:r>
            <w:r>
              <w:rPr>
                <w:color w:val="000000"/>
                <w:sz w:val="20"/>
                <w:szCs w:val="20"/>
              </w:rPr>
              <w:t>）</w:t>
            </w:r>
            <w:r>
              <w:rPr>
                <w:color w:val="000000"/>
                <w:sz w:val="20"/>
                <w:szCs w:val="20"/>
              </w:rPr>
              <w:t xml:space="preserve"> </w:t>
            </w:r>
            <w:r>
              <w:rPr>
                <w:color w:val="000000"/>
                <w:sz w:val="20"/>
                <w:szCs w:val="20"/>
              </w:rPr>
              <w:t>即時觀測（</w:t>
            </w:r>
            <w:r>
              <w:rPr>
                <w:color w:val="000000"/>
                <w:sz w:val="20"/>
                <w:szCs w:val="20"/>
              </w:rPr>
              <w:t>O-A0003-001</w:t>
            </w:r>
            <w:r>
              <w:rPr>
                <w:color w:val="000000"/>
                <w:sz w:val="20"/>
                <w:szCs w:val="20"/>
              </w:rPr>
              <w:t>）</w:t>
            </w:r>
          </w:p>
        </w:tc>
        <w:tc>
          <w:tcPr>
            <w:tcW w:w="3000" w:type="dxa"/>
            <w:shd w:val="clear" w:color="auto" w:fill="FFFFFF"/>
            <w:tcMar>
              <w:top w:w="60" w:type="dxa"/>
              <w:left w:w="60" w:type="dxa"/>
              <w:bottom w:w="60" w:type="dxa"/>
              <w:right w:w="60" w:type="dxa"/>
            </w:tcMar>
          </w:tcPr>
          <w:p w:rsidR="00A005C2" w:rsidRDefault="00223C18">
            <w:r>
              <w:rPr>
                <w:color w:val="000000"/>
                <w:sz w:val="20"/>
                <w:szCs w:val="20"/>
              </w:rPr>
              <w:t>opendata.cwa.gov.tw</w:t>
            </w:r>
          </w:p>
        </w:tc>
      </w:tr>
      <w:tr w:rsidR="00A005C2">
        <w:trPr>
          <w:jc w:val="center"/>
        </w:trPr>
        <w:tc>
          <w:tcPr>
            <w:tcW w:w="1200" w:type="dxa"/>
            <w:shd w:val="clear" w:color="auto" w:fill="DEEAF1"/>
            <w:tcMar>
              <w:top w:w="60" w:type="dxa"/>
              <w:left w:w="60" w:type="dxa"/>
              <w:bottom w:w="60" w:type="dxa"/>
              <w:right w:w="60" w:type="dxa"/>
            </w:tcMar>
          </w:tcPr>
          <w:p w:rsidR="00A005C2" w:rsidRDefault="00223C18">
            <w:r>
              <w:rPr>
                <w:color w:val="000000"/>
                <w:sz w:val="20"/>
                <w:szCs w:val="20"/>
              </w:rPr>
              <w:t>農情產量</w:t>
            </w:r>
          </w:p>
        </w:tc>
        <w:tc>
          <w:tcPr>
            <w:tcW w:w="1400" w:type="dxa"/>
            <w:shd w:val="clear" w:color="auto" w:fill="DEEAF1"/>
            <w:tcMar>
              <w:top w:w="60" w:type="dxa"/>
              <w:left w:w="60" w:type="dxa"/>
              <w:bottom w:w="60" w:type="dxa"/>
              <w:right w:w="60" w:type="dxa"/>
            </w:tcMar>
          </w:tcPr>
          <w:p w:rsidR="00A005C2" w:rsidRDefault="00223C18">
            <w:r>
              <w:rPr>
                <w:color w:val="000000"/>
                <w:sz w:val="20"/>
                <w:szCs w:val="20"/>
              </w:rPr>
              <w:t>農業部</w:t>
            </w:r>
            <w:proofErr w:type="gramStart"/>
            <w:r>
              <w:rPr>
                <w:color w:val="000000"/>
                <w:sz w:val="20"/>
                <w:szCs w:val="20"/>
              </w:rPr>
              <w:t>農糧署</w:t>
            </w:r>
            <w:proofErr w:type="gramEnd"/>
          </w:p>
        </w:tc>
        <w:tc>
          <w:tcPr>
            <w:tcW w:w="3066" w:type="dxa"/>
            <w:shd w:val="clear" w:color="auto" w:fill="DEEAF1"/>
            <w:tcMar>
              <w:top w:w="60" w:type="dxa"/>
              <w:left w:w="60" w:type="dxa"/>
              <w:bottom w:w="60" w:type="dxa"/>
              <w:right w:w="60" w:type="dxa"/>
            </w:tcMar>
          </w:tcPr>
          <w:p w:rsidR="00A005C2" w:rsidRDefault="00223C18">
            <w:r>
              <w:rPr>
                <w:color w:val="000000"/>
                <w:sz w:val="20"/>
                <w:szCs w:val="20"/>
              </w:rPr>
              <w:t>農情報告資訊網／農業統計資料查詢網</w:t>
            </w:r>
          </w:p>
        </w:tc>
        <w:tc>
          <w:tcPr>
            <w:tcW w:w="3000" w:type="dxa"/>
            <w:shd w:val="clear" w:color="auto" w:fill="DEEAF1"/>
            <w:tcMar>
              <w:top w:w="60" w:type="dxa"/>
              <w:left w:w="60" w:type="dxa"/>
              <w:bottom w:w="60" w:type="dxa"/>
              <w:right w:w="60" w:type="dxa"/>
            </w:tcMar>
          </w:tcPr>
          <w:p w:rsidR="00A005C2" w:rsidRDefault="00223C18">
            <w:r>
              <w:rPr>
                <w:color w:val="000000"/>
                <w:sz w:val="20"/>
                <w:szCs w:val="20"/>
              </w:rPr>
              <w:t>agr.afa.gov.tw agrstat.moa.gov.tw</w:t>
            </w:r>
          </w:p>
        </w:tc>
      </w:tr>
      <w:tr w:rsidR="00A005C2">
        <w:trPr>
          <w:jc w:val="center"/>
        </w:trPr>
        <w:tc>
          <w:tcPr>
            <w:tcW w:w="1200" w:type="dxa"/>
            <w:shd w:val="clear" w:color="auto" w:fill="FFFFFF"/>
            <w:tcMar>
              <w:top w:w="60" w:type="dxa"/>
              <w:left w:w="60" w:type="dxa"/>
              <w:bottom w:w="60" w:type="dxa"/>
              <w:right w:w="60" w:type="dxa"/>
            </w:tcMar>
          </w:tcPr>
          <w:p w:rsidR="00A005C2" w:rsidRDefault="00223C18">
            <w:r>
              <w:rPr>
                <w:color w:val="000000"/>
                <w:sz w:val="20"/>
                <w:szCs w:val="20"/>
              </w:rPr>
              <w:t>颱風事件</w:t>
            </w:r>
          </w:p>
        </w:tc>
        <w:tc>
          <w:tcPr>
            <w:tcW w:w="1400" w:type="dxa"/>
            <w:shd w:val="clear" w:color="auto" w:fill="FFFFFF"/>
            <w:tcMar>
              <w:top w:w="60" w:type="dxa"/>
              <w:left w:w="60" w:type="dxa"/>
              <w:bottom w:w="60" w:type="dxa"/>
              <w:right w:w="60" w:type="dxa"/>
            </w:tcMar>
          </w:tcPr>
          <w:p w:rsidR="00A005C2" w:rsidRDefault="00223C18">
            <w:r>
              <w:rPr>
                <w:color w:val="000000"/>
                <w:sz w:val="20"/>
                <w:szCs w:val="20"/>
              </w:rPr>
              <w:t>中央氣象署</w:t>
            </w:r>
          </w:p>
        </w:tc>
        <w:tc>
          <w:tcPr>
            <w:tcW w:w="3066" w:type="dxa"/>
            <w:shd w:val="clear" w:color="auto" w:fill="FFFFFF"/>
            <w:tcMar>
              <w:top w:w="60" w:type="dxa"/>
              <w:left w:w="60" w:type="dxa"/>
              <w:bottom w:w="60" w:type="dxa"/>
              <w:right w:w="60" w:type="dxa"/>
            </w:tcMar>
          </w:tcPr>
          <w:p w:rsidR="00A005C2" w:rsidRDefault="00223C18">
            <w:r>
              <w:rPr>
                <w:color w:val="000000"/>
                <w:sz w:val="20"/>
                <w:szCs w:val="20"/>
              </w:rPr>
              <w:t>颱風資料庫</w:t>
            </w:r>
            <w:r>
              <w:rPr>
                <w:color w:val="000000"/>
                <w:sz w:val="20"/>
                <w:szCs w:val="20"/>
              </w:rPr>
              <w:t xml:space="preserve"> </w:t>
            </w:r>
            <w:r>
              <w:rPr>
                <w:color w:val="000000"/>
                <w:sz w:val="20"/>
                <w:szCs w:val="20"/>
              </w:rPr>
              <w:t>即時颱風路徑（</w:t>
            </w:r>
            <w:r>
              <w:rPr>
                <w:color w:val="000000"/>
                <w:sz w:val="20"/>
                <w:szCs w:val="20"/>
              </w:rPr>
              <w:t>W-C0034-005</w:t>
            </w:r>
            <w:r>
              <w:rPr>
                <w:color w:val="000000"/>
                <w:sz w:val="20"/>
                <w:szCs w:val="20"/>
              </w:rPr>
              <w:t>）</w:t>
            </w:r>
          </w:p>
        </w:tc>
        <w:tc>
          <w:tcPr>
            <w:tcW w:w="3000" w:type="dxa"/>
            <w:shd w:val="clear" w:color="auto" w:fill="FFFFFF"/>
            <w:tcMar>
              <w:top w:w="60" w:type="dxa"/>
              <w:left w:w="60" w:type="dxa"/>
              <w:bottom w:w="60" w:type="dxa"/>
              <w:right w:w="60" w:type="dxa"/>
            </w:tcMar>
          </w:tcPr>
          <w:p w:rsidR="00A005C2" w:rsidRDefault="00223C18">
            <w:r>
              <w:rPr>
                <w:color w:val="000000"/>
                <w:sz w:val="20"/>
                <w:szCs w:val="20"/>
              </w:rPr>
              <w:t>rdc28.cwa.gov.tw opendata.cwa.gov.tw</w:t>
            </w:r>
          </w:p>
        </w:tc>
      </w:tr>
      <w:tr w:rsidR="00A005C2">
        <w:trPr>
          <w:jc w:val="center"/>
        </w:trPr>
        <w:tc>
          <w:tcPr>
            <w:tcW w:w="1200" w:type="dxa"/>
            <w:shd w:val="clear" w:color="auto" w:fill="DEEAF1"/>
            <w:tcMar>
              <w:top w:w="60" w:type="dxa"/>
              <w:left w:w="60" w:type="dxa"/>
              <w:bottom w:w="60" w:type="dxa"/>
              <w:right w:w="60" w:type="dxa"/>
            </w:tcMar>
          </w:tcPr>
          <w:p w:rsidR="00A005C2" w:rsidRDefault="00223C18">
            <w:r>
              <w:rPr>
                <w:color w:val="000000"/>
                <w:sz w:val="20"/>
                <w:szCs w:val="20"/>
              </w:rPr>
              <w:t>產銷整合查詢</w:t>
            </w:r>
          </w:p>
        </w:tc>
        <w:tc>
          <w:tcPr>
            <w:tcW w:w="1400" w:type="dxa"/>
            <w:shd w:val="clear" w:color="auto" w:fill="DEEAF1"/>
            <w:tcMar>
              <w:top w:w="60" w:type="dxa"/>
              <w:left w:w="60" w:type="dxa"/>
              <w:bottom w:w="60" w:type="dxa"/>
              <w:right w:w="60" w:type="dxa"/>
            </w:tcMar>
          </w:tcPr>
          <w:p w:rsidR="00A005C2" w:rsidRDefault="00223C18">
            <w:r>
              <w:rPr>
                <w:color w:val="000000"/>
                <w:sz w:val="20"/>
                <w:szCs w:val="20"/>
              </w:rPr>
              <w:t>農業部</w:t>
            </w:r>
            <w:proofErr w:type="gramStart"/>
            <w:r>
              <w:rPr>
                <w:color w:val="000000"/>
                <w:sz w:val="20"/>
                <w:szCs w:val="20"/>
              </w:rPr>
              <w:t>農糧署</w:t>
            </w:r>
            <w:proofErr w:type="gramEnd"/>
          </w:p>
        </w:tc>
        <w:tc>
          <w:tcPr>
            <w:tcW w:w="3066" w:type="dxa"/>
            <w:shd w:val="clear" w:color="auto" w:fill="DEEAF1"/>
            <w:tcMar>
              <w:top w:w="60" w:type="dxa"/>
              <w:left w:w="60" w:type="dxa"/>
              <w:bottom w:w="60" w:type="dxa"/>
              <w:right w:w="60" w:type="dxa"/>
            </w:tcMar>
          </w:tcPr>
          <w:p w:rsidR="00A005C2" w:rsidRDefault="00223C18">
            <w:r>
              <w:rPr>
                <w:color w:val="000000"/>
                <w:sz w:val="20"/>
                <w:szCs w:val="20"/>
              </w:rPr>
              <w:t>農糧產銷資訊整合查詢平</w:t>
            </w:r>
            <w:proofErr w:type="gramStart"/>
            <w:r>
              <w:rPr>
                <w:color w:val="000000"/>
                <w:sz w:val="20"/>
                <w:szCs w:val="20"/>
              </w:rPr>
              <w:t>臺</w:t>
            </w:r>
            <w:proofErr w:type="gramEnd"/>
          </w:p>
        </w:tc>
        <w:tc>
          <w:tcPr>
            <w:tcW w:w="3000" w:type="dxa"/>
            <w:shd w:val="clear" w:color="auto" w:fill="DEEAF1"/>
            <w:tcMar>
              <w:top w:w="60" w:type="dxa"/>
              <w:left w:w="60" w:type="dxa"/>
              <w:bottom w:w="60" w:type="dxa"/>
              <w:right w:w="60" w:type="dxa"/>
            </w:tcMar>
          </w:tcPr>
          <w:p w:rsidR="00A005C2" w:rsidRDefault="00223C18">
            <w:r>
              <w:rPr>
                <w:color w:val="000000"/>
                <w:sz w:val="20"/>
                <w:szCs w:val="20"/>
              </w:rPr>
              <w:t>amis.afa.gov.tw</w:t>
            </w:r>
          </w:p>
        </w:tc>
      </w:tr>
    </w:tbl>
    <w:p w:rsidR="00A005C2" w:rsidRDefault="00223C18">
      <w:pPr>
        <w:spacing w:after="120" w:line="360" w:lineRule="exact"/>
        <w:jc w:val="center"/>
      </w:pPr>
      <w:r>
        <w:rPr>
          <w:i/>
          <w:iCs/>
          <w:color w:val="000000"/>
          <w:sz w:val="20"/>
          <w:szCs w:val="20"/>
        </w:rPr>
        <w:t>資料來源：本研究整理（</w:t>
      </w:r>
      <w:r>
        <w:rPr>
          <w:i/>
          <w:iCs/>
          <w:color w:val="000000"/>
          <w:sz w:val="20"/>
          <w:szCs w:val="20"/>
        </w:rPr>
        <w:t>2026</w:t>
      </w:r>
      <w:r>
        <w:rPr>
          <w:i/>
          <w:iCs/>
          <w:color w:val="000000"/>
          <w:sz w:val="20"/>
          <w:szCs w:val="20"/>
        </w:rPr>
        <w:t>）</w:t>
      </w:r>
    </w:p>
    <w:p w:rsidR="00BB40BD" w:rsidRDefault="00BB40BD">
      <w:pPr>
        <w:widowControl/>
        <w:rPr>
          <w:b/>
          <w:bCs/>
          <w:color w:val="000000"/>
          <w:sz w:val="32"/>
          <w:szCs w:val="32"/>
        </w:rPr>
      </w:pPr>
      <w:r>
        <w:rPr>
          <w:color w:val="000000"/>
        </w:rPr>
        <w:br w:type="page"/>
      </w:r>
    </w:p>
    <w:p w:rsidR="00A005C2" w:rsidRDefault="00223C18">
      <w:pPr>
        <w:pStyle w:val="1"/>
        <w:spacing w:before="480" w:after="240"/>
      </w:pPr>
      <w:r>
        <w:rPr>
          <w:color w:val="000000"/>
        </w:rPr>
        <w:lastRenderedPageBreak/>
        <w:t>第二章　理論基礎與文獻回顧</w:t>
      </w:r>
    </w:p>
    <w:p w:rsidR="00A005C2" w:rsidRDefault="00223C18">
      <w:pPr>
        <w:pStyle w:val="2"/>
        <w:spacing w:before="360" w:after="160"/>
      </w:pPr>
      <w:r>
        <w:rPr>
          <w:color w:val="000000"/>
        </w:rPr>
        <w:t>2.1</w:t>
      </w:r>
      <w:r>
        <w:rPr>
          <w:color w:val="000000"/>
        </w:rPr>
        <w:t xml:space="preserve">　農產品價格預測方法論基礎</w:t>
      </w:r>
    </w:p>
    <w:p w:rsidR="00A005C2" w:rsidRDefault="00223C18">
      <w:pPr>
        <w:spacing w:after="120" w:line="360" w:lineRule="exact"/>
        <w:jc w:val="both"/>
      </w:pPr>
      <w:r>
        <w:rPr>
          <w:color w:val="000000"/>
        </w:rPr>
        <w:t>農產品價格預測為農業經濟學與機器學習之重要交叉研究領域。</w:t>
      </w:r>
      <w:r>
        <w:rPr>
          <w:color w:val="000000"/>
        </w:rPr>
        <w:t xml:space="preserve">Sun </w:t>
      </w:r>
      <w:proofErr w:type="gramStart"/>
      <w:r>
        <w:rPr>
          <w:color w:val="000000"/>
        </w:rPr>
        <w:t>et</w:t>
      </w:r>
      <w:proofErr w:type="gramEnd"/>
      <w:r>
        <w:rPr>
          <w:color w:val="000000"/>
        </w:rPr>
        <w:t xml:space="preserve"> al.</w:t>
      </w:r>
      <w:r>
        <w:rPr>
          <w:color w:val="000000"/>
        </w:rPr>
        <w:t>（</w:t>
      </w:r>
      <w:r>
        <w:rPr>
          <w:color w:val="000000"/>
        </w:rPr>
        <w:t>2023</w:t>
      </w:r>
      <w:r>
        <w:rPr>
          <w:color w:val="000000"/>
        </w:rPr>
        <w:t>）之系統性文獻回顧指出，近年研究趨勢已從傳統統計方法轉向智慧預測方法，且多模型組合為未來發展方向。本節就本研究所採用之三種核心預測方法</w:t>
      </w:r>
      <w:proofErr w:type="gramStart"/>
      <w:r>
        <w:rPr>
          <w:color w:val="000000"/>
        </w:rPr>
        <w:t>——</w:t>
      </w:r>
      <w:proofErr w:type="spellStart"/>
      <w:proofErr w:type="gramEnd"/>
      <w:r>
        <w:rPr>
          <w:color w:val="000000"/>
        </w:rPr>
        <w:t>XGBoost</w:t>
      </w:r>
      <w:proofErr w:type="spellEnd"/>
      <w:r>
        <w:rPr>
          <w:color w:val="000000"/>
        </w:rPr>
        <w:t>、</w:t>
      </w:r>
      <w:r>
        <w:rPr>
          <w:color w:val="000000"/>
        </w:rPr>
        <w:t xml:space="preserve">Prophet </w:t>
      </w:r>
      <w:r>
        <w:rPr>
          <w:color w:val="000000"/>
        </w:rPr>
        <w:t>與</w:t>
      </w:r>
      <w:r>
        <w:rPr>
          <w:color w:val="000000"/>
        </w:rPr>
        <w:t xml:space="preserve"> ANN</w:t>
      </w:r>
      <w:proofErr w:type="gramStart"/>
      <w:r>
        <w:rPr>
          <w:color w:val="000000"/>
        </w:rPr>
        <w:t>——</w:t>
      </w:r>
      <w:proofErr w:type="gramEnd"/>
      <w:r>
        <w:rPr>
          <w:color w:val="000000"/>
        </w:rPr>
        <w:t>歸納其理論依據、技術特性與農業預測情境下之適用性。</w:t>
      </w:r>
    </w:p>
    <w:p w:rsidR="00A005C2" w:rsidRDefault="00223C18">
      <w:pPr>
        <w:pStyle w:val="3"/>
        <w:spacing w:before="240" w:after="120"/>
      </w:pPr>
      <w:r>
        <w:rPr>
          <w:color w:val="000000"/>
          <w:sz w:val="26"/>
        </w:rPr>
        <w:t>2.1.1</w:t>
      </w:r>
      <w:r>
        <w:rPr>
          <w:color w:val="000000"/>
          <w:sz w:val="26"/>
        </w:rPr>
        <w:t xml:space="preserve">　梯度提升樹方法（</w:t>
      </w:r>
      <w:proofErr w:type="spellStart"/>
      <w:r>
        <w:rPr>
          <w:color w:val="000000"/>
          <w:sz w:val="26"/>
        </w:rPr>
        <w:t>XGBoost</w:t>
      </w:r>
      <w:proofErr w:type="spellEnd"/>
      <w:r>
        <w:rPr>
          <w:color w:val="000000"/>
          <w:sz w:val="26"/>
        </w:rPr>
        <w:t>）</w:t>
      </w:r>
    </w:p>
    <w:p w:rsidR="00A005C2" w:rsidRDefault="00223C18">
      <w:pPr>
        <w:spacing w:after="120" w:line="360" w:lineRule="exact"/>
        <w:jc w:val="both"/>
      </w:pPr>
      <w:r>
        <w:rPr>
          <w:color w:val="000000"/>
        </w:rPr>
        <w:t xml:space="preserve">Chen </w:t>
      </w:r>
      <w:r>
        <w:rPr>
          <w:color w:val="000000"/>
        </w:rPr>
        <w:t>與</w:t>
      </w:r>
      <w:r>
        <w:rPr>
          <w:color w:val="000000"/>
        </w:rPr>
        <w:t xml:space="preserve"> </w:t>
      </w:r>
      <w:proofErr w:type="spellStart"/>
      <w:r>
        <w:rPr>
          <w:color w:val="000000"/>
        </w:rPr>
        <w:t>Guestrin</w:t>
      </w:r>
      <w:proofErr w:type="spellEnd"/>
      <w:r>
        <w:rPr>
          <w:color w:val="000000"/>
        </w:rPr>
        <w:t>（</w:t>
      </w:r>
      <w:r>
        <w:rPr>
          <w:color w:val="000000"/>
        </w:rPr>
        <w:t>2016</w:t>
      </w:r>
      <w:r>
        <w:rPr>
          <w:color w:val="000000"/>
        </w:rPr>
        <w:t>）提出之</w:t>
      </w:r>
      <w:r>
        <w:rPr>
          <w:color w:val="000000"/>
        </w:rPr>
        <w:t xml:space="preserve"> </w:t>
      </w:r>
      <w:proofErr w:type="spellStart"/>
      <w:r>
        <w:rPr>
          <w:color w:val="000000"/>
        </w:rPr>
        <w:t>XGBoost</w:t>
      </w:r>
      <w:proofErr w:type="spellEnd"/>
      <w:r>
        <w:rPr>
          <w:color w:val="000000"/>
        </w:rPr>
        <w:t>（</w:t>
      </w:r>
      <w:proofErr w:type="spellStart"/>
      <w:r>
        <w:rPr>
          <w:color w:val="000000"/>
        </w:rPr>
        <w:t>eXtreme</w:t>
      </w:r>
      <w:proofErr w:type="spellEnd"/>
      <w:r>
        <w:rPr>
          <w:color w:val="000000"/>
        </w:rPr>
        <w:t xml:space="preserve"> Gradient Boosting</w:t>
      </w:r>
      <w:r>
        <w:rPr>
          <w:color w:val="000000"/>
        </w:rPr>
        <w:t>），透過</w:t>
      </w:r>
      <w:proofErr w:type="gramStart"/>
      <w:r>
        <w:rPr>
          <w:color w:val="000000"/>
        </w:rPr>
        <w:t>正則化目標</w:t>
      </w:r>
      <w:proofErr w:type="gramEnd"/>
      <w:r>
        <w:rPr>
          <w:color w:val="000000"/>
        </w:rPr>
        <w:t>函數與高效之分裂演算法，建立數百棵決策樹逐步</w:t>
      </w:r>
      <w:proofErr w:type="gramStart"/>
      <w:r>
        <w:rPr>
          <w:color w:val="000000"/>
        </w:rPr>
        <w:t>修正殘差</w:t>
      </w:r>
      <w:proofErr w:type="gramEnd"/>
      <w:r>
        <w:rPr>
          <w:color w:val="000000"/>
        </w:rPr>
        <w:t>，在各類預測競賽中取得優異成績。</w:t>
      </w:r>
      <w:r>
        <w:rPr>
          <w:color w:val="000000"/>
        </w:rPr>
        <w:t xml:space="preserve">Zhao </w:t>
      </w:r>
      <w:proofErr w:type="gramStart"/>
      <w:r>
        <w:rPr>
          <w:color w:val="000000"/>
        </w:rPr>
        <w:t>et</w:t>
      </w:r>
      <w:proofErr w:type="gramEnd"/>
      <w:r>
        <w:rPr>
          <w:color w:val="000000"/>
        </w:rPr>
        <w:t xml:space="preserve"> al.</w:t>
      </w:r>
      <w:r>
        <w:rPr>
          <w:color w:val="000000"/>
        </w:rPr>
        <w:t>（</w:t>
      </w:r>
      <w:r>
        <w:rPr>
          <w:color w:val="000000"/>
        </w:rPr>
        <w:t>2025</w:t>
      </w:r>
      <w:r>
        <w:rPr>
          <w:color w:val="000000"/>
        </w:rPr>
        <w:t>）以稻米、小麥與玉米之歷史價格資料驗證，</w:t>
      </w:r>
      <w:r>
        <w:rPr>
          <w:color w:val="000000"/>
        </w:rPr>
        <w:t>TCN-</w:t>
      </w:r>
      <w:proofErr w:type="spellStart"/>
      <w:r>
        <w:rPr>
          <w:color w:val="000000"/>
        </w:rPr>
        <w:t>XGBoost</w:t>
      </w:r>
      <w:proofErr w:type="spellEnd"/>
      <w:r>
        <w:rPr>
          <w:color w:val="000000"/>
        </w:rPr>
        <w:t xml:space="preserve"> </w:t>
      </w:r>
      <w:r>
        <w:rPr>
          <w:color w:val="000000"/>
        </w:rPr>
        <w:t>混合模型可達</w:t>
      </w:r>
      <w:r>
        <w:rPr>
          <w:color w:val="000000"/>
        </w:rPr>
        <w:t xml:space="preserve"> MAPE 5.3% </w:t>
      </w:r>
      <w:r>
        <w:rPr>
          <w:color w:val="000000"/>
        </w:rPr>
        <w:t>之預測精度，顯示</w:t>
      </w:r>
      <w:r>
        <w:rPr>
          <w:color w:val="000000"/>
        </w:rPr>
        <w:t xml:space="preserve"> </w:t>
      </w:r>
      <w:proofErr w:type="spellStart"/>
      <w:r>
        <w:rPr>
          <w:color w:val="000000"/>
        </w:rPr>
        <w:t>XGBoost</w:t>
      </w:r>
      <w:proofErr w:type="spellEnd"/>
      <w:r>
        <w:rPr>
          <w:color w:val="000000"/>
        </w:rPr>
        <w:t xml:space="preserve"> </w:t>
      </w:r>
      <w:r>
        <w:rPr>
          <w:color w:val="000000"/>
        </w:rPr>
        <w:t>在農產品價格預測之有效性。其核心優勢在於特徵工程之靈活性</w:t>
      </w:r>
      <w:proofErr w:type="gramStart"/>
      <w:r>
        <w:rPr>
          <w:color w:val="000000"/>
        </w:rPr>
        <w:t>——</w:t>
      </w:r>
      <w:proofErr w:type="gramEnd"/>
      <w:r>
        <w:rPr>
          <w:color w:val="000000"/>
        </w:rPr>
        <w:t>研究者可</w:t>
      </w:r>
      <w:proofErr w:type="gramStart"/>
      <w:r>
        <w:rPr>
          <w:color w:val="000000"/>
        </w:rPr>
        <w:t>將滯後值</w:t>
      </w:r>
      <w:proofErr w:type="gramEnd"/>
      <w:r>
        <w:rPr>
          <w:color w:val="000000"/>
        </w:rPr>
        <w:t>、滾動統計量、日曆特徵、氣象變數等多種資訊納入模型，學習複雜的非線性交互效應，並透過特徵重要性排名提供高度可解釋之預測結果。</w:t>
      </w:r>
    </w:p>
    <w:p w:rsidR="00A005C2" w:rsidRDefault="00223C18">
      <w:pPr>
        <w:spacing w:after="120" w:line="360" w:lineRule="exact"/>
        <w:jc w:val="both"/>
      </w:pPr>
      <w:r>
        <w:rPr>
          <w:color w:val="000000"/>
        </w:rPr>
        <w:t>然而，樹模型之決策邊界為分段常數函數，對時間序列之長期趨勢與季節性成分建模不如專門的時間序列模型直觀，且對平滑非線性關係之捕獲不如神經網路方法。</w:t>
      </w:r>
    </w:p>
    <w:p w:rsidR="00A005C2" w:rsidRDefault="00223C18">
      <w:pPr>
        <w:pStyle w:val="3"/>
        <w:spacing w:before="240" w:after="120"/>
      </w:pPr>
      <w:r>
        <w:rPr>
          <w:color w:val="000000"/>
          <w:sz w:val="26"/>
        </w:rPr>
        <w:t>2.1.2</w:t>
      </w:r>
      <w:r>
        <w:rPr>
          <w:color w:val="000000"/>
          <w:sz w:val="26"/>
        </w:rPr>
        <w:t xml:space="preserve">　可分解式預測模型（</w:t>
      </w:r>
      <w:r>
        <w:rPr>
          <w:color w:val="000000"/>
          <w:sz w:val="26"/>
        </w:rPr>
        <w:t>Prophet</w:t>
      </w:r>
      <w:r>
        <w:rPr>
          <w:color w:val="000000"/>
          <w:sz w:val="26"/>
        </w:rPr>
        <w:t>）</w:t>
      </w:r>
    </w:p>
    <w:p w:rsidR="00A005C2" w:rsidRDefault="00223C18">
      <w:pPr>
        <w:spacing w:after="120" w:line="360" w:lineRule="exact"/>
        <w:jc w:val="both"/>
      </w:pPr>
      <w:r>
        <w:rPr>
          <w:color w:val="000000"/>
        </w:rPr>
        <w:t xml:space="preserve">Taylor </w:t>
      </w:r>
      <w:r>
        <w:rPr>
          <w:color w:val="000000"/>
        </w:rPr>
        <w:t>與</w:t>
      </w:r>
      <w:r>
        <w:rPr>
          <w:color w:val="000000"/>
        </w:rPr>
        <w:t xml:space="preserve"> </w:t>
      </w:r>
      <w:proofErr w:type="spellStart"/>
      <w:r>
        <w:rPr>
          <w:color w:val="000000"/>
        </w:rPr>
        <w:t>Letham</w:t>
      </w:r>
      <w:proofErr w:type="spellEnd"/>
      <w:r>
        <w:rPr>
          <w:color w:val="000000"/>
        </w:rPr>
        <w:t>（</w:t>
      </w:r>
      <w:r>
        <w:rPr>
          <w:color w:val="000000"/>
        </w:rPr>
        <w:t>2018</w:t>
      </w:r>
      <w:r>
        <w:rPr>
          <w:color w:val="000000"/>
        </w:rPr>
        <w:t>）發表之</w:t>
      </w:r>
      <w:r>
        <w:rPr>
          <w:color w:val="000000"/>
        </w:rPr>
        <w:t xml:space="preserve"> Prophet </w:t>
      </w:r>
      <w:r>
        <w:rPr>
          <w:color w:val="000000"/>
        </w:rPr>
        <w:t>模型，採用可加或可乘式分解架構，將時間序列拆解為趨勢、季節性、假日效應與外生回歸項等成分。</w:t>
      </w:r>
      <w:r>
        <w:rPr>
          <w:color w:val="000000"/>
        </w:rPr>
        <w:t xml:space="preserve">Prophet </w:t>
      </w:r>
      <w:r>
        <w:rPr>
          <w:color w:val="000000"/>
        </w:rPr>
        <w:t>之設計哲學為「讓</w:t>
      </w:r>
      <w:proofErr w:type="gramStart"/>
      <w:r>
        <w:rPr>
          <w:color w:val="000000"/>
        </w:rPr>
        <w:t>分析師更容易</w:t>
      </w:r>
      <w:proofErr w:type="gramEnd"/>
      <w:r>
        <w:rPr>
          <w:color w:val="000000"/>
        </w:rPr>
        <w:t>產出合理的預測」，其自動化之變化點偵測與彈性之季節性建模，特別適合處理具明顯年度週期性之農產品資料。</w:t>
      </w:r>
      <w:proofErr w:type="spellStart"/>
      <w:r>
        <w:rPr>
          <w:color w:val="000000"/>
        </w:rPr>
        <w:t>Prathilothamai</w:t>
      </w:r>
      <w:proofErr w:type="spellEnd"/>
      <w:r>
        <w:rPr>
          <w:color w:val="000000"/>
        </w:rPr>
        <w:t xml:space="preserve"> </w:t>
      </w:r>
      <w:proofErr w:type="gramStart"/>
      <w:r>
        <w:rPr>
          <w:color w:val="000000"/>
        </w:rPr>
        <w:t>et</w:t>
      </w:r>
      <w:proofErr w:type="gramEnd"/>
      <w:r>
        <w:rPr>
          <w:color w:val="000000"/>
        </w:rPr>
        <w:t xml:space="preserve"> al.</w:t>
      </w:r>
      <w:r>
        <w:rPr>
          <w:color w:val="000000"/>
        </w:rPr>
        <w:t>（</w:t>
      </w:r>
      <w:r>
        <w:rPr>
          <w:color w:val="000000"/>
        </w:rPr>
        <w:t>2025</w:t>
      </w:r>
      <w:r>
        <w:rPr>
          <w:color w:val="000000"/>
        </w:rPr>
        <w:t>）以印度番茄市場為案例，驗證</w:t>
      </w:r>
      <w:r>
        <w:rPr>
          <w:color w:val="000000"/>
        </w:rPr>
        <w:t xml:space="preserve"> Prophet </w:t>
      </w:r>
      <w:r>
        <w:rPr>
          <w:color w:val="000000"/>
        </w:rPr>
        <w:t>結合時間序列模型在蔬菜價格預測之適用性，顯示</w:t>
      </w:r>
      <w:r>
        <w:rPr>
          <w:color w:val="000000"/>
        </w:rPr>
        <w:t xml:space="preserve"> Prophet </w:t>
      </w:r>
      <w:r>
        <w:rPr>
          <w:color w:val="000000"/>
        </w:rPr>
        <w:t>對季節性農產品價格之建模具有實務價值。</w:t>
      </w:r>
    </w:p>
    <w:p w:rsidR="00A005C2" w:rsidRDefault="00223C18">
      <w:pPr>
        <w:spacing w:after="120" w:line="360" w:lineRule="exact"/>
        <w:jc w:val="both"/>
      </w:pPr>
      <w:r>
        <w:rPr>
          <w:color w:val="000000"/>
        </w:rPr>
        <w:t xml:space="preserve">Prophet </w:t>
      </w:r>
      <w:r>
        <w:rPr>
          <w:color w:val="000000"/>
        </w:rPr>
        <w:t>之限制在於其本質上仍是</w:t>
      </w:r>
      <w:proofErr w:type="gramStart"/>
      <w:r>
        <w:rPr>
          <w:color w:val="000000"/>
        </w:rPr>
        <w:t>曲線配適方法</w:t>
      </w:r>
      <w:proofErr w:type="gramEnd"/>
      <w:r>
        <w:rPr>
          <w:color w:val="000000"/>
        </w:rPr>
        <w:t>，對短期序列相關性之捕獲能力較弱，且在資料量較少時預測穩定性較低。因此需搭配其他類型之模型互補。</w:t>
      </w:r>
    </w:p>
    <w:p w:rsidR="00A005C2" w:rsidRDefault="00223C18">
      <w:pPr>
        <w:pStyle w:val="3"/>
        <w:spacing w:before="240" w:after="120"/>
      </w:pPr>
      <w:r>
        <w:rPr>
          <w:color w:val="000000"/>
          <w:sz w:val="26"/>
        </w:rPr>
        <w:t>2.1.3</w:t>
      </w:r>
      <w:r>
        <w:rPr>
          <w:color w:val="000000"/>
          <w:sz w:val="26"/>
        </w:rPr>
        <w:t xml:space="preserve">　人工神經網路（</w:t>
      </w:r>
      <w:r>
        <w:rPr>
          <w:color w:val="000000"/>
          <w:sz w:val="26"/>
        </w:rPr>
        <w:t>ANN</w:t>
      </w:r>
      <w:r>
        <w:rPr>
          <w:color w:val="000000"/>
          <w:sz w:val="26"/>
        </w:rPr>
        <w:t>）</w:t>
      </w:r>
    </w:p>
    <w:p w:rsidR="00A005C2" w:rsidRDefault="00223C18">
      <w:pPr>
        <w:spacing w:after="120" w:line="360" w:lineRule="exact"/>
        <w:jc w:val="both"/>
      </w:pPr>
      <w:r>
        <w:rPr>
          <w:color w:val="000000"/>
        </w:rPr>
        <w:t>人工神經網路（</w:t>
      </w:r>
      <w:r>
        <w:rPr>
          <w:color w:val="000000"/>
        </w:rPr>
        <w:t>Artificial Neural Network</w:t>
      </w:r>
      <w:r>
        <w:rPr>
          <w:color w:val="000000"/>
        </w:rPr>
        <w:t>）之理論基礎源於</w:t>
      </w:r>
      <w:r>
        <w:rPr>
          <w:color w:val="000000"/>
        </w:rPr>
        <w:t xml:space="preserve"> </w:t>
      </w:r>
      <w:proofErr w:type="spellStart"/>
      <w:r>
        <w:rPr>
          <w:color w:val="000000"/>
        </w:rPr>
        <w:t>Rumelhart</w:t>
      </w:r>
      <w:proofErr w:type="spellEnd"/>
      <w:r>
        <w:rPr>
          <w:color w:val="000000"/>
        </w:rPr>
        <w:t>、</w:t>
      </w:r>
      <w:r>
        <w:rPr>
          <w:color w:val="000000"/>
        </w:rPr>
        <w:t xml:space="preserve">Hinton </w:t>
      </w:r>
      <w:r>
        <w:rPr>
          <w:color w:val="000000"/>
        </w:rPr>
        <w:t>與</w:t>
      </w:r>
      <w:r>
        <w:rPr>
          <w:color w:val="000000"/>
        </w:rPr>
        <w:t xml:space="preserve"> Williams</w:t>
      </w:r>
      <w:r>
        <w:rPr>
          <w:color w:val="000000"/>
        </w:rPr>
        <w:t>（</w:t>
      </w:r>
      <w:r>
        <w:rPr>
          <w:color w:val="000000"/>
        </w:rPr>
        <w:t>1986</w:t>
      </w:r>
      <w:r>
        <w:rPr>
          <w:color w:val="000000"/>
        </w:rPr>
        <w:t>）提出之反向傳播演算法，透過多層感知器（</w:t>
      </w:r>
      <w:r>
        <w:rPr>
          <w:color w:val="000000"/>
        </w:rPr>
        <w:t>MLP</w:t>
      </w:r>
      <w:r>
        <w:rPr>
          <w:color w:val="000000"/>
        </w:rPr>
        <w:t>）架構，可學習輸入特徵與目標變數之間的複雜非線性映射關係。</w:t>
      </w:r>
      <w:r>
        <w:rPr>
          <w:color w:val="000000"/>
        </w:rPr>
        <w:t xml:space="preserve">Li </w:t>
      </w:r>
      <w:proofErr w:type="gramStart"/>
      <w:r>
        <w:rPr>
          <w:color w:val="000000"/>
        </w:rPr>
        <w:t>et</w:t>
      </w:r>
      <w:proofErr w:type="gramEnd"/>
      <w:r>
        <w:rPr>
          <w:color w:val="000000"/>
        </w:rPr>
        <w:t xml:space="preserve"> al.</w:t>
      </w:r>
      <w:r>
        <w:rPr>
          <w:color w:val="000000"/>
        </w:rPr>
        <w:t>（</w:t>
      </w:r>
      <w:r>
        <w:rPr>
          <w:color w:val="000000"/>
        </w:rPr>
        <w:t>2021</w:t>
      </w:r>
      <w:r>
        <w:rPr>
          <w:color w:val="000000"/>
        </w:rPr>
        <w:t>）以中國蔬菜批發市場資料驗證，神經網路組合模型在蔬菜價格預測上優於單一模型；</w:t>
      </w:r>
      <w:r>
        <w:rPr>
          <w:color w:val="000000"/>
        </w:rPr>
        <w:lastRenderedPageBreak/>
        <w:t>Paul et al.</w:t>
      </w:r>
      <w:r>
        <w:rPr>
          <w:color w:val="000000"/>
        </w:rPr>
        <w:t>（</w:t>
      </w:r>
      <w:r>
        <w:rPr>
          <w:color w:val="000000"/>
        </w:rPr>
        <w:t>2022</w:t>
      </w:r>
      <w:r>
        <w:rPr>
          <w:color w:val="000000"/>
        </w:rPr>
        <w:t>）以印度茄子批發市場之逐日價格資料實證，</w:t>
      </w:r>
      <w:r>
        <w:rPr>
          <w:color w:val="000000"/>
        </w:rPr>
        <w:t xml:space="preserve">GRNN </w:t>
      </w:r>
      <w:r>
        <w:rPr>
          <w:color w:val="000000"/>
        </w:rPr>
        <w:t>等神經網路方法在多數市場中之預測表現優於傳統</w:t>
      </w:r>
      <w:r>
        <w:rPr>
          <w:color w:val="000000"/>
        </w:rPr>
        <w:t xml:space="preserve"> ARIMA </w:t>
      </w:r>
      <w:r>
        <w:rPr>
          <w:color w:val="000000"/>
        </w:rPr>
        <w:t>方法。本研究採用</w:t>
      </w:r>
      <w:r>
        <w:rPr>
          <w:color w:val="000000"/>
        </w:rPr>
        <w:t xml:space="preserve"> </w:t>
      </w:r>
      <w:proofErr w:type="spellStart"/>
      <w:r>
        <w:rPr>
          <w:color w:val="000000"/>
        </w:rPr>
        <w:t>Scikit</w:t>
      </w:r>
      <w:proofErr w:type="spellEnd"/>
      <w:r>
        <w:rPr>
          <w:color w:val="000000"/>
        </w:rPr>
        <w:t xml:space="preserve">-learn </w:t>
      </w:r>
      <w:r>
        <w:rPr>
          <w:color w:val="000000"/>
        </w:rPr>
        <w:t>套件</w:t>
      </w:r>
      <w:proofErr w:type="gramStart"/>
      <w:r>
        <w:rPr>
          <w:color w:val="000000"/>
        </w:rPr>
        <w:t>（</w:t>
      </w:r>
      <w:proofErr w:type="spellStart"/>
      <w:proofErr w:type="gramEnd"/>
      <w:r>
        <w:rPr>
          <w:color w:val="000000"/>
        </w:rPr>
        <w:t>Pedregosa</w:t>
      </w:r>
      <w:proofErr w:type="spellEnd"/>
      <w:r>
        <w:rPr>
          <w:color w:val="000000"/>
        </w:rPr>
        <w:t xml:space="preserve"> et al., 2011</w:t>
      </w:r>
      <w:proofErr w:type="gramStart"/>
      <w:r>
        <w:rPr>
          <w:color w:val="000000"/>
        </w:rPr>
        <w:t>）</w:t>
      </w:r>
      <w:proofErr w:type="gramEnd"/>
      <w:r>
        <w:rPr>
          <w:color w:val="000000"/>
        </w:rPr>
        <w:t>提供之</w:t>
      </w:r>
      <w:r>
        <w:rPr>
          <w:color w:val="000000"/>
        </w:rPr>
        <w:t xml:space="preserve"> </w:t>
      </w:r>
      <w:proofErr w:type="spellStart"/>
      <w:r>
        <w:rPr>
          <w:color w:val="000000"/>
        </w:rPr>
        <w:t>MLPRegressor</w:t>
      </w:r>
      <w:proofErr w:type="spellEnd"/>
      <w:r>
        <w:rPr>
          <w:color w:val="000000"/>
        </w:rPr>
        <w:t>，其參數量適中，在約</w:t>
      </w:r>
      <w:r>
        <w:rPr>
          <w:color w:val="000000"/>
        </w:rPr>
        <w:t xml:space="preserve"> 170 </w:t>
      </w:r>
      <w:proofErr w:type="gramStart"/>
      <w:r>
        <w:rPr>
          <w:color w:val="000000"/>
        </w:rPr>
        <w:t>個月度</w:t>
      </w:r>
      <w:proofErr w:type="gramEnd"/>
      <w:r>
        <w:rPr>
          <w:color w:val="000000"/>
        </w:rPr>
        <w:t>資料點之規模下較</w:t>
      </w:r>
      <w:proofErr w:type="gramStart"/>
      <w:r>
        <w:rPr>
          <w:color w:val="000000"/>
        </w:rPr>
        <w:t>不易過擬合</w:t>
      </w:r>
      <w:proofErr w:type="gramEnd"/>
      <w:r>
        <w:rPr>
          <w:color w:val="000000"/>
        </w:rPr>
        <w:t>。</w:t>
      </w:r>
    </w:p>
    <w:p w:rsidR="00A005C2" w:rsidRDefault="00223C18">
      <w:pPr>
        <w:spacing w:after="120" w:line="360" w:lineRule="exact"/>
        <w:jc w:val="both"/>
      </w:pPr>
      <w:r>
        <w:rPr>
          <w:color w:val="000000"/>
        </w:rPr>
        <w:t xml:space="preserve">ANN </w:t>
      </w:r>
      <w:r>
        <w:rPr>
          <w:color w:val="000000"/>
        </w:rPr>
        <w:t>之限制在於可解釋性較低，模型內部權重難以直觀解讀，但可透過排列重要性（</w:t>
      </w:r>
      <w:r>
        <w:rPr>
          <w:color w:val="000000"/>
        </w:rPr>
        <w:t>permutation importance</w:t>
      </w:r>
      <w:r>
        <w:rPr>
          <w:color w:val="000000"/>
        </w:rPr>
        <w:t>）等事後分析方法補強。</w:t>
      </w:r>
      <w:proofErr w:type="gramStart"/>
      <w:r>
        <w:rPr>
          <w:color w:val="000000"/>
        </w:rPr>
        <w:t>此外，</w:t>
      </w:r>
      <w:proofErr w:type="gramEnd"/>
      <w:r>
        <w:rPr>
          <w:color w:val="000000"/>
        </w:rPr>
        <w:t xml:space="preserve">ANN </w:t>
      </w:r>
      <w:r>
        <w:rPr>
          <w:color w:val="000000"/>
        </w:rPr>
        <w:t>之超參數調校（隱藏層數、神經元數、學習率等）對預測表現影響較大，需透過系統性實驗確定最佳配置。</w:t>
      </w:r>
    </w:p>
    <w:p w:rsidR="00A005C2" w:rsidRDefault="00223C18">
      <w:pPr>
        <w:pStyle w:val="3"/>
        <w:spacing w:before="240" w:after="120"/>
      </w:pPr>
      <w:r>
        <w:rPr>
          <w:color w:val="000000"/>
          <w:sz w:val="26"/>
        </w:rPr>
        <w:t>2.1.4</w:t>
      </w:r>
      <w:r>
        <w:rPr>
          <w:color w:val="000000"/>
          <w:sz w:val="26"/>
        </w:rPr>
        <w:t xml:space="preserve">　三種預測方法綜合比較</w:t>
      </w:r>
    </w:p>
    <w:p w:rsidR="00FA223C" w:rsidRDefault="00BB40BD">
      <w:pPr>
        <w:spacing w:after="120" w:line="360" w:lineRule="exact"/>
      </w:pPr>
      <w:r>
        <w:rPr>
          <w:color w:val="000000"/>
        </w:rPr>
        <w:t>下表綜合比較三種方法之核心特性（詳見表</w:t>
      </w:r>
      <w:r>
        <w:rPr>
          <w:color w:val="000000"/>
        </w:rPr>
        <w:t xml:space="preserve"> 2-1</w:t>
      </w:r>
      <w:r>
        <w:rPr>
          <w:color w:val="000000"/>
        </w:rPr>
        <w:t>）。三種模型在歸納偏差上各有不同：</w:t>
      </w:r>
      <w:r>
        <w:rPr>
          <w:color w:val="000000"/>
        </w:rPr>
        <w:t xml:space="preserve">Prophet </w:t>
      </w:r>
      <w:r>
        <w:rPr>
          <w:color w:val="000000"/>
        </w:rPr>
        <w:t>以趨勢分解見長，</w:t>
      </w:r>
      <w:r>
        <w:rPr>
          <w:color w:val="000000"/>
        </w:rPr>
        <w:t xml:space="preserve">XGBoost </w:t>
      </w:r>
      <w:r>
        <w:rPr>
          <w:color w:val="000000"/>
        </w:rPr>
        <w:t>以特徵交互見長，</w:t>
      </w:r>
      <w:r>
        <w:rPr>
          <w:color w:val="000000"/>
        </w:rPr>
        <w:t xml:space="preserve">ANN </w:t>
      </w:r>
      <w:r>
        <w:rPr>
          <w:color w:val="000000"/>
        </w:rPr>
        <w:t>以非線性函數逼近見長，三者互補可涵蓋農產品價格之多重影響因素。</w:t>
      </w:r>
    </w:p>
    <w:p w:rsidR="00A005C2" w:rsidRDefault="00A005C2">
      <w:pPr>
        <w:spacing w:before="60" w:after="80"/>
        <w:jc w:val="both"/>
      </w:pPr>
    </w:p>
    <w:tbl>
      <w:tblPr>
        <w:tblW w:w="5000" w:type="pct"/>
        <w:jc w:val="center"/>
        <w:tblInd w:w="110" w:type="dxa"/>
        <w:tblBorders>
          <w:top w:val="single" w:sz="1" w:space="0" w:color="BFBFBF"/>
          <w:left w:val="single" w:sz="1" w:space="0" w:color="BFBFBF"/>
          <w:bottom w:val="single" w:sz="1" w:space="0" w:color="BFBFBF"/>
          <w:right w:val="single" w:sz="1"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5"/>
        <w:gridCol w:w="2133"/>
        <w:gridCol w:w="2519"/>
        <w:gridCol w:w="2615"/>
      </w:tblGrid>
      <w:tr w:rsidR="00A005C2">
        <w:trPr>
          <w:tblHeader/>
          <w:jc w:val="center"/>
        </w:trPr>
        <w:tc>
          <w:tcPr>
            <w:tcW w:w="1200" w:type="dxa"/>
            <w:shd w:val="clear" w:color="auto" w:fill="D9E2F3"/>
            <w:tcMar>
              <w:top w:w="60" w:type="dxa"/>
              <w:left w:w="60" w:type="dxa"/>
              <w:bottom w:w="60" w:type="dxa"/>
              <w:right w:w="60" w:type="dxa"/>
            </w:tcMar>
          </w:tcPr>
          <w:p w:rsidR="00A005C2" w:rsidRDefault="00223C18">
            <w:r>
              <w:rPr>
                <w:b/>
                <w:bCs/>
                <w:color w:val="000000"/>
                <w:sz w:val="20"/>
                <w:szCs w:val="20"/>
              </w:rPr>
              <w:t>方法類別</w:t>
            </w:r>
          </w:p>
        </w:tc>
        <w:tc>
          <w:tcPr>
            <w:tcW w:w="2166" w:type="dxa"/>
            <w:shd w:val="clear" w:color="auto" w:fill="D9E2F3"/>
            <w:tcMar>
              <w:top w:w="60" w:type="dxa"/>
              <w:left w:w="60" w:type="dxa"/>
              <w:bottom w:w="60" w:type="dxa"/>
              <w:right w:w="60" w:type="dxa"/>
            </w:tcMar>
          </w:tcPr>
          <w:p w:rsidR="00A005C2" w:rsidRDefault="00223C18">
            <w:r>
              <w:rPr>
                <w:b/>
                <w:bCs/>
                <w:color w:val="000000"/>
                <w:sz w:val="20"/>
                <w:szCs w:val="20"/>
              </w:rPr>
              <w:t>代表方法／文獻</w:t>
            </w:r>
          </w:p>
        </w:tc>
        <w:tc>
          <w:tcPr>
            <w:tcW w:w="2600" w:type="dxa"/>
            <w:shd w:val="clear" w:color="auto" w:fill="D9E2F3"/>
            <w:tcMar>
              <w:top w:w="60" w:type="dxa"/>
              <w:left w:w="60" w:type="dxa"/>
              <w:bottom w:w="60" w:type="dxa"/>
              <w:right w:w="60" w:type="dxa"/>
            </w:tcMar>
          </w:tcPr>
          <w:p w:rsidR="00A005C2" w:rsidRDefault="00223C18">
            <w:r>
              <w:rPr>
                <w:b/>
                <w:bCs/>
                <w:color w:val="000000"/>
                <w:sz w:val="20"/>
                <w:szCs w:val="20"/>
              </w:rPr>
              <w:t>優勢</w:t>
            </w:r>
          </w:p>
        </w:tc>
        <w:tc>
          <w:tcPr>
            <w:tcW w:w="2700" w:type="dxa"/>
            <w:shd w:val="clear" w:color="auto" w:fill="D9E2F3"/>
            <w:tcMar>
              <w:top w:w="60" w:type="dxa"/>
              <w:left w:w="60" w:type="dxa"/>
              <w:bottom w:w="60" w:type="dxa"/>
              <w:right w:w="60" w:type="dxa"/>
            </w:tcMar>
          </w:tcPr>
          <w:p w:rsidR="00A005C2" w:rsidRDefault="00223C18">
            <w:r>
              <w:rPr>
                <w:b/>
                <w:bCs/>
                <w:color w:val="000000"/>
                <w:sz w:val="20"/>
                <w:szCs w:val="20"/>
              </w:rPr>
              <w:t>限制</w:t>
            </w:r>
          </w:p>
        </w:tc>
      </w:tr>
      <w:tr w:rsidR="00A005C2">
        <w:trPr>
          <w:jc w:val="center"/>
        </w:trPr>
        <w:tc>
          <w:tcPr>
            <w:tcW w:w="1200" w:type="dxa"/>
            <w:shd w:val="clear" w:color="auto" w:fill="DEEAF1"/>
            <w:tcMar>
              <w:top w:w="60" w:type="dxa"/>
              <w:left w:w="60" w:type="dxa"/>
              <w:bottom w:w="60" w:type="dxa"/>
              <w:right w:w="60" w:type="dxa"/>
            </w:tcMar>
          </w:tcPr>
          <w:p w:rsidR="00A005C2" w:rsidRDefault="00223C18">
            <w:r>
              <w:rPr>
                <w:color w:val="000000"/>
                <w:sz w:val="20"/>
              </w:rPr>
              <w:t>梯度提升樹</w:t>
            </w:r>
          </w:p>
        </w:tc>
        <w:tc>
          <w:tcPr>
            <w:tcW w:w="2166" w:type="dxa"/>
            <w:shd w:val="clear" w:color="auto" w:fill="DEEAF1"/>
            <w:tcMar>
              <w:top w:w="60" w:type="dxa"/>
              <w:left w:w="60" w:type="dxa"/>
              <w:bottom w:w="60" w:type="dxa"/>
              <w:right w:w="60" w:type="dxa"/>
            </w:tcMar>
          </w:tcPr>
          <w:p w:rsidR="00A005C2" w:rsidRDefault="00223C18">
            <w:proofErr w:type="spellStart"/>
            <w:r>
              <w:rPr>
                <w:color w:val="000000"/>
                <w:sz w:val="20"/>
              </w:rPr>
              <w:t>XGBoost</w:t>
            </w:r>
            <w:proofErr w:type="spellEnd"/>
            <w:r>
              <w:rPr>
                <w:color w:val="000000"/>
                <w:sz w:val="20"/>
              </w:rPr>
              <w:t xml:space="preserve"> (Chen &amp; </w:t>
            </w:r>
            <w:proofErr w:type="spellStart"/>
            <w:r>
              <w:rPr>
                <w:color w:val="000000"/>
                <w:sz w:val="20"/>
              </w:rPr>
              <w:t>Guestrin</w:t>
            </w:r>
            <w:proofErr w:type="spellEnd"/>
            <w:r>
              <w:rPr>
                <w:color w:val="000000"/>
                <w:sz w:val="20"/>
              </w:rPr>
              <w:t xml:space="preserve">, 2016) Python: </w:t>
            </w:r>
            <w:proofErr w:type="spellStart"/>
            <w:r>
              <w:rPr>
                <w:color w:val="000000"/>
                <w:sz w:val="20"/>
              </w:rPr>
              <w:t>xgboost</w:t>
            </w:r>
            <w:proofErr w:type="spellEnd"/>
          </w:p>
        </w:tc>
        <w:tc>
          <w:tcPr>
            <w:tcW w:w="2600" w:type="dxa"/>
            <w:shd w:val="clear" w:color="auto" w:fill="DEEAF1"/>
            <w:tcMar>
              <w:top w:w="60" w:type="dxa"/>
              <w:left w:w="60" w:type="dxa"/>
              <w:bottom w:w="60" w:type="dxa"/>
              <w:right w:w="60" w:type="dxa"/>
            </w:tcMar>
          </w:tcPr>
          <w:p w:rsidR="00A005C2" w:rsidRDefault="00223C18">
            <w:r>
              <w:rPr>
                <w:color w:val="000000"/>
                <w:sz w:val="20"/>
              </w:rPr>
              <w:t>特徵工程靈活、非線性建模能力強、特徵重要性排名提供高可解釋性</w:t>
            </w:r>
          </w:p>
        </w:tc>
        <w:tc>
          <w:tcPr>
            <w:tcW w:w="2700" w:type="dxa"/>
            <w:shd w:val="clear" w:color="auto" w:fill="DEEAF1"/>
            <w:tcMar>
              <w:top w:w="60" w:type="dxa"/>
              <w:left w:w="60" w:type="dxa"/>
              <w:bottom w:w="60" w:type="dxa"/>
              <w:right w:w="60" w:type="dxa"/>
            </w:tcMar>
          </w:tcPr>
          <w:p w:rsidR="00A005C2" w:rsidRDefault="00223C18">
            <w:r>
              <w:rPr>
                <w:color w:val="000000"/>
                <w:sz w:val="20"/>
              </w:rPr>
              <w:t>對時間序列趨勢與季節性建模不如專門模型</w:t>
            </w:r>
          </w:p>
        </w:tc>
      </w:tr>
      <w:tr w:rsidR="00A005C2">
        <w:trPr>
          <w:jc w:val="center"/>
        </w:trPr>
        <w:tc>
          <w:tcPr>
            <w:tcW w:w="1200" w:type="dxa"/>
            <w:shd w:val="clear" w:color="auto" w:fill="FFFFFF"/>
            <w:tcMar>
              <w:top w:w="60" w:type="dxa"/>
              <w:left w:w="60" w:type="dxa"/>
              <w:bottom w:w="60" w:type="dxa"/>
              <w:right w:w="60" w:type="dxa"/>
            </w:tcMar>
          </w:tcPr>
          <w:p w:rsidR="00A005C2" w:rsidRDefault="00223C18">
            <w:r>
              <w:rPr>
                <w:color w:val="000000"/>
                <w:sz w:val="20"/>
              </w:rPr>
              <w:t>可分解式</w:t>
            </w:r>
          </w:p>
        </w:tc>
        <w:tc>
          <w:tcPr>
            <w:tcW w:w="2166" w:type="dxa"/>
            <w:shd w:val="clear" w:color="auto" w:fill="FFFFFF"/>
            <w:tcMar>
              <w:top w:w="60" w:type="dxa"/>
              <w:left w:w="60" w:type="dxa"/>
              <w:bottom w:w="60" w:type="dxa"/>
              <w:right w:w="60" w:type="dxa"/>
            </w:tcMar>
          </w:tcPr>
          <w:p w:rsidR="00A005C2" w:rsidRDefault="00223C18">
            <w:r>
              <w:rPr>
                <w:color w:val="000000"/>
                <w:sz w:val="20"/>
              </w:rPr>
              <w:t xml:space="preserve">Prophet (Taylor &amp; </w:t>
            </w:r>
            <w:proofErr w:type="spellStart"/>
            <w:r>
              <w:rPr>
                <w:color w:val="000000"/>
                <w:sz w:val="20"/>
              </w:rPr>
              <w:t>Letham</w:t>
            </w:r>
            <w:proofErr w:type="spellEnd"/>
            <w:r>
              <w:rPr>
                <w:color w:val="000000"/>
                <w:sz w:val="20"/>
              </w:rPr>
              <w:t>, 2018) Python: prophet</w:t>
            </w:r>
          </w:p>
        </w:tc>
        <w:tc>
          <w:tcPr>
            <w:tcW w:w="2600" w:type="dxa"/>
            <w:shd w:val="clear" w:color="auto" w:fill="FFFFFF"/>
            <w:tcMar>
              <w:top w:w="60" w:type="dxa"/>
              <w:left w:w="60" w:type="dxa"/>
              <w:bottom w:w="60" w:type="dxa"/>
              <w:right w:w="60" w:type="dxa"/>
            </w:tcMar>
          </w:tcPr>
          <w:p w:rsidR="00A005C2" w:rsidRDefault="00223C18">
            <w:r>
              <w:rPr>
                <w:color w:val="000000"/>
                <w:sz w:val="20"/>
              </w:rPr>
              <w:t>自動變化點偵測、季節性建模彈性高、可納入外生變數</w:t>
            </w:r>
          </w:p>
        </w:tc>
        <w:tc>
          <w:tcPr>
            <w:tcW w:w="2700" w:type="dxa"/>
            <w:shd w:val="clear" w:color="auto" w:fill="FFFFFF"/>
            <w:tcMar>
              <w:top w:w="60" w:type="dxa"/>
              <w:left w:w="60" w:type="dxa"/>
              <w:bottom w:w="60" w:type="dxa"/>
              <w:right w:w="60" w:type="dxa"/>
            </w:tcMar>
          </w:tcPr>
          <w:p w:rsidR="00A005C2" w:rsidRDefault="00223C18">
            <w:r>
              <w:rPr>
                <w:color w:val="000000"/>
                <w:sz w:val="20"/>
              </w:rPr>
              <w:t>本質為</w:t>
            </w:r>
            <w:proofErr w:type="gramStart"/>
            <w:r>
              <w:rPr>
                <w:color w:val="000000"/>
                <w:sz w:val="20"/>
              </w:rPr>
              <w:t>曲線配適</w:t>
            </w:r>
            <w:proofErr w:type="gramEnd"/>
            <w:r>
              <w:rPr>
                <w:color w:val="000000"/>
                <w:sz w:val="20"/>
              </w:rPr>
              <w:t>，短期序列相關性捕獲較弱</w:t>
            </w:r>
          </w:p>
        </w:tc>
      </w:tr>
      <w:tr w:rsidR="00A005C2">
        <w:trPr>
          <w:jc w:val="center"/>
        </w:trPr>
        <w:tc>
          <w:tcPr>
            <w:tcW w:w="1200" w:type="dxa"/>
            <w:shd w:val="clear" w:color="auto" w:fill="DEEAF1"/>
            <w:tcMar>
              <w:top w:w="60" w:type="dxa"/>
              <w:left w:w="60" w:type="dxa"/>
              <w:bottom w:w="60" w:type="dxa"/>
              <w:right w:w="60" w:type="dxa"/>
            </w:tcMar>
          </w:tcPr>
          <w:p w:rsidR="00A005C2" w:rsidRDefault="00223C18">
            <w:r>
              <w:rPr>
                <w:color w:val="000000"/>
                <w:sz w:val="20"/>
              </w:rPr>
              <w:t>人工神經網路</w:t>
            </w:r>
          </w:p>
        </w:tc>
        <w:tc>
          <w:tcPr>
            <w:tcW w:w="2166" w:type="dxa"/>
            <w:shd w:val="clear" w:color="auto" w:fill="DEEAF1"/>
            <w:tcMar>
              <w:top w:w="60" w:type="dxa"/>
              <w:left w:w="60" w:type="dxa"/>
              <w:bottom w:w="60" w:type="dxa"/>
              <w:right w:w="60" w:type="dxa"/>
            </w:tcMar>
          </w:tcPr>
          <w:p w:rsidR="00A005C2" w:rsidRDefault="00223C18">
            <w:r>
              <w:rPr>
                <w:color w:val="000000"/>
                <w:sz w:val="20"/>
              </w:rPr>
              <w:t>ANN / MLP (</w:t>
            </w:r>
            <w:proofErr w:type="spellStart"/>
            <w:r>
              <w:rPr>
                <w:color w:val="000000"/>
                <w:sz w:val="20"/>
              </w:rPr>
              <w:t>Rumelhart</w:t>
            </w:r>
            <w:proofErr w:type="spellEnd"/>
            <w:r>
              <w:rPr>
                <w:color w:val="000000"/>
                <w:sz w:val="20"/>
              </w:rPr>
              <w:t xml:space="preserve"> et al., 1986) Python: </w:t>
            </w:r>
            <w:proofErr w:type="spellStart"/>
            <w:r>
              <w:rPr>
                <w:color w:val="000000"/>
                <w:sz w:val="20"/>
              </w:rPr>
              <w:t>sklearn</w:t>
            </w:r>
            <w:proofErr w:type="spellEnd"/>
            <w:r>
              <w:rPr>
                <w:color w:val="000000"/>
                <w:sz w:val="20"/>
              </w:rPr>
              <w:t xml:space="preserve"> </w:t>
            </w:r>
            <w:proofErr w:type="spellStart"/>
            <w:r>
              <w:rPr>
                <w:color w:val="000000"/>
                <w:sz w:val="20"/>
              </w:rPr>
              <w:t>MLPRegressor</w:t>
            </w:r>
            <w:proofErr w:type="spellEnd"/>
          </w:p>
        </w:tc>
        <w:tc>
          <w:tcPr>
            <w:tcW w:w="2600" w:type="dxa"/>
            <w:shd w:val="clear" w:color="auto" w:fill="DEEAF1"/>
            <w:tcMar>
              <w:top w:w="60" w:type="dxa"/>
              <w:left w:w="60" w:type="dxa"/>
              <w:bottom w:w="60" w:type="dxa"/>
              <w:right w:w="60" w:type="dxa"/>
            </w:tcMar>
          </w:tcPr>
          <w:p w:rsidR="00A005C2" w:rsidRDefault="00223C18">
            <w:r>
              <w:rPr>
                <w:color w:val="000000"/>
                <w:sz w:val="20"/>
              </w:rPr>
              <w:t>學習複雜非線性映射、</w:t>
            </w:r>
            <w:proofErr w:type="gramStart"/>
            <w:r>
              <w:rPr>
                <w:color w:val="000000"/>
                <w:sz w:val="20"/>
              </w:rPr>
              <w:t>與梯度</w:t>
            </w:r>
            <w:proofErr w:type="gramEnd"/>
            <w:r>
              <w:rPr>
                <w:color w:val="000000"/>
                <w:sz w:val="20"/>
              </w:rPr>
              <w:t>提升樹互補、中小規模資料適用</w:t>
            </w:r>
          </w:p>
        </w:tc>
        <w:tc>
          <w:tcPr>
            <w:tcW w:w="2700" w:type="dxa"/>
            <w:shd w:val="clear" w:color="auto" w:fill="DEEAF1"/>
            <w:tcMar>
              <w:top w:w="60" w:type="dxa"/>
              <w:left w:w="60" w:type="dxa"/>
              <w:bottom w:w="60" w:type="dxa"/>
              <w:right w:w="60" w:type="dxa"/>
            </w:tcMar>
          </w:tcPr>
          <w:p w:rsidR="00A005C2" w:rsidRDefault="00223C18">
            <w:r>
              <w:rPr>
                <w:color w:val="000000"/>
                <w:sz w:val="20"/>
              </w:rPr>
              <w:t>可解釋性較低、超參數調校敏感</w:t>
            </w:r>
          </w:p>
        </w:tc>
      </w:tr>
    </w:tbl>
    <w:p w:rsidR="00A005C2" w:rsidRDefault="00A005C2">
      <w:pPr>
        <w:spacing w:before="40" w:after="40"/>
      </w:pPr>
    </w:p>
    <w:p w:rsidR="00A005C2" w:rsidRDefault="00223C18">
      <w:pPr>
        <w:pStyle w:val="2"/>
        <w:spacing w:before="360" w:after="160"/>
      </w:pPr>
      <w:r>
        <w:rPr>
          <w:color w:val="000000"/>
        </w:rPr>
        <w:t>2.2</w:t>
      </w:r>
      <w:r>
        <w:rPr>
          <w:color w:val="000000"/>
        </w:rPr>
        <w:t xml:space="preserve">　氣象因子與農產品價格關聯研究</w:t>
      </w:r>
    </w:p>
    <w:p w:rsidR="00A005C2" w:rsidRDefault="00223C18">
      <w:pPr>
        <w:spacing w:after="120" w:line="360" w:lineRule="exact"/>
        <w:jc w:val="both"/>
      </w:pPr>
      <w:r>
        <w:rPr>
          <w:color w:val="000000"/>
        </w:rPr>
        <w:t>氣象條件對農產品供給的影響已有豐富的實證研究。溫度、降雨量、濕度等氣象變數直接影響作物生長與產量，進而傳導至市場價格。針對台灣特殊的颱風風險，</w:t>
      </w:r>
      <w:r>
        <w:rPr>
          <w:color w:val="000000"/>
        </w:rPr>
        <w:t>Su et al.</w:t>
      </w:r>
      <w:r>
        <w:rPr>
          <w:color w:val="000000"/>
        </w:rPr>
        <w:t>（</w:t>
      </w:r>
      <w:r>
        <w:rPr>
          <w:color w:val="000000"/>
        </w:rPr>
        <w:t>2025</w:t>
      </w:r>
      <w:r>
        <w:rPr>
          <w:color w:val="000000"/>
        </w:rPr>
        <w:t>）以實證研究發現颱風對甘藍價格的衝擊具有明顯的非對稱性與延遲效應</w:t>
      </w:r>
      <w:proofErr w:type="gramStart"/>
      <w:r>
        <w:rPr>
          <w:color w:val="000000"/>
        </w:rPr>
        <w:t>——</w:t>
      </w:r>
      <w:proofErr w:type="gramEnd"/>
      <w:r>
        <w:rPr>
          <w:color w:val="000000"/>
        </w:rPr>
        <w:t>颱風警報期間價格</w:t>
      </w:r>
      <w:proofErr w:type="gramStart"/>
      <w:r>
        <w:rPr>
          <w:color w:val="000000"/>
        </w:rPr>
        <w:t>飆</w:t>
      </w:r>
      <w:proofErr w:type="gramEnd"/>
      <w:r>
        <w:rPr>
          <w:color w:val="000000"/>
        </w:rPr>
        <w:t>升的主因並非供給短缺，而是消費者恐慌搶購驅動的需求衝擊，且颱風後</w:t>
      </w:r>
      <w:r>
        <w:rPr>
          <w:color w:val="000000"/>
        </w:rPr>
        <w:t xml:space="preserve"> 1 </w:t>
      </w:r>
      <w:r>
        <w:rPr>
          <w:color w:val="000000"/>
        </w:rPr>
        <w:t>至</w:t>
      </w:r>
      <w:r>
        <w:rPr>
          <w:color w:val="000000"/>
        </w:rPr>
        <w:t xml:space="preserve"> 2 </w:t>
      </w:r>
      <w:proofErr w:type="gramStart"/>
      <w:r>
        <w:rPr>
          <w:color w:val="000000"/>
        </w:rPr>
        <w:t>個</w:t>
      </w:r>
      <w:proofErr w:type="gramEnd"/>
      <w:r>
        <w:rPr>
          <w:color w:val="000000"/>
        </w:rPr>
        <w:t>月內因供給真實短缺而出現第二波價格推升。</w:t>
      </w:r>
    </w:p>
    <w:p w:rsidR="00A005C2" w:rsidRDefault="00223C18">
      <w:pPr>
        <w:spacing w:after="120" w:line="360" w:lineRule="exact"/>
        <w:jc w:val="both"/>
      </w:pPr>
      <w:r>
        <w:rPr>
          <w:color w:val="000000"/>
        </w:rPr>
        <w:t>然而，現有研究多將颱風影響視為單一二元變數（有</w:t>
      </w:r>
      <w:r>
        <w:rPr>
          <w:color w:val="000000"/>
        </w:rPr>
        <w:t>/</w:t>
      </w:r>
      <w:r>
        <w:rPr>
          <w:color w:val="000000"/>
        </w:rPr>
        <w:t>無颱風），缺乏對颱風強度等級（輕度</w:t>
      </w:r>
      <w:r>
        <w:rPr>
          <w:color w:val="000000"/>
        </w:rPr>
        <w:t>/</w:t>
      </w:r>
      <w:r>
        <w:rPr>
          <w:color w:val="000000"/>
        </w:rPr>
        <w:t>中度</w:t>
      </w:r>
      <w:r>
        <w:rPr>
          <w:color w:val="000000"/>
        </w:rPr>
        <w:t>/</w:t>
      </w:r>
      <w:r>
        <w:rPr>
          <w:color w:val="000000"/>
        </w:rPr>
        <w:t>強度）、影響路徑及受影響縣市的精細建模。本研究設計七維颱風特徵向量，力求更全面地反映颱風對農產品價格之複雜影響機制。</w:t>
      </w:r>
    </w:p>
    <w:p w:rsidR="00A005C2" w:rsidRDefault="00A005C2">
      <w:pPr>
        <w:spacing w:before="40" w:after="40"/>
      </w:pPr>
    </w:p>
    <w:p w:rsidR="00A005C2" w:rsidRDefault="00223C18">
      <w:pPr>
        <w:pStyle w:val="2"/>
        <w:spacing w:before="360" w:after="160"/>
      </w:pPr>
      <w:r>
        <w:rPr>
          <w:color w:val="000000"/>
        </w:rPr>
        <w:lastRenderedPageBreak/>
        <w:t>2.3</w:t>
      </w:r>
      <w:r>
        <w:rPr>
          <w:color w:val="000000"/>
        </w:rPr>
        <w:t xml:space="preserve">　農業決策支援系統</w:t>
      </w:r>
    </w:p>
    <w:p w:rsidR="00A005C2" w:rsidRDefault="00223C18">
      <w:pPr>
        <w:spacing w:after="120" w:line="360" w:lineRule="exact"/>
        <w:jc w:val="both"/>
      </w:pPr>
      <w:r>
        <w:rPr>
          <w:color w:val="000000"/>
        </w:rPr>
        <w:t>農業決策支援系統（</w:t>
      </w:r>
      <w:r>
        <w:rPr>
          <w:color w:val="000000"/>
        </w:rPr>
        <w:t>Agricultural Decision Support Systems, ADSS</w:t>
      </w:r>
      <w:r>
        <w:rPr>
          <w:color w:val="000000"/>
        </w:rPr>
        <w:t>）的發展可追溯至</w:t>
      </w:r>
      <w:r>
        <w:rPr>
          <w:color w:val="000000"/>
        </w:rPr>
        <w:t xml:space="preserve"> 1980 </w:t>
      </w:r>
      <w:r>
        <w:rPr>
          <w:color w:val="000000"/>
        </w:rPr>
        <w:t>年代的專家系統。現代</w:t>
      </w:r>
      <w:r>
        <w:rPr>
          <w:color w:val="000000"/>
        </w:rPr>
        <w:t xml:space="preserve"> ADSS </w:t>
      </w:r>
      <w:r>
        <w:rPr>
          <w:color w:val="000000"/>
        </w:rPr>
        <w:t>強調資料驅動、視覺化導向與使用者友善的設計理念。然而，文獻中多數</w:t>
      </w:r>
      <w:r>
        <w:rPr>
          <w:color w:val="000000"/>
        </w:rPr>
        <w:t xml:space="preserve"> ADSS </w:t>
      </w:r>
      <w:r>
        <w:rPr>
          <w:color w:val="000000"/>
        </w:rPr>
        <w:t>研究停留在概念架構或原型系統階段，缺乏完整的前後端實現與實際的資料整合，研究成果亦難以直接轉化為產業可用工具。</w:t>
      </w:r>
    </w:p>
    <w:p w:rsidR="00A005C2" w:rsidRDefault="00A005C2">
      <w:pPr>
        <w:spacing w:before="40" w:after="40"/>
      </w:pPr>
    </w:p>
    <w:p w:rsidR="00A005C2" w:rsidRDefault="00223C18">
      <w:pPr>
        <w:pStyle w:val="2"/>
        <w:spacing w:before="360" w:after="160"/>
      </w:pPr>
      <w:r>
        <w:rPr>
          <w:color w:val="000000"/>
        </w:rPr>
        <w:t>2.4</w:t>
      </w:r>
      <w:r>
        <w:rPr>
          <w:color w:val="000000"/>
        </w:rPr>
        <w:t xml:space="preserve">　研究缺口</w:t>
      </w:r>
    </w:p>
    <w:p w:rsidR="00A005C2" w:rsidRDefault="00223C18">
      <w:pPr>
        <w:spacing w:after="120" w:line="360" w:lineRule="exact"/>
        <w:jc w:val="both"/>
      </w:pPr>
      <w:r>
        <w:rPr>
          <w:color w:val="000000"/>
        </w:rPr>
        <w:t>綜合上述文獻回顧，本研究識別出以下研究缺口：</w:t>
      </w:r>
    </w:p>
    <w:p w:rsidR="00A005C2" w:rsidRDefault="00A005C2">
      <w:pPr>
        <w:spacing w:before="40" w:after="40"/>
      </w:pPr>
    </w:p>
    <w:tbl>
      <w:tblPr>
        <w:tblW w:w="5000" w:type="pct"/>
        <w:jc w:val="center"/>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9"/>
        <w:gridCol w:w="4223"/>
      </w:tblGrid>
      <w:tr w:rsidR="00A005C2" w:rsidTr="00BB40BD">
        <w:trPr>
          <w:tblHeader/>
          <w:jc w:val="center"/>
        </w:trPr>
        <w:tc>
          <w:tcPr>
            <w:tcW w:w="4333" w:type="dxa"/>
            <w:shd w:val="clear" w:color="auto" w:fill="D9E2F3"/>
            <w:tcMar>
              <w:top w:w="60" w:type="dxa"/>
              <w:left w:w="60" w:type="dxa"/>
              <w:bottom w:w="60" w:type="dxa"/>
              <w:right w:w="60" w:type="dxa"/>
            </w:tcMar>
          </w:tcPr>
          <w:p w:rsidR="00A005C2" w:rsidRDefault="00223C18">
            <w:r>
              <w:rPr>
                <w:b/>
                <w:bCs/>
                <w:color w:val="000000"/>
                <w:sz w:val="20"/>
                <w:szCs w:val="20"/>
              </w:rPr>
              <w:t>描述</w:t>
            </w:r>
          </w:p>
        </w:tc>
        <w:tc>
          <w:tcPr>
            <w:tcW w:w="4333" w:type="dxa"/>
            <w:shd w:val="clear" w:color="auto" w:fill="D9E2F3"/>
            <w:tcMar>
              <w:top w:w="60" w:type="dxa"/>
              <w:left w:w="60" w:type="dxa"/>
              <w:bottom w:w="60" w:type="dxa"/>
              <w:right w:w="60" w:type="dxa"/>
            </w:tcMar>
          </w:tcPr>
          <w:p w:rsidR="00A005C2" w:rsidRDefault="00223C18">
            <w:r>
              <w:rPr>
                <w:b/>
                <w:bCs/>
                <w:color w:val="000000"/>
                <w:sz w:val="20"/>
                <w:szCs w:val="20"/>
              </w:rPr>
              <w:t>本研究回應</w:t>
            </w:r>
          </w:p>
        </w:tc>
      </w:tr>
      <w:tr w:rsidR="00A005C2" w:rsidTr="00BB40BD">
        <w:trPr>
          <w:jc w:val="center"/>
        </w:trPr>
        <w:tc>
          <w:tcPr>
            <w:tcW w:w="4333" w:type="dxa"/>
            <w:shd w:val="clear" w:color="auto" w:fill="DEEAF1"/>
            <w:tcMar>
              <w:top w:w="60" w:type="dxa"/>
              <w:left w:w="60" w:type="dxa"/>
              <w:bottom w:w="60" w:type="dxa"/>
              <w:right w:w="60" w:type="dxa"/>
            </w:tcMar>
          </w:tcPr>
          <w:p w:rsidR="00A005C2" w:rsidRDefault="00223C18">
            <w:r>
              <w:rPr>
                <w:color w:val="000000"/>
                <w:sz w:val="20"/>
              </w:rPr>
              <w:t>既有研究多採用單一模型，缺乏系統化的多模型比較分析框架</w:t>
            </w:r>
          </w:p>
        </w:tc>
        <w:tc>
          <w:tcPr>
            <w:tcW w:w="4333" w:type="dxa"/>
            <w:shd w:val="clear" w:color="auto" w:fill="DEEAF1"/>
            <w:tcMar>
              <w:top w:w="60" w:type="dxa"/>
              <w:left w:w="60" w:type="dxa"/>
              <w:bottom w:w="60" w:type="dxa"/>
              <w:right w:w="60" w:type="dxa"/>
            </w:tcMar>
          </w:tcPr>
          <w:p w:rsidR="00A005C2" w:rsidRDefault="00223C18">
            <w:r>
              <w:rPr>
                <w:color w:val="000000"/>
                <w:sz w:val="20"/>
              </w:rPr>
              <w:t>建構</w:t>
            </w:r>
            <w:r>
              <w:rPr>
                <w:color w:val="000000"/>
                <w:sz w:val="20"/>
              </w:rPr>
              <w:t xml:space="preserve"> Prophet</w:t>
            </w:r>
            <w:r>
              <w:rPr>
                <w:color w:val="000000"/>
                <w:sz w:val="20"/>
              </w:rPr>
              <w:t>、</w:t>
            </w:r>
            <w:proofErr w:type="spellStart"/>
            <w:r>
              <w:rPr>
                <w:color w:val="000000"/>
                <w:sz w:val="20"/>
              </w:rPr>
              <w:t>XGBoost</w:t>
            </w:r>
            <w:proofErr w:type="spellEnd"/>
            <w:r>
              <w:rPr>
                <w:color w:val="000000"/>
                <w:sz w:val="20"/>
              </w:rPr>
              <w:t xml:space="preserve"> </w:t>
            </w:r>
            <w:r>
              <w:rPr>
                <w:color w:val="000000"/>
                <w:sz w:val="20"/>
              </w:rPr>
              <w:t>與</w:t>
            </w:r>
            <w:r>
              <w:rPr>
                <w:color w:val="000000"/>
                <w:sz w:val="20"/>
              </w:rPr>
              <w:t xml:space="preserve"> ANN </w:t>
            </w:r>
            <w:r>
              <w:rPr>
                <w:color w:val="000000"/>
                <w:sz w:val="20"/>
              </w:rPr>
              <w:t>三種獨立預測模型，分別代表可分解式、梯度提升樹與神經網路三種技術路線，透過多模型比較分析驗證各方法之適用性</w:t>
            </w:r>
          </w:p>
        </w:tc>
      </w:tr>
      <w:tr w:rsidR="00A005C2" w:rsidTr="00BB40BD">
        <w:trPr>
          <w:jc w:val="center"/>
        </w:trPr>
        <w:tc>
          <w:tcPr>
            <w:tcW w:w="4333" w:type="dxa"/>
            <w:shd w:val="clear" w:color="auto" w:fill="FFFFFF"/>
            <w:tcMar>
              <w:top w:w="60" w:type="dxa"/>
              <w:left w:w="60" w:type="dxa"/>
              <w:bottom w:w="60" w:type="dxa"/>
              <w:right w:w="60" w:type="dxa"/>
            </w:tcMar>
          </w:tcPr>
          <w:p w:rsidR="00A005C2" w:rsidRDefault="00223C18">
            <w:r>
              <w:rPr>
                <w:color w:val="000000"/>
                <w:sz w:val="20"/>
                <w:szCs w:val="20"/>
              </w:rPr>
              <w:t>颱風影響的建模過於粗略（僅有</w:t>
            </w:r>
            <w:r>
              <w:rPr>
                <w:color w:val="000000"/>
                <w:sz w:val="20"/>
                <w:szCs w:val="20"/>
              </w:rPr>
              <w:t>/</w:t>
            </w:r>
            <w:r>
              <w:rPr>
                <w:color w:val="000000"/>
                <w:sz w:val="20"/>
                <w:szCs w:val="20"/>
              </w:rPr>
              <w:t>無二元變數）</w:t>
            </w:r>
          </w:p>
        </w:tc>
        <w:tc>
          <w:tcPr>
            <w:tcW w:w="4333" w:type="dxa"/>
            <w:shd w:val="clear" w:color="auto" w:fill="FFFFFF"/>
            <w:tcMar>
              <w:top w:w="60" w:type="dxa"/>
              <w:left w:w="60" w:type="dxa"/>
              <w:bottom w:w="60" w:type="dxa"/>
              <w:right w:w="60" w:type="dxa"/>
            </w:tcMar>
          </w:tcPr>
          <w:p w:rsidR="00A005C2" w:rsidRDefault="00223C18">
            <w:r>
              <w:rPr>
                <w:color w:val="000000"/>
                <w:sz w:val="20"/>
                <w:szCs w:val="20"/>
              </w:rPr>
              <w:t>設計七維颱風特徵向量：強度等級、颱風後</w:t>
            </w:r>
            <w:r>
              <w:rPr>
                <w:color w:val="000000"/>
                <w:sz w:val="20"/>
                <w:szCs w:val="20"/>
              </w:rPr>
              <w:t xml:space="preserve"> 1/2 </w:t>
            </w:r>
            <w:proofErr w:type="gramStart"/>
            <w:r>
              <w:rPr>
                <w:color w:val="000000"/>
                <w:sz w:val="20"/>
                <w:szCs w:val="20"/>
              </w:rPr>
              <w:t>個月旗</w:t>
            </w:r>
            <w:proofErr w:type="gramEnd"/>
            <w:r>
              <w:rPr>
                <w:color w:val="000000"/>
                <w:sz w:val="20"/>
                <w:szCs w:val="20"/>
              </w:rPr>
              <w:t>標、距上次颱風天數、颱風月份計數、極端降雨旗標</w:t>
            </w:r>
          </w:p>
        </w:tc>
      </w:tr>
      <w:tr w:rsidR="00A005C2" w:rsidTr="00BB40BD">
        <w:trPr>
          <w:jc w:val="center"/>
        </w:trPr>
        <w:tc>
          <w:tcPr>
            <w:tcW w:w="4333" w:type="dxa"/>
            <w:shd w:val="clear" w:color="auto" w:fill="DEEAF1"/>
            <w:tcMar>
              <w:top w:w="60" w:type="dxa"/>
              <w:left w:w="60" w:type="dxa"/>
              <w:bottom w:w="60" w:type="dxa"/>
              <w:right w:w="60" w:type="dxa"/>
            </w:tcMar>
          </w:tcPr>
          <w:p w:rsidR="00A005C2" w:rsidRDefault="00223C18">
            <w:proofErr w:type="gramStart"/>
            <w:r>
              <w:rPr>
                <w:color w:val="000000"/>
                <w:sz w:val="20"/>
                <w:szCs w:val="20"/>
              </w:rPr>
              <w:t>多源異質</w:t>
            </w:r>
            <w:proofErr w:type="gramEnd"/>
            <w:r>
              <w:rPr>
                <w:color w:val="000000"/>
                <w:sz w:val="20"/>
                <w:szCs w:val="20"/>
              </w:rPr>
              <w:t>資料（交易、氣象、產量、颱風）的整合方法缺乏系統化論述</w:t>
            </w:r>
          </w:p>
        </w:tc>
        <w:tc>
          <w:tcPr>
            <w:tcW w:w="4333" w:type="dxa"/>
            <w:shd w:val="clear" w:color="auto" w:fill="DEEAF1"/>
            <w:tcMar>
              <w:top w:w="60" w:type="dxa"/>
              <w:left w:w="60" w:type="dxa"/>
              <w:bottom w:w="60" w:type="dxa"/>
              <w:right w:w="60" w:type="dxa"/>
            </w:tcMar>
          </w:tcPr>
          <w:p w:rsidR="00A005C2" w:rsidRDefault="00223C18">
            <w:r>
              <w:rPr>
                <w:color w:val="000000"/>
                <w:sz w:val="20"/>
                <w:szCs w:val="20"/>
              </w:rPr>
              <w:t>建立統一的資料管道，處理民國</w:t>
            </w:r>
            <w:r>
              <w:rPr>
                <w:color w:val="000000"/>
                <w:sz w:val="20"/>
                <w:szCs w:val="20"/>
              </w:rPr>
              <w:t>/</w:t>
            </w:r>
            <w:r>
              <w:rPr>
                <w:color w:val="000000"/>
                <w:sz w:val="20"/>
                <w:szCs w:val="20"/>
              </w:rPr>
              <w:t>西元轉換、日度</w:t>
            </w:r>
            <w:r>
              <w:rPr>
                <w:color w:val="000000"/>
                <w:sz w:val="20"/>
                <w:szCs w:val="20"/>
              </w:rPr>
              <w:t>/</w:t>
            </w:r>
            <w:proofErr w:type="gramStart"/>
            <w:r>
              <w:rPr>
                <w:color w:val="000000"/>
                <w:sz w:val="20"/>
                <w:szCs w:val="20"/>
              </w:rPr>
              <w:t>月度對齊</w:t>
            </w:r>
            <w:proofErr w:type="gramEnd"/>
            <w:r>
              <w:rPr>
                <w:color w:val="000000"/>
                <w:sz w:val="20"/>
                <w:szCs w:val="20"/>
              </w:rPr>
              <w:t>、多站點縣市聚合等異質性問題</w:t>
            </w:r>
          </w:p>
        </w:tc>
      </w:tr>
      <w:tr w:rsidR="00A005C2" w:rsidTr="00BB40BD">
        <w:trPr>
          <w:jc w:val="center"/>
        </w:trPr>
        <w:tc>
          <w:tcPr>
            <w:tcW w:w="4333" w:type="dxa"/>
            <w:shd w:val="clear" w:color="auto" w:fill="FFFFFF"/>
            <w:tcMar>
              <w:top w:w="60" w:type="dxa"/>
              <w:left w:w="60" w:type="dxa"/>
              <w:bottom w:w="60" w:type="dxa"/>
              <w:right w:w="60" w:type="dxa"/>
            </w:tcMar>
          </w:tcPr>
          <w:p w:rsidR="00A005C2" w:rsidRDefault="00223C18">
            <w:r>
              <w:rPr>
                <w:color w:val="000000"/>
                <w:sz w:val="20"/>
                <w:szCs w:val="20"/>
              </w:rPr>
              <w:t>預測模型與實務應用之間的落差</w:t>
            </w:r>
            <w:proofErr w:type="gramStart"/>
            <w:r>
              <w:rPr>
                <w:color w:val="000000"/>
                <w:sz w:val="20"/>
                <w:szCs w:val="20"/>
              </w:rPr>
              <w:t>——</w:t>
            </w:r>
            <w:proofErr w:type="gramEnd"/>
            <w:r>
              <w:rPr>
                <w:color w:val="000000"/>
                <w:sz w:val="20"/>
                <w:szCs w:val="20"/>
              </w:rPr>
              <w:t>研究成果難以轉化為可用工具</w:t>
            </w:r>
          </w:p>
        </w:tc>
        <w:tc>
          <w:tcPr>
            <w:tcW w:w="4333" w:type="dxa"/>
            <w:shd w:val="clear" w:color="auto" w:fill="FFFFFF"/>
            <w:tcMar>
              <w:top w:w="60" w:type="dxa"/>
              <w:left w:w="60" w:type="dxa"/>
              <w:bottom w:w="60" w:type="dxa"/>
              <w:right w:w="60" w:type="dxa"/>
            </w:tcMar>
          </w:tcPr>
          <w:p w:rsidR="00A005C2" w:rsidRDefault="00223C18">
            <w:r>
              <w:rPr>
                <w:color w:val="000000"/>
                <w:sz w:val="20"/>
                <w:szCs w:val="20"/>
              </w:rPr>
              <w:t>開發完整的</w:t>
            </w:r>
            <w:r>
              <w:rPr>
                <w:color w:val="000000"/>
                <w:sz w:val="20"/>
                <w:szCs w:val="20"/>
              </w:rPr>
              <w:t xml:space="preserve"> Web </w:t>
            </w:r>
            <w:r>
              <w:rPr>
                <w:color w:val="000000"/>
                <w:sz w:val="20"/>
                <w:szCs w:val="20"/>
              </w:rPr>
              <w:t>應用系統，包含互動式圖表、地圖視覺化、資料品質監控與自動排程</w:t>
            </w:r>
          </w:p>
        </w:tc>
      </w:tr>
      <w:tr w:rsidR="00A005C2" w:rsidTr="00BB40BD">
        <w:trPr>
          <w:jc w:val="center"/>
        </w:trPr>
        <w:tc>
          <w:tcPr>
            <w:tcW w:w="4333" w:type="dxa"/>
            <w:shd w:val="clear" w:color="auto" w:fill="DEEAF1"/>
            <w:tcMar>
              <w:top w:w="60" w:type="dxa"/>
              <w:left w:w="60" w:type="dxa"/>
              <w:bottom w:w="60" w:type="dxa"/>
              <w:right w:w="60" w:type="dxa"/>
            </w:tcMar>
          </w:tcPr>
          <w:p w:rsidR="00A005C2" w:rsidRDefault="00223C18">
            <w:r>
              <w:rPr>
                <w:color w:val="000000"/>
                <w:sz w:val="20"/>
                <w:szCs w:val="20"/>
              </w:rPr>
              <w:t>缺乏針對台灣主要蔬菜的大規模系統化預測研究</w:t>
            </w:r>
          </w:p>
        </w:tc>
        <w:tc>
          <w:tcPr>
            <w:tcW w:w="4333" w:type="dxa"/>
            <w:shd w:val="clear" w:color="auto" w:fill="DEEAF1"/>
            <w:tcMar>
              <w:top w:w="60" w:type="dxa"/>
              <w:left w:w="60" w:type="dxa"/>
              <w:bottom w:w="60" w:type="dxa"/>
              <w:right w:w="60" w:type="dxa"/>
            </w:tcMar>
          </w:tcPr>
          <w:p w:rsidR="00A005C2" w:rsidRDefault="00223C18">
            <w:r>
              <w:rPr>
                <w:color w:val="000000"/>
                <w:sz w:val="20"/>
                <w:szCs w:val="20"/>
              </w:rPr>
              <w:t>以甘藍為核心驗證作物，系統架構可擴充至</w:t>
            </w:r>
            <w:r>
              <w:rPr>
                <w:color w:val="000000"/>
                <w:sz w:val="20"/>
                <w:szCs w:val="20"/>
              </w:rPr>
              <w:t xml:space="preserve"> 22 </w:t>
            </w:r>
            <w:r>
              <w:rPr>
                <w:color w:val="000000"/>
                <w:sz w:val="20"/>
                <w:szCs w:val="20"/>
              </w:rPr>
              <w:t>種作物，建立標準化的作物</w:t>
            </w:r>
            <w:r>
              <w:rPr>
                <w:color w:val="000000"/>
                <w:sz w:val="20"/>
                <w:szCs w:val="20"/>
              </w:rPr>
              <w:t xml:space="preserve"> JSON </w:t>
            </w:r>
            <w:r>
              <w:rPr>
                <w:color w:val="000000"/>
                <w:sz w:val="20"/>
                <w:szCs w:val="20"/>
              </w:rPr>
              <w:t>配置</w:t>
            </w:r>
            <w:proofErr w:type="gramStart"/>
            <w:r>
              <w:rPr>
                <w:color w:val="000000"/>
                <w:sz w:val="20"/>
                <w:szCs w:val="20"/>
              </w:rPr>
              <w:t>檔</w:t>
            </w:r>
            <w:proofErr w:type="gramEnd"/>
            <w:r>
              <w:rPr>
                <w:color w:val="000000"/>
                <w:sz w:val="20"/>
                <w:szCs w:val="20"/>
              </w:rPr>
              <w:t>架構</w:t>
            </w:r>
          </w:p>
        </w:tc>
      </w:tr>
    </w:tbl>
    <w:p w:rsidR="00A005C2" w:rsidRDefault="00A005C2">
      <w:pPr>
        <w:spacing w:before="40" w:after="40"/>
      </w:pPr>
    </w:p>
    <w:p w:rsidR="00BB40BD" w:rsidRDefault="00BB40BD">
      <w:pPr>
        <w:widowControl/>
        <w:rPr>
          <w:b/>
          <w:bCs/>
          <w:color w:val="000000"/>
          <w:sz w:val="32"/>
          <w:szCs w:val="32"/>
        </w:rPr>
      </w:pPr>
      <w:r>
        <w:rPr>
          <w:color w:val="000000"/>
        </w:rPr>
        <w:br w:type="page"/>
      </w:r>
    </w:p>
    <w:p w:rsidR="00A005C2" w:rsidRDefault="00223C18">
      <w:pPr>
        <w:pStyle w:val="1"/>
        <w:spacing w:before="480" w:after="240"/>
      </w:pPr>
      <w:r>
        <w:rPr>
          <w:color w:val="000000"/>
        </w:rPr>
        <w:lastRenderedPageBreak/>
        <w:t>第三章　研究目的與問題</w:t>
      </w:r>
    </w:p>
    <w:p w:rsidR="00A005C2" w:rsidRDefault="00223C18">
      <w:pPr>
        <w:pStyle w:val="2"/>
        <w:spacing w:before="360" w:after="160"/>
      </w:pPr>
      <w:r>
        <w:rPr>
          <w:color w:val="000000"/>
        </w:rPr>
        <w:t>3.1</w:t>
      </w:r>
      <w:r>
        <w:rPr>
          <w:color w:val="000000"/>
        </w:rPr>
        <w:t xml:space="preserve">　待解決的問題與服務對象</w:t>
      </w:r>
    </w:p>
    <w:p w:rsidR="00A005C2" w:rsidRDefault="00223C18">
      <w:pPr>
        <w:pStyle w:val="3"/>
        <w:spacing w:before="240" w:after="120"/>
      </w:pPr>
      <w:r>
        <w:rPr>
          <w:color w:val="000000"/>
          <w:sz w:val="26"/>
        </w:rPr>
        <w:t>3.1.1</w:t>
      </w:r>
      <w:r>
        <w:rPr>
          <w:color w:val="000000"/>
          <w:sz w:val="26"/>
        </w:rPr>
        <w:t xml:space="preserve">　核心問題</w:t>
      </w:r>
    </w:p>
    <w:p w:rsidR="00A005C2" w:rsidRDefault="00223C18">
      <w:pPr>
        <w:spacing w:after="120" w:line="360" w:lineRule="exact"/>
      </w:pPr>
      <w:r>
        <w:rPr>
          <w:color w:val="000000"/>
        </w:rPr>
        <w:t>臺灣蔬菜產銷長期存在價格劇烈波動之困境，農民與政策端均缺乏有效之前</w:t>
      </w:r>
      <w:proofErr w:type="gramStart"/>
      <w:r>
        <w:rPr>
          <w:color w:val="000000"/>
        </w:rPr>
        <w:t>瞻</w:t>
      </w:r>
      <w:proofErr w:type="gramEnd"/>
      <w:r>
        <w:rPr>
          <w:color w:val="000000"/>
        </w:rPr>
        <w:t>預測工具。本研究欲解決以下核心問題：</w:t>
      </w:r>
    </w:p>
    <w:p w:rsidR="00A005C2" w:rsidRDefault="00A005C2"/>
    <w:p w:rsidR="00A005C2" w:rsidRDefault="00223C18">
      <w:pPr>
        <w:spacing w:after="120" w:line="360" w:lineRule="exact"/>
      </w:pPr>
      <w:r>
        <w:rPr>
          <w:color w:val="000000"/>
        </w:rPr>
        <w:t>問題</w:t>
      </w:r>
      <w:proofErr w:type="gramStart"/>
      <w:r>
        <w:rPr>
          <w:color w:val="000000"/>
        </w:rPr>
        <w:t>一</w:t>
      </w:r>
      <w:proofErr w:type="gramEnd"/>
      <w:r>
        <w:rPr>
          <w:color w:val="000000"/>
        </w:rPr>
        <w:t>：農民缺乏未來價格趨勢之參考依據，難以做出合理之種植決策，需要一套實用的價格預測方法。</w:t>
      </w:r>
    </w:p>
    <w:p w:rsidR="00A005C2" w:rsidRDefault="00A005C2"/>
    <w:p w:rsidR="00A005C2" w:rsidRDefault="00223C18">
      <w:pPr>
        <w:spacing w:after="120" w:line="360" w:lineRule="exact"/>
      </w:pPr>
      <w:r>
        <w:rPr>
          <w:color w:val="000000"/>
        </w:rPr>
        <w:t>問題二：現有平</w:t>
      </w:r>
      <w:proofErr w:type="gramStart"/>
      <w:r>
        <w:rPr>
          <w:color w:val="000000"/>
        </w:rPr>
        <w:t>臺</w:t>
      </w:r>
      <w:proofErr w:type="gramEnd"/>
      <w:r>
        <w:rPr>
          <w:color w:val="000000"/>
        </w:rPr>
        <w:t>僅提供歷史查詢，缺乏整合氣象與颱風因素之預測分析功能，需建立能納入外生變數之預測模型。</w:t>
      </w:r>
    </w:p>
    <w:p w:rsidR="00A005C2" w:rsidRDefault="00A005C2"/>
    <w:p w:rsidR="00A005C2" w:rsidRDefault="00223C18" w:rsidP="00223C18">
      <w:pPr>
        <w:spacing w:after="120" w:line="360" w:lineRule="exact"/>
      </w:pPr>
      <w:r>
        <w:rPr>
          <w:color w:val="000000"/>
        </w:rPr>
        <w:t>問題</w:t>
      </w:r>
      <w:proofErr w:type="gramStart"/>
      <w:r>
        <w:rPr>
          <w:color w:val="000000"/>
        </w:rPr>
        <w:t>三</w:t>
      </w:r>
      <w:proofErr w:type="gramEnd"/>
      <w:r>
        <w:rPr>
          <w:color w:val="000000"/>
        </w:rPr>
        <w:t>：學術研究之預測模型多停留在論文階段，需將模型成果轉化為可實際操作之決策支援工具。</w:t>
      </w:r>
    </w:p>
    <w:p w:rsidR="00A005C2" w:rsidRDefault="00223C18">
      <w:pPr>
        <w:pStyle w:val="2"/>
        <w:spacing w:before="360" w:after="160"/>
      </w:pPr>
      <w:r>
        <w:rPr>
          <w:color w:val="000000"/>
        </w:rPr>
        <w:t>3.2</w:t>
      </w:r>
      <w:r>
        <w:rPr>
          <w:color w:val="000000"/>
        </w:rPr>
        <w:t xml:space="preserve">　研究目的</w:t>
      </w:r>
    </w:p>
    <w:p w:rsidR="00A005C2" w:rsidRDefault="00223C18">
      <w:pPr>
        <w:spacing w:after="120" w:line="360" w:lineRule="exact"/>
      </w:pPr>
      <w:r>
        <w:rPr>
          <w:color w:val="000000"/>
        </w:rPr>
        <w:t>本研究旨在以五種臺灣關鍵蔬菜（甘藍、萵苣、小白菜、花椰菜、青蔥）為研究對象，設計並實現一套基於多模型比較之蔬菜產銷預測與決策支援平</w:t>
      </w:r>
      <w:proofErr w:type="gramStart"/>
      <w:r>
        <w:rPr>
          <w:color w:val="000000"/>
        </w:rPr>
        <w:t>臺</w:t>
      </w:r>
      <w:proofErr w:type="gramEnd"/>
      <w:r>
        <w:rPr>
          <w:color w:val="000000"/>
        </w:rPr>
        <w:t>。具體研究目的如下：</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487"/>
        <w:gridCol w:w="6341"/>
        <w:gridCol w:w="604"/>
      </w:tblGrid>
      <w:tr w:rsidR="00A005C2">
        <w:trPr>
          <w:jc w:val="center"/>
        </w:trPr>
        <w:tc>
          <w:tcPr>
            <w:tcW w:w="0" w:type="auto"/>
            <w:shd w:val="clear" w:color="auto" w:fill="D9E2F3"/>
            <w:tcMar>
              <w:top w:w="60" w:type="dxa"/>
              <w:left w:w="60" w:type="dxa"/>
              <w:bottom w:w="60" w:type="dxa"/>
              <w:right w:w="60" w:type="dxa"/>
            </w:tcMar>
          </w:tcPr>
          <w:p w:rsidR="00A005C2" w:rsidRDefault="00223C18">
            <w:r>
              <w:rPr>
                <w:b/>
                <w:color w:val="000000"/>
                <w:sz w:val="20"/>
              </w:rPr>
              <w:t>研究目的</w:t>
            </w:r>
          </w:p>
        </w:tc>
        <w:tc>
          <w:tcPr>
            <w:tcW w:w="0" w:type="auto"/>
            <w:shd w:val="clear" w:color="auto" w:fill="D9E2F3"/>
            <w:tcMar>
              <w:top w:w="60" w:type="dxa"/>
              <w:left w:w="60" w:type="dxa"/>
              <w:bottom w:w="60" w:type="dxa"/>
              <w:right w:w="60" w:type="dxa"/>
            </w:tcMar>
          </w:tcPr>
          <w:p w:rsidR="00A005C2" w:rsidRDefault="00223C18">
            <w:r>
              <w:rPr>
                <w:b/>
                <w:color w:val="000000"/>
                <w:sz w:val="20"/>
              </w:rPr>
              <w:t>具體內容</w:t>
            </w:r>
          </w:p>
        </w:tc>
        <w:tc>
          <w:tcPr>
            <w:tcW w:w="0" w:type="auto"/>
            <w:shd w:val="clear" w:color="auto" w:fill="D9E2F3"/>
            <w:tcMar>
              <w:top w:w="60" w:type="dxa"/>
              <w:left w:w="60" w:type="dxa"/>
              <w:bottom w:w="60" w:type="dxa"/>
              <w:right w:w="60" w:type="dxa"/>
            </w:tcMar>
          </w:tcPr>
          <w:p w:rsidR="00A005C2" w:rsidRDefault="00223C18">
            <w:r>
              <w:rPr>
                <w:b/>
                <w:color w:val="000000"/>
                <w:sz w:val="20"/>
              </w:rPr>
              <w:t>對應</w:t>
            </w:r>
            <w:r>
              <w:rPr>
                <w:b/>
                <w:color w:val="000000"/>
                <w:sz w:val="20"/>
              </w:rPr>
              <w:t xml:space="preserve"> RQ</w:t>
            </w:r>
          </w:p>
        </w:tc>
      </w:tr>
      <w:tr w:rsidR="00A005C2">
        <w:trPr>
          <w:jc w:val="center"/>
        </w:trPr>
        <w:tc>
          <w:tcPr>
            <w:tcW w:w="0" w:type="auto"/>
            <w:tcMar>
              <w:top w:w="60" w:type="dxa"/>
              <w:left w:w="60" w:type="dxa"/>
              <w:bottom w:w="60" w:type="dxa"/>
              <w:right w:w="60" w:type="dxa"/>
            </w:tcMar>
          </w:tcPr>
          <w:p w:rsidR="00A005C2" w:rsidRDefault="00223C18">
            <w:r>
              <w:rPr>
                <w:color w:val="000000"/>
                <w:sz w:val="20"/>
              </w:rPr>
              <w:t>目的</w:t>
            </w:r>
            <w:proofErr w:type="gramStart"/>
            <w:r>
              <w:rPr>
                <w:color w:val="000000"/>
                <w:sz w:val="20"/>
              </w:rPr>
              <w:t>一</w:t>
            </w:r>
            <w:proofErr w:type="gramEnd"/>
            <w:r>
              <w:rPr>
                <w:color w:val="000000"/>
                <w:sz w:val="20"/>
              </w:rPr>
              <w:t>：</w:t>
            </w:r>
            <w:proofErr w:type="gramStart"/>
            <w:r>
              <w:rPr>
                <w:color w:val="000000"/>
                <w:sz w:val="20"/>
              </w:rPr>
              <w:t>建立多源農業</w:t>
            </w:r>
            <w:proofErr w:type="gramEnd"/>
            <w:r>
              <w:rPr>
                <w:color w:val="000000"/>
                <w:sz w:val="20"/>
              </w:rPr>
              <w:t>資料整合管道</w:t>
            </w:r>
          </w:p>
        </w:tc>
        <w:tc>
          <w:tcPr>
            <w:tcW w:w="0" w:type="auto"/>
            <w:tcMar>
              <w:top w:w="60" w:type="dxa"/>
              <w:left w:w="60" w:type="dxa"/>
              <w:bottom w:w="60" w:type="dxa"/>
              <w:right w:w="60" w:type="dxa"/>
            </w:tcMar>
          </w:tcPr>
          <w:p w:rsidR="00A005C2" w:rsidRDefault="00223C18">
            <w:r>
              <w:rPr>
                <w:color w:val="000000"/>
                <w:sz w:val="20"/>
              </w:rPr>
              <w:t>整合</w:t>
            </w:r>
            <w:proofErr w:type="gramStart"/>
            <w:r>
              <w:rPr>
                <w:color w:val="000000"/>
                <w:sz w:val="20"/>
              </w:rPr>
              <w:t>農糧署</w:t>
            </w:r>
            <w:proofErr w:type="gramEnd"/>
            <w:r>
              <w:rPr>
                <w:color w:val="000000"/>
                <w:sz w:val="20"/>
              </w:rPr>
              <w:t xml:space="preserve"> AMIS </w:t>
            </w:r>
            <w:r>
              <w:rPr>
                <w:color w:val="000000"/>
                <w:sz w:val="20"/>
              </w:rPr>
              <w:t>交易系統、中央氣象署</w:t>
            </w:r>
            <w:r>
              <w:rPr>
                <w:color w:val="000000"/>
                <w:sz w:val="20"/>
              </w:rPr>
              <w:t xml:space="preserve"> CWA </w:t>
            </w:r>
            <w:r>
              <w:rPr>
                <w:color w:val="000000"/>
                <w:sz w:val="20"/>
              </w:rPr>
              <w:t>觀測資料、颱風歷史資料庫及農情產量統計等四大外部資料源，建立自動化之資料擷取、清洗與入庫流程，解決民國／西元紀年差異、日度／</w:t>
            </w:r>
            <w:proofErr w:type="gramStart"/>
            <w:r>
              <w:rPr>
                <w:color w:val="000000"/>
                <w:sz w:val="20"/>
              </w:rPr>
              <w:t>月度粒度</w:t>
            </w:r>
            <w:proofErr w:type="gramEnd"/>
            <w:r>
              <w:rPr>
                <w:color w:val="000000"/>
                <w:sz w:val="20"/>
              </w:rPr>
              <w:t>不一致等異質性問題</w:t>
            </w:r>
          </w:p>
        </w:tc>
        <w:tc>
          <w:tcPr>
            <w:tcW w:w="0" w:type="auto"/>
            <w:tcMar>
              <w:top w:w="60" w:type="dxa"/>
              <w:left w:w="60" w:type="dxa"/>
              <w:bottom w:w="60" w:type="dxa"/>
              <w:right w:w="60" w:type="dxa"/>
            </w:tcMar>
          </w:tcPr>
          <w:p w:rsidR="00A005C2" w:rsidRDefault="00223C18">
            <w:r>
              <w:rPr>
                <w:color w:val="000000"/>
                <w:sz w:val="20"/>
              </w:rPr>
              <w:t>RQ1</w:t>
            </w:r>
          </w:p>
        </w:tc>
      </w:tr>
      <w:tr w:rsidR="00A005C2">
        <w:trPr>
          <w:jc w:val="center"/>
        </w:trPr>
        <w:tc>
          <w:tcPr>
            <w:tcW w:w="0" w:type="auto"/>
            <w:tcMar>
              <w:top w:w="60" w:type="dxa"/>
              <w:left w:w="60" w:type="dxa"/>
              <w:bottom w:w="60" w:type="dxa"/>
              <w:right w:w="60" w:type="dxa"/>
            </w:tcMar>
          </w:tcPr>
          <w:p w:rsidR="00A005C2" w:rsidRDefault="00223C18">
            <w:r>
              <w:rPr>
                <w:color w:val="000000"/>
                <w:sz w:val="20"/>
              </w:rPr>
              <w:t>目的二：發展多模型獨立預測框架</w:t>
            </w:r>
          </w:p>
        </w:tc>
        <w:tc>
          <w:tcPr>
            <w:tcW w:w="0" w:type="auto"/>
            <w:tcMar>
              <w:top w:w="60" w:type="dxa"/>
              <w:left w:w="60" w:type="dxa"/>
              <w:bottom w:w="60" w:type="dxa"/>
              <w:right w:w="60" w:type="dxa"/>
            </w:tcMar>
          </w:tcPr>
          <w:p w:rsidR="00A005C2" w:rsidRDefault="00223C18">
            <w:r>
              <w:rPr>
                <w:color w:val="000000"/>
                <w:sz w:val="20"/>
              </w:rPr>
              <w:t>設計包含</w:t>
            </w:r>
            <w:r>
              <w:rPr>
                <w:color w:val="000000"/>
                <w:sz w:val="20"/>
              </w:rPr>
              <w:t xml:space="preserve"> Prophet</w:t>
            </w:r>
            <w:r>
              <w:rPr>
                <w:color w:val="000000"/>
                <w:sz w:val="20"/>
              </w:rPr>
              <w:t>、</w:t>
            </w:r>
            <w:proofErr w:type="spellStart"/>
            <w:r>
              <w:rPr>
                <w:color w:val="000000"/>
                <w:sz w:val="20"/>
              </w:rPr>
              <w:t>XGBoost</w:t>
            </w:r>
            <w:proofErr w:type="spellEnd"/>
            <w:r>
              <w:rPr>
                <w:color w:val="000000"/>
                <w:sz w:val="20"/>
              </w:rPr>
              <w:t xml:space="preserve"> </w:t>
            </w:r>
            <w:r>
              <w:rPr>
                <w:color w:val="000000"/>
                <w:sz w:val="20"/>
              </w:rPr>
              <w:t>與</w:t>
            </w:r>
            <w:r>
              <w:rPr>
                <w:color w:val="000000"/>
                <w:sz w:val="20"/>
              </w:rPr>
              <w:t xml:space="preserve"> ANN </w:t>
            </w:r>
            <w:r>
              <w:rPr>
                <w:color w:val="000000"/>
                <w:sz w:val="20"/>
              </w:rPr>
              <w:t>三種獨立預測模型之比較分析架構，分別代表可分解式、梯度提升樹與神經網路三種技術路線，針對五種蔬菜</w:t>
            </w:r>
            <w:proofErr w:type="gramStart"/>
            <w:r>
              <w:rPr>
                <w:color w:val="000000"/>
                <w:sz w:val="20"/>
              </w:rPr>
              <w:t>之月度平均</w:t>
            </w:r>
            <w:proofErr w:type="gramEnd"/>
            <w:r>
              <w:rPr>
                <w:color w:val="000000"/>
                <w:sz w:val="20"/>
              </w:rPr>
              <w:t>價格進行</w:t>
            </w:r>
            <w:r>
              <w:rPr>
                <w:color w:val="000000"/>
                <w:sz w:val="20"/>
              </w:rPr>
              <w:t xml:space="preserve"> 1</w:t>
            </w:r>
            <w:r>
              <w:rPr>
                <w:color w:val="000000"/>
                <w:sz w:val="20"/>
              </w:rPr>
              <w:t>／</w:t>
            </w:r>
            <w:r>
              <w:rPr>
                <w:color w:val="000000"/>
                <w:sz w:val="20"/>
              </w:rPr>
              <w:t>3</w:t>
            </w:r>
            <w:r>
              <w:rPr>
                <w:color w:val="000000"/>
                <w:sz w:val="20"/>
              </w:rPr>
              <w:t>／</w:t>
            </w:r>
            <w:r>
              <w:rPr>
                <w:color w:val="000000"/>
                <w:sz w:val="20"/>
              </w:rPr>
              <w:t xml:space="preserve">6 </w:t>
            </w:r>
            <w:proofErr w:type="gramStart"/>
            <w:r>
              <w:rPr>
                <w:color w:val="000000"/>
                <w:sz w:val="20"/>
              </w:rPr>
              <w:t>個</w:t>
            </w:r>
            <w:proofErr w:type="gramEnd"/>
            <w:r>
              <w:rPr>
                <w:color w:val="000000"/>
                <w:sz w:val="20"/>
              </w:rPr>
              <w:t>月之預測，並比較各模型之預測特性與適用情境</w:t>
            </w:r>
          </w:p>
        </w:tc>
        <w:tc>
          <w:tcPr>
            <w:tcW w:w="0" w:type="auto"/>
            <w:tcMar>
              <w:top w:w="60" w:type="dxa"/>
              <w:left w:w="60" w:type="dxa"/>
              <w:bottom w:w="60" w:type="dxa"/>
              <w:right w:w="60" w:type="dxa"/>
            </w:tcMar>
          </w:tcPr>
          <w:p w:rsidR="00A005C2" w:rsidRDefault="00223C18">
            <w:r>
              <w:rPr>
                <w:color w:val="000000"/>
                <w:sz w:val="20"/>
              </w:rPr>
              <w:t>RQ2</w:t>
            </w:r>
          </w:p>
        </w:tc>
      </w:tr>
      <w:tr w:rsidR="00A005C2">
        <w:trPr>
          <w:jc w:val="center"/>
        </w:trPr>
        <w:tc>
          <w:tcPr>
            <w:tcW w:w="0" w:type="auto"/>
            <w:tcMar>
              <w:top w:w="60" w:type="dxa"/>
              <w:left w:w="60" w:type="dxa"/>
              <w:bottom w:w="60" w:type="dxa"/>
              <w:right w:w="60" w:type="dxa"/>
            </w:tcMar>
          </w:tcPr>
          <w:p w:rsidR="00A005C2" w:rsidRDefault="00223C18">
            <w:r>
              <w:rPr>
                <w:color w:val="000000"/>
                <w:sz w:val="20"/>
              </w:rPr>
              <w:t>目的</w:t>
            </w:r>
            <w:proofErr w:type="gramStart"/>
            <w:r>
              <w:rPr>
                <w:color w:val="000000"/>
                <w:sz w:val="20"/>
              </w:rPr>
              <w:t>三</w:t>
            </w:r>
            <w:proofErr w:type="gramEnd"/>
            <w:r>
              <w:rPr>
                <w:color w:val="000000"/>
                <w:sz w:val="20"/>
              </w:rPr>
              <w:t>：實現可落地之互動式決策支援平</w:t>
            </w:r>
            <w:proofErr w:type="gramStart"/>
            <w:r>
              <w:rPr>
                <w:color w:val="000000"/>
                <w:sz w:val="20"/>
              </w:rPr>
              <w:t>臺</w:t>
            </w:r>
            <w:proofErr w:type="gramEnd"/>
          </w:p>
        </w:tc>
        <w:tc>
          <w:tcPr>
            <w:tcW w:w="0" w:type="auto"/>
            <w:tcMar>
              <w:top w:w="60" w:type="dxa"/>
              <w:left w:w="60" w:type="dxa"/>
              <w:bottom w:w="60" w:type="dxa"/>
              <w:right w:w="60" w:type="dxa"/>
            </w:tcMar>
          </w:tcPr>
          <w:p w:rsidR="00A005C2" w:rsidRDefault="00223C18">
            <w:r>
              <w:rPr>
                <w:color w:val="000000"/>
                <w:sz w:val="20"/>
              </w:rPr>
              <w:t>開發完整之</w:t>
            </w:r>
            <w:r>
              <w:rPr>
                <w:color w:val="000000"/>
                <w:sz w:val="20"/>
              </w:rPr>
              <w:t xml:space="preserve"> Web </w:t>
            </w:r>
            <w:r>
              <w:rPr>
                <w:color w:val="000000"/>
                <w:sz w:val="20"/>
              </w:rPr>
              <w:t>應用系統，包含互動式儀表板、臺灣縣市地圖、颱風情境模擬、產銷預警燈號與資料品質監控，使預測成果能直接服務於農民、市場管理者及政策制定者</w:t>
            </w:r>
          </w:p>
        </w:tc>
        <w:tc>
          <w:tcPr>
            <w:tcW w:w="0" w:type="auto"/>
            <w:tcMar>
              <w:top w:w="60" w:type="dxa"/>
              <w:left w:w="60" w:type="dxa"/>
              <w:bottom w:w="60" w:type="dxa"/>
              <w:right w:w="60" w:type="dxa"/>
            </w:tcMar>
          </w:tcPr>
          <w:p w:rsidR="00A005C2" w:rsidRDefault="00223C18">
            <w:r>
              <w:rPr>
                <w:color w:val="000000"/>
                <w:sz w:val="20"/>
              </w:rPr>
              <w:t>RQ3</w:t>
            </w:r>
          </w:p>
        </w:tc>
      </w:tr>
    </w:tbl>
    <w:p w:rsidR="00A005C2" w:rsidRDefault="00A005C2">
      <w:pPr>
        <w:spacing w:before="40" w:after="40"/>
      </w:pPr>
    </w:p>
    <w:p w:rsidR="00A005C2" w:rsidRDefault="00223C18">
      <w:pPr>
        <w:pStyle w:val="2"/>
        <w:spacing w:before="360" w:after="160"/>
      </w:pPr>
      <w:r>
        <w:rPr>
          <w:color w:val="000000"/>
        </w:rPr>
        <w:t>3.3</w:t>
      </w:r>
      <w:r>
        <w:rPr>
          <w:color w:val="000000"/>
        </w:rPr>
        <w:t xml:space="preserve">　研究問題</w:t>
      </w:r>
    </w:p>
    <w:p w:rsidR="00A005C2" w:rsidRDefault="00223C18">
      <w:pPr>
        <w:spacing w:after="120" w:line="360" w:lineRule="exact"/>
      </w:pPr>
      <w:r>
        <w:rPr>
          <w:color w:val="000000"/>
        </w:rPr>
        <w:t>基於上述核心問題，本研究提出以下研究問題：</w:t>
      </w:r>
    </w:p>
    <w:p w:rsidR="00A005C2" w:rsidRDefault="00A005C2"/>
    <w:p w:rsidR="00A005C2" w:rsidRDefault="00223C18">
      <w:pPr>
        <w:spacing w:after="120" w:line="360" w:lineRule="exact"/>
      </w:pPr>
      <w:r>
        <w:rPr>
          <w:b/>
          <w:color w:val="000000"/>
        </w:rPr>
        <w:t>RQ1</w:t>
      </w:r>
      <w:r>
        <w:rPr>
          <w:b/>
          <w:color w:val="000000"/>
        </w:rPr>
        <w:t>：如何整合來自不同政府機關之農業、氣象與颱風資料，建立適合預測模型使用之結構化資料庫？</w:t>
      </w:r>
    </w:p>
    <w:p w:rsidR="00A005C2" w:rsidRDefault="00223C18">
      <w:pPr>
        <w:spacing w:after="120" w:line="360" w:lineRule="exact"/>
      </w:pPr>
      <w:r>
        <w:rPr>
          <w:color w:val="000000"/>
        </w:rPr>
        <w:t>子問題</w:t>
      </w:r>
      <w:r>
        <w:rPr>
          <w:color w:val="000000"/>
        </w:rPr>
        <w:t xml:space="preserve"> 1a</w:t>
      </w:r>
      <w:r>
        <w:rPr>
          <w:color w:val="000000"/>
        </w:rPr>
        <w:t>：不同資料源之時間格式與更新頻率差異如何處理，以產出一致</w:t>
      </w:r>
      <w:proofErr w:type="gramStart"/>
      <w:r>
        <w:rPr>
          <w:color w:val="000000"/>
        </w:rPr>
        <w:t>之月度分析</w:t>
      </w:r>
      <w:proofErr w:type="gramEnd"/>
      <w:r>
        <w:rPr>
          <w:color w:val="000000"/>
        </w:rPr>
        <w:t>資料？</w:t>
      </w:r>
    </w:p>
    <w:p w:rsidR="00A005C2" w:rsidRDefault="00223C18">
      <w:pPr>
        <w:spacing w:after="120" w:line="360" w:lineRule="exact"/>
      </w:pPr>
      <w:r>
        <w:rPr>
          <w:color w:val="000000"/>
        </w:rPr>
        <w:t>子問題</w:t>
      </w:r>
      <w:r>
        <w:rPr>
          <w:color w:val="000000"/>
        </w:rPr>
        <w:t xml:space="preserve"> 1b</w:t>
      </w:r>
      <w:r>
        <w:rPr>
          <w:color w:val="000000"/>
        </w:rPr>
        <w:t>：氣象觀測站與行政區域之空間對應關係如何建立？</w:t>
      </w:r>
    </w:p>
    <w:p w:rsidR="00A005C2" w:rsidRDefault="00A005C2"/>
    <w:p w:rsidR="00A005C2" w:rsidRDefault="00223C18">
      <w:pPr>
        <w:spacing w:after="120" w:line="360" w:lineRule="exact"/>
      </w:pPr>
      <w:r>
        <w:rPr>
          <w:b/>
          <w:color w:val="000000"/>
        </w:rPr>
        <w:t>RQ2</w:t>
      </w:r>
      <w:r>
        <w:rPr>
          <w:b/>
          <w:color w:val="000000"/>
        </w:rPr>
        <w:t>：</w:t>
      </w:r>
      <w:r>
        <w:rPr>
          <w:b/>
          <w:color w:val="000000"/>
        </w:rPr>
        <w:t>Prophet</w:t>
      </w:r>
      <w:r>
        <w:rPr>
          <w:b/>
          <w:color w:val="000000"/>
        </w:rPr>
        <w:t>、</w:t>
      </w:r>
      <w:proofErr w:type="spellStart"/>
      <w:r>
        <w:rPr>
          <w:b/>
          <w:color w:val="000000"/>
        </w:rPr>
        <w:t>XGBoost</w:t>
      </w:r>
      <w:proofErr w:type="spellEnd"/>
      <w:r>
        <w:rPr>
          <w:b/>
          <w:color w:val="000000"/>
        </w:rPr>
        <w:t xml:space="preserve"> </w:t>
      </w:r>
      <w:r>
        <w:rPr>
          <w:b/>
          <w:color w:val="000000"/>
        </w:rPr>
        <w:t>與</w:t>
      </w:r>
      <w:r>
        <w:rPr>
          <w:b/>
          <w:color w:val="000000"/>
        </w:rPr>
        <w:t xml:space="preserve"> ANN </w:t>
      </w:r>
      <w:r>
        <w:rPr>
          <w:b/>
          <w:color w:val="000000"/>
        </w:rPr>
        <w:t>三種模型應用於臺灣蔬菜價格預測之表現各為何？各有何適用情境？</w:t>
      </w:r>
    </w:p>
    <w:p w:rsidR="00A005C2" w:rsidRDefault="00223C18">
      <w:pPr>
        <w:spacing w:after="120" w:line="360" w:lineRule="exact"/>
      </w:pPr>
      <w:r>
        <w:rPr>
          <w:color w:val="000000"/>
        </w:rPr>
        <w:t>子問題</w:t>
      </w:r>
      <w:r>
        <w:rPr>
          <w:color w:val="000000"/>
        </w:rPr>
        <w:t xml:space="preserve"> 2a</w:t>
      </w:r>
      <w:r>
        <w:rPr>
          <w:color w:val="000000"/>
        </w:rPr>
        <w:t>：三種模型在不同蔬菜品項上之預測精度是否存在顯著差異？</w:t>
      </w:r>
    </w:p>
    <w:p w:rsidR="00A005C2" w:rsidRDefault="00223C18">
      <w:pPr>
        <w:spacing w:after="120" w:line="360" w:lineRule="exact"/>
      </w:pPr>
      <w:r>
        <w:rPr>
          <w:color w:val="000000"/>
        </w:rPr>
        <w:t>子問題</w:t>
      </w:r>
      <w:r>
        <w:rPr>
          <w:color w:val="000000"/>
        </w:rPr>
        <w:t xml:space="preserve"> 2b</w:t>
      </w:r>
      <w:r>
        <w:rPr>
          <w:color w:val="000000"/>
        </w:rPr>
        <w:t>：納入颱風多維特徵是否能有效提升颱風敏感作物之預測表現？</w:t>
      </w:r>
    </w:p>
    <w:p w:rsidR="00A005C2" w:rsidRDefault="00A005C2"/>
    <w:p w:rsidR="00A005C2" w:rsidRDefault="00223C18">
      <w:pPr>
        <w:spacing w:after="120" w:line="360" w:lineRule="exact"/>
      </w:pPr>
      <w:r>
        <w:rPr>
          <w:b/>
          <w:color w:val="000000"/>
        </w:rPr>
        <w:t>RQ3</w:t>
      </w:r>
      <w:r>
        <w:rPr>
          <w:b/>
          <w:color w:val="000000"/>
        </w:rPr>
        <w:t>：如何將預測模型之成果轉化為可供實務使用之互動式決策支援工具？</w:t>
      </w:r>
    </w:p>
    <w:p w:rsidR="00A005C2" w:rsidRDefault="00223C18">
      <w:pPr>
        <w:spacing w:after="120" w:line="360" w:lineRule="exact"/>
      </w:pPr>
      <w:r>
        <w:rPr>
          <w:color w:val="000000"/>
        </w:rPr>
        <w:t>子問題</w:t>
      </w:r>
      <w:r>
        <w:rPr>
          <w:color w:val="000000"/>
        </w:rPr>
        <w:t xml:space="preserve"> 3a</w:t>
      </w:r>
      <w:r>
        <w:rPr>
          <w:color w:val="000000"/>
        </w:rPr>
        <w:t>：預測結果以何種視覺化方式呈現最能輔助決策？</w:t>
      </w:r>
    </w:p>
    <w:p w:rsidR="00A005C2" w:rsidRDefault="00223C18">
      <w:pPr>
        <w:spacing w:after="120" w:line="360" w:lineRule="exact"/>
      </w:pPr>
      <w:r>
        <w:rPr>
          <w:color w:val="000000"/>
        </w:rPr>
        <w:t>子問題</w:t>
      </w:r>
      <w:r>
        <w:rPr>
          <w:color w:val="000000"/>
        </w:rPr>
        <w:t xml:space="preserve"> 3b</w:t>
      </w:r>
      <w:r>
        <w:rPr>
          <w:color w:val="000000"/>
        </w:rPr>
        <w:t>：如何設計預警機制，使使用者能即時掌握價格異常訊號？</w:t>
      </w:r>
    </w:p>
    <w:p w:rsidR="00A005C2" w:rsidRDefault="00A005C2"/>
    <w:p w:rsidR="00A005C2" w:rsidRDefault="00223C18">
      <w:pPr>
        <w:pStyle w:val="2"/>
        <w:spacing w:before="360" w:after="160"/>
      </w:pPr>
      <w:r>
        <w:rPr>
          <w:color w:val="000000"/>
        </w:rPr>
        <w:t>3.4</w:t>
      </w:r>
      <w:r>
        <w:rPr>
          <w:color w:val="000000"/>
        </w:rPr>
        <w:t xml:space="preserve">　研究範圍與限制</w:t>
      </w:r>
    </w:p>
    <w:p w:rsidR="00A005C2" w:rsidRDefault="00223C18">
      <w:pPr>
        <w:spacing w:after="120" w:line="360" w:lineRule="exact"/>
      </w:pPr>
      <w:r>
        <w:rPr>
          <w:color w:val="000000"/>
        </w:rPr>
        <w:t>本研究以甘藍、萵苣、小白菜、花椰菜、青蔥五種蔬菜為核心對象，採用</w:t>
      </w:r>
      <w:r>
        <w:rPr>
          <w:color w:val="000000"/>
        </w:rPr>
        <w:t xml:space="preserve"> Prophet</w:t>
      </w:r>
      <w:r>
        <w:rPr>
          <w:color w:val="000000"/>
        </w:rPr>
        <w:t>、</w:t>
      </w:r>
      <w:proofErr w:type="spellStart"/>
      <w:r>
        <w:rPr>
          <w:color w:val="000000"/>
        </w:rPr>
        <w:t>XGBoost</w:t>
      </w:r>
      <w:proofErr w:type="spellEnd"/>
      <w:r>
        <w:rPr>
          <w:color w:val="000000"/>
        </w:rPr>
        <w:t xml:space="preserve"> </w:t>
      </w:r>
      <w:r>
        <w:rPr>
          <w:color w:val="000000"/>
        </w:rPr>
        <w:t>與</w:t>
      </w:r>
      <w:r>
        <w:rPr>
          <w:color w:val="000000"/>
        </w:rPr>
        <w:t xml:space="preserve"> ANN </w:t>
      </w:r>
      <w:r>
        <w:rPr>
          <w:color w:val="000000"/>
        </w:rPr>
        <w:t>三種模型</w:t>
      </w:r>
      <w:proofErr w:type="gramStart"/>
      <w:r>
        <w:rPr>
          <w:color w:val="000000"/>
        </w:rPr>
        <w:t>進行月度平均</w:t>
      </w:r>
      <w:proofErr w:type="gramEnd"/>
      <w:r>
        <w:rPr>
          <w:color w:val="000000"/>
        </w:rPr>
        <w:t>價格之</w:t>
      </w:r>
      <w:r>
        <w:rPr>
          <w:color w:val="000000"/>
        </w:rPr>
        <w:t xml:space="preserve"> 1</w:t>
      </w:r>
      <w:r>
        <w:rPr>
          <w:color w:val="000000"/>
        </w:rPr>
        <w:t>、</w:t>
      </w:r>
      <w:r>
        <w:rPr>
          <w:color w:val="000000"/>
        </w:rPr>
        <w:t>3</w:t>
      </w:r>
      <w:r>
        <w:rPr>
          <w:color w:val="000000"/>
        </w:rPr>
        <w:t>、</w:t>
      </w:r>
      <w:r>
        <w:rPr>
          <w:color w:val="000000"/>
        </w:rPr>
        <w:t xml:space="preserve">6 </w:t>
      </w:r>
      <w:proofErr w:type="gramStart"/>
      <w:r>
        <w:rPr>
          <w:color w:val="000000"/>
        </w:rPr>
        <w:t>個</w:t>
      </w:r>
      <w:proofErr w:type="gramEnd"/>
      <w:r>
        <w:rPr>
          <w:color w:val="000000"/>
        </w:rPr>
        <w:t>月預測。資料來源涵蓋</w:t>
      </w:r>
      <w:proofErr w:type="gramStart"/>
      <w:r>
        <w:rPr>
          <w:color w:val="000000"/>
        </w:rPr>
        <w:t>農糧署交易</w:t>
      </w:r>
      <w:proofErr w:type="gramEnd"/>
      <w:r>
        <w:rPr>
          <w:color w:val="000000"/>
        </w:rPr>
        <w:t>行情、中央氣象署氣象觀測、農情產量統計及颱風資料庫。地理範圍為臺灣本島及離島（</w:t>
      </w:r>
      <w:r>
        <w:rPr>
          <w:color w:val="000000"/>
        </w:rPr>
        <w:t xml:space="preserve">22 </w:t>
      </w:r>
      <w:r>
        <w:rPr>
          <w:color w:val="000000"/>
        </w:rPr>
        <w:t>縣市、</w:t>
      </w:r>
      <w:r>
        <w:rPr>
          <w:color w:val="000000"/>
        </w:rPr>
        <w:t xml:space="preserve">20 </w:t>
      </w:r>
      <w:proofErr w:type="gramStart"/>
      <w:r>
        <w:rPr>
          <w:color w:val="000000"/>
        </w:rPr>
        <w:t>個</w:t>
      </w:r>
      <w:proofErr w:type="gramEnd"/>
      <w:r>
        <w:rPr>
          <w:color w:val="000000"/>
        </w:rPr>
        <w:t>批發市場）。</w:t>
      </w:r>
    </w:p>
    <w:p w:rsidR="00A005C2" w:rsidRDefault="00A005C2"/>
    <w:p w:rsidR="00BB40BD" w:rsidRDefault="00223C18">
      <w:pPr>
        <w:spacing w:after="120" w:line="360" w:lineRule="exact"/>
        <w:rPr>
          <w:rFonts w:hint="eastAsia"/>
          <w:color w:val="000000"/>
        </w:rPr>
      </w:pPr>
      <w:r>
        <w:rPr>
          <w:color w:val="000000"/>
        </w:rPr>
        <w:t>研究限制方面：</w:t>
      </w:r>
    </w:p>
    <w:p w:rsidR="00BB40BD" w:rsidRDefault="00223C18">
      <w:pPr>
        <w:spacing w:after="120" w:line="360" w:lineRule="exact"/>
        <w:rPr>
          <w:rFonts w:hint="eastAsia"/>
          <w:color w:val="000000"/>
        </w:rPr>
      </w:pPr>
      <w:r>
        <w:rPr>
          <w:color w:val="000000"/>
        </w:rPr>
        <w:t>（</w:t>
      </w:r>
      <w:r>
        <w:rPr>
          <w:color w:val="000000"/>
        </w:rPr>
        <w:t>1</w:t>
      </w:r>
      <w:r>
        <w:rPr>
          <w:color w:val="000000"/>
        </w:rPr>
        <w:t>）</w:t>
      </w:r>
      <w:proofErr w:type="gramStart"/>
      <w:r>
        <w:rPr>
          <w:color w:val="000000"/>
        </w:rPr>
        <w:t>採月度</w:t>
      </w:r>
      <w:proofErr w:type="gramEnd"/>
      <w:r>
        <w:rPr>
          <w:color w:val="000000"/>
        </w:rPr>
        <w:t>聚合進行預測，無法捕捉日內或</w:t>
      </w:r>
      <w:proofErr w:type="gramStart"/>
      <w:r>
        <w:rPr>
          <w:color w:val="000000"/>
        </w:rPr>
        <w:t>週</w:t>
      </w:r>
      <w:proofErr w:type="gramEnd"/>
      <w:r>
        <w:rPr>
          <w:color w:val="000000"/>
        </w:rPr>
        <w:t>內之短期波動；</w:t>
      </w:r>
    </w:p>
    <w:p w:rsidR="00BB40BD" w:rsidRDefault="00223C18">
      <w:pPr>
        <w:spacing w:after="120" w:line="360" w:lineRule="exact"/>
        <w:rPr>
          <w:rFonts w:hint="eastAsia"/>
          <w:color w:val="000000"/>
        </w:rPr>
      </w:pPr>
      <w:r>
        <w:rPr>
          <w:color w:val="000000"/>
        </w:rPr>
        <w:t>（</w:t>
      </w:r>
      <w:r>
        <w:rPr>
          <w:color w:val="000000"/>
        </w:rPr>
        <w:t>2</w:t>
      </w:r>
      <w:r>
        <w:rPr>
          <w:color w:val="000000"/>
        </w:rPr>
        <w:t>）受</w:t>
      </w:r>
      <w:proofErr w:type="gramStart"/>
      <w:r>
        <w:rPr>
          <w:color w:val="000000"/>
        </w:rPr>
        <w:t>限於月度資料</w:t>
      </w:r>
      <w:proofErr w:type="gramEnd"/>
      <w:r>
        <w:rPr>
          <w:color w:val="000000"/>
        </w:rPr>
        <w:t>點數量，未採用深度學習模型；</w:t>
      </w:r>
    </w:p>
    <w:p w:rsidR="00A005C2" w:rsidRDefault="00223C18">
      <w:pPr>
        <w:spacing w:after="120" w:line="360" w:lineRule="exact"/>
      </w:pPr>
      <w:r>
        <w:rPr>
          <w:color w:val="000000"/>
        </w:rPr>
        <w:t>（</w:t>
      </w:r>
      <w:r>
        <w:rPr>
          <w:color w:val="000000"/>
        </w:rPr>
        <w:t>3</w:t>
      </w:r>
      <w:r>
        <w:rPr>
          <w:color w:val="000000"/>
        </w:rPr>
        <w:t>）以月均價格為主要預測目標，交易量為輔助參考。</w:t>
      </w:r>
    </w:p>
    <w:p w:rsidR="00A005C2" w:rsidRDefault="00A005C2">
      <w:pPr>
        <w:spacing w:before="40" w:after="40"/>
      </w:pPr>
    </w:p>
    <w:p w:rsidR="00BB40BD" w:rsidRDefault="00BB40BD">
      <w:pPr>
        <w:widowControl/>
        <w:rPr>
          <w:b/>
          <w:bCs/>
          <w:color w:val="000000"/>
          <w:sz w:val="32"/>
          <w:szCs w:val="32"/>
        </w:rPr>
      </w:pPr>
      <w:r>
        <w:rPr>
          <w:color w:val="000000"/>
        </w:rPr>
        <w:br w:type="page"/>
      </w:r>
    </w:p>
    <w:p w:rsidR="00A005C2" w:rsidRDefault="00223C18">
      <w:pPr>
        <w:pStyle w:val="1"/>
        <w:spacing w:before="480" w:after="240"/>
      </w:pPr>
      <w:r>
        <w:rPr>
          <w:color w:val="000000"/>
        </w:rPr>
        <w:lastRenderedPageBreak/>
        <w:t>第四章　工作內容重點</w:t>
      </w:r>
    </w:p>
    <w:p w:rsidR="00A005C2" w:rsidRDefault="00223C18">
      <w:pPr>
        <w:pStyle w:val="2"/>
        <w:spacing w:before="360" w:after="160"/>
      </w:pPr>
      <w:r>
        <w:rPr>
          <w:color w:val="000000"/>
        </w:rPr>
        <w:t>4.1</w:t>
      </w:r>
      <w:r>
        <w:rPr>
          <w:color w:val="000000"/>
        </w:rPr>
        <w:t xml:space="preserve">　工作項目</w:t>
      </w:r>
    </w:p>
    <w:p w:rsidR="00A005C2" w:rsidRDefault="00223C18">
      <w:pPr>
        <w:spacing w:after="120" w:line="360" w:lineRule="exact"/>
      </w:pPr>
      <w:r>
        <w:rPr>
          <w:color w:val="000000"/>
        </w:rPr>
        <w:t>本計畫之主要工作項目如下：</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03"/>
        <w:gridCol w:w="5000"/>
        <w:gridCol w:w="1829"/>
      </w:tblGrid>
      <w:tr w:rsidR="00FA223C">
        <w:trPr>
          <w:jc w:val="center"/>
        </w:trPr>
        <w:tc>
          <w:tcPr>
            <w:tcW w:w="0" w:type="auto"/>
            <w:shd w:val="clear" w:color="auto" w:fill="D9E2F3"/>
            <w:tcMar>
              <w:top w:w="60" w:type="dxa"/>
              <w:left w:w="60" w:type="dxa"/>
              <w:bottom w:w="60" w:type="dxa"/>
              <w:right w:w="60" w:type="dxa"/>
            </w:tcMar>
          </w:tcPr>
          <w:p w:rsidR="00FA223C" w:rsidRDefault="00BB40BD">
            <w:r>
              <w:rPr>
                <w:b/>
                <w:color w:val="000000"/>
                <w:sz w:val="20"/>
              </w:rPr>
              <w:t>工作項目</w:t>
            </w:r>
          </w:p>
        </w:tc>
        <w:tc>
          <w:tcPr>
            <w:tcW w:w="0" w:type="auto"/>
            <w:shd w:val="clear" w:color="auto" w:fill="D9E2F3"/>
            <w:tcMar>
              <w:top w:w="60" w:type="dxa"/>
              <w:left w:w="60" w:type="dxa"/>
              <w:bottom w:w="60" w:type="dxa"/>
              <w:right w:w="60" w:type="dxa"/>
            </w:tcMar>
          </w:tcPr>
          <w:p w:rsidR="00FA223C" w:rsidRDefault="00BB40BD">
            <w:r>
              <w:rPr>
                <w:b/>
                <w:color w:val="000000"/>
                <w:sz w:val="20"/>
              </w:rPr>
              <w:t>內容說明</w:t>
            </w:r>
          </w:p>
        </w:tc>
        <w:tc>
          <w:tcPr>
            <w:tcW w:w="0" w:type="auto"/>
            <w:shd w:val="clear" w:color="auto" w:fill="D9E2F3"/>
            <w:tcMar>
              <w:top w:w="60" w:type="dxa"/>
              <w:left w:w="60" w:type="dxa"/>
              <w:bottom w:w="60" w:type="dxa"/>
              <w:right w:w="60" w:type="dxa"/>
            </w:tcMar>
          </w:tcPr>
          <w:p w:rsidR="00FA223C" w:rsidRDefault="00BB40BD">
            <w:r>
              <w:rPr>
                <w:b/>
                <w:color w:val="000000"/>
                <w:sz w:val="20"/>
              </w:rPr>
              <w:t>交付物</w:t>
            </w:r>
          </w:p>
        </w:tc>
      </w:tr>
      <w:tr w:rsidR="00FA223C">
        <w:trPr>
          <w:jc w:val="center"/>
        </w:trPr>
        <w:tc>
          <w:tcPr>
            <w:tcW w:w="0" w:type="auto"/>
            <w:tcMar>
              <w:top w:w="60" w:type="dxa"/>
              <w:left w:w="60" w:type="dxa"/>
              <w:bottom w:w="60" w:type="dxa"/>
              <w:right w:w="60" w:type="dxa"/>
            </w:tcMar>
          </w:tcPr>
          <w:p w:rsidR="00FA223C" w:rsidRDefault="00BB40BD">
            <w:r>
              <w:rPr>
                <w:color w:val="000000"/>
                <w:sz w:val="20"/>
              </w:rPr>
              <w:t>W1</w:t>
            </w:r>
            <w:r>
              <w:rPr>
                <w:color w:val="000000"/>
                <w:sz w:val="20"/>
              </w:rPr>
              <w:t>：多源資料整合</w:t>
            </w:r>
          </w:p>
        </w:tc>
        <w:tc>
          <w:tcPr>
            <w:tcW w:w="0" w:type="auto"/>
            <w:tcMar>
              <w:top w:w="60" w:type="dxa"/>
              <w:left w:w="60" w:type="dxa"/>
              <w:bottom w:w="60" w:type="dxa"/>
              <w:right w:w="60" w:type="dxa"/>
            </w:tcMar>
          </w:tcPr>
          <w:p w:rsidR="00FA223C" w:rsidRDefault="00BB40BD">
            <w:r>
              <w:rPr>
                <w:color w:val="000000"/>
                <w:sz w:val="20"/>
              </w:rPr>
              <w:t>整合農糧署交易行情、氣象觀測、農情產量、颱風歷史等四大資料源，建立自動化</w:t>
            </w:r>
            <w:r>
              <w:rPr>
                <w:color w:val="000000"/>
                <w:sz w:val="20"/>
              </w:rPr>
              <w:t xml:space="preserve"> ETL </w:t>
            </w:r>
            <w:r>
              <w:rPr>
                <w:color w:val="000000"/>
                <w:sz w:val="20"/>
              </w:rPr>
              <w:t>管道</w:t>
            </w:r>
          </w:p>
        </w:tc>
        <w:tc>
          <w:tcPr>
            <w:tcW w:w="0" w:type="auto"/>
            <w:tcMar>
              <w:top w:w="60" w:type="dxa"/>
              <w:left w:w="60" w:type="dxa"/>
              <w:bottom w:w="60" w:type="dxa"/>
              <w:right w:w="60" w:type="dxa"/>
            </w:tcMar>
          </w:tcPr>
          <w:p w:rsidR="00FA223C" w:rsidRDefault="00BB40BD">
            <w:r>
              <w:rPr>
                <w:color w:val="000000"/>
                <w:sz w:val="20"/>
              </w:rPr>
              <w:t xml:space="preserve">SQLite </w:t>
            </w:r>
            <w:r>
              <w:rPr>
                <w:color w:val="000000"/>
                <w:sz w:val="20"/>
              </w:rPr>
              <w:t>資料庫、資料品質報告</w:t>
            </w:r>
          </w:p>
        </w:tc>
      </w:tr>
      <w:tr w:rsidR="00FA223C">
        <w:trPr>
          <w:jc w:val="center"/>
        </w:trPr>
        <w:tc>
          <w:tcPr>
            <w:tcW w:w="0" w:type="auto"/>
            <w:tcMar>
              <w:top w:w="60" w:type="dxa"/>
              <w:left w:w="60" w:type="dxa"/>
              <w:bottom w:w="60" w:type="dxa"/>
              <w:right w:w="60" w:type="dxa"/>
            </w:tcMar>
          </w:tcPr>
          <w:p w:rsidR="00FA223C" w:rsidRDefault="00BB40BD">
            <w:r>
              <w:rPr>
                <w:color w:val="000000"/>
                <w:sz w:val="20"/>
              </w:rPr>
              <w:t>W2</w:t>
            </w:r>
            <w:r>
              <w:rPr>
                <w:color w:val="000000"/>
                <w:sz w:val="20"/>
              </w:rPr>
              <w:t>：特徵工程設計</w:t>
            </w:r>
          </w:p>
        </w:tc>
        <w:tc>
          <w:tcPr>
            <w:tcW w:w="0" w:type="auto"/>
            <w:tcMar>
              <w:top w:w="60" w:type="dxa"/>
              <w:left w:w="60" w:type="dxa"/>
              <w:bottom w:w="60" w:type="dxa"/>
              <w:right w:w="60" w:type="dxa"/>
            </w:tcMar>
          </w:tcPr>
          <w:p w:rsidR="00FA223C" w:rsidRDefault="00BB40BD">
            <w:r>
              <w:rPr>
                <w:color w:val="000000"/>
                <w:sz w:val="20"/>
              </w:rPr>
              <w:t>設計</w:t>
            </w:r>
            <w:r>
              <w:rPr>
                <w:color w:val="000000"/>
                <w:sz w:val="20"/>
              </w:rPr>
              <w:t xml:space="preserve"> 20+ </w:t>
            </w:r>
            <w:r>
              <w:rPr>
                <w:color w:val="000000"/>
                <w:sz w:val="20"/>
              </w:rPr>
              <w:t>維特徵矩陣，含歷史價格、滾動統計、日曆、氣象、颱風等五大類</w:t>
            </w:r>
          </w:p>
        </w:tc>
        <w:tc>
          <w:tcPr>
            <w:tcW w:w="0" w:type="auto"/>
            <w:tcMar>
              <w:top w:w="60" w:type="dxa"/>
              <w:left w:w="60" w:type="dxa"/>
              <w:bottom w:w="60" w:type="dxa"/>
              <w:right w:w="60" w:type="dxa"/>
            </w:tcMar>
          </w:tcPr>
          <w:p w:rsidR="00FA223C" w:rsidRDefault="00BB40BD">
            <w:r>
              <w:rPr>
                <w:color w:val="000000"/>
                <w:sz w:val="20"/>
              </w:rPr>
              <w:t>特徵工程模組、特徵說明文件</w:t>
            </w:r>
          </w:p>
        </w:tc>
      </w:tr>
      <w:tr w:rsidR="00FA223C">
        <w:trPr>
          <w:jc w:val="center"/>
        </w:trPr>
        <w:tc>
          <w:tcPr>
            <w:tcW w:w="0" w:type="auto"/>
            <w:tcMar>
              <w:top w:w="60" w:type="dxa"/>
              <w:left w:w="60" w:type="dxa"/>
              <w:bottom w:w="60" w:type="dxa"/>
              <w:right w:w="60" w:type="dxa"/>
            </w:tcMar>
          </w:tcPr>
          <w:p w:rsidR="00FA223C" w:rsidRDefault="00BB40BD">
            <w:r>
              <w:rPr>
                <w:color w:val="000000"/>
                <w:sz w:val="20"/>
              </w:rPr>
              <w:t>W3</w:t>
            </w:r>
            <w:r>
              <w:rPr>
                <w:color w:val="000000"/>
                <w:sz w:val="20"/>
              </w:rPr>
              <w:t>：三模型訓練與評估</w:t>
            </w:r>
          </w:p>
        </w:tc>
        <w:tc>
          <w:tcPr>
            <w:tcW w:w="0" w:type="auto"/>
            <w:tcMar>
              <w:top w:w="60" w:type="dxa"/>
              <w:left w:w="60" w:type="dxa"/>
              <w:bottom w:w="60" w:type="dxa"/>
              <w:right w:w="60" w:type="dxa"/>
            </w:tcMar>
          </w:tcPr>
          <w:p w:rsidR="00FA223C" w:rsidRDefault="00BB40BD">
            <w:r>
              <w:rPr>
                <w:color w:val="000000"/>
                <w:sz w:val="20"/>
              </w:rPr>
              <w:t>分別實作</w:t>
            </w:r>
            <w:r>
              <w:rPr>
                <w:color w:val="000000"/>
                <w:sz w:val="20"/>
              </w:rPr>
              <w:t xml:space="preserve"> Prophet</w:t>
            </w:r>
            <w:r>
              <w:rPr>
                <w:color w:val="000000"/>
                <w:sz w:val="20"/>
              </w:rPr>
              <w:t>、</w:t>
            </w:r>
            <w:r>
              <w:rPr>
                <w:color w:val="000000"/>
                <w:sz w:val="20"/>
              </w:rPr>
              <w:t>XGBoost</w:t>
            </w:r>
            <w:r>
              <w:rPr>
                <w:color w:val="000000"/>
                <w:sz w:val="20"/>
              </w:rPr>
              <w:t>、</w:t>
            </w:r>
            <w:r>
              <w:rPr>
                <w:color w:val="000000"/>
                <w:sz w:val="20"/>
              </w:rPr>
              <w:t xml:space="preserve">ANN </w:t>
            </w:r>
            <w:r>
              <w:rPr>
                <w:color w:val="000000"/>
                <w:sz w:val="20"/>
              </w:rPr>
              <w:t>三種模型，評估五種蔬菜之預測表現並比較分析</w:t>
            </w:r>
          </w:p>
        </w:tc>
        <w:tc>
          <w:tcPr>
            <w:tcW w:w="0" w:type="auto"/>
            <w:tcMar>
              <w:top w:w="60" w:type="dxa"/>
              <w:left w:w="60" w:type="dxa"/>
              <w:bottom w:w="60" w:type="dxa"/>
              <w:right w:w="60" w:type="dxa"/>
            </w:tcMar>
          </w:tcPr>
          <w:p w:rsidR="00FA223C" w:rsidRDefault="00BB40BD">
            <w:r>
              <w:rPr>
                <w:color w:val="000000"/>
                <w:sz w:val="20"/>
              </w:rPr>
              <w:t>模型程式碼、績效比較報告</w:t>
            </w:r>
          </w:p>
        </w:tc>
      </w:tr>
      <w:tr w:rsidR="00FA223C">
        <w:trPr>
          <w:jc w:val="center"/>
        </w:trPr>
        <w:tc>
          <w:tcPr>
            <w:tcW w:w="0" w:type="auto"/>
            <w:tcMar>
              <w:top w:w="60" w:type="dxa"/>
              <w:left w:w="60" w:type="dxa"/>
              <w:bottom w:w="60" w:type="dxa"/>
              <w:right w:w="60" w:type="dxa"/>
            </w:tcMar>
          </w:tcPr>
          <w:p w:rsidR="00FA223C" w:rsidRDefault="00BB40BD">
            <w:r>
              <w:rPr>
                <w:color w:val="000000"/>
                <w:sz w:val="20"/>
              </w:rPr>
              <w:t>W4</w:t>
            </w:r>
            <w:r>
              <w:rPr>
                <w:color w:val="000000"/>
                <w:sz w:val="20"/>
              </w:rPr>
              <w:t>：決策支援平臺開發</w:t>
            </w:r>
          </w:p>
        </w:tc>
        <w:tc>
          <w:tcPr>
            <w:tcW w:w="0" w:type="auto"/>
            <w:tcMar>
              <w:top w:w="60" w:type="dxa"/>
              <w:left w:w="60" w:type="dxa"/>
              <w:bottom w:w="60" w:type="dxa"/>
              <w:right w:w="60" w:type="dxa"/>
            </w:tcMar>
          </w:tcPr>
          <w:p w:rsidR="00FA223C" w:rsidRDefault="00BB40BD">
            <w:r>
              <w:rPr>
                <w:color w:val="000000"/>
                <w:sz w:val="20"/>
              </w:rPr>
              <w:t>開發</w:t>
            </w:r>
            <w:r>
              <w:rPr>
                <w:color w:val="000000"/>
                <w:sz w:val="20"/>
              </w:rPr>
              <w:t xml:space="preserve"> Web </w:t>
            </w:r>
            <w:r>
              <w:rPr>
                <w:color w:val="000000"/>
                <w:sz w:val="20"/>
              </w:rPr>
              <w:t>應用系統，含互動式儀表板、地圖視覺化、颱風模擬、預警燈號</w:t>
            </w:r>
          </w:p>
        </w:tc>
        <w:tc>
          <w:tcPr>
            <w:tcW w:w="0" w:type="auto"/>
            <w:tcMar>
              <w:top w:w="60" w:type="dxa"/>
              <w:left w:w="60" w:type="dxa"/>
              <w:bottom w:w="60" w:type="dxa"/>
              <w:right w:w="60" w:type="dxa"/>
            </w:tcMar>
          </w:tcPr>
          <w:p w:rsidR="00FA223C" w:rsidRDefault="00BB40BD">
            <w:r>
              <w:rPr>
                <w:color w:val="000000"/>
                <w:sz w:val="20"/>
              </w:rPr>
              <w:t>前後端程式碼、</w:t>
            </w:r>
            <w:r>
              <w:rPr>
                <w:color w:val="000000"/>
                <w:sz w:val="20"/>
              </w:rPr>
              <w:t xml:space="preserve">API </w:t>
            </w:r>
            <w:r>
              <w:rPr>
                <w:color w:val="000000"/>
                <w:sz w:val="20"/>
              </w:rPr>
              <w:t>文件</w:t>
            </w:r>
          </w:p>
        </w:tc>
      </w:tr>
      <w:tr w:rsidR="00FA223C">
        <w:trPr>
          <w:jc w:val="center"/>
        </w:trPr>
        <w:tc>
          <w:tcPr>
            <w:tcW w:w="0" w:type="auto"/>
            <w:tcMar>
              <w:top w:w="60" w:type="dxa"/>
              <w:left w:w="60" w:type="dxa"/>
              <w:bottom w:w="60" w:type="dxa"/>
              <w:right w:w="60" w:type="dxa"/>
            </w:tcMar>
          </w:tcPr>
          <w:p w:rsidR="00FA223C" w:rsidRDefault="00BB40BD">
            <w:r>
              <w:rPr>
                <w:color w:val="000000"/>
                <w:sz w:val="20"/>
              </w:rPr>
              <w:t>W5</w:t>
            </w:r>
            <w:r>
              <w:rPr>
                <w:color w:val="000000"/>
                <w:sz w:val="20"/>
              </w:rPr>
              <w:t>：系統測試與結案報告</w:t>
            </w:r>
          </w:p>
        </w:tc>
        <w:tc>
          <w:tcPr>
            <w:tcW w:w="0" w:type="auto"/>
            <w:tcMar>
              <w:top w:w="60" w:type="dxa"/>
              <w:left w:w="60" w:type="dxa"/>
              <w:bottom w:w="60" w:type="dxa"/>
              <w:right w:w="60" w:type="dxa"/>
            </w:tcMar>
          </w:tcPr>
          <w:p w:rsidR="00FA223C" w:rsidRDefault="00BB40BD">
            <w:r>
              <w:rPr>
                <w:color w:val="000000"/>
                <w:sz w:val="20"/>
              </w:rPr>
              <w:t>系統功能測試、結案報告撰寫</w:t>
            </w:r>
          </w:p>
        </w:tc>
        <w:tc>
          <w:tcPr>
            <w:tcW w:w="0" w:type="auto"/>
            <w:tcMar>
              <w:top w:w="60" w:type="dxa"/>
              <w:left w:w="60" w:type="dxa"/>
              <w:bottom w:w="60" w:type="dxa"/>
              <w:right w:w="60" w:type="dxa"/>
            </w:tcMar>
          </w:tcPr>
          <w:p w:rsidR="00FA223C" w:rsidRDefault="00BB40BD">
            <w:r>
              <w:rPr>
                <w:color w:val="000000"/>
                <w:sz w:val="20"/>
              </w:rPr>
              <w:t>測試報告、結案報告</w:t>
            </w:r>
          </w:p>
        </w:tc>
      </w:tr>
    </w:tbl>
    <w:p w:rsidR="00A005C2" w:rsidRDefault="00A005C2">
      <w:pPr>
        <w:spacing w:before="40" w:after="40"/>
      </w:pPr>
    </w:p>
    <w:p w:rsidR="00A005C2" w:rsidRDefault="00223C18">
      <w:pPr>
        <w:pStyle w:val="2"/>
        <w:spacing w:before="360" w:after="160"/>
      </w:pPr>
      <w:r>
        <w:rPr>
          <w:color w:val="000000"/>
        </w:rPr>
        <w:t>4</w:t>
      </w:r>
      <w:bookmarkStart w:id="0" w:name="_GoBack"/>
      <w:bookmarkEnd w:id="0"/>
      <w:r>
        <w:rPr>
          <w:color w:val="000000"/>
        </w:rPr>
        <w:t>.2</w:t>
      </w:r>
      <w:r>
        <w:rPr>
          <w:color w:val="000000"/>
        </w:rPr>
        <w:t xml:space="preserve">　預期貢獻</w:t>
      </w:r>
    </w:p>
    <w:p w:rsidR="00A005C2" w:rsidRDefault="00223C18">
      <w:pPr>
        <w:spacing w:after="120" w:line="360" w:lineRule="exact"/>
      </w:pPr>
      <w:r>
        <w:rPr>
          <w:color w:val="000000"/>
        </w:rPr>
        <w:t>本計畫預期在學術與實務兩方面產生以下貢獻：</w:t>
      </w:r>
    </w:p>
    <w:p w:rsidR="00A005C2" w:rsidRDefault="00223C18">
      <w:pPr>
        <w:spacing w:after="120" w:line="360" w:lineRule="exact"/>
      </w:pPr>
      <w:r>
        <w:rPr>
          <w:color w:val="000000"/>
        </w:rPr>
        <w:t>（</w:t>
      </w:r>
      <w:r>
        <w:rPr>
          <w:color w:val="000000"/>
        </w:rPr>
        <w:t>1</w:t>
      </w:r>
      <w:r>
        <w:rPr>
          <w:color w:val="000000"/>
        </w:rPr>
        <w:t>）學術貢獻：首次針對臺灣五種蔬菜，系統性比較三種不同技術路線（可分解式、梯度提升樹、神經網路）之預測表現，填補現有文獻中缺乏多模型比較分析之研究缺口。</w:t>
      </w:r>
    </w:p>
    <w:p w:rsidR="00A005C2" w:rsidRDefault="00223C18">
      <w:pPr>
        <w:spacing w:after="120" w:line="360" w:lineRule="exact"/>
      </w:pPr>
      <w:r>
        <w:rPr>
          <w:color w:val="000000"/>
        </w:rPr>
        <w:t>（</w:t>
      </w:r>
      <w:r>
        <w:rPr>
          <w:color w:val="000000"/>
        </w:rPr>
        <w:t>2</w:t>
      </w:r>
      <w:r>
        <w:rPr>
          <w:color w:val="000000"/>
        </w:rPr>
        <w:t>）方法論貢獻：設計七維颱風特徵向量，細緻建模颱風強度、延遲效應與極端降雨等多面向影響，超越現有研究僅以二元變數（有</w:t>
      </w:r>
      <w:r>
        <w:rPr>
          <w:color w:val="000000"/>
        </w:rPr>
        <w:t>/</w:t>
      </w:r>
      <w:r>
        <w:rPr>
          <w:color w:val="000000"/>
        </w:rPr>
        <w:t>無颱風）粗略處理之做法。</w:t>
      </w:r>
    </w:p>
    <w:p w:rsidR="00A005C2" w:rsidRDefault="00223C18">
      <w:pPr>
        <w:spacing w:after="120" w:line="360" w:lineRule="exact"/>
      </w:pPr>
      <w:r>
        <w:rPr>
          <w:color w:val="000000"/>
        </w:rPr>
        <w:t>（</w:t>
      </w:r>
      <w:r>
        <w:rPr>
          <w:color w:val="000000"/>
        </w:rPr>
        <w:t>3</w:t>
      </w:r>
      <w:r>
        <w:rPr>
          <w:color w:val="000000"/>
        </w:rPr>
        <w:t>）實務貢獻：開發完整之</w:t>
      </w:r>
      <w:r>
        <w:rPr>
          <w:color w:val="000000"/>
        </w:rPr>
        <w:t xml:space="preserve"> Web </w:t>
      </w:r>
      <w:r>
        <w:rPr>
          <w:color w:val="000000"/>
        </w:rPr>
        <w:t>決策支援系統，將預測模型從論文層面落地為可操作之工具，直接服務於農民、市場管理者與政策制定者三類使用者。</w:t>
      </w:r>
    </w:p>
    <w:p w:rsidR="00A005C2" w:rsidRDefault="00A005C2">
      <w:pPr>
        <w:spacing w:before="40" w:after="40"/>
      </w:pPr>
    </w:p>
    <w:p w:rsidR="00A005C2" w:rsidRDefault="00223C18">
      <w:pPr>
        <w:pStyle w:val="2"/>
        <w:spacing w:before="360" w:after="160"/>
      </w:pPr>
      <w:r>
        <w:rPr>
          <w:color w:val="000000"/>
        </w:rPr>
        <w:t>4.3</w:t>
      </w:r>
      <w:r>
        <w:rPr>
          <w:color w:val="000000"/>
        </w:rPr>
        <w:t xml:space="preserve">　關鍵績效指標（</w:t>
      </w:r>
      <w:r>
        <w:rPr>
          <w:color w:val="000000"/>
        </w:rPr>
        <w:t>KPI</w:t>
      </w:r>
      <w:r>
        <w:rPr>
          <w:color w:val="000000"/>
        </w:rPr>
        <w:t>）</w:t>
      </w:r>
    </w:p>
    <w:p w:rsidR="00A005C2" w:rsidRDefault="00223C18">
      <w:pPr>
        <w:spacing w:after="120" w:line="360" w:lineRule="exact"/>
      </w:pPr>
      <w:r>
        <w:rPr>
          <w:color w:val="000000"/>
        </w:rPr>
        <w:t>本計畫之關鍵績效指標如下：</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8"/>
        <w:gridCol w:w="3074"/>
        <w:gridCol w:w="4390"/>
      </w:tblGrid>
      <w:tr w:rsidR="00FA223C">
        <w:trPr>
          <w:jc w:val="center"/>
        </w:trPr>
        <w:tc>
          <w:tcPr>
            <w:tcW w:w="0" w:type="auto"/>
            <w:shd w:val="clear" w:color="auto" w:fill="D9E2F3"/>
            <w:tcMar>
              <w:top w:w="60" w:type="dxa"/>
              <w:left w:w="60" w:type="dxa"/>
              <w:bottom w:w="60" w:type="dxa"/>
              <w:right w:w="60" w:type="dxa"/>
            </w:tcMar>
          </w:tcPr>
          <w:p w:rsidR="00FA223C" w:rsidRDefault="00BB40BD">
            <w:r>
              <w:rPr>
                <w:b/>
                <w:color w:val="000000"/>
                <w:sz w:val="20"/>
              </w:rPr>
              <w:t>KPI</w:t>
            </w:r>
          </w:p>
        </w:tc>
        <w:tc>
          <w:tcPr>
            <w:tcW w:w="0" w:type="auto"/>
            <w:shd w:val="clear" w:color="auto" w:fill="D9E2F3"/>
            <w:tcMar>
              <w:top w:w="60" w:type="dxa"/>
              <w:left w:w="60" w:type="dxa"/>
              <w:bottom w:w="60" w:type="dxa"/>
              <w:right w:w="60" w:type="dxa"/>
            </w:tcMar>
          </w:tcPr>
          <w:p w:rsidR="00FA223C" w:rsidRDefault="00BB40BD">
            <w:r>
              <w:rPr>
                <w:b/>
                <w:color w:val="000000"/>
                <w:sz w:val="20"/>
              </w:rPr>
              <w:t>目標</w:t>
            </w:r>
          </w:p>
        </w:tc>
        <w:tc>
          <w:tcPr>
            <w:tcW w:w="0" w:type="auto"/>
            <w:shd w:val="clear" w:color="auto" w:fill="D9E2F3"/>
            <w:tcMar>
              <w:top w:w="60" w:type="dxa"/>
              <w:left w:w="60" w:type="dxa"/>
              <w:bottom w:w="60" w:type="dxa"/>
              <w:right w:w="60" w:type="dxa"/>
            </w:tcMar>
          </w:tcPr>
          <w:p w:rsidR="00FA223C" w:rsidRDefault="00BB40BD">
            <w:r>
              <w:rPr>
                <w:b/>
                <w:color w:val="000000"/>
                <w:sz w:val="20"/>
              </w:rPr>
              <w:t>量測方式</w:t>
            </w:r>
          </w:p>
        </w:tc>
      </w:tr>
      <w:tr w:rsidR="00FA223C">
        <w:trPr>
          <w:jc w:val="center"/>
        </w:trPr>
        <w:tc>
          <w:tcPr>
            <w:tcW w:w="0" w:type="auto"/>
            <w:tcMar>
              <w:top w:w="60" w:type="dxa"/>
              <w:left w:w="60" w:type="dxa"/>
              <w:bottom w:w="60" w:type="dxa"/>
              <w:right w:w="60" w:type="dxa"/>
            </w:tcMar>
          </w:tcPr>
          <w:p w:rsidR="00FA223C" w:rsidRDefault="00BB40BD">
            <w:r>
              <w:rPr>
                <w:color w:val="000000"/>
                <w:sz w:val="20"/>
              </w:rPr>
              <w:t>預測精度</w:t>
            </w:r>
          </w:p>
        </w:tc>
        <w:tc>
          <w:tcPr>
            <w:tcW w:w="0" w:type="auto"/>
            <w:tcMar>
              <w:top w:w="60" w:type="dxa"/>
              <w:left w:w="60" w:type="dxa"/>
              <w:bottom w:w="60" w:type="dxa"/>
              <w:right w:w="60" w:type="dxa"/>
            </w:tcMar>
          </w:tcPr>
          <w:p w:rsidR="00FA223C" w:rsidRDefault="00BB40BD">
            <w:r>
              <w:rPr>
                <w:color w:val="000000"/>
                <w:sz w:val="20"/>
              </w:rPr>
              <w:t>三種模型均達合理預測水準</w:t>
            </w:r>
          </w:p>
        </w:tc>
        <w:tc>
          <w:tcPr>
            <w:tcW w:w="0" w:type="auto"/>
            <w:tcMar>
              <w:top w:w="60" w:type="dxa"/>
              <w:left w:w="60" w:type="dxa"/>
              <w:bottom w:w="60" w:type="dxa"/>
              <w:right w:w="60" w:type="dxa"/>
            </w:tcMar>
          </w:tcPr>
          <w:p w:rsidR="00FA223C" w:rsidRDefault="00BB40BD">
            <w:r>
              <w:rPr>
                <w:color w:val="000000"/>
                <w:sz w:val="20"/>
              </w:rPr>
              <w:t>以</w:t>
            </w:r>
            <w:r>
              <w:rPr>
                <w:color w:val="000000"/>
                <w:sz w:val="20"/>
              </w:rPr>
              <w:t xml:space="preserve"> MAPE</w:t>
            </w:r>
            <w:r>
              <w:rPr>
                <w:color w:val="000000"/>
                <w:sz w:val="20"/>
              </w:rPr>
              <w:t>、</w:t>
            </w:r>
            <w:r>
              <w:rPr>
                <w:color w:val="000000"/>
                <w:sz w:val="20"/>
              </w:rPr>
              <w:t xml:space="preserve">R² </w:t>
            </w:r>
            <w:r>
              <w:rPr>
                <w:color w:val="000000"/>
                <w:sz w:val="20"/>
              </w:rPr>
              <w:t>等指標評估五種蔬菜之預測表現</w:t>
            </w:r>
          </w:p>
        </w:tc>
      </w:tr>
      <w:tr w:rsidR="00FA223C">
        <w:trPr>
          <w:jc w:val="center"/>
        </w:trPr>
        <w:tc>
          <w:tcPr>
            <w:tcW w:w="0" w:type="auto"/>
            <w:tcMar>
              <w:top w:w="60" w:type="dxa"/>
              <w:left w:w="60" w:type="dxa"/>
              <w:bottom w:w="60" w:type="dxa"/>
              <w:right w:w="60" w:type="dxa"/>
            </w:tcMar>
          </w:tcPr>
          <w:p w:rsidR="00FA223C" w:rsidRDefault="00BB40BD">
            <w:r>
              <w:rPr>
                <w:color w:val="000000"/>
                <w:sz w:val="20"/>
              </w:rPr>
              <w:t>模型比較</w:t>
            </w:r>
          </w:p>
        </w:tc>
        <w:tc>
          <w:tcPr>
            <w:tcW w:w="0" w:type="auto"/>
            <w:tcMar>
              <w:top w:w="60" w:type="dxa"/>
              <w:left w:w="60" w:type="dxa"/>
              <w:bottom w:w="60" w:type="dxa"/>
              <w:right w:w="60" w:type="dxa"/>
            </w:tcMar>
          </w:tcPr>
          <w:p w:rsidR="00FA223C" w:rsidRDefault="00BB40BD">
            <w:r>
              <w:rPr>
                <w:color w:val="000000"/>
                <w:sz w:val="20"/>
              </w:rPr>
              <w:t>完成三模型之系統性比較分析</w:t>
            </w:r>
          </w:p>
        </w:tc>
        <w:tc>
          <w:tcPr>
            <w:tcW w:w="0" w:type="auto"/>
            <w:tcMar>
              <w:top w:w="60" w:type="dxa"/>
              <w:left w:w="60" w:type="dxa"/>
              <w:bottom w:w="60" w:type="dxa"/>
              <w:right w:w="60" w:type="dxa"/>
            </w:tcMar>
          </w:tcPr>
          <w:p w:rsidR="00FA223C" w:rsidRDefault="00BB40BD">
            <w:r>
              <w:rPr>
                <w:color w:val="000000"/>
                <w:sz w:val="20"/>
              </w:rPr>
              <w:t>各模型在不同作物之表現差異報告</w:t>
            </w:r>
          </w:p>
        </w:tc>
      </w:tr>
      <w:tr w:rsidR="00FA223C">
        <w:trPr>
          <w:jc w:val="center"/>
        </w:trPr>
        <w:tc>
          <w:tcPr>
            <w:tcW w:w="0" w:type="auto"/>
            <w:tcMar>
              <w:top w:w="60" w:type="dxa"/>
              <w:left w:w="60" w:type="dxa"/>
              <w:bottom w:w="60" w:type="dxa"/>
              <w:right w:w="60" w:type="dxa"/>
            </w:tcMar>
          </w:tcPr>
          <w:p w:rsidR="00FA223C" w:rsidRDefault="00BB40BD">
            <w:r>
              <w:rPr>
                <w:color w:val="000000"/>
                <w:sz w:val="20"/>
              </w:rPr>
              <w:t>資料整合</w:t>
            </w:r>
          </w:p>
        </w:tc>
        <w:tc>
          <w:tcPr>
            <w:tcW w:w="0" w:type="auto"/>
            <w:tcMar>
              <w:top w:w="60" w:type="dxa"/>
              <w:left w:w="60" w:type="dxa"/>
              <w:bottom w:w="60" w:type="dxa"/>
              <w:right w:w="60" w:type="dxa"/>
            </w:tcMar>
          </w:tcPr>
          <w:p w:rsidR="00FA223C" w:rsidRDefault="00BB40BD">
            <w:r>
              <w:rPr>
                <w:color w:val="000000"/>
                <w:sz w:val="20"/>
              </w:rPr>
              <w:t>完成多源資料之串接與入庫</w:t>
            </w:r>
          </w:p>
        </w:tc>
        <w:tc>
          <w:tcPr>
            <w:tcW w:w="0" w:type="auto"/>
            <w:tcMar>
              <w:top w:w="60" w:type="dxa"/>
              <w:left w:w="60" w:type="dxa"/>
              <w:bottom w:w="60" w:type="dxa"/>
              <w:right w:w="60" w:type="dxa"/>
            </w:tcMar>
          </w:tcPr>
          <w:p w:rsidR="00FA223C" w:rsidRDefault="00BB40BD">
            <w:r>
              <w:rPr>
                <w:color w:val="000000"/>
                <w:sz w:val="20"/>
              </w:rPr>
              <w:t>結構化資料庫建置完成並可正常查詢</w:t>
            </w:r>
          </w:p>
        </w:tc>
      </w:tr>
      <w:tr w:rsidR="00FA223C">
        <w:trPr>
          <w:jc w:val="center"/>
        </w:trPr>
        <w:tc>
          <w:tcPr>
            <w:tcW w:w="0" w:type="auto"/>
            <w:tcMar>
              <w:top w:w="60" w:type="dxa"/>
              <w:left w:w="60" w:type="dxa"/>
              <w:bottom w:w="60" w:type="dxa"/>
              <w:right w:w="60" w:type="dxa"/>
            </w:tcMar>
          </w:tcPr>
          <w:p w:rsidR="00FA223C" w:rsidRDefault="00BB40BD">
            <w:r>
              <w:rPr>
                <w:color w:val="000000"/>
                <w:sz w:val="20"/>
              </w:rPr>
              <w:t>系統開發</w:t>
            </w:r>
          </w:p>
        </w:tc>
        <w:tc>
          <w:tcPr>
            <w:tcW w:w="0" w:type="auto"/>
            <w:tcMar>
              <w:top w:w="60" w:type="dxa"/>
              <w:left w:w="60" w:type="dxa"/>
              <w:bottom w:w="60" w:type="dxa"/>
              <w:right w:w="60" w:type="dxa"/>
            </w:tcMar>
          </w:tcPr>
          <w:p w:rsidR="00FA223C" w:rsidRDefault="00BB40BD">
            <w:r>
              <w:rPr>
                <w:color w:val="000000"/>
                <w:sz w:val="20"/>
              </w:rPr>
              <w:t>完成決策支援平臺之開發與展示</w:t>
            </w:r>
          </w:p>
        </w:tc>
        <w:tc>
          <w:tcPr>
            <w:tcW w:w="0" w:type="auto"/>
            <w:tcMar>
              <w:top w:w="60" w:type="dxa"/>
              <w:left w:w="60" w:type="dxa"/>
              <w:bottom w:w="60" w:type="dxa"/>
              <w:right w:w="60" w:type="dxa"/>
            </w:tcMar>
          </w:tcPr>
          <w:p w:rsidR="00FA223C" w:rsidRDefault="00BB40BD">
            <w:r>
              <w:rPr>
                <w:color w:val="000000"/>
                <w:sz w:val="20"/>
              </w:rPr>
              <w:t>前後端系統可正常運行並展示預測結果</w:t>
            </w:r>
          </w:p>
        </w:tc>
      </w:tr>
    </w:tbl>
    <w:p w:rsidR="00A005C2" w:rsidRDefault="00A005C2">
      <w:pPr>
        <w:spacing w:before="40" w:after="40"/>
      </w:pPr>
    </w:p>
    <w:p w:rsidR="00A005C2" w:rsidRDefault="00223C18">
      <w:pPr>
        <w:pStyle w:val="2"/>
        <w:spacing w:before="360" w:after="160"/>
      </w:pPr>
      <w:r>
        <w:rPr>
          <w:color w:val="000000"/>
        </w:rPr>
        <w:t>4.4</w:t>
      </w:r>
      <w:r>
        <w:rPr>
          <w:color w:val="000000"/>
        </w:rPr>
        <w:t xml:space="preserve">　專案時程規劃（九個月）</w:t>
      </w:r>
    </w:p>
    <w:p w:rsidR="00A005C2" w:rsidRDefault="00223C18">
      <w:pPr>
        <w:spacing w:after="120" w:line="360" w:lineRule="exact"/>
      </w:pPr>
      <w:r>
        <w:rPr>
          <w:color w:val="000000"/>
        </w:rPr>
        <w:t>本計畫以九個月為執行期程，各階段規劃如下：</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313"/>
        <w:gridCol w:w="1157"/>
        <w:gridCol w:w="4152"/>
        <w:gridCol w:w="1810"/>
      </w:tblGrid>
      <w:tr w:rsidR="00A005C2" w:rsidTr="00BB40BD">
        <w:trPr>
          <w:jc w:val="center"/>
        </w:trPr>
        <w:tc>
          <w:tcPr>
            <w:tcW w:w="0" w:type="auto"/>
            <w:shd w:val="clear" w:color="auto" w:fill="D9E2F3"/>
            <w:tcMar>
              <w:top w:w="60" w:type="dxa"/>
              <w:left w:w="60" w:type="dxa"/>
              <w:bottom w:w="60" w:type="dxa"/>
              <w:right w:w="60" w:type="dxa"/>
            </w:tcMar>
          </w:tcPr>
          <w:p w:rsidR="00A005C2" w:rsidRDefault="00223C18">
            <w:r>
              <w:rPr>
                <w:b/>
                <w:color w:val="000000"/>
                <w:sz w:val="20"/>
              </w:rPr>
              <w:t>階段</w:t>
            </w:r>
          </w:p>
        </w:tc>
        <w:tc>
          <w:tcPr>
            <w:tcW w:w="686" w:type="pct"/>
            <w:shd w:val="clear" w:color="auto" w:fill="D9E2F3"/>
            <w:tcMar>
              <w:top w:w="60" w:type="dxa"/>
              <w:left w:w="60" w:type="dxa"/>
              <w:bottom w:w="60" w:type="dxa"/>
              <w:right w:w="60" w:type="dxa"/>
            </w:tcMar>
          </w:tcPr>
          <w:p w:rsidR="00A005C2" w:rsidRDefault="00223C18">
            <w:r>
              <w:rPr>
                <w:b/>
                <w:color w:val="000000"/>
                <w:sz w:val="20"/>
              </w:rPr>
              <w:t>月份</w:t>
            </w:r>
          </w:p>
        </w:tc>
        <w:tc>
          <w:tcPr>
            <w:tcW w:w="2462" w:type="pct"/>
            <w:shd w:val="clear" w:color="auto" w:fill="D9E2F3"/>
            <w:tcMar>
              <w:top w:w="60" w:type="dxa"/>
              <w:left w:w="60" w:type="dxa"/>
              <w:bottom w:w="60" w:type="dxa"/>
              <w:right w:w="60" w:type="dxa"/>
            </w:tcMar>
          </w:tcPr>
          <w:p w:rsidR="00A005C2" w:rsidRDefault="00223C18">
            <w:r>
              <w:rPr>
                <w:b/>
                <w:color w:val="000000"/>
                <w:sz w:val="20"/>
              </w:rPr>
              <w:t>主要工作</w:t>
            </w:r>
          </w:p>
        </w:tc>
        <w:tc>
          <w:tcPr>
            <w:tcW w:w="0" w:type="auto"/>
            <w:shd w:val="clear" w:color="auto" w:fill="D9E2F3"/>
            <w:tcMar>
              <w:top w:w="60" w:type="dxa"/>
              <w:left w:w="60" w:type="dxa"/>
              <w:bottom w:w="60" w:type="dxa"/>
              <w:right w:w="60" w:type="dxa"/>
            </w:tcMar>
          </w:tcPr>
          <w:p w:rsidR="00A005C2" w:rsidRDefault="00223C18">
            <w:r>
              <w:rPr>
                <w:b/>
                <w:color w:val="000000"/>
                <w:sz w:val="20"/>
              </w:rPr>
              <w:t>里程碑</w:t>
            </w:r>
          </w:p>
        </w:tc>
      </w:tr>
      <w:tr w:rsidR="00A005C2" w:rsidTr="00BB40BD">
        <w:trPr>
          <w:jc w:val="center"/>
        </w:trPr>
        <w:tc>
          <w:tcPr>
            <w:tcW w:w="0" w:type="auto"/>
            <w:tcMar>
              <w:top w:w="60" w:type="dxa"/>
              <w:left w:w="60" w:type="dxa"/>
              <w:bottom w:w="60" w:type="dxa"/>
              <w:right w:w="60" w:type="dxa"/>
            </w:tcMar>
          </w:tcPr>
          <w:p w:rsidR="00A005C2" w:rsidRDefault="00223C18">
            <w:r>
              <w:rPr>
                <w:color w:val="000000"/>
                <w:sz w:val="20"/>
              </w:rPr>
              <w:t>資料整合與特徵工程</w:t>
            </w:r>
          </w:p>
        </w:tc>
        <w:tc>
          <w:tcPr>
            <w:tcW w:w="686" w:type="pct"/>
            <w:tcMar>
              <w:top w:w="60" w:type="dxa"/>
              <w:left w:w="60" w:type="dxa"/>
              <w:bottom w:w="60" w:type="dxa"/>
              <w:right w:w="60" w:type="dxa"/>
            </w:tcMar>
          </w:tcPr>
          <w:p w:rsidR="00A005C2" w:rsidRDefault="00223C18">
            <w:r>
              <w:rPr>
                <w:color w:val="000000"/>
                <w:sz w:val="20"/>
              </w:rPr>
              <w:t>第</w:t>
            </w:r>
            <w:r>
              <w:rPr>
                <w:color w:val="000000"/>
                <w:sz w:val="20"/>
              </w:rPr>
              <w:t xml:space="preserve"> 1</w:t>
            </w:r>
            <w:proofErr w:type="gramStart"/>
            <w:r>
              <w:rPr>
                <w:color w:val="000000"/>
                <w:sz w:val="20"/>
              </w:rPr>
              <w:t>–</w:t>
            </w:r>
            <w:proofErr w:type="gramEnd"/>
            <w:r>
              <w:rPr>
                <w:color w:val="000000"/>
                <w:sz w:val="20"/>
              </w:rPr>
              <w:t xml:space="preserve">3 </w:t>
            </w:r>
            <w:proofErr w:type="gramStart"/>
            <w:r>
              <w:rPr>
                <w:color w:val="000000"/>
                <w:sz w:val="20"/>
              </w:rPr>
              <w:t>個</w:t>
            </w:r>
            <w:proofErr w:type="gramEnd"/>
            <w:r>
              <w:rPr>
                <w:color w:val="000000"/>
                <w:sz w:val="20"/>
              </w:rPr>
              <w:t>月</w:t>
            </w:r>
          </w:p>
        </w:tc>
        <w:tc>
          <w:tcPr>
            <w:tcW w:w="2462" w:type="pct"/>
            <w:tcMar>
              <w:top w:w="60" w:type="dxa"/>
              <w:left w:w="60" w:type="dxa"/>
              <w:bottom w:w="60" w:type="dxa"/>
              <w:right w:w="60" w:type="dxa"/>
            </w:tcMar>
          </w:tcPr>
          <w:p w:rsidR="00A005C2" w:rsidRDefault="00223C18">
            <w:proofErr w:type="gramStart"/>
            <w:r>
              <w:rPr>
                <w:color w:val="000000"/>
                <w:sz w:val="20"/>
              </w:rPr>
              <w:t>多源資料</w:t>
            </w:r>
            <w:proofErr w:type="gramEnd"/>
            <w:r>
              <w:rPr>
                <w:color w:val="000000"/>
                <w:sz w:val="20"/>
              </w:rPr>
              <w:t>串接與入庫、資料品質檢核、特徵工程設計與實作</w:t>
            </w:r>
          </w:p>
        </w:tc>
        <w:tc>
          <w:tcPr>
            <w:tcW w:w="0" w:type="auto"/>
            <w:tcMar>
              <w:top w:w="60" w:type="dxa"/>
              <w:left w:w="60" w:type="dxa"/>
              <w:bottom w:w="60" w:type="dxa"/>
              <w:right w:w="60" w:type="dxa"/>
            </w:tcMar>
          </w:tcPr>
          <w:p w:rsidR="00A005C2" w:rsidRDefault="00223C18">
            <w:r>
              <w:rPr>
                <w:color w:val="000000"/>
                <w:sz w:val="20"/>
              </w:rPr>
              <w:t>結構化資料庫與特徵矩陣完成</w:t>
            </w:r>
          </w:p>
        </w:tc>
      </w:tr>
      <w:tr w:rsidR="00A005C2" w:rsidTr="00BB40BD">
        <w:trPr>
          <w:jc w:val="center"/>
        </w:trPr>
        <w:tc>
          <w:tcPr>
            <w:tcW w:w="0" w:type="auto"/>
            <w:tcMar>
              <w:top w:w="60" w:type="dxa"/>
              <w:left w:w="60" w:type="dxa"/>
              <w:bottom w:w="60" w:type="dxa"/>
              <w:right w:w="60" w:type="dxa"/>
            </w:tcMar>
          </w:tcPr>
          <w:p w:rsidR="00A005C2" w:rsidRDefault="00223C18">
            <w:r>
              <w:rPr>
                <w:color w:val="000000"/>
                <w:sz w:val="20"/>
              </w:rPr>
              <w:t>模型開發與評估</w:t>
            </w:r>
          </w:p>
        </w:tc>
        <w:tc>
          <w:tcPr>
            <w:tcW w:w="686" w:type="pct"/>
            <w:tcMar>
              <w:top w:w="60" w:type="dxa"/>
              <w:left w:w="60" w:type="dxa"/>
              <w:bottom w:w="60" w:type="dxa"/>
              <w:right w:w="60" w:type="dxa"/>
            </w:tcMar>
          </w:tcPr>
          <w:p w:rsidR="00A005C2" w:rsidRDefault="00223C18">
            <w:r>
              <w:rPr>
                <w:color w:val="000000"/>
                <w:sz w:val="20"/>
              </w:rPr>
              <w:t>第</w:t>
            </w:r>
            <w:r>
              <w:rPr>
                <w:color w:val="000000"/>
                <w:sz w:val="20"/>
              </w:rPr>
              <w:t xml:space="preserve"> 4</w:t>
            </w:r>
            <w:proofErr w:type="gramStart"/>
            <w:r>
              <w:rPr>
                <w:color w:val="000000"/>
                <w:sz w:val="20"/>
              </w:rPr>
              <w:t>–</w:t>
            </w:r>
            <w:proofErr w:type="gramEnd"/>
            <w:r>
              <w:rPr>
                <w:color w:val="000000"/>
                <w:sz w:val="20"/>
              </w:rPr>
              <w:t xml:space="preserve">6 </w:t>
            </w:r>
            <w:proofErr w:type="gramStart"/>
            <w:r>
              <w:rPr>
                <w:color w:val="000000"/>
                <w:sz w:val="20"/>
              </w:rPr>
              <w:t>個</w:t>
            </w:r>
            <w:proofErr w:type="gramEnd"/>
            <w:r>
              <w:rPr>
                <w:color w:val="000000"/>
                <w:sz w:val="20"/>
              </w:rPr>
              <w:t>月</w:t>
            </w:r>
          </w:p>
        </w:tc>
        <w:tc>
          <w:tcPr>
            <w:tcW w:w="2462" w:type="pct"/>
            <w:tcMar>
              <w:top w:w="60" w:type="dxa"/>
              <w:left w:w="60" w:type="dxa"/>
              <w:bottom w:w="60" w:type="dxa"/>
              <w:right w:w="60" w:type="dxa"/>
            </w:tcMar>
          </w:tcPr>
          <w:p w:rsidR="00A005C2" w:rsidRDefault="00223C18">
            <w:r>
              <w:rPr>
                <w:color w:val="000000"/>
                <w:sz w:val="20"/>
              </w:rPr>
              <w:t>Prophet</w:t>
            </w:r>
            <w:r>
              <w:rPr>
                <w:color w:val="000000"/>
                <w:sz w:val="20"/>
              </w:rPr>
              <w:t>、</w:t>
            </w:r>
            <w:proofErr w:type="spellStart"/>
            <w:r>
              <w:rPr>
                <w:color w:val="000000"/>
                <w:sz w:val="20"/>
              </w:rPr>
              <w:t>XGBoost</w:t>
            </w:r>
            <w:proofErr w:type="spellEnd"/>
            <w:r>
              <w:rPr>
                <w:color w:val="000000"/>
                <w:sz w:val="20"/>
              </w:rPr>
              <w:t>、</w:t>
            </w:r>
            <w:r>
              <w:rPr>
                <w:color w:val="000000"/>
                <w:sz w:val="20"/>
              </w:rPr>
              <w:t xml:space="preserve">ANN </w:t>
            </w:r>
            <w:r>
              <w:rPr>
                <w:color w:val="000000"/>
                <w:sz w:val="20"/>
              </w:rPr>
              <w:t>三模型訓練、五種蔬菜預測精度評估與比較分析</w:t>
            </w:r>
          </w:p>
        </w:tc>
        <w:tc>
          <w:tcPr>
            <w:tcW w:w="0" w:type="auto"/>
            <w:tcMar>
              <w:top w:w="60" w:type="dxa"/>
              <w:left w:w="60" w:type="dxa"/>
              <w:bottom w:w="60" w:type="dxa"/>
              <w:right w:w="60" w:type="dxa"/>
            </w:tcMar>
          </w:tcPr>
          <w:p w:rsidR="00A005C2" w:rsidRDefault="00223C18">
            <w:proofErr w:type="gramStart"/>
            <w:r>
              <w:rPr>
                <w:color w:val="000000"/>
                <w:sz w:val="20"/>
              </w:rPr>
              <w:t>三</w:t>
            </w:r>
            <w:proofErr w:type="gramEnd"/>
            <w:r>
              <w:rPr>
                <w:color w:val="000000"/>
                <w:sz w:val="20"/>
              </w:rPr>
              <w:t>模型績效比較報告完成</w:t>
            </w:r>
          </w:p>
        </w:tc>
      </w:tr>
      <w:tr w:rsidR="00A005C2" w:rsidTr="00BB40BD">
        <w:trPr>
          <w:jc w:val="center"/>
        </w:trPr>
        <w:tc>
          <w:tcPr>
            <w:tcW w:w="0" w:type="auto"/>
            <w:tcMar>
              <w:top w:w="60" w:type="dxa"/>
              <w:left w:w="60" w:type="dxa"/>
              <w:bottom w:w="60" w:type="dxa"/>
              <w:right w:w="60" w:type="dxa"/>
            </w:tcMar>
          </w:tcPr>
          <w:p w:rsidR="00A005C2" w:rsidRDefault="00223C18">
            <w:r>
              <w:rPr>
                <w:color w:val="000000"/>
                <w:sz w:val="20"/>
              </w:rPr>
              <w:t>系統開發與結案</w:t>
            </w:r>
          </w:p>
        </w:tc>
        <w:tc>
          <w:tcPr>
            <w:tcW w:w="686" w:type="pct"/>
            <w:tcMar>
              <w:top w:w="60" w:type="dxa"/>
              <w:left w:w="60" w:type="dxa"/>
              <w:bottom w:w="60" w:type="dxa"/>
              <w:right w:w="60" w:type="dxa"/>
            </w:tcMar>
          </w:tcPr>
          <w:p w:rsidR="00A005C2" w:rsidRDefault="00223C18">
            <w:r>
              <w:rPr>
                <w:color w:val="000000"/>
                <w:sz w:val="20"/>
              </w:rPr>
              <w:t>第</w:t>
            </w:r>
            <w:r>
              <w:rPr>
                <w:color w:val="000000"/>
                <w:sz w:val="20"/>
              </w:rPr>
              <w:t xml:space="preserve"> 7</w:t>
            </w:r>
            <w:proofErr w:type="gramStart"/>
            <w:r>
              <w:rPr>
                <w:color w:val="000000"/>
                <w:sz w:val="20"/>
              </w:rPr>
              <w:t>–</w:t>
            </w:r>
            <w:proofErr w:type="gramEnd"/>
            <w:r>
              <w:rPr>
                <w:color w:val="000000"/>
                <w:sz w:val="20"/>
              </w:rPr>
              <w:t xml:space="preserve">9 </w:t>
            </w:r>
            <w:proofErr w:type="gramStart"/>
            <w:r>
              <w:rPr>
                <w:color w:val="000000"/>
                <w:sz w:val="20"/>
              </w:rPr>
              <w:t>個</w:t>
            </w:r>
            <w:proofErr w:type="gramEnd"/>
            <w:r>
              <w:rPr>
                <w:color w:val="000000"/>
                <w:sz w:val="20"/>
              </w:rPr>
              <w:t>月</w:t>
            </w:r>
          </w:p>
        </w:tc>
        <w:tc>
          <w:tcPr>
            <w:tcW w:w="2462" w:type="pct"/>
            <w:tcMar>
              <w:top w:w="60" w:type="dxa"/>
              <w:left w:w="60" w:type="dxa"/>
              <w:bottom w:w="60" w:type="dxa"/>
              <w:right w:w="60" w:type="dxa"/>
            </w:tcMar>
          </w:tcPr>
          <w:p w:rsidR="00A005C2" w:rsidRDefault="00223C18">
            <w:r>
              <w:rPr>
                <w:color w:val="000000"/>
                <w:sz w:val="20"/>
              </w:rPr>
              <w:t>前端儀表板開發、系統整合測試、結案報告撰寫</w:t>
            </w:r>
          </w:p>
        </w:tc>
        <w:tc>
          <w:tcPr>
            <w:tcW w:w="0" w:type="auto"/>
            <w:tcMar>
              <w:top w:w="60" w:type="dxa"/>
              <w:left w:w="60" w:type="dxa"/>
              <w:bottom w:w="60" w:type="dxa"/>
              <w:right w:w="60" w:type="dxa"/>
            </w:tcMar>
          </w:tcPr>
          <w:p w:rsidR="00A005C2" w:rsidRDefault="00223C18">
            <w:r>
              <w:rPr>
                <w:color w:val="000000"/>
                <w:sz w:val="20"/>
              </w:rPr>
              <w:t>系統展示與結案報告繳交</w:t>
            </w:r>
          </w:p>
        </w:tc>
      </w:tr>
    </w:tbl>
    <w:p w:rsidR="00A005C2" w:rsidRDefault="00A005C2">
      <w:pPr>
        <w:spacing w:before="40" w:after="40"/>
      </w:pPr>
    </w:p>
    <w:p w:rsidR="00A005C2" w:rsidRDefault="00223C18">
      <w:pPr>
        <w:pStyle w:val="1"/>
        <w:spacing w:before="480" w:after="240"/>
      </w:pPr>
      <w:r>
        <w:rPr>
          <w:color w:val="000000"/>
        </w:rPr>
        <w:t>參考文獻</w:t>
      </w:r>
    </w:p>
    <w:p w:rsidR="00A005C2" w:rsidRDefault="00223C18">
      <w:pPr>
        <w:spacing w:after="120" w:line="360" w:lineRule="exact"/>
        <w:ind w:left="720" w:hanging="720"/>
        <w:jc w:val="both"/>
      </w:pPr>
      <w:r>
        <w:rPr>
          <w:color w:val="000000"/>
          <w:sz w:val="21"/>
          <w:szCs w:val="21"/>
        </w:rPr>
        <w:t>今周刊（</w:t>
      </w:r>
      <w:r>
        <w:rPr>
          <w:color w:val="000000"/>
          <w:sz w:val="21"/>
          <w:szCs w:val="21"/>
        </w:rPr>
        <w:t>2018</w:t>
      </w:r>
      <w:r>
        <w:rPr>
          <w:color w:val="000000"/>
          <w:sz w:val="21"/>
          <w:szCs w:val="21"/>
        </w:rPr>
        <w:t>年</w:t>
      </w:r>
      <w:r>
        <w:rPr>
          <w:color w:val="000000"/>
          <w:sz w:val="21"/>
          <w:szCs w:val="21"/>
        </w:rPr>
        <w:t>12</w:t>
      </w:r>
      <w:r>
        <w:rPr>
          <w:color w:val="000000"/>
          <w:sz w:val="21"/>
          <w:szCs w:val="21"/>
        </w:rPr>
        <w:t>月</w:t>
      </w:r>
      <w:r>
        <w:rPr>
          <w:color w:val="000000"/>
          <w:sz w:val="21"/>
          <w:szCs w:val="21"/>
        </w:rPr>
        <w:t>7</w:t>
      </w:r>
      <w:r>
        <w:rPr>
          <w:color w:val="000000"/>
          <w:sz w:val="21"/>
          <w:szCs w:val="21"/>
        </w:rPr>
        <w:t>日）。高麗菜</w:t>
      </w:r>
      <w:proofErr w:type="gramStart"/>
      <w:r>
        <w:rPr>
          <w:color w:val="000000"/>
          <w:sz w:val="21"/>
          <w:szCs w:val="21"/>
        </w:rPr>
        <w:t>又價崩</w:t>
      </w:r>
      <w:proofErr w:type="gramEnd"/>
      <w:r>
        <w:rPr>
          <w:color w:val="000000"/>
          <w:sz w:val="21"/>
          <w:szCs w:val="21"/>
        </w:rPr>
        <w:t>！台灣菜價波動大問題出在哪？今周刊。</w:t>
      </w:r>
      <w:r>
        <w:rPr>
          <w:color w:val="000000"/>
          <w:sz w:val="21"/>
          <w:szCs w:val="21"/>
        </w:rPr>
        <w:t>https://www.businesstoday.com.tw/article/category/161153/post/201812070021/</w:t>
      </w:r>
    </w:p>
    <w:p w:rsidR="00A005C2" w:rsidRDefault="00223C18">
      <w:pPr>
        <w:spacing w:after="120" w:line="360" w:lineRule="exact"/>
        <w:ind w:left="720" w:hanging="720"/>
        <w:jc w:val="both"/>
      </w:pPr>
      <w:r>
        <w:rPr>
          <w:color w:val="000000"/>
          <w:sz w:val="21"/>
          <w:szCs w:val="21"/>
        </w:rPr>
        <w:t>高雄市政府農業局（</w:t>
      </w:r>
      <w:r>
        <w:rPr>
          <w:color w:val="000000"/>
          <w:sz w:val="21"/>
          <w:szCs w:val="21"/>
        </w:rPr>
        <w:t>2020</w:t>
      </w:r>
      <w:r>
        <w:rPr>
          <w:color w:val="000000"/>
          <w:sz w:val="21"/>
          <w:szCs w:val="21"/>
        </w:rPr>
        <w:t>）。高雄</w:t>
      </w:r>
      <w:proofErr w:type="gramStart"/>
      <w:r>
        <w:rPr>
          <w:color w:val="000000"/>
          <w:sz w:val="21"/>
          <w:szCs w:val="21"/>
        </w:rPr>
        <w:t>農來訊</w:t>
      </w:r>
      <w:proofErr w:type="gramEnd"/>
      <w:r>
        <w:rPr>
          <w:color w:val="000000"/>
          <w:sz w:val="21"/>
          <w:szCs w:val="21"/>
        </w:rPr>
        <w:t>。</w:t>
      </w:r>
      <w:r>
        <w:rPr>
          <w:color w:val="000000"/>
          <w:sz w:val="21"/>
          <w:szCs w:val="21"/>
        </w:rPr>
        <w:t>https://agri-data.kcg.gov.tw/</w:t>
      </w:r>
    </w:p>
    <w:p w:rsidR="00A005C2" w:rsidRDefault="00223C18">
      <w:pPr>
        <w:spacing w:after="120" w:line="360" w:lineRule="exact"/>
        <w:ind w:left="720" w:hanging="720"/>
        <w:jc w:val="both"/>
      </w:pPr>
      <w:r>
        <w:rPr>
          <w:color w:val="000000"/>
          <w:sz w:val="21"/>
          <w:szCs w:val="21"/>
        </w:rPr>
        <w:t>雲林縣政府農業處（</w:t>
      </w:r>
      <w:r>
        <w:rPr>
          <w:color w:val="000000"/>
          <w:sz w:val="21"/>
          <w:szCs w:val="21"/>
        </w:rPr>
        <w:t>2021</w:t>
      </w:r>
      <w:r>
        <w:rPr>
          <w:color w:val="000000"/>
          <w:sz w:val="21"/>
          <w:szCs w:val="21"/>
        </w:rPr>
        <w:t>）。雲林數位農業行動平</w:t>
      </w:r>
      <w:proofErr w:type="gramStart"/>
      <w:r>
        <w:rPr>
          <w:color w:val="000000"/>
          <w:sz w:val="21"/>
          <w:szCs w:val="21"/>
        </w:rPr>
        <w:t>臺</w:t>
      </w:r>
      <w:proofErr w:type="gramEnd"/>
      <w:r>
        <w:rPr>
          <w:color w:val="000000"/>
          <w:sz w:val="21"/>
          <w:szCs w:val="21"/>
        </w:rPr>
        <w:t>。</w:t>
      </w:r>
      <w:r>
        <w:rPr>
          <w:color w:val="000000"/>
          <w:sz w:val="21"/>
          <w:szCs w:val="21"/>
        </w:rPr>
        <w:t>https://agri-plus.yunlin.gov.tw/</w:t>
      </w:r>
    </w:p>
    <w:p w:rsidR="00A005C2" w:rsidRDefault="00223C18">
      <w:pPr>
        <w:spacing w:after="120" w:line="360" w:lineRule="exact"/>
        <w:ind w:left="720" w:hanging="720"/>
        <w:jc w:val="both"/>
      </w:pPr>
      <w:proofErr w:type="gramStart"/>
      <w:r>
        <w:rPr>
          <w:color w:val="000000"/>
          <w:sz w:val="21"/>
          <w:szCs w:val="21"/>
        </w:rPr>
        <w:t>焦鈞</w:t>
      </w:r>
      <w:proofErr w:type="gramEnd"/>
      <w:r>
        <w:rPr>
          <w:color w:val="000000"/>
          <w:sz w:val="21"/>
          <w:szCs w:val="21"/>
        </w:rPr>
        <w:t>（</w:t>
      </w:r>
      <w:r>
        <w:rPr>
          <w:color w:val="000000"/>
          <w:sz w:val="21"/>
          <w:szCs w:val="21"/>
        </w:rPr>
        <w:t>2024</w:t>
      </w:r>
      <w:r>
        <w:rPr>
          <w:color w:val="000000"/>
          <w:sz w:val="21"/>
          <w:szCs w:val="21"/>
        </w:rPr>
        <w:t>年</w:t>
      </w:r>
      <w:r>
        <w:rPr>
          <w:color w:val="000000"/>
          <w:sz w:val="21"/>
          <w:szCs w:val="21"/>
        </w:rPr>
        <w:t>11</w:t>
      </w:r>
      <w:r>
        <w:rPr>
          <w:color w:val="000000"/>
          <w:sz w:val="21"/>
          <w:szCs w:val="21"/>
        </w:rPr>
        <w:t>月</w:t>
      </w:r>
      <w:r>
        <w:rPr>
          <w:color w:val="000000"/>
          <w:sz w:val="21"/>
          <w:szCs w:val="21"/>
        </w:rPr>
        <w:t>3</w:t>
      </w:r>
      <w:r>
        <w:rPr>
          <w:color w:val="000000"/>
          <w:sz w:val="21"/>
          <w:szCs w:val="21"/>
        </w:rPr>
        <w:t>日）。高麗菜成為賭博菜的原因與解方：提升農業生產力、組織性，從源頭抑制產銷失衡。農傳媒。</w:t>
      </w:r>
      <w:r>
        <w:rPr>
          <w:color w:val="000000"/>
          <w:sz w:val="21"/>
          <w:szCs w:val="21"/>
        </w:rPr>
        <w:t>https://www.agriharvest.tw/archives/120511</w:t>
      </w:r>
    </w:p>
    <w:p w:rsidR="00A005C2" w:rsidRDefault="00223C18">
      <w:pPr>
        <w:spacing w:after="120" w:line="360" w:lineRule="exact"/>
        <w:ind w:left="720" w:hanging="720"/>
        <w:jc w:val="both"/>
      </w:pPr>
      <w:r>
        <w:rPr>
          <w:color w:val="000000"/>
          <w:sz w:val="21"/>
          <w:szCs w:val="21"/>
        </w:rPr>
        <w:t>報導者（</w:t>
      </w:r>
      <w:r>
        <w:rPr>
          <w:color w:val="000000"/>
          <w:sz w:val="21"/>
          <w:szCs w:val="21"/>
        </w:rPr>
        <w:t>2021</w:t>
      </w:r>
      <w:r>
        <w:rPr>
          <w:color w:val="000000"/>
          <w:sz w:val="21"/>
          <w:szCs w:val="21"/>
        </w:rPr>
        <w:t>）。菜土菜金的高麗菜，能否從源頭管理、不再傳出價</w:t>
      </w:r>
      <w:proofErr w:type="gramStart"/>
      <w:r>
        <w:rPr>
          <w:color w:val="000000"/>
          <w:sz w:val="21"/>
          <w:szCs w:val="21"/>
        </w:rPr>
        <w:t>崩</w:t>
      </w:r>
      <w:proofErr w:type="gramEnd"/>
      <w:r>
        <w:rPr>
          <w:color w:val="000000"/>
          <w:sz w:val="21"/>
          <w:szCs w:val="21"/>
        </w:rPr>
        <w:t>危機？報導者。</w:t>
      </w:r>
      <w:r>
        <w:rPr>
          <w:color w:val="000000"/>
          <w:sz w:val="21"/>
          <w:szCs w:val="21"/>
        </w:rPr>
        <w:t>https://www.twreporter.org/a/cabbage-overproduction-source-management</w:t>
      </w:r>
    </w:p>
    <w:p w:rsidR="00A005C2" w:rsidRDefault="00223C18">
      <w:pPr>
        <w:spacing w:after="120" w:line="360" w:lineRule="exact"/>
        <w:ind w:left="720" w:hanging="720"/>
        <w:jc w:val="both"/>
      </w:pPr>
      <w:r>
        <w:rPr>
          <w:color w:val="000000"/>
          <w:sz w:val="21"/>
          <w:szCs w:val="21"/>
        </w:rPr>
        <w:t>農傳媒（</w:t>
      </w:r>
      <w:r>
        <w:rPr>
          <w:color w:val="000000"/>
          <w:sz w:val="21"/>
          <w:szCs w:val="21"/>
        </w:rPr>
        <w:t>2021</w:t>
      </w:r>
      <w:r>
        <w:rPr>
          <w:color w:val="000000"/>
          <w:sz w:val="21"/>
          <w:szCs w:val="21"/>
        </w:rPr>
        <w:t>年</w:t>
      </w:r>
      <w:r>
        <w:rPr>
          <w:color w:val="000000"/>
          <w:sz w:val="21"/>
          <w:szCs w:val="21"/>
        </w:rPr>
        <w:t>12</w:t>
      </w:r>
      <w:r>
        <w:rPr>
          <w:color w:val="000000"/>
          <w:sz w:val="21"/>
          <w:szCs w:val="21"/>
        </w:rPr>
        <w:t>月</w:t>
      </w:r>
      <w:r>
        <w:rPr>
          <w:color w:val="000000"/>
          <w:sz w:val="21"/>
          <w:szCs w:val="21"/>
        </w:rPr>
        <w:t>1</w:t>
      </w:r>
      <w:r>
        <w:rPr>
          <w:color w:val="000000"/>
          <w:sz w:val="21"/>
          <w:szCs w:val="21"/>
        </w:rPr>
        <w:t>日）。高麗菜菜金菜土年年循環，十大神農：賭的是天氣、老天爺做莊。農傳媒。</w:t>
      </w:r>
      <w:r>
        <w:rPr>
          <w:color w:val="000000"/>
          <w:sz w:val="21"/>
          <w:szCs w:val="21"/>
        </w:rPr>
        <w:t>https://www.agriharvest.tw/archives/70995/</w:t>
      </w:r>
    </w:p>
    <w:p w:rsidR="00A005C2" w:rsidRDefault="00223C18">
      <w:pPr>
        <w:spacing w:after="120" w:line="360" w:lineRule="exact"/>
        <w:ind w:left="720" w:hanging="720"/>
        <w:jc w:val="both"/>
      </w:pPr>
      <w:proofErr w:type="gramStart"/>
      <w:r>
        <w:rPr>
          <w:color w:val="000000"/>
          <w:sz w:val="21"/>
          <w:szCs w:val="21"/>
        </w:rPr>
        <w:t>臺</w:t>
      </w:r>
      <w:proofErr w:type="gramEnd"/>
      <w:r>
        <w:rPr>
          <w:color w:val="000000"/>
          <w:sz w:val="21"/>
          <w:szCs w:val="21"/>
        </w:rPr>
        <w:t>中市政府農業局（</w:t>
      </w:r>
      <w:r>
        <w:rPr>
          <w:color w:val="000000"/>
          <w:sz w:val="21"/>
          <w:szCs w:val="21"/>
        </w:rPr>
        <w:t>2025</w:t>
      </w:r>
      <w:r>
        <w:rPr>
          <w:color w:val="000000"/>
          <w:sz w:val="21"/>
          <w:szCs w:val="21"/>
        </w:rPr>
        <w:t>）。</w:t>
      </w:r>
      <w:proofErr w:type="gramStart"/>
      <w:r>
        <w:rPr>
          <w:color w:val="000000"/>
          <w:sz w:val="21"/>
          <w:szCs w:val="21"/>
        </w:rPr>
        <w:t>臺</w:t>
      </w:r>
      <w:proofErr w:type="gramEnd"/>
      <w:r>
        <w:rPr>
          <w:color w:val="000000"/>
          <w:sz w:val="21"/>
          <w:szCs w:val="21"/>
        </w:rPr>
        <w:t>中農易通。</w:t>
      </w:r>
      <w:r>
        <w:rPr>
          <w:color w:val="000000"/>
          <w:sz w:val="21"/>
          <w:szCs w:val="21"/>
        </w:rPr>
        <w:t>https://agri-data.taichung.gov.tw/</w:t>
      </w:r>
    </w:p>
    <w:p w:rsidR="00A005C2" w:rsidRDefault="00A005C2">
      <w:pPr>
        <w:spacing w:before="40" w:after="40"/>
      </w:pPr>
    </w:p>
    <w:p w:rsidR="00A005C2" w:rsidRDefault="00223C18">
      <w:pPr>
        <w:spacing w:after="120" w:line="360" w:lineRule="exact"/>
        <w:ind w:left="720" w:hanging="720"/>
        <w:jc w:val="both"/>
      </w:pPr>
      <w:proofErr w:type="gramStart"/>
      <w:r>
        <w:rPr>
          <w:color w:val="000000"/>
          <w:sz w:val="21"/>
          <w:szCs w:val="21"/>
        </w:rPr>
        <w:t xml:space="preserve">Chen, T., &amp; </w:t>
      </w:r>
      <w:proofErr w:type="spellStart"/>
      <w:r>
        <w:rPr>
          <w:color w:val="000000"/>
          <w:sz w:val="21"/>
          <w:szCs w:val="21"/>
        </w:rPr>
        <w:t>Guestrin</w:t>
      </w:r>
      <w:proofErr w:type="spellEnd"/>
      <w:r>
        <w:rPr>
          <w:color w:val="000000"/>
          <w:sz w:val="21"/>
          <w:szCs w:val="21"/>
        </w:rPr>
        <w:t>, C. (2016).</w:t>
      </w:r>
      <w:proofErr w:type="gramEnd"/>
      <w:r>
        <w:rPr>
          <w:color w:val="000000"/>
          <w:sz w:val="21"/>
          <w:szCs w:val="21"/>
        </w:rPr>
        <w:t xml:space="preserve"> </w:t>
      </w:r>
      <w:proofErr w:type="spellStart"/>
      <w:r>
        <w:rPr>
          <w:color w:val="000000"/>
          <w:sz w:val="21"/>
          <w:szCs w:val="21"/>
        </w:rPr>
        <w:t>XGBoost</w:t>
      </w:r>
      <w:proofErr w:type="spellEnd"/>
      <w:r>
        <w:rPr>
          <w:color w:val="000000"/>
          <w:sz w:val="21"/>
          <w:szCs w:val="21"/>
        </w:rPr>
        <w:t>: A scalable tree boosting system. Proceedings of the 22nd ACM SIGKDD International Conference on Knowledge Discovery and Data Mining, 785–794. https://doi.org/10.1145/2939672.2939785</w:t>
      </w:r>
    </w:p>
    <w:p w:rsidR="00A005C2" w:rsidRDefault="00223C18">
      <w:pPr>
        <w:spacing w:after="120" w:line="360" w:lineRule="exact"/>
        <w:ind w:left="720" w:hanging="720"/>
        <w:jc w:val="both"/>
      </w:pPr>
      <w:proofErr w:type="gramStart"/>
      <w:r>
        <w:rPr>
          <w:color w:val="000000"/>
          <w:sz w:val="21"/>
          <w:szCs w:val="21"/>
        </w:rPr>
        <w:t xml:space="preserve">Hsieh, C.-Y., Fang, S.-L., Wu, Y.-F., Chu, Y.-C., &amp; </w:t>
      </w:r>
      <w:proofErr w:type="spellStart"/>
      <w:r>
        <w:rPr>
          <w:color w:val="000000"/>
          <w:sz w:val="21"/>
          <w:szCs w:val="21"/>
        </w:rPr>
        <w:t>Kuo</w:t>
      </w:r>
      <w:proofErr w:type="spellEnd"/>
      <w:r>
        <w:rPr>
          <w:color w:val="000000"/>
          <w:sz w:val="21"/>
          <w:szCs w:val="21"/>
        </w:rPr>
        <w:t>, B.-J.</w:t>
      </w:r>
      <w:proofErr w:type="gramEnd"/>
      <w:r>
        <w:rPr>
          <w:color w:val="000000"/>
          <w:sz w:val="21"/>
          <w:szCs w:val="21"/>
        </w:rPr>
        <w:t xml:space="preserve"> (2021). Using sigmoid growth curves to establish growth models of tomato and eggplant stems suitable for grafting in subtropical countries. </w:t>
      </w:r>
      <w:proofErr w:type="spellStart"/>
      <w:proofErr w:type="gramStart"/>
      <w:r>
        <w:rPr>
          <w:color w:val="000000"/>
          <w:sz w:val="21"/>
          <w:szCs w:val="21"/>
        </w:rPr>
        <w:t>Horticulturae</w:t>
      </w:r>
      <w:proofErr w:type="spellEnd"/>
      <w:r>
        <w:rPr>
          <w:color w:val="000000"/>
          <w:sz w:val="21"/>
          <w:szCs w:val="21"/>
        </w:rPr>
        <w:t>, 7(12), 537.</w:t>
      </w:r>
      <w:proofErr w:type="gramEnd"/>
      <w:r>
        <w:rPr>
          <w:color w:val="000000"/>
          <w:sz w:val="21"/>
          <w:szCs w:val="21"/>
        </w:rPr>
        <w:t xml:space="preserve"> https://doi.org/10.3390/horticulturae7120537</w:t>
      </w:r>
    </w:p>
    <w:p w:rsidR="00A005C2" w:rsidRDefault="00223C18">
      <w:pPr>
        <w:spacing w:after="120" w:line="360" w:lineRule="exact"/>
        <w:ind w:left="720" w:hanging="720"/>
        <w:jc w:val="both"/>
      </w:pPr>
      <w:proofErr w:type="gramStart"/>
      <w:r>
        <w:rPr>
          <w:color w:val="000000"/>
          <w:sz w:val="21"/>
          <w:szCs w:val="21"/>
        </w:rPr>
        <w:t>Hwang, Y.-W., Hsu, Y.-H., &amp; Chen, Y.-M.</w:t>
      </w:r>
      <w:proofErr w:type="gramEnd"/>
      <w:r>
        <w:rPr>
          <w:color w:val="000000"/>
          <w:sz w:val="21"/>
          <w:szCs w:val="21"/>
        </w:rPr>
        <w:t xml:space="preserve"> (2024). Impact of flowering temperature on litchi </w:t>
      </w:r>
      <w:r>
        <w:rPr>
          <w:color w:val="000000"/>
          <w:sz w:val="21"/>
          <w:szCs w:val="21"/>
        </w:rPr>
        <w:lastRenderedPageBreak/>
        <w:t xml:space="preserve">yield under climate change: A case study in Taiwan. </w:t>
      </w:r>
      <w:proofErr w:type="gramStart"/>
      <w:r>
        <w:rPr>
          <w:color w:val="000000"/>
          <w:sz w:val="21"/>
          <w:szCs w:val="21"/>
        </w:rPr>
        <w:t>Climate Services, 34, 100483.</w:t>
      </w:r>
      <w:proofErr w:type="gramEnd"/>
      <w:r>
        <w:rPr>
          <w:color w:val="000000"/>
          <w:sz w:val="21"/>
          <w:szCs w:val="21"/>
        </w:rPr>
        <w:t xml:space="preserve"> https://doi.org/10.1016/j.cliser.2024.100483</w:t>
      </w:r>
    </w:p>
    <w:p w:rsidR="00A005C2" w:rsidRDefault="00A005C2">
      <w:pPr>
        <w:spacing w:before="40" w:after="80"/>
        <w:ind w:left="720" w:hanging="720"/>
        <w:jc w:val="both"/>
      </w:pPr>
    </w:p>
    <w:p w:rsidR="00A005C2" w:rsidRDefault="00223C18">
      <w:pPr>
        <w:spacing w:after="120" w:line="360" w:lineRule="exact"/>
        <w:ind w:left="720" w:hanging="720"/>
        <w:jc w:val="both"/>
      </w:pPr>
      <w:proofErr w:type="gramStart"/>
      <w:r>
        <w:rPr>
          <w:color w:val="000000"/>
          <w:sz w:val="21"/>
          <w:szCs w:val="21"/>
        </w:rPr>
        <w:t>Hyndman, R. J., &amp; Koehler, A. B. (2006).</w:t>
      </w:r>
      <w:proofErr w:type="gramEnd"/>
      <w:r>
        <w:rPr>
          <w:color w:val="000000"/>
          <w:sz w:val="21"/>
          <w:szCs w:val="21"/>
        </w:rPr>
        <w:t xml:space="preserve"> Another look at measures of forecast accuracy. International Journal of Forecasting, 22(4), 679–688. https://doi.org/10.1016/j.ijforecast.2006.03.001</w:t>
      </w:r>
    </w:p>
    <w:p w:rsidR="00A005C2" w:rsidRDefault="00A005C2">
      <w:pPr>
        <w:spacing w:before="40" w:after="80"/>
        <w:ind w:left="720" w:hanging="720"/>
        <w:jc w:val="both"/>
      </w:pPr>
    </w:p>
    <w:p w:rsidR="00A005C2" w:rsidRDefault="00223C18">
      <w:pPr>
        <w:spacing w:after="120" w:line="360" w:lineRule="exact"/>
        <w:ind w:left="720" w:hanging="720"/>
        <w:jc w:val="both"/>
      </w:pPr>
      <w:proofErr w:type="spellStart"/>
      <w:proofErr w:type="gramStart"/>
      <w:r>
        <w:rPr>
          <w:color w:val="000000"/>
          <w:sz w:val="21"/>
          <w:szCs w:val="21"/>
        </w:rPr>
        <w:t>Peng</w:t>
      </w:r>
      <w:proofErr w:type="spellEnd"/>
      <w:r>
        <w:rPr>
          <w:color w:val="000000"/>
          <w:sz w:val="21"/>
          <w:szCs w:val="21"/>
        </w:rPr>
        <w:t>, Y.-H., Hsu, C.-S., &amp; Huang, P.-C.</w:t>
      </w:r>
      <w:proofErr w:type="gramEnd"/>
      <w:r>
        <w:rPr>
          <w:color w:val="000000"/>
          <w:sz w:val="21"/>
          <w:szCs w:val="21"/>
        </w:rPr>
        <w:t xml:space="preserve"> (2015). Developing crop price forecasting service using open data from Taiwan markets. Proceedings of TAAI 2015, 172–175. </w:t>
      </w:r>
      <w:proofErr w:type="gramStart"/>
      <w:r>
        <w:rPr>
          <w:color w:val="000000"/>
          <w:sz w:val="21"/>
          <w:szCs w:val="21"/>
        </w:rPr>
        <w:t>IEEE.</w:t>
      </w:r>
      <w:proofErr w:type="gramEnd"/>
      <w:r>
        <w:rPr>
          <w:color w:val="000000"/>
          <w:sz w:val="21"/>
          <w:szCs w:val="21"/>
        </w:rPr>
        <w:t xml:space="preserve"> https://doi.org/10.1109/TAAI.2015.7407108</w:t>
      </w:r>
    </w:p>
    <w:p w:rsidR="00A005C2" w:rsidRDefault="00223C18">
      <w:pPr>
        <w:spacing w:after="120" w:line="360" w:lineRule="exact"/>
        <w:ind w:left="720" w:hanging="720"/>
        <w:jc w:val="both"/>
      </w:pPr>
      <w:proofErr w:type="gramStart"/>
      <w:r>
        <w:rPr>
          <w:color w:val="000000"/>
          <w:sz w:val="21"/>
          <w:szCs w:val="21"/>
        </w:rPr>
        <w:t>Su, Y.-J., Liao, P.-A., &amp; Chang, H.-H.</w:t>
      </w:r>
      <w:proofErr w:type="gramEnd"/>
      <w:r>
        <w:rPr>
          <w:color w:val="000000"/>
          <w:sz w:val="21"/>
          <w:szCs w:val="21"/>
        </w:rPr>
        <w:t xml:space="preserve"> (2025). How does food market respond to natural disaster shocks? </w:t>
      </w:r>
      <w:proofErr w:type="gramStart"/>
      <w:r>
        <w:rPr>
          <w:color w:val="000000"/>
          <w:sz w:val="21"/>
          <w:szCs w:val="21"/>
        </w:rPr>
        <w:t>Evidence from the cabbage wholesale market.</w:t>
      </w:r>
      <w:proofErr w:type="gramEnd"/>
      <w:r>
        <w:rPr>
          <w:color w:val="000000"/>
          <w:sz w:val="21"/>
          <w:szCs w:val="21"/>
        </w:rPr>
        <w:t xml:space="preserve"> </w:t>
      </w:r>
      <w:proofErr w:type="gramStart"/>
      <w:r>
        <w:rPr>
          <w:color w:val="000000"/>
          <w:sz w:val="21"/>
          <w:szCs w:val="21"/>
        </w:rPr>
        <w:t>World Development, 190, 106950.</w:t>
      </w:r>
      <w:proofErr w:type="gramEnd"/>
      <w:r>
        <w:rPr>
          <w:color w:val="000000"/>
          <w:sz w:val="21"/>
          <w:szCs w:val="21"/>
        </w:rPr>
        <w:t xml:space="preserve"> https://doi.org/10.1016/j.worlddev.2025.106950</w:t>
      </w:r>
    </w:p>
    <w:p w:rsidR="00A005C2" w:rsidRDefault="00223C18">
      <w:pPr>
        <w:spacing w:after="120" w:line="360" w:lineRule="exact"/>
        <w:ind w:left="720" w:hanging="720"/>
        <w:jc w:val="both"/>
      </w:pPr>
      <w:proofErr w:type="gramStart"/>
      <w:r>
        <w:rPr>
          <w:color w:val="000000"/>
          <w:sz w:val="21"/>
          <w:szCs w:val="21"/>
        </w:rPr>
        <w:t xml:space="preserve">Taylor, S. J., &amp; </w:t>
      </w:r>
      <w:proofErr w:type="spellStart"/>
      <w:r>
        <w:rPr>
          <w:color w:val="000000"/>
          <w:sz w:val="21"/>
          <w:szCs w:val="21"/>
        </w:rPr>
        <w:t>Letham</w:t>
      </w:r>
      <w:proofErr w:type="spellEnd"/>
      <w:r>
        <w:rPr>
          <w:color w:val="000000"/>
          <w:sz w:val="21"/>
          <w:szCs w:val="21"/>
        </w:rPr>
        <w:t>, B. (2018).</w:t>
      </w:r>
      <w:proofErr w:type="gramEnd"/>
      <w:r>
        <w:rPr>
          <w:color w:val="000000"/>
          <w:sz w:val="21"/>
          <w:szCs w:val="21"/>
        </w:rPr>
        <w:t xml:space="preserve"> </w:t>
      </w:r>
      <w:proofErr w:type="gramStart"/>
      <w:r>
        <w:rPr>
          <w:color w:val="000000"/>
          <w:sz w:val="21"/>
          <w:szCs w:val="21"/>
        </w:rPr>
        <w:t>Forecasting at scale.</w:t>
      </w:r>
      <w:proofErr w:type="gramEnd"/>
      <w:r>
        <w:rPr>
          <w:color w:val="000000"/>
          <w:sz w:val="21"/>
          <w:szCs w:val="21"/>
        </w:rPr>
        <w:t xml:space="preserve"> The American Statistician, 72(1), 37–45. https://doi.org/10.1080/00031305.2017.1380080</w:t>
      </w:r>
    </w:p>
    <w:p w:rsidR="00A005C2" w:rsidRDefault="00223C18">
      <w:pPr>
        <w:spacing w:after="120" w:line="360" w:lineRule="exact"/>
      </w:pPr>
      <w:proofErr w:type="spellStart"/>
      <w:r>
        <w:rPr>
          <w:color w:val="000000"/>
        </w:rPr>
        <w:t>Rumelhart</w:t>
      </w:r>
      <w:proofErr w:type="spellEnd"/>
      <w:r>
        <w:rPr>
          <w:color w:val="000000"/>
        </w:rPr>
        <w:t xml:space="preserve">, D. E., Hinton, G. E., &amp; Williams, R. J. (1986). </w:t>
      </w:r>
      <w:proofErr w:type="gramStart"/>
      <w:r>
        <w:rPr>
          <w:color w:val="000000"/>
        </w:rPr>
        <w:t>Learning representations by back-propagating errors.</w:t>
      </w:r>
      <w:proofErr w:type="gramEnd"/>
      <w:r>
        <w:rPr>
          <w:color w:val="000000"/>
        </w:rPr>
        <w:t xml:space="preserve"> Nature, 323(6088), 533–536. https://doi.org/10.1038/323533a0</w:t>
      </w:r>
    </w:p>
    <w:p w:rsidR="00A005C2" w:rsidRDefault="00223C18">
      <w:pPr>
        <w:spacing w:after="120" w:line="360" w:lineRule="exact"/>
      </w:pPr>
      <w:proofErr w:type="spellStart"/>
      <w:proofErr w:type="gramStart"/>
      <w:r>
        <w:rPr>
          <w:color w:val="000000"/>
        </w:rPr>
        <w:t>Pedregosa</w:t>
      </w:r>
      <w:proofErr w:type="spellEnd"/>
      <w:r>
        <w:rPr>
          <w:color w:val="000000"/>
        </w:rPr>
        <w:t xml:space="preserve">, F., </w:t>
      </w:r>
      <w:proofErr w:type="spellStart"/>
      <w:r>
        <w:rPr>
          <w:color w:val="000000"/>
        </w:rPr>
        <w:t>Varoquaux</w:t>
      </w:r>
      <w:proofErr w:type="spellEnd"/>
      <w:r>
        <w:rPr>
          <w:color w:val="000000"/>
        </w:rPr>
        <w:t xml:space="preserve">, G., </w:t>
      </w:r>
      <w:proofErr w:type="spellStart"/>
      <w:r>
        <w:rPr>
          <w:color w:val="000000"/>
        </w:rPr>
        <w:t>Gramfort</w:t>
      </w:r>
      <w:proofErr w:type="spellEnd"/>
      <w:r>
        <w:rPr>
          <w:color w:val="000000"/>
        </w:rPr>
        <w:t xml:space="preserve">, A., Michel, V., </w:t>
      </w:r>
      <w:proofErr w:type="spellStart"/>
      <w:r>
        <w:rPr>
          <w:color w:val="000000"/>
        </w:rPr>
        <w:t>Thirion</w:t>
      </w:r>
      <w:proofErr w:type="spellEnd"/>
      <w:r>
        <w:rPr>
          <w:color w:val="000000"/>
        </w:rPr>
        <w:t xml:space="preserve">, B., </w:t>
      </w:r>
      <w:proofErr w:type="spellStart"/>
      <w:r>
        <w:rPr>
          <w:color w:val="000000"/>
        </w:rPr>
        <w:t>Grisel</w:t>
      </w:r>
      <w:proofErr w:type="spellEnd"/>
      <w:r>
        <w:rPr>
          <w:color w:val="000000"/>
        </w:rPr>
        <w:t xml:space="preserve">, O., </w:t>
      </w:r>
      <w:proofErr w:type="spellStart"/>
      <w:r>
        <w:rPr>
          <w:color w:val="000000"/>
        </w:rPr>
        <w:t>Blondel</w:t>
      </w:r>
      <w:proofErr w:type="spellEnd"/>
      <w:r>
        <w:rPr>
          <w:color w:val="000000"/>
        </w:rPr>
        <w:t xml:space="preserve">, M., </w:t>
      </w:r>
      <w:proofErr w:type="spellStart"/>
      <w:r>
        <w:rPr>
          <w:color w:val="000000"/>
        </w:rPr>
        <w:t>Prettenhofer</w:t>
      </w:r>
      <w:proofErr w:type="spellEnd"/>
      <w:r>
        <w:rPr>
          <w:color w:val="000000"/>
        </w:rPr>
        <w:t xml:space="preserve">, P., Weiss, R., </w:t>
      </w:r>
      <w:proofErr w:type="spellStart"/>
      <w:r>
        <w:rPr>
          <w:color w:val="000000"/>
        </w:rPr>
        <w:t>Dubourg</w:t>
      </w:r>
      <w:proofErr w:type="spellEnd"/>
      <w:r>
        <w:rPr>
          <w:color w:val="000000"/>
        </w:rPr>
        <w:t xml:space="preserve">, V., </w:t>
      </w:r>
      <w:proofErr w:type="spellStart"/>
      <w:r>
        <w:rPr>
          <w:color w:val="000000"/>
        </w:rPr>
        <w:t>Vanderplas</w:t>
      </w:r>
      <w:proofErr w:type="spellEnd"/>
      <w:r>
        <w:rPr>
          <w:color w:val="000000"/>
        </w:rPr>
        <w:t xml:space="preserve">, J., </w:t>
      </w:r>
      <w:proofErr w:type="spellStart"/>
      <w:r>
        <w:rPr>
          <w:color w:val="000000"/>
        </w:rPr>
        <w:t>Passos</w:t>
      </w:r>
      <w:proofErr w:type="spellEnd"/>
      <w:r>
        <w:rPr>
          <w:color w:val="000000"/>
        </w:rPr>
        <w:t xml:space="preserve">, A., </w:t>
      </w:r>
      <w:proofErr w:type="spellStart"/>
      <w:r>
        <w:rPr>
          <w:color w:val="000000"/>
        </w:rPr>
        <w:t>Cournapeau</w:t>
      </w:r>
      <w:proofErr w:type="spellEnd"/>
      <w:r>
        <w:rPr>
          <w:color w:val="000000"/>
        </w:rPr>
        <w:t xml:space="preserve">, D., </w:t>
      </w:r>
      <w:proofErr w:type="spellStart"/>
      <w:r>
        <w:rPr>
          <w:color w:val="000000"/>
        </w:rPr>
        <w:t>Brucher</w:t>
      </w:r>
      <w:proofErr w:type="spellEnd"/>
      <w:r>
        <w:rPr>
          <w:color w:val="000000"/>
        </w:rPr>
        <w:t xml:space="preserve">, M., Perrot, M., &amp; </w:t>
      </w:r>
      <w:proofErr w:type="spellStart"/>
      <w:r>
        <w:rPr>
          <w:color w:val="000000"/>
        </w:rPr>
        <w:t>Duchesnay</w:t>
      </w:r>
      <w:proofErr w:type="spellEnd"/>
      <w:r>
        <w:rPr>
          <w:color w:val="000000"/>
        </w:rPr>
        <w:t>, É. (2011).</w:t>
      </w:r>
      <w:proofErr w:type="gramEnd"/>
      <w:r>
        <w:rPr>
          <w:color w:val="000000"/>
        </w:rPr>
        <w:t xml:space="preserve"> </w:t>
      </w:r>
      <w:proofErr w:type="spellStart"/>
      <w:r>
        <w:rPr>
          <w:color w:val="000000"/>
        </w:rPr>
        <w:t>Scikit</w:t>
      </w:r>
      <w:proofErr w:type="spellEnd"/>
      <w:r>
        <w:rPr>
          <w:color w:val="000000"/>
        </w:rPr>
        <w:t>-learn: Machine learning in Python. Journal of Machine Learning Research, 12, 2825–2830.</w:t>
      </w:r>
    </w:p>
    <w:p w:rsidR="00A005C2" w:rsidRDefault="00A005C2"/>
    <w:p w:rsidR="00A005C2" w:rsidRDefault="00223C18">
      <w:pPr>
        <w:spacing w:after="120" w:line="360" w:lineRule="exact"/>
      </w:pPr>
      <w:proofErr w:type="gramStart"/>
      <w:r>
        <w:rPr>
          <w:color w:val="000000"/>
        </w:rPr>
        <w:t xml:space="preserve">Sun, F., </w:t>
      </w:r>
      <w:proofErr w:type="spellStart"/>
      <w:r>
        <w:rPr>
          <w:color w:val="000000"/>
        </w:rPr>
        <w:t>Meng</w:t>
      </w:r>
      <w:proofErr w:type="spellEnd"/>
      <w:r>
        <w:rPr>
          <w:color w:val="000000"/>
        </w:rPr>
        <w:t>, X., Zhang, Y., Wang, Y., Jiang, H., &amp; Liu, P. (2023).</w:t>
      </w:r>
      <w:proofErr w:type="gramEnd"/>
      <w:r>
        <w:rPr>
          <w:color w:val="000000"/>
        </w:rPr>
        <w:t xml:space="preserve"> Agricultural product price forecasting methods: A review. </w:t>
      </w:r>
      <w:proofErr w:type="gramStart"/>
      <w:r>
        <w:rPr>
          <w:color w:val="000000"/>
        </w:rPr>
        <w:t>Agriculture, 13(9), 1671.</w:t>
      </w:r>
      <w:proofErr w:type="gramEnd"/>
      <w:r>
        <w:rPr>
          <w:color w:val="000000"/>
        </w:rPr>
        <w:t xml:space="preserve"> https://doi.org/10.3390/agriculture13091671</w:t>
      </w:r>
    </w:p>
    <w:p w:rsidR="00A005C2" w:rsidRDefault="00223C18">
      <w:pPr>
        <w:spacing w:after="120" w:line="360" w:lineRule="exact"/>
      </w:pPr>
      <w:proofErr w:type="gramStart"/>
      <w:r>
        <w:rPr>
          <w:color w:val="000000"/>
        </w:rPr>
        <w:t xml:space="preserve">Paul, R. K., </w:t>
      </w:r>
      <w:proofErr w:type="spellStart"/>
      <w:r>
        <w:rPr>
          <w:color w:val="000000"/>
        </w:rPr>
        <w:t>Yeasin</w:t>
      </w:r>
      <w:proofErr w:type="spellEnd"/>
      <w:r>
        <w:rPr>
          <w:color w:val="000000"/>
        </w:rPr>
        <w:t xml:space="preserve">, M., Kumar, P., Kumar, P., </w:t>
      </w:r>
      <w:proofErr w:type="spellStart"/>
      <w:r>
        <w:rPr>
          <w:color w:val="000000"/>
        </w:rPr>
        <w:t>Balasubramanian</w:t>
      </w:r>
      <w:proofErr w:type="spellEnd"/>
      <w:r>
        <w:rPr>
          <w:color w:val="000000"/>
        </w:rPr>
        <w:t>, M., Roy, H. S., Paul, A. K., &amp; Gupta, A. (2022).</w:t>
      </w:r>
      <w:proofErr w:type="gramEnd"/>
      <w:r>
        <w:rPr>
          <w:color w:val="000000"/>
        </w:rPr>
        <w:t xml:space="preserve"> Machine learning techniques for forecasting agricultural prices: A case of </w:t>
      </w:r>
      <w:proofErr w:type="spellStart"/>
      <w:r>
        <w:rPr>
          <w:color w:val="000000"/>
        </w:rPr>
        <w:t>brinjal</w:t>
      </w:r>
      <w:proofErr w:type="spellEnd"/>
      <w:r>
        <w:rPr>
          <w:color w:val="000000"/>
        </w:rPr>
        <w:t xml:space="preserve"> in </w:t>
      </w:r>
      <w:proofErr w:type="spellStart"/>
      <w:r>
        <w:rPr>
          <w:color w:val="000000"/>
        </w:rPr>
        <w:t>Odisha</w:t>
      </w:r>
      <w:proofErr w:type="spellEnd"/>
      <w:r>
        <w:rPr>
          <w:color w:val="000000"/>
        </w:rPr>
        <w:t>, India. PLOS ONE, 17(7), e0270553. https://doi.org/10.1371/journal.pone.0270553</w:t>
      </w:r>
    </w:p>
    <w:p w:rsidR="00A005C2" w:rsidRDefault="00223C18">
      <w:pPr>
        <w:spacing w:after="120" w:line="360" w:lineRule="exact"/>
      </w:pPr>
      <w:proofErr w:type="gramStart"/>
      <w:r>
        <w:rPr>
          <w:color w:val="000000"/>
        </w:rPr>
        <w:t xml:space="preserve">Zhao, T., Chen, G., </w:t>
      </w:r>
      <w:proofErr w:type="spellStart"/>
      <w:r>
        <w:rPr>
          <w:color w:val="000000"/>
        </w:rPr>
        <w:t>Suraphee</w:t>
      </w:r>
      <w:proofErr w:type="spellEnd"/>
      <w:r>
        <w:rPr>
          <w:color w:val="000000"/>
        </w:rPr>
        <w:t xml:space="preserve">, S., </w:t>
      </w:r>
      <w:proofErr w:type="spellStart"/>
      <w:r>
        <w:rPr>
          <w:color w:val="000000"/>
        </w:rPr>
        <w:t>Phoophiwfa</w:t>
      </w:r>
      <w:proofErr w:type="spellEnd"/>
      <w:r>
        <w:rPr>
          <w:color w:val="000000"/>
        </w:rPr>
        <w:t xml:space="preserve">, T., &amp; </w:t>
      </w:r>
      <w:proofErr w:type="spellStart"/>
      <w:r>
        <w:rPr>
          <w:color w:val="000000"/>
        </w:rPr>
        <w:t>Busababodhin</w:t>
      </w:r>
      <w:proofErr w:type="spellEnd"/>
      <w:r>
        <w:rPr>
          <w:color w:val="000000"/>
        </w:rPr>
        <w:t>, P. (2025).</w:t>
      </w:r>
      <w:proofErr w:type="gramEnd"/>
      <w:r>
        <w:rPr>
          <w:color w:val="000000"/>
        </w:rPr>
        <w:t xml:space="preserve"> </w:t>
      </w:r>
      <w:proofErr w:type="gramStart"/>
      <w:r>
        <w:rPr>
          <w:color w:val="000000"/>
        </w:rPr>
        <w:t>A hybrid TCN-</w:t>
      </w:r>
      <w:proofErr w:type="spellStart"/>
      <w:r>
        <w:rPr>
          <w:color w:val="000000"/>
        </w:rPr>
        <w:t>XGBoost</w:t>
      </w:r>
      <w:proofErr w:type="spellEnd"/>
      <w:r>
        <w:rPr>
          <w:color w:val="000000"/>
        </w:rPr>
        <w:t xml:space="preserve"> model for agricultural product market price forecasting.</w:t>
      </w:r>
      <w:proofErr w:type="gramEnd"/>
      <w:r>
        <w:rPr>
          <w:color w:val="000000"/>
        </w:rPr>
        <w:t xml:space="preserve"> PLOS ONE, 20(5), e0322496. https://doi.org/10.1371/journal.pone.0322496</w:t>
      </w:r>
    </w:p>
    <w:p w:rsidR="00A005C2" w:rsidRDefault="00223C18">
      <w:pPr>
        <w:spacing w:after="120" w:line="360" w:lineRule="exact"/>
      </w:pPr>
      <w:proofErr w:type="gramStart"/>
      <w:r>
        <w:rPr>
          <w:color w:val="000000"/>
        </w:rPr>
        <w:t>Li, B., Ding, J., Yin, Z., Li, K., Zhao, X., &amp; Zhang, L. (2021).</w:t>
      </w:r>
      <w:proofErr w:type="gramEnd"/>
      <w:r>
        <w:rPr>
          <w:color w:val="000000"/>
        </w:rPr>
        <w:t xml:space="preserve"> Optimized neural network combined model based on the induced ordered weighted averaging operator </w:t>
      </w:r>
      <w:r>
        <w:rPr>
          <w:color w:val="000000"/>
        </w:rPr>
        <w:lastRenderedPageBreak/>
        <w:t xml:space="preserve">for vegetable price forecasting. </w:t>
      </w:r>
      <w:proofErr w:type="gramStart"/>
      <w:r>
        <w:rPr>
          <w:color w:val="000000"/>
        </w:rPr>
        <w:t>Expert Systems with Applications, 168, 114232.</w:t>
      </w:r>
      <w:proofErr w:type="gramEnd"/>
      <w:r>
        <w:rPr>
          <w:color w:val="000000"/>
        </w:rPr>
        <w:t xml:space="preserve"> https://doi.org/10.1016/j.eswa.2020.114232</w:t>
      </w:r>
    </w:p>
    <w:p w:rsidR="00A005C2" w:rsidRDefault="00223C18">
      <w:pPr>
        <w:spacing w:after="120" w:line="360" w:lineRule="exact"/>
      </w:pPr>
      <w:proofErr w:type="spellStart"/>
      <w:proofErr w:type="gramStart"/>
      <w:r>
        <w:rPr>
          <w:color w:val="000000"/>
        </w:rPr>
        <w:t>Prathilothamai</w:t>
      </w:r>
      <w:proofErr w:type="spellEnd"/>
      <w:r>
        <w:rPr>
          <w:color w:val="000000"/>
        </w:rPr>
        <w:t xml:space="preserve">, M., </w:t>
      </w:r>
      <w:proofErr w:type="spellStart"/>
      <w:r>
        <w:rPr>
          <w:color w:val="000000"/>
        </w:rPr>
        <w:t>Vinay</w:t>
      </w:r>
      <w:proofErr w:type="spellEnd"/>
      <w:r>
        <w:rPr>
          <w:color w:val="000000"/>
        </w:rPr>
        <w:t xml:space="preserve">, K., Vishnu </w:t>
      </w:r>
      <w:proofErr w:type="spellStart"/>
      <w:r>
        <w:rPr>
          <w:color w:val="000000"/>
        </w:rPr>
        <w:t>Vardhan</w:t>
      </w:r>
      <w:proofErr w:type="spellEnd"/>
      <w:r>
        <w:rPr>
          <w:color w:val="000000"/>
        </w:rPr>
        <w:t xml:space="preserve">, K., Rama </w:t>
      </w:r>
      <w:proofErr w:type="spellStart"/>
      <w:r>
        <w:rPr>
          <w:color w:val="000000"/>
        </w:rPr>
        <w:t>Vamsidhar</w:t>
      </w:r>
      <w:proofErr w:type="spellEnd"/>
      <w:r>
        <w:rPr>
          <w:color w:val="000000"/>
        </w:rPr>
        <w:t xml:space="preserve"> Reddy, G., &amp; </w:t>
      </w:r>
      <w:proofErr w:type="spellStart"/>
      <w:r>
        <w:rPr>
          <w:color w:val="000000"/>
        </w:rPr>
        <w:t>Nithin</w:t>
      </w:r>
      <w:proofErr w:type="spellEnd"/>
      <w:r>
        <w:rPr>
          <w:color w:val="000000"/>
        </w:rPr>
        <w:t>, U. (2025).</w:t>
      </w:r>
      <w:proofErr w:type="gramEnd"/>
      <w:r>
        <w:rPr>
          <w:color w:val="000000"/>
        </w:rPr>
        <w:t xml:space="preserve"> </w:t>
      </w:r>
      <w:proofErr w:type="gramStart"/>
      <w:r>
        <w:rPr>
          <w:color w:val="000000"/>
        </w:rPr>
        <w:t>Enhancing agricultural price forecasting with time series models: A case study on tomato markets.</w:t>
      </w:r>
      <w:proofErr w:type="gramEnd"/>
      <w:r>
        <w:rPr>
          <w:color w:val="000000"/>
        </w:rPr>
        <w:t xml:space="preserve"> </w:t>
      </w:r>
      <w:proofErr w:type="gramStart"/>
      <w:r>
        <w:rPr>
          <w:color w:val="000000"/>
        </w:rPr>
        <w:t>In Lecture Notes in Networks and Systems (Vol. 1237).</w:t>
      </w:r>
      <w:proofErr w:type="gramEnd"/>
      <w:r>
        <w:rPr>
          <w:color w:val="000000"/>
        </w:rPr>
        <w:t xml:space="preserve"> </w:t>
      </w:r>
      <w:proofErr w:type="gramStart"/>
      <w:r>
        <w:rPr>
          <w:color w:val="000000"/>
        </w:rPr>
        <w:t>Springer.</w:t>
      </w:r>
      <w:proofErr w:type="gramEnd"/>
      <w:r>
        <w:rPr>
          <w:color w:val="000000"/>
        </w:rPr>
        <w:t xml:space="preserve"> https://doi.org/10.1007/978-981-96-1185-0_16</w:t>
      </w:r>
    </w:p>
    <w:sectPr w:rsidR="00A005C2">
      <w:pgSz w:w="11906" w:h="16838"/>
      <w:pgMar w:top="1440" w:right="1797" w:bottom="1440" w:left="179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9CC665F"/>
    <w:multiLevelType w:val="hybridMultilevel"/>
    <w:tmpl w:val="47D89688"/>
    <w:lvl w:ilvl="0" w:tplc="5F525562">
      <w:start w:val="1"/>
      <w:numFmt w:val="bullet"/>
      <w:lvlText w:val="•"/>
      <w:lvlJc w:val="left"/>
      <w:pPr>
        <w:ind w:left="720" w:hanging="360"/>
      </w:pPr>
    </w:lvl>
    <w:lvl w:ilvl="1" w:tplc="FABCC6C0">
      <w:numFmt w:val="decimal"/>
      <w:lvlText w:val=""/>
      <w:lvlJc w:val="left"/>
    </w:lvl>
    <w:lvl w:ilvl="2" w:tplc="3BB03AE2">
      <w:numFmt w:val="decimal"/>
      <w:lvlText w:val=""/>
      <w:lvlJc w:val="left"/>
    </w:lvl>
    <w:lvl w:ilvl="3" w:tplc="7AA2310E">
      <w:numFmt w:val="decimal"/>
      <w:lvlText w:val=""/>
      <w:lvlJc w:val="left"/>
    </w:lvl>
    <w:lvl w:ilvl="4" w:tplc="5B729368">
      <w:numFmt w:val="decimal"/>
      <w:lvlText w:val=""/>
      <w:lvlJc w:val="left"/>
    </w:lvl>
    <w:lvl w:ilvl="5" w:tplc="7BAE3D88">
      <w:numFmt w:val="decimal"/>
      <w:lvlText w:val=""/>
      <w:lvlJc w:val="left"/>
    </w:lvl>
    <w:lvl w:ilvl="6" w:tplc="0BCAC556">
      <w:numFmt w:val="decimal"/>
      <w:lvlText w:val=""/>
      <w:lvlJc w:val="left"/>
    </w:lvl>
    <w:lvl w:ilvl="7" w:tplc="2FAEA746">
      <w:numFmt w:val="decimal"/>
      <w:lvlText w:val=""/>
      <w:lvlJc w:val="left"/>
    </w:lvl>
    <w:lvl w:ilvl="8" w:tplc="DA605348">
      <w:numFmt w:val="decimal"/>
      <w:lvlText w:val=""/>
      <w:lvlJc w:val="left"/>
    </w:lvl>
  </w:abstractNum>
  <w:abstractNum w:abstractNumId="1">
    <w:nsid w:val="64AC5807"/>
    <w:multiLevelType w:val="hybridMultilevel"/>
    <w:tmpl w:val="A2680342"/>
    <w:lvl w:ilvl="0" w:tplc="73F4E4FE">
      <w:start w:val="1"/>
      <w:numFmt w:val="bullet"/>
      <w:lvlText w:val="●"/>
      <w:lvlJc w:val="left"/>
      <w:pPr>
        <w:ind w:left="720" w:hanging="360"/>
      </w:pPr>
    </w:lvl>
    <w:lvl w:ilvl="1" w:tplc="8440201C">
      <w:start w:val="1"/>
      <w:numFmt w:val="bullet"/>
      <w:lvlText w:val="○"/>
      <w:lvlJc w:val="left"/>
      <w:pPr>
        <w:ind w:left="1440" w:hanging="360"/>
      </w:pPr>
    </w:lvl>
    <w:lvl w:ilvl="2" w:tplc="3B7EC91C">
      <w:start w:val="1"/>
      <w:numFmt w:val="bullet"/>
      <w:lvlText w:val="■"/>
      <w:lvlJc w:val="left"/>
      <w:pPr>
        <w:ind w:left="2160" w:hanging="360"/>
      </w:pPr>
    </w:lvl>
    <w:lvl w:ilvl="3" w:tplc="C3622AFA">
      <w:start w:val="1"/>
      <w:numFmt w:val="bullet"/>
      <w:lvlText w:val="●"/>
      <w:lvlJc w:val="left"/>
      <w:pPr>
        <w:ind w:left="2880" w:hanging="360"/>
      </w:pPr>
    </w:lvl>
    <w:lvl w:ilvl="4" w:tplc="1BF0302C">
      <w:start w:val="1"/>
      <w:numFmt w:val="bullet"/>
      <w:lvlText w:val="○"/>
      <w:lvlJc w:val="left"/>
      <w:pPr>
        <w:ind w:left="3600" w:hanging="360"/>
      </w:pPr>
    </w:lvl>
    <w:lvl w:ilvl="5" w:tplc="5BAC4DBE">
      <w:start w:val="1"/>
      <w:numFmt w:val="bullet"/>
      <w:lvlText w:val="■"/>
      <w:lvlJc w:val="left"/>
      <w:pPr>
        <w:ind w:left="4320" w:hanging="360"/>
      </w:pPr>
    </w:lvl>
    <w:lvl w:ilvl="6" w:tplc="DA64EAF6">
      <w:start w:val="1"/>
      <w:numFmt w:val="bullet"/>
      <w:lvlText w:val="●"/>
      <w:lvlJc w:val="left"/>
      <w:pPr>
        <w:ind w:left="5040" w:hanging="360"/>
      </w:pPr>
    </w:lvl>
    <w:lvl w:ilvl="7" w:tplc="6E46E13A">
      <w:start w:val="1"/>
      <w:numFmt w:val="bullet"/>
      <w:lvlText w:val="●"/>
      <w:lvlJc w:val="left"/>
      <w:pPr>
        <w:ind w:left="5760" w:hanging="360"/>
      </w:pPr>
    </w:lvl>
    <w:lvl w:ilvl="8" w:tplc="01E05522">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bordersDoNotSurroundHeader/>
  <w:bordersDoNotSurroundFooter/>
  <w:proofState w:spelling="clean" w:grammar="clean"/>
  <w:defaultTabStop w:val="480"/>
  <w:characterSpacingControl w:val="doNotCompress"/>
  <w:compat>
    <w:useFELayout/>
    <w:compatSetting w:name="compatibilityMode" w:uri="http://schemas.microsoft.com/office/word" w:val="14"/>
  </w:compat>
  <w:rsids>
    <w:rsidRoot w:val="00A005C2"/>
    <w:rsid w:val="001B5C2E"/>
    <w:rsid w:val="00223C18"/>
    <w:rsid w:val="00A005C2"/>
    <w:rsid w:val="00B90670"/>
    <w:rsid w:val="00BB40BD"/>
    <w:rsid w:val="00FA223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標楷體" w:hAnsi="Times New Roman" w:cs="Times New Roman"/>
        <w:sz w:val="24"/>
        <w:szCs w:val="24"/>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paragraph" w:styleId="1">
    <w:name w:val="heading 1"/>
    <w:qFormat/>
    <w:pPr>
      <w:spacing w:before="360" w:after="200"/>
      <w:outlineLvl w:val="0"/>
    </w:pPr>
    <w:rPr>
      <w:b/>
      <w:bCs/>
      <w:color w:val="1F3864"/>
      <w:sz w:val="32"/>
      <w:szCs w:val="32"/>
    </w:rPr>
  </w:style>
  <w:style w:type="paragraph" w:styleId="2">
    <w:name w:val="heading 2"/>
    <w:qFormat/>
    <w:pPr>
      <w:spacing w:before="280" w:after="140"/>
      <w:outlineLvl w:val="1"/>
    </w:pPr>
    <w:rPr>
      <w:b/>
      <w:bCs/>
      <w:color w:val="2E75B6"/>
      <w:sz w:val="28"/>
      <w:szCs w:val="28"/>
    </w:rPr>
  </w:style>
  <w:style w:type="paragraph" w:styleId="3">
    <w:name w:val="heading 3"/>
    <w:qFormat/>
    <w:pPr>
      <w:spacing w:before="200" w:after="100"/>
      <w:outlineLvl w:val="2"/>
    </w:pPr>
    <w:rPr>
      <w:b/>
      <w:bCs/>
      <w:color w:val="2F5496"/>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標楷體" w:hAnsi="Times New Roman" w:cs="Times New Roman"/>
        <w:sz w:val="24"/>
        <w:szCs w:val="24"/>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paragraph" w:styleId="1">
    <w:name w:val="heading 1"/>
    <w:qFormat/>
    <w:pPr>
      <w:spacing w:before="360" w:after="200"/>
      <w:outlineLvl w:val="0"/>
    </w:pPr>
    <w:rPr>
      <w:b/>
      <w:bCs/>
      <w:color w:val="1F3864"/>
      <w:sz w:val="32"/>
      <w:szCs w:val="32"/>
    </w:rPr>
  </w:style>
  <w:style w:type="paragraph" w:styleId="2">
    <w:name w:val="heading 2"/>
    <w:qFormat/>
    <w:pPr>
      <w:spacing w:before="280" w:after="140"/>
      <w:outlineLvl w:val="1"/>
    </w:pPr>
    <w:rPr>
      <w:b/>
      <w:bCs/>
      <w:color w:val="2E75B6"/>
      <w:sz w:val="28"/>
      <w:szCs w:val="28"/>
    </w:rPr>
  </w:style>
  <w:style w:type="paragraph" w:styleId="3">
    <w:name w:val="heading 3"/>
    <w:qFormat/>
    <w:pPr>
      <w:spacing w:before="200" w:after="100"/>
      <w:outlineLvl w:val="2"/>
    </w:pPr>
    <w:rPr>
      <w:b/>
      <w:bCs/>
      <w:color w:val="2F5496"/>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13</Pages>
  <Words>1822</Words>
  <Characters>10386</Characters>
  <Application>Microsoft Office Word</Application>
  <DocSecurity>0</DocSecurity>
  <Lines>86</Lines>
  <Paragraphs>24</Paragraphs>
  <ScaleCrop>false</ScaleCrop>
  <Company/>
  <LinksUpToDate>false</LinksUpToDate>
  <CharactersWithSpaces>12184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5</cp:revision>
  <dcterms:created xsi:type="dcterms:W3CDTF">2026-03-29T11:41:00Z</dcterms:created>
  <dcterms:modified xsi:type="dcterms:W3CDTF">2026-03-30T15:23:00Z</dcterms:modified>
</cp:coreProperties>
</file>