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第二章</w:t>
      </w:r>
      <w:r w:rsidRPr="00CF1160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營運計畫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2-1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可行性分析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1.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時程可行性：本組先篩選系上較常用的表單做為掃描目標。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2.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技術可行性：目前環境所存在的技術已經足夠我們去開發本系統，例如：使用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OCR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技術將所需掃描文件存放到資料庫，再讓學生可以簡單掃描上傳及助教可以審閱使用。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3.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收益可行性：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從文章探討了企業如何通過無紙化和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ESG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轉型提升競爭力。以下是會是幾個關鍵點：</w:t>
      </w:r>
    </w:p>
    <w:p w:rsidR="00CF1160" w:rsidRPr="00CF1160" w:rsidRDefault="00CF1160" w:rsidP="00CF1160">
      <w:pPr>
        <w:widowControl/>
        <w:numPr>
          <w:ilvl w:val="0"/>
          <w:numId w:val="1"/>
        </w:numPr>
        <w:spacing w:before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環境效益與成本節省：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無紙化減少紙張使用，節省購買和處理成本，同時對環境有益。</w:t>
      </w:r>
    </w:p>
    <w:p w:rsidR="00CF1160" w:rsidRPr="00CF1160" w:rsidRDefault="00CF1160" w:rsidP="00CF1160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提高效率：電子簽名提高文件處理速度和可管理性，縮短處理時間，提升行政效率。</w:t>
      </w:r>
    </w:p>
    <w:p w:rsidR="00CF1160" w:rsidRPr="00CF1160" w:rsidRDefault="00CF1160" w:rsidP="00CF1160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增強市場適應性和客戶體驗：在疫情等危機期間，電子簽名等工具幫助企業快速適應市場變化，提升客戶服務質量。</w:t>
      </w:r>
    </w:p>
    <w:p w:rsidR="00CF1160" w:rsidRPr="00CF1160" w:rsidRDefault="00CF1160" w:rsidP="00CF1160">
      <w:pPr>
        <w:widowControl/>
        <w:numPr>
          <w:ilvl w:val="0"/>
          <w:numId w:val="1"/>
        </w:numPr>
        <w:spacing w:after="240"/>
        <w:textAlignment w:val="baseline"/>
        <w:rPr>
          <w:rFonts w:ascii="Times New Roman" w:eastAsia="新細明體" w:hAnsi="Times New Roman" w:cs="Times New Roman"/>
          <w:color w:val="000000"/>
          <w:kern w:val="0"/>
          <w:sz w:val="22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法遵和安全性：確保數據安全和合規性，特別是在金融服務業。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總之，無紙化和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ESG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轉型是提升企業運營效率和市場競爭力的有效策略，有助於達成環保目標並提升企業形象。</w:t>
      </w:r>
    </w:p>
    <w:p w:rsidR="00CF1160" w:rsidRDefault="00CF1160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D1AD6" w:rsidRPr="00CF1160" w:rsidRDefault="00AD1AD6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  <w:shd w:val="clear" w:color="auto" w:fill="FFFF00"/>
        </w:rPr>
        <w:lastRenderedPageBreak/>
        <w:t xml:space="preserve">2-2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  <w:t>商業模式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以下為本組開發系統所需的資源：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Partners(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關鍵合作夥伴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OCR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技術供應商、雲端服務提供商、本組組員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Activities(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關鍵活動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：軟體開發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Key Resources(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關鍵資源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：人力資源、開發工具、伺服器空間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Value Propositions(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主要價值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：快速管理及掃描文件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Customer Relationships(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客戶關係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：良好的使用體驗、建立使用者反饋系統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Channels(</w:t>
      </w:r>
      <w:r w:rsidR="00041C4E">
        <w:rPr>
          <w:rFonts w:ascii="Times New Roman" w:eastAsia="新細明體" w:hAnsi="Times New Roman" w:cs="Times New Roman" w:hint="eastAsia"/>
          <w:color w:val="000000"/>
          <w:kern w:val="0"/>
          <w:sz w:val="22"/>
        </w:rPr>
        <w:t>通路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Google Play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可取得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下載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、可透過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IG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、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FB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等宣傳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Customer Segments(</w:t>
      </w:r>
      <w:r w:rsidR="00041C4E">
        <w:rPr>
          <w:rFonts w:ascii="Times New Roman" w:eastAsia="新細明體" w:hAnsi="Times New Roman" w:cs="Times New Roman" w:hint="eastAsia"/>
          <w:color w:val="000000"/>
          <w:kern w:val="0"/>
          <w:sz w:val="22"/>
        </w:rPr>
        <w:t>目標</w:t>
      </w:r>
      <w:r w:rsidR="00041C4E">
        <w:rPr>
          <w:rFonts w:ascii="Times New Roman" w:eastAsia="新細明體" w:hAnsi="Times New Roman" w:cs="Times New Roman"/>
          <w:color w:val="000000"/>
          <w:kern w:val="0"/>
          <w:sz w:val="22"/>
        </w:rPr>
        <w:t>客戶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：學校、個人用戶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Csot Structure(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成本結構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：人力成本、研發成本、行銷成本、運營成本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Revenue Streams(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收入來源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)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：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廣告收入</w:t>
      </w:r>
    </w:p>
    <w:p w:rsidR="00CF1160" w:rsidRDefault="002021FA" w:rsidP="00CF1160">
      <w:pPr>
        <w:widowControl/>
        <w:spacing w:before="240" w:after="240"/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F7FC7" wp14:editId="2AA5E4B7">
                <wp:simplePos x="0" y="0"/>
                <wp:positionH relativeFrom="column">
                  <wp:posOffset>-220649</wp:posOffset>
                </wp:positionH>
                <wp:positionV relativeFrom="paragraph">
                  <wp:posOffset>388952</wp:posOffset>
                </wp:positionV>
                <wp:extent cx="1012190" cy="2360958"/>
                <wp:effectExtent l="0" t="0" r="16510" b="2032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2360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FA" w:rsidRDefault="002021FA" w:rsidP="002021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</w:t>
                            </w:r>
                            <w:r>
                              <w:t>合</w:t>
                            </w:r>
                          </w:p>
                          <w:p w:rsidR="00AD1AD6" w:rsidRDefault="002021FA" w:rsidP="002021FA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t>作夥伴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OCR</w:t>
                            </w:r>
                            <w:r w:rsidR="00AD1AD6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技術供應商</w:t>
                            </w:r>
                            <w:r w:rsidR="00AD1AD6"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AD1AD6" w:rsidRDefault="00AD1AD6" w:rsidP="002021FA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雲端服務提供商</w:t>
                            </w:r>
                            <w:r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</w:p>
                          <w:p w:rsidR="002021FA" w:rsidRDefault="002021FA" w:rsidP="002021FA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本組組員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7FC7" id="圓角矩形 3" o:spid="_x0000_s1026" style="position:absolute;margin-left:-17.35pt;margin-top:30.65pt;width:79.7pt;height:1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2021FA" w:rsidRDefault="002021FA" w:rsidP="002021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關鍵</w:t>
                      </w:r>
                      <w:r>
                        <w:t>合</w:t>
                      </w:r>
                    </w:p>
                    <w:p w:rsidR="00AD1AD6" w:rsidRDefault="002021FA" w:rsidP="002021FA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t>作夥伴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OCR</w:t>
                      </w:r>
                      <w:r w:rsidR="00AD1AD6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技術供應商</w:t>
                      </w:r>
                      <w:r w:rsidR="00AD1AD6"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AD1AD6" w:rsidRDefault="00AD1AD6" w:rsidP="002021FA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雲端服務提供商</w:t>
                      </w:r>
                      <w:r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、</w:t>
                      </w:r>
                    </w:p>
                    <w:p w:rsidR="002021FA" w:rsidRDefault="002021FA" w:rsidP="002021FA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本</w:t>
                      </w:r>
                      <w:proofErr w:type="gramStart"/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組</w:t>
                      </w:r>
                      <w:proofErr w:type="gramEnd"/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組員</w:t>
                      </w:r>
                    </w:p>
                  </w:txbxContent>
                </v:textbox>
              </v:roundrect>
            </w:pict>
          </mc:Fallback>
        </mc:AlternateContent>
      </w:r>
      <w:r w:rsidR="00CF1160" w:rsidRPr="00CF1160">
        <w:rPr>
          <w:rFonts w:ascii="Times New Roman" w:eastAsia="新細明體" w:hAnsi="Times New Roman" w:cs="Times New Roman"/>
          <w:color w:val="000000"/>
          <w:kern w:val="0"/>
          <w:sz w:val="22"/>
          <w:shd w:val="clear" w:color="auto" w:fill="FFFF00"/>
        </w:rPr>
        <w:t>商業模式九宮格</w:t>
      </w: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ABD5A" wp14:editId="772F1CC1">
                <wp:simplePos x="0" y="0"/>
                <wp:positionH relativeFrom="column">
                  <wp:posOffset>2411122</wp:posOffset>
                </wp:positionH>
                <wp:positionV relativeFrom="paragraph">
                  <wp:posOffset>47293</wp:posOffset>
                </wp:positionV>
                <wp:extent cx="741846" cy="2321560"/>
                <wp:effectExtent l="0" t="0" r="20320" b="2159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46" cy="232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核心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價值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快速管理及掃描文件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ABD5A" id="圓角矩形 6" o:spid="_x0000_s1027" style="position:absolute;margin-left:189.85pt;margin-top:3.7pt;width:58.4pt;height:1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核心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價值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快速管理及掃描文件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EFE0C" wp14:editId="7444DAE3">
                <wp:simplePos x="0" y="0"/>
                <wp:positionH relativeFrom="column">
                  <wp:posOffset>884583</wp:posOffset>
                </wp:positionH>
                <wp:positionV relativeFrom="paragraph">
                  <wp:posOffset>7951</wp:posOffset>
                </wp:positionV>
                <wp:extent cx="1463040" cy="1097915"/>
                <wp:effectExtent l="0" t="0" r="22860" b="2603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097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關鍵活動</w:t>
                            </w:r>
                            <w:r>
                              <w:br/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軟體開發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EFE0C" id="圓角矩形 4" o:spid="_x0000_s1028" style="position:absolute;margin-left:69.65pt;margin-top:.65pt;width:115.2pt;height:8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關鍵活動</w:t>
                      </w:r>
                      <w:r>
                        <w:br/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軟體開發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912E8" wp14:editId="72F6FC5C">
                <wp:simplePos x="0" y="0"/>
                <wp:positionH relativeFrom="column">
                  <wp:posOffset>3222100</wp:posOffset>
                </wp:positionH>
                <wp:positionV relativeFrom="paragraph">
                  <wp:posOffset>7620</wp:posOffset>
                </wp:positionV>
                <wp:extent cx="1725157" cy="11766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57" cy="1176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顧客關係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良好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使用體驗、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建立使用者反饋系統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912E8" id="圓角矩形 8" o:spid="_x0000_s1029" style="position:absolute;margin-left:253.7pt;margin-top:.6pt;width:135.85pt;height:9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>
                        <w:rPr>
                          <w:rFonts w:hint="eastAsia"/>
                        </w:rPr>
                        <w:t>顧客關係</w:t>
                      </w:r>
                      <w:r>
                        <w:br/>
                      </w:r>
                      <w:r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良好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使用體驗、</w:t>
                      </w:r>
                    </w:p>
                    <w:p w:rsidR="00041C4E" w:rsidRDefault="00041C4E" w:rsidP="00041C4E">
                      <w:pPr>
                        <w:jc w:val="center"/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建立使用者反饋系統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C4A77" wp14:editId="0C016038">
                <wp:simplePos x="0" y="0"/>
                <wp:positionH relativeFrom="column">
                  <wp:posOffset>5034087</wp:posOffset>
                </wp:positionH>
                <wp:positionV relativeFrom="paragraph">
                  <wp:posOffset>7620</wp:posOffset>
                </wp:positionV>
                <wp:extent cx="1049573" cy="2358004"/>
                <wp:effectExtent l="0" t="0" r="17780" b="23495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23580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目標客戶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學校、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個人用戶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C4A77" id="圓角矩形 10" o:spid="_x0000_s1030" style="position:absolute;margin-left:396.4pt;margin-top:.6pt;width:82.65pt;height:18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目標客戶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學校、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個人用戶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1711C" wp14:editId="6E5D1D81">
                <wp:simplePos x="0" y="0"/>
                <wp:positionH relativeFrom="column">
                  <wp:posOffset>884582</wp:posOffset>
                </wp:positionH>
                <wp:positionV relativeFrom="paragraph">
                  <wp:posOffset>17890</wp:posOffset>
                </wp:positionV>
                <wp:extent cx="1447137" cy="1176020"/>
                <wp:effectExtent l="0" t="0" r="20320" b="2413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1176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關鍵資源</w:t>
                            </w:r>
                            <w:r>
                              <w:br/>
                            </w:r>
                            <w:r w:rsidRPr="00041C4E">
                              <w:rPr>
                                <w:rFonts w:ascii="Times New Roman" w:eastAsia="新細明體" w:hAnsi="Times New Roman" w:cs="Times New Roman" w:hint="eastAsia"/>
                                <w:color w:val="000000"/>
                                <w:kern w:val="0"/>
                                <w:sz w:val="22"/>
                              </w:rPr>
                              <w:t>人力資源、開發工具、伺服器空間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1711C" id="圓角矩形 5" o:spid="_x0000_s1031" style="position:absolute;margin-left:69.65pt;margin-top:1.4pt;width:113.95pt;height:9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關鍵資源</w:t>
                      </w:r>
                      <w:r>
                        <w:br/>
                      </w:r>
                      <w:r w:rsidRPr="00041C4E">
                        <w:rPr>
                          <w:rFonts w:ascii="Times New Roman" w:eastAsia="新細明體" w:hAnsi="Times New Roman" w:cs="Times New Roman" w:hint="eastAsia"/>
                          <w:color w:val="000000"/>
                          <w:kern w:val="0"/>
                          <w:sz w:val="22"/>
                        </w:rPr>
                        <w:t>人力資源、開發工具、伺服器空間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1B9BF" wp14:editId="184FAA42">
                <wp:simplePos x="0" y="0"/>
                <wp:positionH relativeFrom="column">
                  <wp:posOffset>3222100</wp:posOffset>
                </wp:positionH>
                <wp:positionV relativeFrom="paragraph">
                  <wp:posOffset>97155</wp:posOffset>
                </wp:positionV>
                <wp:extent cx="1725350" cy="1057524"/>
                <wp:effectExtent l="0" t="0" r="27305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50" cy="105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通路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Google Play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可取得、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可透過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IG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、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FB</w:t>
                            </w: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等宣傳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1B9BF" id="圓角矩形 7" o:spid="_x0000_s1032" style="position:absolute;margin-left:253.7pt;margin-top:7.65pt;width:135.8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通路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Google Play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可取得、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可透過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IG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、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FB</w:t>
                      </w: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等宣傳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041C4E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B7079" wp14:editId="0D568A15">
                <wp:simplePos x="0" y="0"/>
                <wp:positionH relativeFrom="column">
                  <wp:posOffset>2880360</wp:posOffset>
                </wp:positionH>
                <wp:positionV relativeFrom="paragraph">
                  <wp:posOffset>163002</wp:posOffset>
                </wp:positionV>
                <wp:extent cx="3203851" cy="976906"/>
                <wp:effectExtent l="0" t="0" r="15875" b="1397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851" cy="976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收益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廣告收入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B7079" id="圓角矩形 12" o:spid="_x0000_s1033" style="position:absolute;margin-left:226.8pt;margin-top:12.85pt;width:252.25pt;height:7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收益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廣告收入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01AC1" wp14:editId="663F07EC">
                <wp:simplePos x="0" y="0"/>
                <wp:positionH relativeFrom="column">
                  <wp:posOffset>-204746</wp:posOffset>
                </wp:positionH>
                <wp:positionV relativeFrom="paragraph">
                  <wp:posOffset>170953</wp:posOffset>
                </wp:positionV>
                <wp:extent cx="3021496" cy="969010"/>
                <wp:effectExtent l="0" t="0" r="26670" b="2159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C4E" w:rsidRDefault="00041C4E" w:rsidP="00041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成本結構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人力成本、研發成本、</w:t>
                            </w:r>
                          </w:p>
                          <w:p w:rsidR="00041C4E" w:rsidRDefault="00041C4E" w:rsidP="00041C4E">
                            <w:pPr>
                              <w:jc w:val="center"/>
                            </w:pPr>
                            <w:r w:rsidRPr="00CF1160">
                              <w:rPr>
                                <w:rFonts w:ascii="Times New Roman" w:eastAsia="新細明體" w:hAnsi="Times New Roman" w:cs="Times New Roman"/>
                                <w:color w:val="000000"/>
                                <w:kern w:val="0"/>
                                <w:sz w:val="22"/>
                              </w:rPr>
                              <w:t>行銷成本、運營成本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01AC1" id="圓角矩形 11" o:spid="_x0000_s1034" style="position:absolute;margin-left:-16.1pt;margin-top:13.45pt;width:237.9pt;height:7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041C4E" w:rsidRDefault="00041C4E" w:rsidP="00041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成本結構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人力成本、研發成本、</w:t>
                      </w:r>
                    </w:p>
                    <w:p w:rsidR="00041C4E" w:rsidRDefault="00041C4E" w:rsidP="00041C4E">
                      <w:pPr>
                        <w:jc w:val="center"/>
                        <w:rPr>
                          <w:rFonts w:hint="eastAsia"/>
                        </w:rPr>
                      </w:pPr>
                      <w:r w:rsidRPr="00CF1160">
                        <w:rPr>
                          <w:rFonts w:ascii="Times New Roman" w:eastAsia="新細明體" w:hAnsi="Times New Roman" w:cs="Times New Roman"/>
                          <w:color w:val="000000"/>
                          <w:kern w:val="0"/>
                          <w:sz w:val="22"/>
                        </w:rPr>
                        <w:t>行銷成本、運營成本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2021FA" w:rsidRPr="00CF1160" w:rsidRDefault="002021F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lastRenderedPageBreak/>
        <w:t>根據以上資源，本組的目標為通過環保意識提高且工作效率提高的看法，推薦學校師生可以使用此系統，以下是一份簡單的總結，建議學校師生使用無紙化系統，以提升環保意識和工作效率：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隨著環保意識的提高和對效率的追求，我們推薦學校導入無紙化系統，具體如「點點簽」電子簽名服務。這種轉型不僅符合環境保護的趨勢，也能顯著提高工作效率，具體好處如下：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環保貢獻：透過減少紙張使用，我們能夠直接減少對自然資源的消耗，有助於樹立學校在學生心中的環保形象。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提升效率：電子簽名系統簡化了許多行政流程，如文件審批和存檔，大幅縮短處理時間，提高行政工作的響應速度。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便捷存取：電子文件易於存取和管理，無論師生身在何處，都能快速查閱和處理文件，特別適合當前追求遠程教育與工作的環境。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鑑於以上優點，我們誠摯推薦學校考慮導入這一系統。這不僅能提升我們的日常運營效率，同時也是向學生展示實踐環保理念的具體行動。</w:t>
      </w:r>
    </w:p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Pr="00CF1160" w:rsidRDefault="00A83BA3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2-3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市場分析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-STP</w:t>
      </w:r>
    </w:p>
    <w:p w:rsidR="00CF1160" w:rsidRPr="00CF1160" w:rsidRDefault="00CF1160" w:rsidP="00A83BA3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Segmentation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市場區隔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CF1160" w:rsidRPr="00A83BA3" w:rsidRDefault="00CF1160" w:rsidP="00A83BA3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/>
          <w:color w:val="000000"/>
          <w:kern w:val="0"/>
          <w:sz w:val="22"/>
        </w:rPr>
        <w:t>依文件類型區分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A83BA3">
        <w:rPr>
          <w:rFonts w:ascii="Arial" w:eastAsia="新細明體" w:hAnsi="Arial" w:cs="Arial"/>
          <w:color w:val="000000"/>
          <w:kern w:val="0"/>
          <w:sz w:val="22"/>
        </w:rPr>
        <w:t>：選課單、請假單等</w:t>
      </w:r>
    </w:p>
    <w:p w:rsidR="00CF1160" w:rsidRPr="00CF1160" w:rsidRDefault="00CF1160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依處理複雜度區分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高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低</w:t>
      </w:r>
    </w:p>
    <w:p w:rsidR="00CF1160" w:rsidRPr="00CF1160" w:rsidRDefault="00CF1160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依處理流程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紙本繳交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/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非紙本繳交</w:t>
      </w:r>
    </w:p>
    <w:p w:rsidR="00CF1160" w:rsidRPr="00CF1160" w:rsidRDefault="00CF1160" w:rsidP="00A83BA3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Targeting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目標市場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55288C" w:rsidRPr="0055288C" w:rsidRDefault="0055288C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師生（教授、學生）</w:t>
      </w:r>
    </w:p>
    <w:p w:rsidR="0055288C" w:rsidRPr="0055288C" w:rsidRDefault="00F97D86" w:rsidP="0055288C">
      <w:pPr>
        <w:pStyle w:val="a3"/>
        <w:widowControl/>
        <w:numPr>
          <w:ilvl w:val="0"/>
          <w:numId w:val="4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行政人員（</w:t>
      </w:r>
      <w:r w:rsidR="0055288C" w:rsidRPr="0055288C">
        <w:rPr>
          <w:rFonts w:ascii="Arial" w:eastAsia="新細明體" w:hAnsi="Arial" w:cs="Arial" w:hint="eastAsia"/>
          <w:color w:val="000000"/>
          <w:kern w:val="0"/>
          <w:sz w:val="22"/>
        </w:rPr>
        <w:t>助教）</w:t>
      </w:r>
      <w:r w:rsidR="00CF1160" w:rsidRPr="0055288C">
        <w:rPr>
          <w:rFonts w:ascii="Arial" w:eastAsia="新細明體" w:hAnsi="Arial" w:cs="Arial"/>
          <w:color w:val="000000"/>
          <w:kern w:val="0"/>
          <w:sz w:val="22"/>
        </w:rPr>
        <w:tab/>
      </w:r>
    </w:p>
    <w:p w:rsidR="00CF1160" w:rsidRDefault="00CF1160" w:rsidP="00A83BA3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/>
          <w:color w:val="000000"/>
          <w:kern w:val="0"/>
          <w:sz w:val="22"/>
        </w:rPr>
        <w:t xml:space="preserve">Positioning </w:t>
      </w:r>
      <w:r w:rsidRPr="0055288C">
        <w:rPr>
          <w:rFonts w:ascii="Arial" w:eastAsia="新細明體" w:hAnsi="Arial" w:cs="Arial"/>
          <w:color w:val="000000"/>
          <w:kern w:val="0"/>
          <w:sz w:val="22"/>
        </w:rPr>
        <w:t>定位</w:t>
      </w:r>
      <w:r w:rsidRPr="0055288C">
        <w:rPr>
          <w:rFonts w:ascii="Arial" w:eastAsia="新細明體" w:hAnsi="Arial" w:cs="Arial"/>
          <w:color w:val="000000"/>
          <w:kern w:val="0"/>
          <w:sz w:val="22"/>
        </w:rPr>
        <w:t>:</w:t>
      </w:r>
    </w:p>
    <w:p w:rsidR="0055288C" w:rsidRPr="0055288C" w:rsidRDefault="0055288C" w:rsidP="0055288C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簡單易用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55288C">
        <w:rPr>
          <w:rFonts w:ascii="Arial" w:eastAsia="新細明體" w:hAnsi="Arial" w:cs="Arial" w:hint="eastAsia"/>
          <w:color w:val="000000"/>
          <w:kern w:val="0"/>
          <w:sz w:val="22"/>
        </w:rPr>
        <w:t>設計直觀的用戶界面，無需學習成本，師生能夠快速上手</w:t>
      </w:r>
    </w:p>
    <w:p w:rsidR="00A83BA3" w:rsidRDefault="0055288C" w:rsidP="00A83BA3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高效準確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利用先進的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OCR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技術，保證文件識別的高精度和高速度</w:t>
      </w:r>
    </w:p>
    <w:p w:rsidR="0055288C" w:rsidRPr="00A83BA3" w:rsidRDefault="0055288C" w:rsidP="00A83BA3">
      <w:pPr>
        <w:pStyle w:val="a3"/>
        <w:widowControl/>
        <w:numPr>
          <w:ilvl w:val="0"/>
          <w:numId w:val="2"/>
        </w:numPr>
        <w:spacing w:before="240" w:after="240"/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全面兼容</w:t>
      </w:r>
      <w:r w:rsidR="00A83BA3">
        <w:rPr>
          <w:rFonts w:ascii="Arial" w:eastAsia="新細明體" w:hAnsi="Arial" w:cs="Arial" w:hint="eastAsia"/>
          <w:color w:val="000000"/>
          <w:kern w:val="0"/>
          <w:sz w:val="22"/>
        </w:rPr>
        <w:t>-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支持多種文件格式（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PDF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JPEG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、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PNG</w:t>
      </w:r>
      <w:r w:rsidRPr="00A83BA3">
        <w:rPr>
          <w:rFonts w:ascii="Arial" w:eastAsia="新細明體" w:hAnsi="Arial" w:cs="Arial" w:hint="eastAsia"/>
          <w:color w:val="000000"/>
          <w:kern w:val="0"/>
          <w:sz w:val="22"/>
        </w:rPr>
        <w:t>等），無論是紙本還是電子檔，都能輕鬆處理</w:t>
      </w:r>
    </w:p>
    <w:p w:rsidR="0055288C" w:rsidRPr="00A83BA3" w:rsidRDefault="00A83BA3" w:rsidP="000E485A">
      <w:pPr>
        <w:pStyle w:val="a3"/>
        <w:widowControl/>
        <w:spacing w:before="240" w:after="240"/>
        <w:ind w:leftChars="0" w:left="192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AA14B" wp14:editId="35CAAC10">
                <wp:simplePos x="0" y="0"/>
                <wp:positionH relativeFrom="column">
                  <wp:posOffset>1884680</wp:posOffset>
                </wp:positionH>
                <wp:positionV relativeFrom="paragraph">
                  <wp:posOffset>601345</wp:posOffset>
                </wp:positionV>
                <wp:extent cx="1547495" cy="2886075"/>
                <wp:effectExtent l="0" t="0" r="14605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5A" w:rsidRDefault="00A83BA3" w:rsidP="000E485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目標市場</w:t>
                            </w:r>
                          </w:p>
                          <w:p w:rsidR="000E485A" w:rsidRPr="000E485A" w:rsidRDefault="000E485A" w:rsidP="000E485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師生</w:t>
                            </w:r>
                          </w:p>
                          <w:p w:rsidR="000E485A" w:rsidRPr="000E485A" w:rsidRDefault="000E485A" w:rsidP="000E485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行政人員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AA14B" id="圓角矩形 14" o:spid="_x0000_s1035" style="position:absolute;left:0;text-align:left;margin-left:148.4pt;margin-top:47.35pt;width:121.85pt;height:22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0E485A" w:rsidRDefault="00A83BA3" w:rsidP="000E485A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  <w:szCs w:val="32"/>
                        </w:rPr>
                        <w:t>目標市場</w:t>
                      </w:r>
                    </w:p>
                    <w:p w:rsidR="000E485A" w:rsidRPr="000E485A" w:rsidRDefault="000E485A" w:rsidP="000E485A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師生</w:t>
                      </w:r>
                    </w:p>
                    <w:p w:rsidR="000E485A" w:rsidRPr="000E485A" w:rsidRDefault="000E485A" w:rsidP="000E485A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行政人員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0E4A1" wp14:editId="027FCC62">
                <wp:simplePos x="0" y="0"/>
                <wp:positionH relativeFrom="column">
                  <wp:posOffset>3522980</wp:posOffset>
                </wp:positionH>
                <wp:positionV relativeFrom="paragraph">
                  <wp:posOffset>586105</wp:posOffset>
                </wp:positionV>
                <wp:extent cx="1547495" cy="2886075"/>
                <wp:effectExtent l="0" t="0" r="14605" b="28575"/>
                <wp:wrapNone/>
                <wp:docPr id="15" name="圓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A3" w:rsidRPr="000E485A" w:rsidRDefault="00A83BA3" w:rsidP="00A83B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定位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簡單易用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高效準確</w:t>
                            </w:r>
                          </w:p>
                          <w:p w:rsidR="000E485A" w:rsidRDefault="000E485A" w:rsidP="000E48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全面兼容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F0E4A1" id="圓角矩形 15" o:spid="_x0000_s1036" style="position:absolute;left:0;text-align:left;margin-left:277.4pt;margin-top:46.15pt;width:121.85pt;height:22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" fillcolor="#70ad47 [3209]" strokecolor="#375623 [1609]" strokeweight="1pt">
                <v:stroke joinstyle="miter"/>
                <v:textbox>
                  <w:txbxContent>
                    <w:p w:rsidR="00A83BA3" w:rsidRPr="000E485A" w:rsidRDefault="00A83BA3" w:rsidP="00A83BA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定位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簡單易用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高效準確</w:t>
                      </w:r>
                    </w:p>
                    <w:p w:rsidR="000E485A" w:rsidRDefault="000E485A" w:rsidP="000E48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全面兼容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7B85B" wp14:editId="63A84D07">
                <wp:simplePos x="0" y="0"/>
                <wp:positionH relativeFrom="column">
                  <wp:posOffset>199142</wp:posOffset>
                </wp:positionH>
                <wp:positionV relativeFrom="paragraph">
                  <wp:posOffset>594332</wp:posOffset>
                </wp:positionV>
                <wp:extent cx="1584000" cy="2886075"/>
                <wp:effectExtent l="0" t="0" r="16510" b="28575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88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A3" w:rsidRPr="000E485A" w:rsidRDefault="00A83BA3" w:rsidP="00A83B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32"/>
                              </w:rPr>
                              <w:t>市場區隔</w:t>
                            </w:r>
                          </w:p>
                          <w:p w:rsidR="00143AAB" w:rsidRPr="000E485A" w:rsidRDefault="00143AAB" w:rsidP="00143A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依文件類型區分</w:t>
                            </w:r>
                          </w:p>
                          <w:p w:rsidR="00143AAB" w:rsidRPr="000E485A" w:rsidRDefault="00143AAB" w:rsidP="00143A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E485A">
                              <w:rPr>
                                <w:rFonts w:hint="eastAsia"/>
                                <w:sz w:val="22"/>
                              </w:rPr>
                              <w:t>依處理複雜度區分依處理流程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7B85B" id="圓角矩形 13" o:spid="_x0000_s1037" style="position:absolute;left:0;text-align:left;margin-left:15.7pt;margin-top:46.8pt;width:124.7pt;height:22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A83BA3" w:rsidRPr="000E485A" w:rsidRDefault="00A83BA3" w:rsidP="00A83BA3">
                      <w:pPr>
                        <w:jc w:val="center"/>
                        <w:rPr>
                          <w:sz w:val="32"/>
                        </w:rPr>
                      </w:pPr>
                      <w:r w:rsidRPr="000E485A">
                        <w:rPr>
                          <w:rFonts w:hint="eastAsia"/>
                          <w:sz w:val="32"/>
                        </w:rPr>
                        <w:t>市場區隔</w:t>
                      </w:r>
                    </w:p>
                    <w:p w:rsidR="00143AAB" w:rsidRPr="000E485A" w:rsidRDefault="00143AAB" w:rsidP="00143AAB">
                      <w:pPr>
                        <w:jc w:val="center"/>
                        <w:rPr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依文件類型區分</w:t>
                      </w:r>
                    </w:p>
                    <w:p w:rsidR="00143AAB" w:rsidRPr="000E485A" w:rsidRDefault="00143AAB" w:rsidP="00143AAB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0E485A">
                        <w:rPr>
                          <w:rFonts w:hint="eastAsia"/>
                          <w:sz w:val="22"/>
                        </w:rPr>
                        <w:t>依處理複雜度區分依處理流程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29A8" w:rsidRDefault="00FA29A8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0E485A" w:rsidRDefault="000E485A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A83BA3" w:rsidRPr="00CF1160" w:rsidRDefault="00A83BA3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>市場上現有服務與本系統提供服務相似的應用程式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全能掃描王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"Adobe Scan"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，前者有</w:t>
      </w:r>
    </w:p>
    <w:p w:rsidR="00CF1160" w:rsidRPr="00CF1160" w:rsidRDefault="00F94BD1" w:rsidP="00CF11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82816" behindDoc="1" locked="0" layoutInCell="1" allowOverlap="1" wp14:anchorId="7B29A831" wp14:editId="0826476E">
            <wp:simplePos x="0" y="0"/>
            <wp:positionH relativeFrom="column">
              <wp:posOffset>2919399</wp:posOffset>
            </wp:positionH>
            <wp:positionV relativeFrom="paragraph">
              <wp:posOffset>10077</wp:posOffset>
            </wp:positionV>
            <wp:extent cx="524510" cy="548640"/>
            <wp:effectExtent l="0" t="0" r="8890" b="3810"/>
            <wp:wrapTight wrapText="bothSides">
              <wp:wrapPolygon edited="0">
                <wp:start x="0" y="0"/>
                <wp:lineTo x="0" y="21000"/>
                <wp:lineTo x="21182" y="21000"/>
                <wp:lineTo x="21182" y="0"/>
                <wp:lineTo x="0" y="0"/>
              </wp:wrapPolygon>
            </wp:wrapTight>
            <wp:docPr id="2" name="圖片 2" descr="https://lh7-us.googleusercontent.com/oX4QdK-OZDob5T-cG4NyBCPGyf7uVaPmZVlHR6A0lEs-loAtVSl4KhiBRojLX02qlQPk7NeUDhSoY-dqZ4L9Yy9-bktrOsPk77CBIq0vohos-MKZKAOAhnCZbpe_ex5DBtHph_Ny6YoZ4E_ZHooSw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X4QdK-OZDob5T-cG4NyBCPGyf7uVaPmZVlHR6A0lEs-loAtVSl4KhiBRojLX02qlQPk7NeUDhSoY-dqZ4L9Yy9-bktrOsPk77CBIq0vohos-MKZKAOAhnCZbpe_ex5DBtHph_Ny6YoZ4E_ZHooSwO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95E" w:rsidRPr="00CF1160">
        <w:rPr>
          <w:rFonts w:ascii="Arial" w:eastAsia="新細明體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anchor distT="0" distB="0" distL="114300" distR="114300" simplePos="0" relativeHeight="251681792" behindDoc="0" locked="0" layoutInCell="1" allowOverlap="1" wp14:anchorId="3AA28990" wp14:editId="08843B19">
            <wp:simplePos x="0" y="0"/>
            <wp:positionH relativeFrom="column">
              <wp:posOffset>4279735</wp:posOffset>
            </wp:positionH>
            <wp:positionV relativeFrom="paragraph">
              <wp:posOffset>10353</wp:posOffset>
            </wp:positionV>
            <wp:extent cx="580390" cy="524510"/>
            <wp:effectExtent l="0" t="0" r="0" b="8890"/>
            <wp:wrapSquare wrapText="bothSides"/>
            <wp:docPr id="1" name="圖片 1" descr="https://lh7-us.googleusercontent.com/RRGMpMgS5eI9CeSLqdTAUqj-iBFN0kpMBAMjBN5CDycq5HNfHYbh5SxC_fE1Jvmq810oTzGElj6geH8GeqxJ8M1mDX_r3LkP5mCLncWw-btwO1lMixPxjJdkDQWIethMx2982Mk9Xr33Oy-QYk58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RRGMpMgS5eI9CeSLqdTAUqj-iBFN0kpMBAMjBN5CDycq5HNfHYbh5SxC_fE1Jvmq810oTzGElj6geH8GeqxJ8M1mDX_r3LkP5mCLncWw-btwO1lMixPxjJdkDQWIethMx2982Mk9Xr33Oy-QYk58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6"/>
        <w:gridCol w:w="1978"/>
        <w:gridCol w:w="2127"/>
        <w:gridCol w:w="2205"/>
      </w:tblGrid>
      <w:tr w:rsidR="00A74DAB" w:rsidRPr="00CF1160" w:rsidTr="000D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功能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/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系統</w:t>
            </w:r>
          </w:p>
        </w:tc>
        <w:tc>
          <w:tcPr>
            <w:tcW w:w="1978" w:type="dxa"/>
            <w:hideMark/>
          </w:tcPr>
          <w:p w:rsidR="00CF1160" w:rsidRPr="00CF1160" w:rsidRDefault="00CF1160" w:rsidP="000D787C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本系統</w:t>
            </w:r>
          </w:p>
        </w:tc>
        <w:tc>
          <w:tcPr>
            <w:tcW w:w="2127" w:type="dxa"/>
            <w:hideMark/>
          </w:tcPr>
          <w:p w:rsidR="00CF1160" w:rsidRPr="00CF1160" w:rsidRDefault="00CF1160" w:rsidP="00CF116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全能掃描王</w:t>
            </w:r>
          </w:p>
        </w:tc>
        <w:tc>
          <w:tcPr>
            <w:tcW w:w="2205" w:type="dxa"/>
            <w:hideMark/>
          </w:tcPr>
          <w:p w:rsidR="00CF1160" w:rsidRPr="00CF1160" w:rsidRDefault="00CF1160" w:rsidP="00CF116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 w:val="28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8"/>
              </w:rPr>
              <w:t>PDF Scanner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跨平台使用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t xml:space="preserve">PDF </w:t>
            </w:r>
            <w:r w:rsidRPr="00451FA3">
              <w:rPr>
                <w:rFonts w:hint="eastAsia"/>
              </w:rPr>
              <w:t>生成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使用介面簡單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公告提醒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015394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  <w:hideMark/>
          </w:tcPr>
          <w:p w:rsidR="00810931" w:rsidRPr="00451FA3" w:rsidRDefault="00015394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10931" w:rsidRPr="00451FA3" w:rsidRDefault="00810931" w:rsidP="00810931">
            <w:r w:rsidRPr="00451FA3">
              <w:rPr>
                <w:rFonts w:hint="eastAsia"/>
              </w:rPr>
              <w:t>文件上傳進度</w:t>
            </w:r>
          </w:p>
        </w:tc>
        <w:tc>
          <w:tcPr>
            <w:tcW w:w="1978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  <w:hideMark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  <w:hideMark/>
          </w:tcPr>
          <w:p w:rsidR="00810931" w:rsidRPr="00451FA3" w:rsidRDefault="00015394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  <w:bookmarkStart w:id="0" w:name="_GoBack"/>
            <w:bookmarkEnd w:id="0"/>
          </w:p>
        </w:tc>
      </w:tr>
      <w:tr w:rsidR="00810931" w:rsidRPr="00CF1160" w:rsidTr="000D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0931" w:rsidRPr="00451FA3" w:rsidRDefault="00810931" w:rsidP="00810931">
            <w:r>
              <w:rPr>
                <w:rFonts w:hint="eastAsia"/>
              </w:rPr>
              <w:t>文件</w:t>
            </w:r>
            <w:r w:rsidRPr="00451FA3">
              <w:rPr>
                <w:rFonts w:hint="eastAsia"/>
              </w:rPr>
              <w:t>分類</w:t>
            </w:r>
          </w:p>
        </w:tc>
        <w:tc>
          <w:tcPr>
            <w:tcW w:w="1978" w:type="dxa"/>
          </w:tcPr>
          <w:p w:rsidR="00810931" w:rsidRPr="00451FA3" w:rsidRDefault="00810931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810931" w:rsidRPr="00451FA3" w:rsidRDefault="00015394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205" w:type="dxa"/>
          </w:tcPr>
          <w:p w:rsidR="00810931" w:rsidRPr="00451FA3" w:rsidRDefault="00015394" w:rsidP="008109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31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810931" w:rsidRPr="00CF1160" w:rsidTr="000D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0931" w:rsidRPr="00451FA3" w:rsidRDefault="00810931" w:rsidP="00810931">
            <w:r w:rsidRPr="00451FA3">
              <w:rPr>
                <w:rFonts w:hint="eastAsia"/>
              </w:rPr>
              <w:t>文件編輯功能</w:t>
            </w:r>
          </w:p>
        </w:tc>
        <w:tc>
          <w:tcPr>
            <w:tcW w:w="1978" w:type="dxa"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127" w:type="dxa"/>
          </w:tcPr>
          <w:p w:rsidR="00810931" w:rsidRPr="00451FA3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2205" w:type="dxa"/>
          </w:tcPr>
          <w:p w:rsidR="00810931" w:rsidRDefault="00810931" w:rsidP="00810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FA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4D047D" w:rsidRDefault="004D047D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3E3614" w:rsidRDefault="003E3614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Default="00CF1160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2-4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競爭力分析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SWOT-TOWS</w:t>
      </w:r>
    </w:p>
    <w:tbl>
      <w:tblPr>
        <w:tblStyle w:val="4-5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4D047D" w:rsidTr="004D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特性</w:t>
            </w:r>
            <w:r w:rsidRPr="001F14C2">
              <w:rPr>
                <w:rFonts w:hint="eastAsia"/>
              </w:rPr>
              <w:t>/</w:t>
            </w:r>
            <w:r w:rsidRPr="001F14C2">
              <w:rPr>
                <w:rFonts w:hint="eastAsia"/>
              </w:rPr>
              <w:t>系統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本系統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全能掃描王</w:t>
            </w:r>
          </w:p>
        </w:tc>
        <w:tc>
          <w:tcPr>
            <w:tcW w:w="2295" w:type="dxa"/>
          </w:tcPr>
          <w:p w:rsidR="004D047D" w:rsidRPr="001F14C2" w:rsidRDefault="004D047D" w:rsidP="004D0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 Scanner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主要功能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文件管理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文件掃描與辨識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多功能文件處理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文件掃描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  <w:r w:rsidRPr="001F14C2">
              <w:rPr>
                <w:rFonts w:hint="eastAsia"/>
              </w:rPr>
              <w:t>生成與編輯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目標市場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學校師生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行政人員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商業用戶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個人用戶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專業人士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使用界面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簡單易用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介面乾淨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簡單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功能豐富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簡潔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專業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OCR</w:t>
            </w:r>
            <w:r w:rsidRPr="001F14C2">
              <w:rPr>
                <w:rFonts w:hint="eastAsia"/>
              </w:rPr>
              <w:t>技術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支持多語言</w:t>
            </w:r>
            <w:r w:rsidRPr="001F14C2">
              <w:rPr>
                <w:rFonts w:hint="eastAsia"/>
              </w:rPr>
              <w:t>OCR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高精度</w:t>
            </w:r>
            <w:r w:rsidRPr="001F14C2">
              <w:rPr>
                <w:rFonts w:hint="eastAsia"/>
              </w:rPr>
              <w:t>OCR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多格式支持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>
              <w:rPr>
                <w:rFonts w:hint="eastAsia"/>
              </w:rPr>
              <w:t>文件格式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</w:tc>
        <w:tc>
          <w:tcPr>
            <w:tcW w:w="2294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  <w:tc>
          <w:tcPr>
            <w:tcW w:w="2295" w:type="dxa"/>
          </w:tcPr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PDF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JPEG</w:t>
            </w:r>
          </w:p>
          <w:p w:rsidR="004D047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PNG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DOC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安全性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數據加密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本地存儲加密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雲端同步</w:t>
            </w:r>
          </w:p>
        </w:tc>
        <w:tc>
          <w:tcPr>
            <w:tcW w:w="2295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本地加密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雲端備份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0A76" w:rsidRDefault="00E00A76" w:rsidP="004D047D">
            <w:r>
              <w:rPr>
                <w:rFonts w:hint="eastAsia"/>
              </w:rPr>
              <w:t>使用者</w:t>
            </w:r>
          </w:p>
          <w:p w:rsidR="004D047D" w:rsidRPr="001F14C2" w:rsidRDefault="00E00A76" w:rsidP="004D047D">
            <w:r>
              <w:rPr>
                <w:rFonts w:hint="eastAsia"/>
              </w:rPr>
              <w:t>反饋</w:t>
            </w:r>
          </w:p>
        </w:tc>
        <w:tc>
          <w:tcPr>
            <w:tcW w:w="2294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即時反饋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持續改進</w:t>
            </w:r>
          </w:p>
        </w:tc>
        <w:tc>
          <w:tcPr>
            <w:tcW w:w="2294" w:type="dxa"/>
          </w:tcPr>
          <w:p w:rsidR="00E00A76" w:rsidRDefault="004D047D" w:rsidP="00E00A76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使用者反饋</w:t>
            </w:r>
          </w:p>
          <w:p w:rsidR="004D047D" w:rsidRPr="001F14C2" w:rsidRDefault="004D047D" w:rsidP="00E00A76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評分系統</w:t>
            </w:r>
          </w:p>
        </w:tc>
        <w:tc>
          <w:tcPr>
            <w:tcW w:w="2295" w:type="dxa"/>
          </w:tcPr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使用者反饋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問題回報系統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宣傳渠道</w:t>
            </w:r>
          </w:p>
        </w:tc>
        <w:tc>
          <w:tcPr>
            <w:tcW w:w="2294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E00A76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t>p</w:t>
            </w:r>
            <w:r>
              <w:rPr>
                <w:rFonts w:hint="eastAsia"/>
              </w:rPr>
              <w:t xml:space="preserve"> s</w:t>
            </w:r>
            <w:r>
              <w:t>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4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  <w:tc>
          <w:tcPr>
            <w:tcW w:w="2295" w:type="dxa"/>
          </w:tcPr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Google Play</w:t>
            </w:r>
          </w:p>
          <w:p w:rsidR="00E00A76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App Store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社交媒體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市場區隔</w:t>
            </w:r>
          </w:p>
        </w:tc>
        <w:tc>
          <w:tcPr>
            <w:tcW w:w="2294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文件類型</w:t>
            </w:r>
          </w:p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處理複雜度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處理流程</w:t>
            </w:r>
          </w:p>
        </w:tc>
        <w:tc>
          <w:tcPr>
            <w:tcW w:w="2294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文件處理需求廣泛</w:t>
            </w:r>
          </w:p>
        </w:tc>
        <w:tc>
          <w:tcPr>
            <w:tcW w:w="2295" w:type="dxa"/>
          </w:tcPr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文件處理需求多樣</w:t>
            </w:r>
          </w:p>
        </w:tc>
      </w:tr>
      <w:tr w:rsidR="004D047D" w:rsidTr="004D0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價格</w:t>
            </w:r>
          </w:p>
        </w:tc>
        <w:tc>
          <w:tcPr>
            <w:tcW w:w="2294" w:type="dxa"/>
          </w:tcPr>
          <w:p w:rsidR="00804FDD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免費使用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廣告收入</w:t>
            </w:r>
          </w:p>
        </w:tc>
        <w:tc>
          <w:tcPr>
            <w:tcW w:w="2294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4D047D" w:rsidRPr="001F14C2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="004D047D" w:rsidRPr="001F14C2">
              <w:rPr>
                <w:rFonts w:hint="eastAsia"/>
              </w:rPr>
              <w:t>付費</w:t>
            </w:r>
          </w:p>
        </w:tc>
        <w:tc>
          <w:tcPr>
            <w:tcW w:w="2295" w:type="dxa"/>
          </w:tcPr>
          <w:p w:rsidR="00804FDD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基本免費</w:t>
            </w:r>
          </w:p>
          <w:p w:rsidR="004D047D" w:rsidRPr="001F14C2" w:rsidRDefault="00804FD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部分功能</w:t>
            </w:r>
            <w:r w:rsidR="004D047D" w:rsidRPr="001F14C2">
              <w:rPr>
                <w:rFonts w:hint="eastAsia"/>
              </w:rPr>
              <w:t>付費</w:t>
            </w:r>
          </w:p>
        </w:tc>
      </w:tr>
      <w:tr w:rsidR="004D047D" w:rsidTr="004D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D047D" w:rsidRPr="001F14C2" w:rsidRDefault="004D047D" w:rsidP="004D047D">
            <w:r w:rsidRPr="001F14C2">
              <w:rPr>
                <w:rFonts w:hint="eastAsia"/>
              </w:rPr>
              <w:t>特點</w:t>
            </w:r>
          </w:p>
        </w:tc>
        <w:tc>
          <w:tcPr>
            <w:tcW w:w="2294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高效</w:t>
            </w:r>
          </w:p>
          <w:p w:rsidR="004D047D" w:rsidRPr="001F14C2" w:rsidRDefault="00866194" w:rsidP="00866194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</w:tc>
        <w:tc>
          <w:tcPr>
            <w:tcW w:w="2294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多功能</w:t>
            </w:r>
          </w:p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便捷</w:t>
            </w:r>
          </w:p>
          <w:p w:rsidR="004D047D" w:rsidRPr="001F14C2" w:rsidRDefault="004D047D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14C2">
              <w:rPr>
                <w:rFonts w:hint="eastAsia"/>
              </w:rPr>
              <w:t>適合個人和商業使用</w:t>
            </w:r>
          </w:p>
        </w:tc>
        <w:tc>
          <w:tcPr>
            <w:tcW w:w="2295" w:type="dxa"/>
          </w:tcPr>
          <w:p w:rsidR="00866194" w:rsidRDefault="00866194" w:rsidP="004D047D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專業</w:t>
            </w:r>
          </w:p>
          <w:p w:rsidR="004D047D" w:rsidRDefault="00866194" w:rsidP="00124FB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精確</w:t>
            </w:r>
          </w:p>
        </w:tc>
      </w:tr>
    </w:tbl>
    <w:p w:rsidR="004D047D" w:rsidRPr="00CF1160" w:rsidRDefault="004D047D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</w:p>
    <w:p w:rsidR="000A0BC8" w:rsidRDefault="000A0BC8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</w:p>
    <w:p w:rsidR="005227BA" w:rsidRDefault="005227BA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</w:p>
    <w:p w:rsidR="00CF1160" w:rsidRDefault="00F847B8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lastRenderedPageBreak/>
        <w:t>優勢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Strengths(S):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高精度的OCR技術：本系統擁有高精度的OCR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技術，能夠快速準確地識別文件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簡單易用的使用界面：本系統設計了簡單直觀的使用界面，讓師生能夠輕鬆上手，提高了使用體驗。</w:t>
      </w:r>
    </w:p>
    <w:p w:rsidR="005227BA" w:rsidRPr="005227BA" w:rsidRDefault="005227BA" w:rsidP="005227BA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227BA">
        <w:rPr>
          <w:rFonts w:ascii="新細明體" w:eastAsia="新細明體" w:hAnsi="新細明體" w:cs="新細明體" w:hint="eastAsia"/>
          <w:kern w:val="0"/>
          <w:szCs w:val="24"/>
        </w:rPr>
        <w:t>專業的學術支持：本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系統提供專業的學術支持和定制化服務，滿足學校師生對文件處理的</w:t>
      </w:r>
      <w:r w:rsidRPr="005227BA">
        <w:rPr>
          <w:rFonts w:ascii="新細明體" w:eastAsia="新細明體" w:hAnsi="新細明體" w:cs="新細明體" w:hint="eastAsia"/>
          <w:kern w:val="0"/>
          <w:szCs w:val="24"/>
        </w:rPr>
        <w:t>需求。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劣勢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Weakness(W):</w:t>
      </w:r>
    </w:p>
    <w:p w:rsidR="007A5D0C" w:rsidRPr="007A5D0C" w:rsidRDefault="007A5D0C" w:rsidP="007A5D0C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有限的功能範圍：相較於競爭者，本系統的功能範圍相對較窄，可能無法滿足某些用戶對於多功能文件處理的需求。</w:t>
      </w:r>
    </w:p>
    <w:p w:rsidR="007A5D0C" w:rsidRPr="007A5D0C" w:rsidRDefault="007A5D0C" w:rsidP="007A5D0C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市場區隔限制：本系統僅針對學校師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生和行政人員，市場區隔較狹窄，可能錯失了其他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用戶群體。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機會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Opportunity(O):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增加功能特色：本系統可以通過增加新的功能特色，如文件編輯、共享和合作等，吸引更多用戶。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擴大市場區隔：本系統可以尋找其他潛在用戶群體，如企業、政府機構等，擴大市場區隔，提高市場覆蓋率。</w:t>
      </w:r>
    </w:p>
    <w:p w:rsidR="007A5D0C" w:rsidRPr="007A5D0C" w:rsidRDefault="007A5D0C" w:rsidP="007A5D0C">
      <w:pPr>
        <w:pStyle w:val="a3"/>
        <w:widowControl/>
        <w:numPr>
          <w:ilvl w:val="0"/>
          <w:numId w:val="8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加強宣傳與市場推廣：本系統可以通過加強宣傳渠道，如社交媒體、網絡廣告等，提高知名度和品牌影響力。</w:t>
      </w:r>
    </w:p>
    <w:p w:rsidR="00CF1160" w:rsidRDefault="00124FB1" w:rsidP="00CF1160">
      <w:pPr>
        <w:widowControl/>
        <w:spacing w:before="240" w:after="24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威脅</w:t>
      </w:r>
      <w:r w:rsidR="00CF1160" w:rsidRPr="00CF1160">
        <w:rPr>
          <w:rFonts w:ascii="Arial" w:eastAsia="新細明體" w:hAnsi="Arial" w:cs="Arial"/>
          <w:color w:val="000000"/>
          <w:kern w:val="0"/>
          <w:sz w:val="22"/>
        </w:rPr>
        <w:t>Threats(T)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激烈的競爭：本行</w:t>
      </w:r>
      <w:r w:rsidR="00CD3DA5">
        <w:rPr>
          <w:rFonts w:ascii="新細明體" w:eastAsia="新細明體" w:hAnsi="新細明體" w:cs="新細明體" w:hint="eastAsia"/>
          <w:kern w:val="0"/>
          <w:szCs w:val="24"/>
        </w:rPr>
        <w:t>業競爭激烈，存在許多功能相似的競爭者</w:t>
      </w:r>
      <w:r w:rsidRPr="007A5D0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技術變革風險：隨著科技的不斷發展，新技術的出現可能影響到本系統的競爭地位，需要及時調整和更新技術。</w:t>
      </w:r>
    </w:p>
    <w:p w:rsidR="007A5D0C" w:rsidRPr="007A5D0C" w:rsidRDefault="007A5D0C" w:rsidP="007A5D0C">
      <w:pPr>
        <w:pStyle w:val="a3"/>
        <w:widowControl/>
        <w:numPr>
          <w:ilvl w:val="0"/>
          <w:numId w:val="9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A5D0C">
        <w:rPr>
          <w:rFonts w:ascii="新細明體" w:eastAsia="新細明體" w:hAnsi="新細明體" w:cs="新細明體" w:hint="eastAsia"/>
          <w:kern w:val="0"/>
          <w:szCs w:val="24"/>
        </w:rPr>
        <w:t>用戶需求變化：用戶對於文件處理的需求可能隨時變化，如果本系統無法及時跟進，可能會失去用戶信任和支持。</w:t>
      </w:r>
    </w:p>
    <w:p w:rsidR="002F21DD" w:rsidRDefault="00176617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>
            <wp:extent cx="5274310" cy="3260035"/>
            <wp:effectExtent l="0" t="0" r="21590" b="17145"/>
            <wp:docPr id="17" name="資料庫圖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CF1160"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經過對本系統及其競爭者的詳細分析</w:t>
      </w:r>
      <w:r>
        <w:rPr>
          <w:rFonts w:ascii="新細明體" w:eastAsia="新細明體" w:hAnsi="新細明體" w:cs="新細明體" w:hint="eastAsia"/>
          <w:kern w:val="0"/>
          <w:szCs w:val="24"/>
        </w:rPr>
        <w:t>結論：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本系統在高精度OCR技術、簡單易用的使用界面和專業的學術支持方面具備明顯的優勢，這使其在學校師生和行政人員中獲得了良好的反響和信任。相較於競爭者，本系統的功能範圍相對有限，市場區隔也較狹窄，這可能限制其進一步的市場擴展。</w:t>
      </w:r>
    </w:p>
    <w:p w:rsidR="002F21DD" w:rsidRPr="002F21DD" w:rsidRDefault="009E027C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為了</w:t>
      </w:r>
      <w:r w:rsidR="002F21DD" w:rsidRPr="002F21DD">
        <w:rPr>
          <w:rFonts w:ascii="新細明體" w:eastAsia="新細明體" w:hAnsi="新細明體" w:cs="新細明體" w:hint="eastAsia"/>
          <w:kern w:val="0"/>
          <w:szCs w:val="24"/>
        </w:rPr>
        <w:t>提升本系統的市場地位，我們建議採取以下策略：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1.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增加功能特色</w:t>
      </w:r>
      <w:r w:rsidR="009E027C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更多文件處理和管理功能，如文件編輯、共享和合作功能，提升用戶體驗，滿足更多樣化的需求。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擴大市場區隔：除了針對學校師生和行政人員，本系統可以拓展至企業、政府機構等其他潛在用戶群體，擴大市場覆蓋率。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加強宣傳與市場推廣：利用社交媒體、網絡廣告等多種渠道進行宣傳，提高系統的知名度和品牌影響力，吸引更多新用戶。</w:t>
      </w:r>
    </w:p>
    <w:p w:rsidR="002F21DD" w:rsidRP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4. 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技術創新與升級：密切關注科技發展趨勢，及時更新和升級技術，保持系統的競爭優勢和市場活力。</w:t>
      </w:r>
    </w:p>
    <w:p w:rsidR="002F21DD" w:rsidRDefault="002F21DD" w:rsidP="002F21D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2F21DD">
        <w:rPr>
          <w:rFonts w:ascii="新細明體" w:eastAsia="新細明體" w:hAnsi="新細明體" w:cs="新細明體" w:hint="eastAsia"/>
          <w:kern w:val="0"/>
          <w:szCs w:val="24"/>
        </w:rPr>
        <w:t>同時，我們也需要警惕市場上的激烈競爭和技術變革帶來的</w:t>
      </w:r>
      <w:r w:rsidR="009E027C">
        <w:rPr>
          <w:rFonts w:ascii="新細明體" w:eastAsia="新細明體" w:hAnsi="新細明體" w:cs="新細明體" w:hint="eastAsia"/>
          <w:kern w:val="0"/>
          <w:szCs w:val="24"/>
        </w:rPr>
        <w:t>風險，並及時應對用戶需求的變化，以保持系統的競爭力和用戶滿意度且</w:t>
      </w:r>
      <w:r w:rsidRPr="002F21DD">
        <w:rPr>
          <w:rFonts w:ascii="新細明體" w:eastAsia="新細明體" w:hAnsi="新細明體" w:cs="新細明體" w:hint="eastAsia"/>
          <w:kern w:val="0"/>
          <w:szCs w:val="24"/>
        </w:rPr>
        <w:t>仍需不斷提升自身功能和擴大市場影響力，才能在日益激烈的競爭環境中保持優勢，實現長遠發展。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lastRenderedPageBreak/>
        <w:t>第三章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系統規格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3-1 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系統架構：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CF1160">
        <w:rPr>
          <w:rFonts w:ascii="Times New Roman" w:eastAsia="新細明體" w:hAnsi="Times New Roman" w:cs="Times New Roman"/>
          <w:color w:val="000000"/>
          <w:kern w:val="0"/>
          <w:sz w:val="22"/>
        </w:rPr>
        <w:t>圖示呈現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3-2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系統軟硬體需求與技術平台：</w:t>
      </w:r>
    </w:p>
    <w:p w:rsidR="00CF1160" w:rsidRDefault="00CF1160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  <w:r w:rsidRPr="00CF1160">
        <w:rPr>
          <w:rFonts w:ascii="新細明體" w:eastAsia="新細明體" w:hAnsi="新細明體" w:cs="新細明體"/>
          <w:kern w:val="0"/>
          <w:szCs w:val="24"/>
        </w:rPr>
        <w:br/>
      </w: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23341" w:rsidRDefault="00823341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227BA" w:rsidRPr="00CF1160" w:rsidRDefault="005227BA" w:rsidP="00CF116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lastRenderedPageBreak/>
        <w:t>3-3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使用標準與工具</w:t>
      </w:r>
    </w:p>
    <w:p w:rsidR="00CF1160" w:rsidRPr="00CF1160" w:rsidRDefault="00CF1160" w:rsidP="00CF1160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Arial" w:eastAsia="新細明體" w:hAnsi="Arial" w:cs="Arial"/>
          <w:color w:val="000000"/>
          <w:kern w:val="0"/>
          <w:sz w:val="22"/>
        </w:rPr>
        <w:t>下表為本組的開發工具，各項工具的選用說明如下：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Python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語法簡潔好閱讀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有許多可供機器學習的套件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OCR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技術效能較佳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作為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OCR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技術的開發工具。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Flutter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開發的跨平台行動應用程式開發工具包，使用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Dart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語言。它提供快速開發和熱重載功能，讓開發者可以輕鬆建立美觀、原生效果的應用程式。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Mysql Workbench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圖形化的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MySQL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資料庫設計和管理工具，提供了直觀的介面和多種功能，包括資料庫設計、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SQL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開發、管理和監控。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VS code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：包含許多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Python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數據庫、套件的及虛擬環境建置的工具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主要做為機器學習、資料分析等數據科學用途。</w:t>
      </w:r>
    </w:p>
    <w:p w:rsidR="00CF1160" w:rsidRPr="00CF1160" w:rsidRDefault="00CF1160" w:rsidP="00CF1160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google cloude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是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提供的雲端計算平台，包括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Cloud Platform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（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GCP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）和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 xml:space="preserve"> Google Workspace</w:t>
      </w:r>
      <w:r w:rsidR="00B43FF1" w:rsidRPr="00B43FF1">
        <w:rPr>
          <w:rFonts w:ascii="Arial" w:eastAsia="新細明體" w:hAnsi="Arial" w:cs="Arial" w:hint="eastAsia"/>
          <w:color w:val="000000"/>
          <w:kern w:val="0"/>
          <w:sz w:val="22"/>
        </w:rPr>
        <w:t>。它提供了各種雲端基礎設施和服務，包括虛擬機器、資料庫、機器學習等，可滿足不同需求的企業和開發者。</w:t>
      </w:r>
    </w:p>
    <w:p w:rsidR="00CF1160" w:rsidRPr="00CF1160" w:rsidRDefault="00CF1160" w:rsidP="00823341">
      <w:pPr>
        <w:widowControl/>
        <w:spacing w:before="240" w:after="240"/>
        <w:ind w:firstLine="720"/>
        <w:rPr>
          <w:rFonts w:ascii="新細明體" w:eastAsia="新細明體" w:hAnsi="新細明體" w:cs="新細明體"/>
          <w:kern w:val="0"/>
          <w:szCs w:val="24"/>
        </w:rPr>
      </w:pPr>
      <w:r w:rsidRPr="00CF1160">
        <w:rPr>
          <w:rFonts w:ascii="Segoe UI Symbol" w:eastAsia="新細明體" w:hAnsi="Segoe UI Symbol" w:cs="Segoe UI Symbol"/>
          <w:color w:val="000000"/>
          <w:kern w:val="0"/>
          <w:sz w:val="22"/>
        </w:rPr>
        <w:t>⚫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Github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：建立共同合作的軟體開發平台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結合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 xml:space="preserve"> Fork 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工具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可方便管理團隊與成員的資料夾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能清楚追蹤與紀錄每位成員的進度與動態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兼具審視檔案的功能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提供團隊開發更多的便利性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,</w:t>
      </w:r>
      <w:r w:rsidRPr="00CF1160">
        <w:rPr>
          <w:rFonts w:ascii="Arial" w:eastAsia="新細明體" w:hAnsi="Arial" w:cs="Arial"/>
          <w:color w:val="000000"/>
          <w:kern w:val="0"/>
          <w:sz w:val="22"/>
        </w:rPr>
        <w:t>為本組管理專案進度的工具。</w:t>
      </w:r>
    </w:p>
    <w:tbl>
      <w:tblPr>
        <w:tblStyle w:val="4-5"/>
        <w:tblW w:w="8212" w:type="dxa"/>
        <w:tblLook w:val="04A0" w:firstRow="1" w:lastRow="0" w:firstColumn="1" w:lastColumn="0" w:noHBand="0" w:noVBand="1"/>
      </w:tblPr>
      <w:tblGrid>
        <w:gridCol w:w="1168"/>
        <w:gridCol w:w="7044"/>
      </w:tblGrid>
      <w:tr w:rsidR="00CF1160" w:rsidRPr="00CF1160" w:rsidTr="0037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系統開發環境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作業平台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Windows10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Windows11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開發平台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Python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Dart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程式開發工具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前端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Flutter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VS code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後端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Python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Mysql Workbench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VS code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google cloud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文件及美工工具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Microsoft Word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簡報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Canva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圖表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Draw.io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Figma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2"/>
            <w:hideMark/>
          </w:tcPr>
          <w:p w:rsidR="00CF1160" w:rsidRPr="00CF1160" w:rsidRDefault="00CF1160" w:rsidP="00CF116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專案管理平台</w:t>
            </w:r>
          </w:p>
        </w:tc>
      </w:tr>
      <w:tr w:rsidR="00CF1160" w:rsidRPr="00CF1160" w:rsidTr="0037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專案管理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GitHub</w:t>
            </w:r>
          </w:p>
        </w:tc>
      </w:tr>
      <w:tr w:rsidR="00CF1160" w:rsidRPr="00CF1160" w:rsidTr="003740E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1160" w:rsidRPr="00CF1160" w:rsidRDefault="00CF1160" w:rsidP="00CF116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檔案存放</w:t>
            </w:r>
          </w:p>
        </w:tc>
        <w:tc>
          <w:tcPr>
            <w:tcW w:w="6614" w:type="dxa"/>
            <w:hideMark/>
          </w:tcPr>
          <w:p w:rsidR="00CF1160" w:rsidRPr="00CF1160" w:rsidRDefault="00CF1160" w:rsidP="00CF116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GitHub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、</w:t>
            </w:r>
            <w:r w:rsidRPr="00CF1160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Google Drive</w:t>
            </w:r>
          </w:p>
        </w:tc>
      </w:tr>
    </w:tbl>
    <w:p w:rsidR="00FA1DBA" w:rsidRDefault="00FA1DBA"/>
    <w:sectPr w:rsidR="00FA1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52" w:rsidRDefault="009B7552" w:rsidP="00101FC1">
      <w:r>
        <w:separator/>
      </w:r>
    </w:p>
  </w:endnote>
  <w:endnote w:type="continuationSeparator" w:id="0">
    <w:p w:rsidR="009B7552" w:rsidRDefault="009B7552" w:rsidP="0010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52" w:rsidRDefault="009B7552" w:rsidP="00101FC1">
      <w:r>
        <w:separator/>
      </w:r>
    </w:p>
  </w:footnote>
  <w:footnote w:type="continuationSeparator" w:id="0">
    <w:p w:rsidR="009B7552" w:rsidRDefault="009B7552" w:rsidP="0010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4C7E"/>
    <w:multiLevelType w:val="hybridMultilevel"/>
    <w:tmpl w:val="D2407A6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234E15B5"/>
    <w:multiLevelType w:val="hybridMultilevel"/>
    <w:tmpl w:val="C510695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05D17DF"/>
    <w:multiLevelType w:val="hybridMultilevel"/>
    <w:tmpl w:val="7E9C9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780FED"/>
    <w:multiLevelType w:val="multilevel"/>
    <w:tmpl w:val="573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2A04"/>
    <w:multiLevelType w:val="hybridMultilevel"/>
    <w:tmpl w:val="99E0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32E34AA"/>
    <w:multiLevelType w:val="hybridMultilevel"/>
    <w:tmpl w:val="196806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1C5960"/>
    <w:multiLevelType w:val="hybridMultilevel"/>
    <w:tmpl w:val="3924A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2A0160"/>
    <w:multiLevelType w:val="hybridMultilevel"/>
    <w:tmpl w:val="35A6AF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7B9679D5"/>
    <w:multiLevelType w:val="hybridMultilevel"/>
    <w:tmpl w:val="93DE1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60"/>
    <w:rsid w:val="00015394"/>
    <w:rsid w:val="00041C4E"/>
    <w:rsid w:val="000A0BC8"/>
    <w:rsid w:val="000D787C"/>
    <w:rsid w:val="000E485A"/>
    <w:rsid w:val="00101FC1"/>
    <w:rsid w:val="00124FB1"/>
    <w:rsid w:val="00143AAB"/>
    <w:rsid w:val="00176617"/>
    <w:rsid w:val="001F6F62"/>
    <w:rsid w:val="002021FA"/>
    <w:rsid w:val="002C6C34"/>
    <w:rsid w:val="002F21DD"/>
    <w:rsid w:val="00372D6D"/>
    <w:rsid w:val="003740E0"/>
    <w:rsid w:val="003E3614"/>
    <w:rsid w:val="003F738D"/>
    <w:rsid w:val="00431EFF"/>
    <w:rsid w:val="004D047D"/>
    <w:rsid w:val="005227BA"/>
    <w:rsid w:val="0055288C"/>
    <w:rsid w:val="00604F71"/>
    <w:rsid w:val="007A5D0C"/>
    <w:rsid w:val="00804FDD"/>
    <w:rsid w:val="00810931"/>
    <w:rsid w:val="00823341"/>
    <w:rsid w:val="00866194"/>
    <w:rsid w:val="008B0915"/>
    <w:rsid w:val="0099775F"/>
    <w:rsid w:val="009B7552"/>
    <w:rsid w:val="009E027C"/>
    <w:rsid w:val="00A74DAB"/>
    <w:rsid w:val="00A83BA3"/>
    <w:rsid w:val="00AD1AD6"/>
    <w:rsid w:val="00AE283A"/>
    <w:rsid w:val="00B43FF1"/>
    <w:rsid w:val="00C5318A"/>
    <w:rsid w:val="00CD3DA5"/>
    <w:rsid w:val="00CF1160"/>
    <w:rsid w:val="00D3095E"/>
    <w:rsid w:val="00DA6F71"/>
    <w:rsid w:val="00DD1E1A"/>
    <w:rsid w:val="00E00A76"/>
    <w:rsid w:val="00E826D7"/>
    <w:rsid w:val="00F50A9D"/>
    <w:rsid w:val="00F847B8"/>
    <w:rsid w:val="00F94BD1"/>
    <w:rsid w:val="00F97D86"/>
    <w:rsid w:val="00FA1DBA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1B9EE"/>
  <w15:chartTrackingRefBased/>
  <w15:docId w15:val="{8D538822-DBF7-4447-BC92-13856656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11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F1160"/>
  </w:style>
  <w:style w:type="paragraph" w:styleId="a3">
    <w:name w:val="List Paragraph"/>
    <w:basedOn w:val="a"/>
    <w:uiPriority w:val="34"/>
    <w:qFormat/>
    <w:rsid w:val="0055288C"/>
    <w:pPr>
      <w:ind w:leftChars="200" w:left="480"/>
    </w:pPr>
  </w:style>
  <w:style w:type="table" w:styleId="4-5">
    <w:name w:val="Grid Table 4 Accent 5"/>
    <w:basedOn w:val="a1"/>
    <w:uiPriority w:val="49"/>
    <w:rsid w:val="0099775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4">
    <w:name w:val="Table Grid"/>
    <w:basedOn w:val="a1"/>
    <w:uiPriority w:val="39"/>
    <w:rsid w:val="000D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1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1F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1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1F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8C0F2-601B-417A-B4E8-DF5AC03C8EE2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9861A58-AE0A-4354-B8E1-B0041C040064}">
      <dgm:prSet phldrT="[文字]"/>
      <dgm:spPr/>
      <dgm:t>
        <a:bodyPr/>
        <a:lstStyle/>
        <a:p>
          <a:r>
            <a:rPr lang="en-US" altLang="zh-TW"/>
            <a:t>SWOT</a:t>
          </a:r>
          <a:r>
            <a:rPr lang="zh-TW" altLang="en-US"/>
            <a:t>分析</a:t>
          </a:r>
        </a:p>
      </dgm:t>
    </dgm:pt>
    <dgm:pt modelId="{A912000E-47A2-4C23-B119-6E4F73F6FBA5}" type="par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78683209-8D1F-48FF-931E-DFC1924C8229}" type="sibTrans" cxnId="{F88C4996-003D-4DB4-B488-C4546BE46E96}">
      <dgm:prSet/>
      <dgm:spPr/>
      <dgm:t>
        <a:bodyPr/>
        <a:lstStyle/>
        <a:p>
          <a:endParaRPr lang="zh-TW" altLang="en-US"/>
        </a:p>
      </dgm:t>
    </dgm:pt>
    <dgm:pt modelId="{D1AE47C0-F5D8-4C5F-A3CE-21217CB727A1}">
      <dgm:prSet phldrT="[文字]" custT="1"/>
      <dgm:spPr/>
      <dgm:t>
        <a:bodyPr/>
        <a:lstStyle/>
        <a:p>
          <a:endParaRPr lang="en-US" altLang="zh-TW" sz="1600"/>
        </a:p>
        <a:p>
          <a:r>
            <a:rPr lang="zh-TW" altLang="en-US" sz="1600"/>
            <a:t>優勢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高精度的</a:t>
          </a:r>
          <a:r>
            <a:rPr lang="en-US" altLang="zh-TW" sz="1600"/>
            <a:t>OCR</a:t>
          </a:r>
          <a:r>
            <a:rPr lang="zh-TW" altLang="zh-TW" sz="1600"/>
            <a:t>技術</a:t>
          </a:r>
        </a:p>
        <a:p>
          <a:r>
            <a:rPr lang="en-US" altLang="zh-TW" sz="1600"/>
            <a:t>2.</a:t>
          </a:r>
          <a:r>
            <a:rPr lang="zh-TW" altLang="zh-TW" sz="1600"/>
            <a:t>簡單易用的使用界面</a:t>
          </a:r>
        </a:p>
        <a:p>
          <a:r>
            <a:rPr lang="en-US" altLang="zh-TW" sz="1600"/>
            <a:t>3.</a:t>
          </a:r>
          <a:r>
            <a:rPr lang="zh-TW" altLang="zh-TW" sz="1600"/>
            <a:t>專業的學術支持</a:t>
          </a:r>
          <a:endParaRPr lang="zh-TW" altLang="en-US" sz="2300"/>
        </a:p>
      </dgm:t>
    </dgm:pt>
    <dgm:pt modelId="{9137D238-6678-45B8-B76F-3149E1523D6C}" type="par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7EF1DC2A-69D0-45C8-9C08-777DF4BD8472}" type="sibTrans" cxnId="{83277A8C-4A4C-427D-8DE5-0080E5291011}">
      <dgm:prSet/>
      <dgm:spPr/>
      <dgm:t>
        <a:bodyPr/>
        <a:lstStyle/>
        <a:p>
          <a:endParaRPr lang="zh-TW" altLang="en-US"/>
        </a:p>
      </dgm:t>
    </dgm:pt>
    <dgm:pt modelId="{E0F2EFA8-1531-439E-916B-242DFA265618}">
      <dgm:prSet phldrT="[文字]" custT="1"/>
      <dgm:spPr/>
      <dgm:t>
        <a:bodyPr/>
        <a:lstStyle/>
        <a:p>
          <a:r>
            <a:rPr lang="zh-TW" altLang="en-US" sz="1600"/>
            <a:t>劣勢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有限的功能範圍</a:t>
          </a:r>
        </a:p>
        <a:p>
          <a:r>
            <a:rPr lang="en-US" altLang="zh-TW" sz="1600"/>
            <a:t>2.</a:t>
          </a:r>
          <a:r>
            <a:rPr lang="zh-TW" altLang="zh-TW" sz="1600"/>
            <a:t>市場區隔限制</a:t>
          </a:r>
          <a:endParaRPr lang="zh-TW" altLang="en-US" sz="2300"/>
        </a:p>
      </dgm:t>
    </dgm:pt>
    <dgm:pt modelId="{E9D6A1C8-6DFA-4160-87A2-5182820AC2EE}" type="par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F036DB0E-CBAD-4E3F-91F9-96CD91954306}" type="sibTrans" cxnId="{1533D3E8-6A7B-439D-9E8E-09E5BA2F0714}">
      <dgm:prSet/>
      <dgm:spPr/>
      <dgm:t>
        <a:bodyPr/>
        <a:lstStyle/>
        <a:p>
          <a:endParaRPr lang="zh-TW" altLang="en-US"/>
        </a:p>
      </dgm:t>
    </dgm:pt>
    <dgm:pt modelId="{1BE0860A-FA5D-44D7-BDF4-7D9AA5241CA0}">
      <dgm:prSet phldrT="[文字]" custT="1"/>
      <dgm:spPr/>
      <dgm:t>
        <a:bodyPr/>
        <a:lstStyle/>
        <a:p>
          <a:r>
            <a:rPr lang="zh-TW" altLang="en-US" sz="1600"/>
            <a:t>機會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增加功能特色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擴大市場區隔</a:t>
          </a:r>
        </a:p>
        <a:p>
          <a:r>
            <a:rPr lang="en-US" altLang="zh-TW" sz="1600"/>
            <a:t>3.</a:t>
          </a:r>
          <a:r>
            <a:rPr lang="zh-TW" altLang="zh-TW" sz="1600"/>
            <a:t>加強宣傳與市場推廣</a:t>
          </a:r>
          <a:endParaRPr lang="en-US" altLang="zh-TW" sz="1600"/>
        </a:p>
        <a:p>
          <a:endParaRPr lang="en-US" altLang="zh-TW" sz="1600"/>
        </a:p>
      </dgm:t>
    </dgm:pt>
    <dgm:pt modelId="{22407FFB-128E-4591-B06E-B44AA4847022}" type="par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C57F433F-7050-43FE-891E-9D43938E6D48}" type="sibTrans" cxnId="{5B4E37CC-F443-482F-9A2F-DAB19E3E0AD5}">
      <dgm:prSet/>
      <dgm:spPr/>
      <dgm:t>
        <a:bodyPr/>
        <a:lstStyle/>
        <a:p>
          <a:endParaRPr lang="zh-TW" altLang="en-US"/>
        </a:p>
      </dgm:t>
    </dgm:pt>
    <dgm:pt modelId="{BC08A9F0-8691-4EBA-BFCF-19588E5189F2}">
      <dgm:prSet phldrT="[文字]" custT="1"/>
      <dgm:spPr/>
      <dgm:t>
        <a:bodyPr/>
        <a:lstStyle/>
        <a:p>
          <a:endParaRPr lang="en-US" altLang="zh-TW" sz="1600"/>
        </a:p>
        <a:p>
          <a:r>
            <a:rPr lang="zh-TW" altLang="en-US" sz="1600"/>
            <a:t>威脅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zh-TW" sz="1600"/>
            <a:t>激烈的競爭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zh-TW" sz="1600"/>
            <a:t>技術變革風險</a:t>
          </a:r>
        </a:p>
        <a:p>
          <a:r>
            <a:rPr lang="en-US" altLang="zh-TW" sz="1600"/>
            <a:t>3.</a:t>
          </a:r>
          <a:r>
            <a:rPr lang="zh-TW" altLang="zh-TW" sz="1600"/>
            <a:t>用戶需求變化</a:t>
          </a:r>
          <a:endParaRPr lang="en-US" altLang="zh-TW" sz="1600"/>
        </a:p>
        <a:p>
          <a:endParaRPr lang="en-US" altLang="zh-TW" sz="1600"/>
        </a:p>
        <a:p>
          <a:endParaRPr lang="zh-TW" altLang="en-US" sz="2300"/>
        </a:p>
      </dgm:t>
    </dgm:pt>
    <dgm:pt modelId="{45283A54-1A9B-4D17-AA15-7E76981922CF}" type="par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C40BB84C-62A6-4B63-A47B-A41A113D03F6}" type="sibTrans" cxnId="{810B4FCD-7583-424A-83CA-605093DCEA3E}">
      <dgm:prSet/>
      <dgm:spPr/>
      <dgm:t>
        <a:bodyPr/>
        <a:lstStyle/>
        <a:p>
          <a:endParaRPr lang="zh-TW" altLang="en-US"/>
        </a:p>
      </dgm:t>
    </dgm:pt>
    <dgm:pt modelId="{4CEE2D5D-31CE-429E-8068-1DC5A2B826AA}" type="pres">
      <dgm:prSet presAssocID="{FA48C0F2-601B-417A-B4E8-DF5AC03C8EE2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66C9762-0554-479A-AA43-D8B97C0F8F6C}" type="pres">
      <dgm:prSet presAssocID="{FA48C0F2-601B-417A-B4E8-DF5AC03C8EE2}" presName="matrix" presStyleCnt="0"/>
      <dgm:spPr/>
    </dgm:pt>
    <dgm:pt modelId="{4D4ABB44-7CBD-4FCC-9984-BB69B5DA5ECC}" type="pres">
      <dgm:prSet presAssocID="{FA48C0F2-601B-417A-B4E8-DF5AC03C8EE2}" presName="tile1" presStyleLbl="node1" presStyleIdx="0" presStyleCnt="4"/>
      <dgm:spPr/>
      <dgm:t>
        <a:bodyPr/>
        <a:lstStyle/>
        <a:p>
          <a:endParaRPr lang="zh-TW" altLang="en-US"/>
        </a:p>
      </dgm:t>
    </dgm:pt>
    <dgm:pt modelId="{C037C82C-BBAD-4112-83AE-1A1104CC5C83}" type="pres">
      <dgm:prSet presAssocID="{FA48C0F2-601B-417A-B4E8-DF5AC03C8EE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35FF06A-9A1D-4BE9-8CD9-59221E815471}" type="pres">
      <dgm:prSet presAssocID="{FA48C0F2-601B-417A-B4E8-DF5AC03C8EE2}" presName="tile2" presStyleLbl="node1" presStyleIdx="1" presStyleCnt="4"/>
      <dgm:spPr/>
      <dgm:t>
        <a:bodyPr/>
        <a:lstStyle/>
        <a:p>
          <a:endParaRPr lang="zh-TW" altLang="en-US"/>
        </a:p>
      </dgm:t>
    </dgm:pt>
    <dgm:pt modelId="{983466BD-9D6B-4C61-AFAC-65D317D737FB}" type="pres">
      <dgm:prSet presAssocID="{FA48C0F2-601B-417A-B4E8-DF5AC03C8EE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952DDF-637A-42F9-AFE9-34AB6458F64B}" type="pres">
      <dgm:prSet presAssocID="{FA48C0F2-601B-417A-B4E8-DF5AC03C8EE2}" presName="tile3" presStyleLbl="node1" presStyleIdx="2" presStyleCnt="4"/>
      <dgm:spPr/>
      <dgm:t>
        <a:bodyPr/>
        <a:lstStyle/>
        <a:p>
          <a:endParaRPr lang="zh-TW" altLang="en-US"/>
        </a:p>
      </dgm:t>
    </dgm:pt>
    <dgm:pt modelId="{FFA447D8-2B36-4E34-878B-1DB80C7EA48B}" type="pres">
      <dgm:prSet presAssocID="{FA48C0F2-601B-417A-B4E8-DF5AC03C8EE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84EE6FF-A993-43DD-A79C-4C2C5C368F5C}" type="pres">
      <dgm:prSet presAssocID="{FA48C0F2-601B-417A-B4E8-DF5AC03C8EE2}" presName="tile4" presStyleLbl="node1" presStyleIdx="3" presStyleCnt="4"/>
      <dgm:spPr/>
      <dgm:t>
        <a:bodyPr/>
        <a:lstStyle/>
        <a:p>
          <a:endParaRPr lang="zh-TW" altLang="en-US"/>
        </a:p>
      </dgm:t>
    </dgm:pt>
    <dgm:pt modelId="{71DD7597-C667-4D8A-856E-1052F808E942}" type="pres">
      <dgm:prSet presAssocID="{FA48C0F2-601B-417A-B4E8-DF5AC03C8EE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E0B4DB5-4C2F-4869-92E8-4D432259B049}" type="pres">
      <dgm:prSet presAssocID="{FA48C0F2-601B-417A-B4E8-DF5AC03C8EE2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400B1A8-D4C4-46AD-AE11-CDD9E9AD6552}" type="presOf" srcId="{1BE0860A-FA5D-44D7-BDF4-7D9AA5241CA0}" destId="{FFA447D8-2B36-4E34-878B-1DB80C7EA48B}" srcOrd="1" destOrd="0" presId="urn:microsoft.com/office/officeart/2005/8/layout/matrix1"/>
    <dgm:cxn modelId="{2DCA5E58-F3FC-4F94-9CC8-950F2DBC7DDB}" type="presOf" srcId="{BC08A9F0-8691-4EBA-BFCF-19588E5189F2}" destId="{71DD7597-C667-4D8A-856E-1052F808E942}" srcOrd="1" destOrd="0" presId="urn:microsoft.com/office/officeart/2005/8/layout/matrix1"/>
    <dgm:cxn modelId="{810B4FCD-7583-424A-83CA-605093DCEA3E}" srcId="{19861A58-AE0A-4354-B8E1-B0041C040064}" destId="{BC08A9F0-8691-4EBA-BFCF-19588E5189F2}" srcOrd="3" destOrd="0" parTransId="{45283A54-1A9B-4D17-AA15-7E76981922CF}" sibTransId="{C40BB84C-62A6-4B63-A47B-A41A113D03F6}"/>
    <dgm:cxn modelId="{EACD5314-C349-439C-B362-BD2BC96A889D}" type="presOf" srcId="{19861A58-AE0A-4354-B8E1-B0041C040064}" destId="{4E0B4DB5-4C2F-4869-92E8-4D432259B049}" srcOrd="0" destOrd="0" presId="urn:microsoft.com/office/officeart/2005/8/layout/matrix1"/>
    <dgm:cxn modelId="{DFCD99CA-54E5-4178-AE22-06966A5C85BB}" type="presOf" srcId="{1BE0860A-FA5D-44D7-BDF4-7D9AA5241CA0}" destId="{04952DDF-637A-42F9-AFE9-34AB6458F64B}" srcOrd="0" destOrd="0" presId="urn:microsoft.com/office/officeart/2005/8/layout/matrix1"/>
    <dgm:cxn modelId="{5F601C93-F1BF-4374-A21C-6F643CD82941}" type="presOf" srcId="{D1AE47C0-F5D8-4C5F-A3CE-21217CB727A1}" destId="{C037C82C-BBAD-4112-83AE-1A1104CC5C83}" srcOrd="1" destOrd="0" presId="urn:microsoft.com/office/officeart/2005/8/layout/matrix1"/>
    <dgm:cxn modelId="{1533D3E8-6A7B-439D-9E8E-09E5BA2F0714}" srcId="{19861A58-AE0A-4354-B8E1-B0041C040064}" destId="{E0F2EFA8-1531-439E-916B-242DFA265618}" srcOrd="1" destOrd="0" parTransId="{E9D6A1C8-6DFA-4160-87A2-5182820AC2EE}" sibTransId="{F036DB0E-CBAD-4E3F-91F9-96CD91954306}"/>
    <dgm:cxn modelId="{2645D078-B3DF-4F63-B045-5412AE54AD09}" type="presOf" srcId="{D1AE47C0-F5D8-4C5F-A3CE-21217CB727A1}" destId="{4D4ABB44-7CBD-4FCC-9984-BB69B5DA5ECC}" srcOrd="0" destOrd="0" presId="urn:microsoft.com/office/officeart/2005/8/layout/matrix1"/>
    <dgm:cxn modelId="{257DE614-7E19-46AB-AF60-03E4A317221D}" type="presOf" srcId="{E0F2EFA8-1531-439E-916B-242DFA265618}" destId="{983466BD-9D6B-4C61-AFAC-65D317D737FB}" srcOrd="1" destOrd="0" presId="urn:microsoft.com/office/officeart/2005/8/layout/matrix1"/>
    <dgm:cxn modelId="{5B4E37CC-F443-482F-9A2F-DAB19E3E0AD5}" srcId="{19861A58-AE0A-4354-B8E1-B0041C040064}" destId="{1BE0860A-FA5D-44D7-BDF4-7D9AA5241CA0}" srcOrd="2" destOrd="0" parTransId="{22407FFB-128E-4591-B06E-B44AA4847022}" sibTransId="{C57F433F-7050-43FE-891E-9D43938E6D48}"/>
    <dgm:cxn modelId="{D1A31233-B351-4D49-8A7A-0951F65664F7}" type="presOf" srcId="{E0F2EFA8-1531-439E-916B-242DFA265618}" destId="{935FF06A-9A1D-4BE9-8CD9-59221E815471}" srcOrd="0" destOrd="0" presId="urn:microsoft.com/office/officeart/2005/8/layout/matrix1"/>
    <dgm:cxn modelId="{09EED1AF-9B7A-4263-827C-E16BD80A8117}" type="presOf" srcId="{BC08A9F0-8691-4EBA-BFCF-19588E5189F2}" destId="{984EE6FF-A993-43DD-A79C-4C2C5C368F5C}" srcOrd="0" destOrd="0" presId="urn:microsoft.com/office/officeart/2005/8/layout/matrix1"/>
    <dgm:cxn modelId="{83277A8C-4A4C-427D-8DE5-0080E5291011}" srcId="{19861A58-AE0A-4354-B8E1-B0041C040064}" destId="{D1AE47C0-F5D8-4C5F-A3CE-21217CB727A1}" srcOrd="0" destOrd="0" parTransId="{9137D238-6678-45B8-B76F-3149E1523D6C}" sibTransId="{7EF1DC2A-69D0-45C8-9C08-777DF4BD8472}"/>
    <dgm:cxn modelId="{FF116FA9-E513-45BA-8CC5-B361A689C262}" type="presOf" srcId="{FA48C0F2-601B-417A-B4E8-DF5AC03C8EE2}" destId="{4CEE2D5D-31CE-429E-8068-1DC5A2B826AA}" srcOrd="0" destOrd="0" presId="urn:microsoft.com/office/officeart/2005/8/layout/matrix1"/>
    <dgm:cxn modelId="{F88C4996-003D-4DB4-B488-C4546BE46E96}" srcId="{FA48C0F2-601B-417A-B4E8-DF5AC03C8EE2}" destId="{19861A58-AE0A-4354-B8E1-B0041C040064}" srcOrd="0" destOrd="0" parTransId="{A912000E-47A2-4C23-B119-6E4F73F6FBA5}" sibTransId="{78683209-8D1F-48FF-931E-DFC1924C8229}"/>
    <dgm:cxn modelId="{5B7B6FB5-D1C6-4ACD-9DD4-56169C6E8675}" type="presParOf" srcId="{4CEE2D5D-31CE-429E-8068-1DC5A2B826AA}" destId="{366C9762-0554-479A-AA43-D8B97C0F8F6C}" srcOrd="0" destOrd="0" presId="urn:microsoft.com/office/officeart/2005/8/layout/matrix1"/>
    <dgm:cxn modelId="{845FA885-4E99-4FDE-AB4C-C8AAB59DF5DF}" type="presParOf" srcId="{366C9762-0554-479A-AA43-D8B97C0F8F6C}" destId="{4D4ABB44-7CBD-4FCC-9984-BB69B5DA5ECC}" srcOrd="0" destOrd="0" presId="urn:microsoft.com/office/officeart/2005/8/layout/matrix1"/>
    <dgm:cxn modelId="{8529BFC1-C5D7-4DDC-8129-EC2BC8E46328}" type="presParOf" srcId="{366C9762-0554-479A-AA43-D8B97C0F8F6C}" destId="{C037C82C-BBAD-4112-83AE-1A1104CC5C83}" srcOrd="1" destOrd="0" presId="urn:microsoft.com/office/officeart/2005/8/layout/matrix1"/>
    <dgm:cxn modelId="{B19F694F-70AC-4C9C-8A78-64CDA987242B}" type="presParOf" srcId="{366C9762-0554-479A-AA43-D8B97C0F8F6C}" destId="{935FF06A-9A1D-4BE9-8CD9-59221E815471}" srcOrd="2" destOrd="0" presId="urn:microsoft.com/office/officeart/2005/8/layout/matrix1"/>
    <dgm:cxn modelId="{B336F606-2C7A-4994-8118-F5DA6FAE5B5B}" type="presParOf" srcId="{366C9762-0554-479A-AA43-D8B97C0F8F6C}" destId="{983466BD-9D6B-4C61-AFAC-65D317D737FB}" srcOrd="3" destOrd="0" presId="urn:microsoft.com/office/officeart/2005/8/layout/matrix1"/>
    <dgm:cxn modelId="{B2E83D6C-473E-4588-8133-C25C85D457C8}" type="presParOf" srcId="{366C9762-0554-479A-AA43-D8B97C0F8F6C}" destId="{04952DDF-637A-42F9-AFE9-34AB6458F64B}" srcOrd="4" destOrd="0" presId="urn:microsoft.com/office/officeart/2005/8/layout/matrix1"/>
    <dgm:cxn modelId="{E4A2EBB3-447A-4DE3-94CF-86273D81AD28}" type="presParOf" srcId="{366C9762-0554-479A-AA43-D8B97C0F8F6C}" destId="{FFA447D8-2B36-4E34-878B-1DB80C7EA48B}" srcOrd="5" destOrd="0" presId="urn:microsoft.com/office/officeart/2005/8/layout/matrix1"/>
    <dgm:cxn modelId="{53484D61-41E9-414B-A48C-3915BDD7340F}" type="presParOf" srcId="{366C9762-0554-479A-AA43-D8B97C0F8F6C}" destId="{984EE6FF-A993-43DD-A79C-4C2C5C368F5C}" srcOrd="6" destOrd="0" presId="urn:microsoft.com/office/officeart/2005/8/layout/matrix1"/>
    <dgm:cxn modelId="{7980FD6E-24E4-485E-BC71-2FEE09FDCBEE}" type="presParOf" srcId="{366C9762-0554-479A-AA43-D8B97C0F8F6C}" destId="{71DD7597-C667-4D8A-856E-1052F808E942}" srcOrd="7" destOrd="0" presId="urn:microsoft.com/office/officeart/2005/8/layout/matrix1"/>
    <dgm:cxn modelId="{E03A9B38-EDC2-4316-98D4-09FBA7E03DD6}" type="presParOf" srcId="{4CEE2D5D-31CE-429E-8068-1DC5A2B826AA}" destId="{4E0B4DB5-4C2F-4869-92E8-4D432259B049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ABB44-7CBD-4FCC-9984-BB69B5DA5ECC}">
      <dsp:nvSpPr>
        <dsp:cNvPr id="0" name=""/>
        <dsp:cNvSpPr/>
      </dsp:nvSpPr>
      <dsp:spPr>
        <a:xfrm rot="16200000">
          <a:off x="503568" y="-503568"/>
          <a:ext cx="163001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優勢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高精度的</a:t>
          </a:r>
          <a:r>
            <a:rPr lang="en-US" altLang="zh-TW" sz="1600" kern="1200"/>
            <a:t>OCR</a:t>
          </a:r>
          <a:r>
            <a:rPr lang="zh-TW" altLang="zh-TW" sz="1600" kern="1200"/>
            <a:t>技術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簡單易用的使用界面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專業的學術支持</a:t>
          </a:r>
          <a:endParaRPr lang="zh-TW" altLang="en-US" sz="2300" kern="1200"/>
        </a:p>
      </dsp:txBody>
      <dsp:txXfrm rot="5400000">
        <a:off x="-1" y="1"/>
        <a:ext cx="2637155" cy="1222513"/>
      </dsp:txXfrm>
    </dsp:sp>
    <dsp:sp modelId="{935FF06A-9A1D-4BE9-8CD9-59221E815471}">
      <dsp:nvSpPr>
        <dsp:cNvPr id="0" name=""/>
        <dsp:cNvSpPr/>
      </dsp:nvSpPr>
      <dsp:spPr>
        <a:xfrm>
          <a:off x="2637155" y="0"/>
          <a:ext cx="2637155" cy="163001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劣勢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有限的功能範圍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市場區隔限制</a:t>
          </a:r>
          <a:endParaRPr lang="zh-TW" altLang="en-US" sz="2300" kern="1200"/>
        </a:p>
      </dsp:txBody>
      <dsp:txXfrm>
        <a:off x="2637155" y="0"/>
        <a:ext cx="2637155" cy="1222513"/>
      </dsp:txXfrm>
    </dsp:sp>
    <dsp:sp modelId="{04952DDF-637A-42F9-AFE9-34AB6458F64B}">
      <dsp:nvSpPr>
        <dsp:cNvPr id="0" name=""/>
        <dsp:cNvSpPr/>
      </dsp:nvSpPr>
      <dsp:spPr>
        <a:xfrm rot="10800000">
          <a:off x="0" y="1630017"/>
          <a:ext cx="2637155" cy="163001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機會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增加功能特色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擴大市場區隔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加強宣傳與市場推廣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</dsp:txBody>
      <dsp:txXfrm rot="10800000">
        <a:off x="0" y="2037521"/>
        <a:ext cx="2637155" cy="1222513"/>
      </dsp:txXfrm>
    </dsp:sp>
    <dsp:sp modelId="{984EE6FF-A993-43DD-A79C-4C2C5C368F5C}">
      <dsp:nvSpPr>
        <dsp:cNvPr id="0" name=""/>
        <dsp:cNvSpPr/>
      </dsp:nvSpPr>
      <dsp:spPr>
        <a:xfrm rot="5400000">
          <a:off x="3140723" y="1126448"/>
          <a:ext cx="163001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/>
            <a:t>威脅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1.</a:t>
          </a:r>
          <a:r>
            <a:rPr lang="zh-TW" altLang="zh-TW" sz="1600" kern="1200"/>
            <a:t>激烈的競爭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2.</a:t>
          </a:r>
          <a:r>
            <a:rPr lang="zh-TW" altLang="zh-TW" sz="1600" kern="1200"/>
            <a:t>技術變革風險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3.</a:t>
          </a:r>
          <a:r>
            <a:rPr lang="zh-TW" altLang="zh-TW" sz="1600" kern="1200"/>
            <a:t>用戶需求變化</a:t>
          </a: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TW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300" kern="1200"/>
        </a:p>
      </dsp:txBody>
      <dsp:txXfrm rot="-5400000">
        <a:off x="2637154" y="2037521"/>
        <a:ext cx="2637155" cy="1222513"/>
      </dsp:txXfrm>
    </dsp:sp>
    <dsp:sp modelId="{4E0B4DB5-4C2F-4869-92E8-4D432259B049}">
      <dsp:nvSpPr>
        <dsp:cNvPr id="0" name=""/>
        <dsp:cNvSpPr/>
      </dsp:nvSpPr>
      <dsp:spPr>
        <a:xfrm>
          <a:off x="1846008" y="1222513"/>
          <a:ext cx="1582293" cy="815008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300" kern="1200"/>
            <a:t>SWOT</a:t>
          </a:r>
          <a:r>
            <a:rPr lang="zh-TW" altLang="en-US" sz="2300" kern="1200"/>
            <a:t>分析</a:t>
          </a:r>
        </a:p>
      </dsp:txBody>
      <dsp:txXfrm>
        <a:off x="1885793" y="1262298"/>
        <a:ext cx="1502723" cy="735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11236023_鍾昀臻</dc:creator>
  <cp:keywords/>
  <dc:description/>
  <cp:lastModifiedBy>11236023_鍾昀臻</cp:lastModifiedBy>
  <cp:revision>3</cp:revision>
  <dcterms:created xsi:type="dcterms:W3CDTF">2024-05-15T08:37:00Z</dcterms:created>
  <dcterms:modified xsi:type="dcterms:W3CDTF">2024-05-15T09:01:00Z</dcterms:modified>
</cp:coreProperties>
</file>