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2AE62" w14:textId="1B916A59" w:rsidR="00CE1AB4" w:rsidRDefault="0058511C">
      <w:hyperlink r:id="rId4" w:tgtFrame="_blank" w:history="1">
        <w:r w:rsidRPr="0058511C">
          <w:rPr>
            <w:rStyle w:val="ae"/>
          </w:rPr>
          <w:t>https://engineering.linecorp.com/zh-hant/blog/line-bot-guideline-6</w:t>
        </w:r>
      </w:hyperlink>
    </w:p>
    <w:sectPr w:rsidR="00CE1A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B4"/>
    <w:rsid w:val="000C6AB7"/>
    <w:rsid w:val="0058511C"/>
    <w:rsid w:val="00C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D897-A88A-4453-8ECF-A1D65430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1A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AB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AB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AB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AB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AB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AB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1A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E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E1AB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E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E1AB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E1AB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E1AB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E1AB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E1A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1A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E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A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E1A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E1A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A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A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E1A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1AB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8511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85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gineering.linecorp.com/zh-hant/blog/line-bot-guideline-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我的帳號 被盜QQ</dc:creator>
  <cp:keywords/>
  <dc:description/>
  <cp:lastModifiedBy>我的帳號 被盜QQ</cp:lastModifiedBy>
  <cp:revision>2</cp:revision>
  <dcterms:created xsi:type="dcterms:W3CDTF">2024-08-12T12:42:00Z</dcterms:created>
  <dcterms:modified xsi:type="dcterms:W3CDTF">2024-08-12T12:43:00Z</dcterms:modified>
</cp:coreProperties>
</file>