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JSON Data to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Column 1</w:t>
            </w:r>
          </w:p>
        </w:tc>
        <w:tc>
          <w:tcPr>
            <w:tcW w:type="dxa" w:w="1080"/>
          </w:tcPr>
          <w:p>
            <w:r>
              <w:t>Column 2</w:t>
            </w:r>
          </w:p>
        </w:tc>
        <w:tc>
          <w:tcPr>
            <w:tcW w:type="dxa" w:w="1080"/>
          </w:tcPr>
          <w:p>
            <w:r>
              <w:t>Column 3</w:t>
            </w:r>
          </w:p>
        </w:tc>
        <w:tc>
          <w:tcPr>
            <w:tcW w:type="dxa" w:w="1080"/>
          </w:tcPr>
          <w:p>
            <w:r>
              <w:t>Column 4</w:t>
            </w:r>
          </w:p>
        </w:tc>
        <w:tc>
          <w:tcPr>
            <w:tcW w:type="dxa" w:w="1080"/>
          </w:tcPr>
          <w:p>
            <w:r>
              <w:t>Column 5</w:t>
            </w:r>
          </w:p>
        </w:tc>
        <w:tc>
          <w:tcPr>
            <w:tcW w:type="dxa" w:w="1080"/>
          </w:tcPr>
          <w:p>
            <w:r>
              <w:t>Column 6</w:t>
            </w:r>
          </w:p>
        </w:tc>
        <w:tc>
          <w:tcPr>
            <w:tcW w:type="dxa" w:w="1080"/>
          </w:tcPr>
          <w:p>
            <w:r>
              <w:t>Column 7</w:t>
            </w:r>
          </w:p>
        </w:tc>
        <w:tc>
          <w:tcPr>
            <w:tcW w:type="dxa" w:w="1080"/>
          </w:tcPr>
          <w:p>
            <w:r>
              <w:t>Column 8</w:t>
            </w:r>
          </w:p>
        </w:tc>
      </w:tr>
      <w:tr>
        <w:tc>
          <w:tcPr>
            <w:tcW w:type="dxa" w:w="1080"/>
          </w:tcPr>
          <w:p>
            <w:r>
              <w:t>學制別</w:t>
            </w:r>
          </w:p>
        </w:tc>
        <w:tc>
          <w:tcPr>
            <w:tcW w:type="dxa" w:w="1080"/>
          </w:tcPr>
          <w:p>
            <w:r>
              <w:t>二技 口研究所 口四技 五季 口二専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所系科別</w:t>
            </w:r>
          </w:p>
        </w:tc>
        <w:tc>
          <w:tcPr>
            <w:tcW w:type="dxa" w:w="1080"/>
          </w:tcPr>
          <w:p>
            <w:r>
              <w:t>財稅系（含碩士班） 口會資系（含碩士班） 口資研所 創研所 黃易實務法律暨談判碩士學位學程 “庵外系創科系 高固降商業劍新經替管理碩士在藏再班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姓 名 （學生靚自簽名)</w:t>
            </w:r>
          </w:p>
        </w:tc>
        <w:tc>
          <w:tcPr>
            <w:tcW w:type="dxa" w:w="1080"/>
          </w:tcPr>
          <w:p>
            <w:r>
              <w:t>王小明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11236.99</w:t>
            </w:r>
          </w:p>
        </w:tc>
        <w:tc>
          <w:tcPr>
            <w:tcW w:type="dxa" w:w="1080"/>
          </w:tcPr>
          <w:p>
            <w:r>
              <w:t>財稅系（含碩士班） 口會資系（含碩士班） 口資研所 創研所 黃易實務法律暨談判碩士學位學程 “庵外系創科系 高固降商業劍新經替管理碩士在藏再班</w:t>
            </w:r>
          </w:p>
        </w:tc>
        <w:tc>
          <w:tcPr>
            <w:tcW w:type="dxa" w:w="1080"/>
          </w:tcPr>
          <w:p>
            <w:r>
              <w:t>班 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甲</w:t>
            </w:r>
          </w:p>
        </w:tc>
      </w:tr>
      <w:tr>
        <w:tc>
          <w:tcPr>
            <w:tcW w:type="dxa" w:w="1080"/>
          </w:tcPr>
          <w:p>
            <w:r>
              <w:t>速絡電話</w:t>
            </w:r>
          </w:p>
        </w:tc>
        <w:tc>
          <w:tcPr>
            <w:tcW w:type="dxa" w:w="1080"/>
          </w:tcPr>
          <w:p>
            <w:r>
              <w:t>(02) 2987 4563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速絡手機</w:t>
            </w:r>
          </w:p>
        </w:tc>
        <w:tc>
          <w:tcPr>
            <w:tcW w:type="dxa" w:w="1080"/>
          </w:tcPr>
          <w:p>
            <w:r>
              <w:t>0912345678</w:t>
            </w:r>
          </w:p>
        </w:tc>
        <w:tc>
          <w:tcPr>
            <w:tcW w:type="dxa" w:w="1080"/>
          </w:tcPr>
          <w:p>
            <w:r>
              <w:t>班 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甲</w:t>
            </w:r>
          </w:p>
        </w:tc>
      </w:tr>
      <w:tr>
        <w:tc>
          <w:tcPr>
            <w:tcW w:type="dxa" w:w="1080"/>
          </w:tcPr>
          <w:p>
            <w:r>
              <w:t>遙修身分 主旨：修置口退（必修科目）</w:t>
            </w:r>
          </w:p>
        </w:tc>
        <w:tc>
          <w:tcPr>
            <w:tcW w:type="dxa" w:w="1080"/>
          </w:tcPr>
          <w:p>
            <w:r>
              <w:t>1.跨部2.跨學制3.跨所系科4.同系（科)5.其他：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速絡手機</w:t>
            </w:r>
          </w:p>
        </w:tc>
        <w:tc>
          <w:tcPr>
            <w:tcW w:type="dxa" w:w="1080"/>
          </w:tcPr>
          <w:p>
            <w:r>
              <w:t>0912345678</w:t>
            </w:r>
          </w:p>
        </w:tc>
        <w:tc>
          <w:tcPr>
            <w:tcW w:type="dxa" w:w="1080"/>
          </w:tcPr>
          <w:p>
            <w:r>
              <w:t>班 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甲</w:t>
            </w:r>
          </w:p>
        </w:tc>
      </w:tr>
      <w:tr>
        <w:tc>
          <w:tcPr>
            <w:tcW w:type="dxa" w:w="1080"/>
          </w:tcPr>
          <w:p>
            <w:r>
              <w:t>遙修身分 主旨：修置口退（必修科目）</w:t>
            </w:r>
          </w:p>
        </w:tc>
        <w:tc>
          <w:tcPr>
            <w:tcW w:type="dxa" w:w="1080"/>
          </w:tcPr>
          <w:p>
            <w:r>
              <w:t>口撤遠（限一科·期中考二遇內申請·撤俊總學分數不得少於核學制所規定之最低學分數）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速絡手機</w:t>
            </w:r>
          </w:p>
        </w:tc>
        <w:tc>
          <w:tcPr>
            <w:tcW w:type="dxa" w:w="1080"/>
          </w:tcPr>
          <w:p>
            <w:r>
              <w:t>0912345678</w:t>
            </w:r>
          </w:p>
        </w:tc>
        <w:tc>
          <w:tcPr>
            <w:tcW w:type="dxa" w:w="1080"/>
          </w:tcPr>
          <w:p>
            <w:r>
              <w:t>班 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師 上課時間</w:t>
            </w:r>
          </w:p>
        </w:tc>
      </w:tr>
      <w:tr>
        <w:tc>
          <w:tcPr>
            <w:tcW w:type="dxa" w:w="1080"/>
          </w:tcPr>
          <w:p>
            <w:r>
              <w:t>挺申靖科目名</w:t>
            </w:r>
          </w:p>
        </w:tc>
        <w:tc>
          <w:tcPr>
            <w:tcW w:type="dxa" w:w="1080"/>
          </w:tcPr>
          <w:p>
            <w:r>
              <w:t>科目代號陰課班別必送修別學分數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教 陳金足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廣零版稀管理30A11200商集改計</w:t>
            </w:r>
          </w:p>
        </w:tc>
        <w:tc>
          <w:tcPr>
            <w:tcW w:type="dxa" w:w="1080"/>
          </w:tcPr>
          <w:p>
            <w:r>
              <w:t>科目代號陰課班別必送修別學分數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教 陳金足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廣零版稀管理30A11200商集改計</w:t>
            </w:r>
          </w:p>
        </w:tc>
        <w:tc>
          <w:tcPr>
            <w:tcW w:type="dxa" w:w="1080"/>
          </w:tcPr>
          <w:p>
            <w:r>
              <w:t>科目代號陰課班別必送修別學分數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教 陳金足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遙讀其他系科課程列入睪業感修學分數_學分 口不計入平業學分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銳明：遙修事由—1.需必修科目 2.原部制未開課 3.重修 4.衡堂 5.轉學補修學分 6.輔系加修擎分 7.變主修加修學分 8.雷抵免科目（原科目名稿： 、學分數： 、時數： 9.口其他：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10.退進原因說明： 11.口撤遙原因說明： 會辨罩位意見：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10.退進原因說明： 11.口撤遙原因說明： 會辨罩位意見：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任課教師簽名【催特殊情形需任課教師簽名，請參備註)： 合辨罩位 借註： （跨系科/通識中心 遇以下特殊情形，本申書需經任課教師簽名：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所屬系科 承辨人： 王大明. 主任/所長： 送所屬系科及相開罩位存參。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體育室/軍訓室） 承冊人 陳小美</w:t>
            </w:r>
          </w:p>
        </w:tc>
        <w:tc>
          <w:tcPr>
            <w:tcW w:type="dxa" w:w="1080"/>
          </w:tcPr>
          <w:p>
            <w:r>
              <w:t>1.凡有先修科目限制之課程，尚未修習先修科目 而要直接修習該課程者。 2.重(補)修之必修科目改為遙修或停陰·欲修智非 由學生自行負貴·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本班之低年級課程者。 主任/所長 貴美珠 3.申請撤逛者。 ★本申請書奉核定俊正本由教務魔留存（壹北校 5.各系所之相規定（範）、公告等。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>
              <w:t>體育室/軍訓室） 承冊人 陳小美</w:t>
            </w:r>
          </w:p>
        </w:tc>
        <w:tc>
          <w:tcPr>
            <w:tcW w:type="dxa" w:w="1080"/>
          </w:tcPr>
          <w:p>
            <w:r>
              <w:t>1.凡有先修科目限制之課程，尚未修習先修科目 而要直接修習該課程者。 2.重(補)修之必修科目改為遙修或停陰·欲修智非 由學生自行負貴·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4.網路遙課科目已達人數上限，改以紙本遙課者。 圓：日周享制送至行政大樓3樓·進修事制送至五★學生辨理跨校/學制/系遙修學分上限，請依遙課相開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