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1F4E79"/>
          <w:sz w:val="40"/>
        </w:rPr>
        <w:t>固化版本 + 对比实验报告</w:t>
      </w:r>
    </w:p>
    <w:p>
      <w:pPr>
        <w:jc w:val="center"/>
      </w:pPr>
      <w:r>
        <w:rPr>
          <w:rFonts w:ascii="Calibri" w:hAnsi="Calibri" w:eastAsia="Microsoft YaHei"/>
          <w:b w:val="0"/>
          <w:color w:val="808080"/>
          <w:sz w:val="20"/>
        </w:rPr>
        <w:t>1D-AM Branch-and-Bound  ·  单机 oracle + 并行机 B&amp;B  ·  2026-06-20</w:t>
      </w:r>
    </w:p>
    <w:p/>
    <w:p>
      <w:pPr>
        <w:spacing w:after="120"/>
      </w:pPr>
      <w:r>
        <w:rPr>
          <w:rFonts w:ascii="Calibri" w:hAnsi="Calibri" w:eastAsia="Microsoft YaHei"/>
          <w:b w:val="0"/>
          <w:i w:val="0"/>
          <w:sz w:val="21"/>
        </w:rPr>
        <w:t>本文把当前 oracle / 并行 B&amp;B 固化为一个基准版本,并给出对比实验:单机正确性回归、并行机 B&amp;B(diving 规则修正 + 消融)、规模扩展(n=16–20)。所有运行用 g++ -O2 在统一环境下完成。</w:t>
      </w:r>
    </w:p>
    <w:p>
      <w:pPr>
        <w:pStyle w:val="Heading1"/>
      </w:pPr>
      <w:r>
        <w:rPr>
          <w:rFonts w:ascii="Calibri" w:hAnsi="Calibri" w:eastAsia="Microsoft YaHei"/>
          <w:color w:val="1F4E79"/>
          <w:sz w:val="32"/>
        </w:rPr>
        <w:t>0. 固化的版本(冻结配置)</w:t>
      </w:r>
    </w:p>
    <w:p>
      <w:pPr>
        <w:pStyle w:val="Heading2"/>
      </w:pPr>
      <w:r>
        <w:rPr>
          <w:rFonts w:ascii="Calibri" w:hAnsi="Calibri" w:eastAsia="Microsoft YaHei"/>
          <w:color w:val="2E75B6"/>
          <w:sz w:val="26"/>
        </w:rPr>
        <w:t>单机 oracle(oracle.cpp → oracle)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320"/>
        <w:gridCol w:w="4320"/>
      </w:tblGrid>
      <w:tr>
        <w:tc>
          <w:tcPr>
            <w:tcW w:type="dxa" w:w="2736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624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FFFFFF"/>
                <w:sz w:val="19"/>
              </w:rPr>
              <w:t>默认值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分支</w:t>
            </w:r>
          </w:p>
        </w:tc>
        <w:tc>
          <w:tcPr>
            <w:tcW w:type="dxa" w:w="6624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Type I / Type II(j&gt;oMax 递增对称破除)</w:t>
            </w:r>
          </w:p>
        </w:tc>
      </w:tr>
      <w:tr>
        <w:tc>
          <w:tcPr>
            <w:tcW w:type="dxa" w:w="2736"/>
            <w:shd w:val="clear" w:color="auto" w:fill="EAF1F8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下界</w:t>
            </w:r>
          </w:p>
        </w:tc>
        <w:tc>
          <w:tcPr>
            <w:tcW w:type="dxa" w:w="6624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closed(精确) + 开口批次 floor + max(LB_par, LB_pos)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interch / pos</w:t>
            </w:r>
          </w:p>
        </w:tc>
        <w:tc>
          <w:tcPr>
            <w:tcW w:type="dxa" w:w="6624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 / 1(交换支配、LB_pos 均开)</w:t>
            </w:r>
          </w:p>
        </w:tc>
      </w:tr>
      <w:tr>
        <w:tc>
          <w:tcPr>
            <w:tcW w:type="dxa" w:w="2736"/>
            <w:shd w:val="clear" w:color="auto" w:fill="EAF1F8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qfrac</w:t>
            </w:r>
          </w:p>
        </w:tc>
        <w:tc>
          <w:tcPr>
            <w:tcW w:type="dxa" w:w="6624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0.5(LB_pos 浅层门控)</w:t>
            </w:r>
          </w:p>
        </w:tc>
      </w:tr>
      <w:tr>
        <w:tc>
          <w:tcPr>
            <w:tcW w:type="dxa" w:w="2736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N_MAX / N_MIN</w:t>
            </w:r>
          </w:p>
        </w:tc>
        <w:tc>
          <w:tcPr>
            <w:tcW w:type="dxa" w:w="6624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200000 / 50000</w:t>
            </w:r>
          </w:p>
        </w:tc>
      </w:tr>
      <w:tr>
        <w:tc>
          <w:tcPr>
            <w:tcW w:type="dxa" w:w="2736"/>
            <w:shd w:val="clear" w:color="auto" w:fill="EAF1F8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FRONT_CAP</w:t>
            </w:r>
          </w:p>
        </w:tc>
        <w:tc>
          <w:tcPr>
            <w:tcW w:type="dxa" w:w="6624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25,000,000(支配前沿键数上限)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eastAsia="Microsoft YaHei"/>
          <w:b w:val="0"/>
          <w:i/>
          <w:sz w:val="19"/>
        </w:rPr>
        <w:t>构建:cd new_oracle &amp;&amp; g++ -std=c++17 -O2 -o oracle oracle.cpp</w:t>
      </w:r>
    </w:p>
    <w:p>
      <w:pPr>
        <w:pStyle w:val="Heading2"/>
      </w:pPr>
      <w:r>
        <w:rPr>
          <w:rFonts w:ascii="Calibri" w:hAnsi="Calibri" w:eastAsia="Microsoft YaHei"/>
          <w:color w:val="2E75B6"/>
          <w:sz w:val="26"/>
        </w:rPr>
        <w:t>并行机 B&amp;B(ParallelBranchBound.cpp → pbb)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320"/>
        <w:gridCol w:w="4320"/>
      </w:tblGrid>
      <w:tr>
        <w:tc>
          <w:tcPr>
            <w:tcW w:type="dxa" w:w="2880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480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FFFFFF"/>
                <w:sz w:val="19"/>
              </w:rPr>
              <w:t>默认值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方案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方案 A:零件→机器指派分支,叶子用单机 Φ 精确求值</w:t>
            </w:r>
          </w:p>
        </w:tc>
      </w:tr>
      <w:tr>
        <w:tc>
          <w:tcPr>
            <w:tcW w:type="dxa" w:w="2880"/>
            <w:shd w:val="clear" w:color="auto" w:fill="EAF1F8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Φ</w:t>
            </w:r>
          </w:p>
        </w:tc>
        <w:tc>
          <w:tcPr>
            <w:tcW w:type="dxa" w:w="6480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new_oracle/phi_oracle.h::solvePhi(强 oracle,~5× 旧版)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diving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depth-first(深度优先下潜:最深优先,平手取 min ℓ;DIVE=load 退回旧规则)</w:t>
            </w:r>
          </w:p>
        </w:tc>
      </w:tr>
      <w:tr>
        <w:tc>
          <w:tcPr>
            <w:tcW w:type="dxa" w:w="2880"/>
            <w:shd w:val="clear" w:color="auto" w:fill="EAF1F8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LS</w:t>
            </w:r>
          </w:p>
        </w:tc>
        <w:tc>
          <w:tcPr>
            <w:tcW w:type="dxa" w:w="6480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1(move 邻域局部搜索初始上界,开)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WARM / FREEPAR</w:t>
            </w:r>
          </w:p>
        </w:tc>
        <w:tc>
          <w:tcPr>
            <w:tcW w:type="dxa" w:w="6480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0 / 0(均关;FREEPAR 已证被 singleTard 压制)</w:t>
            </w:r>
          </w:p>
        </w:tc>
      </w:tr>
      <w:tr>
        <w:tc>
          <w:tcPr>
            <w:tcW w:type="dxa" w:w="2880"/>
            <w:shd w:val="clear" w:color="auto" w:fill="EAF1F8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N_max / N_min</w:t>
            </w:r>
          </w:p>
        </w:tc>
        <w:tc>
          <w:tcPr>
            <w:tcW w:type="dxa" w:w="6480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200000 / 50000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eastAsia="Microsoft YaHei"/>
          <w:b w:val="0"/>
          <w:i/>
          <w:sz w:val="19"/>
        </w:rPr>
        <w:t>构建:cd src &amp;&amp; g++ -std=c++17 -O2 -o pbb main.cpp ParallelBranchBound.cpp BranchBound.cpp InstanceData.cpp</w:t>
      </w:r>
    </w:p>
    <w:p>
      <w:pPr>
        <w:pStyle w:val="Heading1"/>
      </w:pPr>
      <w:r>
        <w:rPr>
          <w:rFonts w:ascii="Calibri" w:hAnsi="Calibri" w:eastAsia="Microsoft YaHei"/>
          <w:color w:val="1F4E79"/>
          <w:sz w:val="32"/>
        </w:rPr>
        <w:t>1. 单机正确性回归(new_oracle on data/)</w:t>
      </w:r>
    </w:p>
    <w:p>
      <w:pPr>
        <w:spacing w:after="120"/>
      </w:pPr>
      <w:r>
        <w:rPr>
          <w:rFonts w:ascii="Calibri" w:hAnsi="Calibri" w:eastAsia="Microsoft YaHei"/>
          <w:b w:val="0"/>
          <w:i w:val="0"/>
          <w:sz w:val="21"/>
        </w:rPr>
        <w:t>全部 11 个仓库算例:目标值与历史基准逐一一致、均可证最优(gap 0%)。含上一版翻车的 10part_2 / 10part_3。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87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FFFFFF"/>
                <w:sz w:val="19"/>
              </w:rPr>
              <w:t>实例</w:t>
            </w:r>
          </w:p>
        </w:tc>
        <w:tc>
          <w:tcPr>
            <w:tcW w:type="dxa" w:w="720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FFFFFF"/>
                <w:sz w:val="19"/>
              </w:rPr>
              <w:t>n</w:t>
            </w:r>
          </w:p>
        </w:tc>
        <w:tc>
          <w:tcPr>
            <w:tcW w:type="dxa" w:w="2016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FFFFFF"/>
                <w:sz w:val="19"/>
              </w:rPr>
              <w:t>目标值(TT)</w:t>
            </w:r>
          </w:p>
        </w:tc>
        <w:tc>
          <w:tcPr>
            <w:tcW w:type="dxa" w:w="1440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FFFFFF"/>
                <w:sz w:val="19"/>
              </w:rPr>
              <w:t>proven</w:t>
            </w:r>
          </w:p>
        </w:tc>
        <w:tc>
          <w:tcPr>
            <w:tcW w:type="dxa" w:w="1728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FFFFFF"/>
                <w:sz w:val="19"/>
              </w:rPr>
              <w:t>popped</w:t>
            </w:r>
          </w:p>
        </w:tc>
        <w:tc>
          <w:tcPr>
            <w:tcW w:type="dxa" w:w="1584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FFFFFF"/>
                <w:sz w:val="19"/>
              </w:rPr>
              <w:t>时间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5part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40.5691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是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26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0.000s</w:t>
            </w:r>
          </w:p>
        </w:tc>
      </w:tr>
      <w:tr>
        <w:tc>
          <w:tcPr>
            <w:tcW w:type="dxa" w:w="1872"/>
            <w:shd w:val="clear" w:color="auto" w:fill="EAF1F8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10part</w:t>
            </w:r>
          </w:p>
        </w:tc>
        <w:tc>
          <w:tcPr>
            <w:tcW w:type="dxa" w:w="720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10</w:t>
            </w:r>
          </w:p>
        </w:tc>
        <w:tc>
          <w:tcPr>
            <w:tcW w:type="dxa" w:w="2016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116.30</w:t>
            </w:r>
          </w:p>
        </w:tc>
        <w:tc>
          <w:tcPr>
            <w:tcW w:type="dxa" w:w="1440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是</w:t>
            </w:r>
          </w:p>
        </w:tc>
        <w:tc>
          <w:tcPr>
            <w:tcW w:type="dxa" w:w="1728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6,192</w:t>
            </w:r>
          </w:p>
        </w:tc>
        <w:tc>
          <w:tcPr>
            <w:tcW w:type="dxa" w:w="1584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0.010s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10part_2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81.7384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是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3,150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0.005s</w:t>
            </w:r>
          </w:p>
        </w:tc>
      </w:tr>
      <w:tr>
        <w:tc>
          <w:tcPr>
            <w:tcW w:type="dxa" w:w="1872"/>
            <w:shd w:val="clear" w:color="auto" w:fill="EAF1F8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10part_3</w:t>
            </w:r>
          </w:p>
        </w:tc>
        <w:tc>
          <w:tcPr>
            <w:tcW w:type="dxa" w:w="720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10</w:t>
            </w:r>
          </w:p>
        </w:tc>
        <w:tc>
          <w:tcPr>
            <w:tcW w:type="dxa" w:w="2016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136.74</w:t>
            </w:r>
          </w:p>
        </w:tc>
        <w:tc>
          <w:tcPr>
            <w:tcW w:type="dxa" w:w="1440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是</w:t>
            </w:r>
          </w:p>
        </w:tc>
        <w:tc>
          <w:tcPr>
            <w:tcW w:type="dxa" w:w="1728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4,005</w:t>
            </w:r>
          </w:p>
        </w:tc>
        <w:tc>
          <w:tcPr>
            <w:tcW w:type="dxa" w:w="1584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0.006s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10parts_4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10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75.7821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是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4,082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0.007s</w:t>
            </w:r>
          </w:p>
        </w:tc>
      </w:tr>
      <w:tr>
        <w:tc>
          <w:tcPr>
            <w:tcW w:type="dxa" w:w="1872"/>
            <w:shd w:val="clear" w:color="auto" w:fill="EAF1F8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11part</w:t>
            </w:r>
          </w:p>
        </w:tc>
        <w:tc>
          <w:tcPr>
            <w:tcW w:type="dxa" w:w="720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11</w:t>
            </w:r>
          </w:p>
        </w:tc>
        <w:tc>
          <w:tcPr>
            <w:tcW w:type="dxa" w:w="2016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110.607</w:t>
            </w:r>
          </w:p>
        </w:tc>
        <w:tc>
          <w:tcPr>
            <w:tcW w:type="dxa" w:w="1440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是</w:t>
            </w:r>
          </w:p>
        </w:tc>
        <w:tc>
          <w:tcPr>
            <w:tcW w:type="dxa" w:w="1728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19,264</w:t>
            </w:r>
          </w:p>
        </w:tc>
        <w:tc>
          <w:tcPr>
            <w:tcW w:type="dxa" w:w="1584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0.032s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12part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12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139.084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是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53,626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0.115s</w:t>
            </w:r>
          </w:p>
        </w:tc>
      </w:tr>
      <w:tr>
        <w:tc>
          <w:tcPr>
            <w:tcW w:type="dxa" w:w="1872"/>
            <w:shd w:val="clear" w:color="auto" w:fill="EAF1F8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13part</w:t>
            </w:r>
          </w:p>
        </w:tc>
        <w:tc>
          <w:tcPr>
            <w:tcW w:type="dxa" w:w="720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13</w:t>
            </w:r>
          </w:p>
        </w:tc>
        <w:tc>
          <w:tcPr>
            <w:tcW w:type="dxa" w:w="2016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168.723</w:t>
            </w:r>
          </w:p>
        </w:tc>
        <w:tc>
          <w:tcPr>
            <w:tcW w:type="dxa" w:w="1440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是</w:t>
            </w:r>
          </w:p>
        </w:tc>
        <w:tc>
          <w:tcPr>
            <w:tcW w:type="dxa" w:w="1728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201,741</w:t>
            </w:r>
          </w:p>
        </w:tc>
        <w:tc>
          <w:tcPr>
            <w:tcW w:type="dxa" w:w="1584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0.409s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14part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14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156.522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是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388,614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0.747s</w:t>
            </w:r>
          </w:p>
        </w:tc>
      </w:tr>
      <w:tr>
        <w:tc>
          <w:tcPr>
            <w:tcW w:type="dxa" w:w="1872"/>
            <w:shd w:val="clear" w:color="auto" w:fill="EAF1F8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15part</w:t>
            </w:r>
          </w:p>
        </w:tc>
        <w:tc>
          <w:tcPr>
            <w:tcW w:type="dxa" w:w="720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15</w:t>
            </w:r>
          </w:p>
        </w:tc>
        <w:tc>
          <w:tcPr>
            <w:tcW w:type="dxa" w:w="2016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139.061</w:t>
            </w:r>
          </w:p>
        </w:tc>
        <w:tc>
          <w:tcPr>
            <w:tcW w:type="dxa" w:w="1440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是</w:t>
            </w:r>
          </w:p>
        </w:tc>
        <w:tc>
          <w:tcPr>
            <w:tcW w:type="dxa" w:w="1728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577,447</w:t>
            </w:r>
          </w:p>
        </w:tc>
        <w:tc>
          <w:tcPr>
            <w:tcW w:type="dxa" w:w="1584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1.092s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15part_2-S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118.238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是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834,240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1.577s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eastAsia="Microsoft YaHei"/>
          <w:b/>
          <w:i w:val="0"/>
          <w:sz w:val="21"/>
        </w:rPr>
        <w:t>结论:固化版本通过全量正确性自检。</w:t>
      </w:r>
    </w:p>
    <w:p>
      <w:pPr>
        <w:pStyle w:val="Heading1"/>
      </w:pPr>
      <w:r>
        <w:rPr>
          <w:rFonts w:ascii="Calibri" w:hAnsi="Calibri" w:eastAsia="Microsoft YaHei"/>
          <w:color w:val="1F4E79"/>
          <w:sz w:val="32"/>
        </w:rPr>
        <w:t>2. 并行机 B&amp;B:diving 规则修正 + 消融(M=2 / 3 / 4)</w:t>
      </w:r>
    </w:p>
    <w:p>
      <w:pPr>
        <w:spacing w:after="120"/>
      </w:pPr>
      <w:r>
        <w:rPr>
          <w:rFonts w:ascii="Calibri" w:hAnsi="Calibri" w:eastAsia="Microsoft YaHei"/>
          <w:b w:val="0"/>
          <w:i w:val="0"/>
          <w:sz w:val="21"/>
        </w:rPr>
        <w:t>本轮把搜索内的 diving 规则从旧的 min-ℓ(均衡优先)改成 depth-first(深度优先下潜:最深节点优先,平手取最均衡)。两者最优值完全一致,只比效率与内存。peak = 活动节点表的峰值规模(内存代理指标)。</w:t>
      </w:r>
    </w:p>
    <w:p>
      <w:pPr>
        <w:pStyle w:val="Heading2"/>
      </w:pPr>
      <w:r>
        <w:rPr>
          <w:rFonts w:ascii="Calibri" w:hAnsi="Calibri" w:eastAsia="Microsoft YaHei"/>
          <w:color w:val="2E75B6"/>
          <w:sz w:val="26"/>
        </w:rPr>
        <w:t>2.1 Diving 规则对比(头条)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1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FFFFFF"/>
                <w:sz w:val="19"/>
              </w:rPr>
              <w:t>实例</w:t>
            </w:r>
          </w:p>
        </w:tc>
        <w:tc>
          <w:tcPr>
            <w:tcW w:type="dxa" w:w="720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FFFFFF"/>
                <w:sz w:val="19"/>
              </w:rPr>
              <w:t>M</w:t>
            </w:r>
          </w:p>
        </w:tc>
        <w:tc>
          <w:tcPr>
            <w:tcW w:type="dxa" w:w="1800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FFFFFF"/>
                <w:sz w:val="19"/>
              </w:rPr>
              <w:t>min-ℓ 节点</w:t>
            </w:r>
          </w:p>
        </w:tc>
        <w:tc>
          <w:tcPr>
            <w:tcW w:type="dxa" w:w="1656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FFFFFF"/>
                <w:sz w:val="19"/>
              </w:rPr>
              <w:t>min-ℓ peak</w:t>
            </w:r>
          </w:p>
        </w:tc>
        <w:tc>
          <w:tcPr>
            <w:tcW w:type="dxa" w:w="187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FFFFFF"/>
                <w:sz w:val="19"/>
              </w:rPr>
              <w:t>depth 节点</w:t>
            </w:r>
          </w:p>
        </w:tc>
        <w:tc>
          <w:tcPr>
            <w:tcW w:type="dxa" w:w="1800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FFFFFF"/>
                <w:sz w:val="19"/>
              </w:rPr>
              <w:t>depth peak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13part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2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5,945</w:t>
            </w:r>
          </w:p>
        </w:tc>
        <w:tc>
          <w:tcPr>
            <w:tcW w:type="dxa" w:w="1656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1,683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5,065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465</w:t>
            </w:r>
          </w:p>
        </w:tc>
      </w:tr>
      <w:tr>
        <w:tc>
          <w:tcPr>
            <w:tcW w:type="dxa" w:w="1512"/>
            <w:shd w:val="clear" w:color="auto" w:fill="EAF1F8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13part</w:t>
            </w:r>
          </w:p>
        </w:tc>
        <w:tc>
          <w:tcPr>
            <w:tcW w:type="dxa" w:w="720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3</w:t>
            </w:r>
          </w:p>
        </w:tc>
        <w:tc>
          <w:tcPr>
            <w:tcW w:type="dxa" w:w="1800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97,990</w:t>
            </w:r>
          </w:p>
        </w:tc>
        <w:tc>
          <w:tcPr>
            <w:tcW w:type="dxa" w:w="1656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30,469</w:t>
            </w:r>
          </w:p>
        </w:tc>
        <w:tc>
          <w:tcPr>
            <w:tcW w:type="dxa" w:w="1872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5,119</w:t>
            </w:r>
          </w:p>
        </w:tc>
        <w:tc>
          <w:tcPr>
            <w:tcW w:type="dxa" w:w="1800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366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13part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4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25,277</w:t>
            </w:r>
          </w:p>
        </w:tc>
        <w:tc>
          <w:tcPr>
            <w:tcW w:type="dxa" w:w="1656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6,926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1,293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23</w:t>
            </w:r>
          </w:p>
        </w:tc>
      </w:tr>
      <w:tr>
        <w:tc>
          <w:tcPr>
            <w:tcW w:type="dxa" w:w="1512"/>
            <w:shd w:val="clear" w:color="auto" w:fill="EAF1F8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14part</w:t>
            </w:r>
          </w:p>
        </w:tc>
        <w:tc>
          <w:tcPr>
            <w:tcW w:type="dxa" w:w="720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2</w:t>
            </w:r>
          </w:p>
        </w:tc>
        <w:tc>
          <w:tcPr>
            <w:tcW w:type="dxa" w:w="1800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9,781</w:t>
            </w:r>
          </w:p>
        </w:tc>
        <w:tc>
          <w:tcPr>
            <w:tcW w:type="dxa" w:w="1656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1,662</w:t>
            </w:r>
          </w:p>
        </w:tc>
        <w:tc>
          <w:tcPr>
            <w:tcW w:type="dxa" w:w="1872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6,397</w:t>
            </w:r>
          </w:p>
        </w:tc>
        <w:tc>
          <w:tcPr>
            <w:tcW w:type="dxa" w:w="1800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321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14part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3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15,378</w:t>
            </w:r>
          </w:p>
        </w:tc>
        <w:tc>
          <w:tcPr>
            <w:tcW w:type="dxa" w:w="1656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4,777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6,399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398</w:t>
            </w:r>
          </w:p>
        </w:tc>
      </w:tr>
      <w:tr>
        <w:tc>
          <w:tcPr>
            <w:tcW w:type="dxa" w:w="1512"/>
            <w:shd w:val="clear" w:color="auto" w:fill="EAF1F8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15part</w:t>
            </w:r>
          </w:p>
        </w:tc>
        <w:tc>
          <w:tcPr>
            <w:tcW w:type="dxa" w:w="720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2</w:t>
            </w:r>
          </w:p>
        </w:tc>
        <w:tc>
          <w:tcPr>
            <w:tcW w:type="dxa" w:w="1800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22,305</w:t>
            </w:r>
          </w:p>
        </w:tc>
        <w:tc>
          <w:tcPr>
            <w:tcW w:type="dxa" w:w="1656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6,269</w:t>
            </w:r>
          </w:p>
        </w:tc>
        <w:tc>
          <w:tcPr>
            <w:tcW w:type="dxa" w:w="1872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9,865</w:t>
            </w:r>
          </w:p>
        </w:tc>
        <w:tc>
          <w:tcPr>
            <w:tcW w:type="dxa" w:w="1800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1,108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15part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3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93,975</w:t>
            </w:r>
          </w:p>
        </w:tc>
        <w:tc>
          <w:tcPr>
            <w:tcW w:type="dxa" w:w="1656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14,905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3,399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23</w:t>
            </w:r>
          </w:p>
        </w:tc>
      </w:tr>
      <w:tr>
        <w:tc>
          <w:tcPr>
            <w:tcW w:type="dxa" w:w="1512"/>
            <w:shd w:val="clear" w:color="auto" w:fill="EAF1F8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16part</w:t>
            </w:r>
          </w:p>
        </w:tc>
        <w:tc>
          <w:tcPr>
            <w:tcW w:type="dxa" w:w="720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3</w:t>
            </w:r>
          </w:p>
        </w:tc>
        <w:tc>
          <w:tcPr>
            <w:tcW w:type="dxa" w:w="1800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184,275 †</w:t>
            </w:r>
          </w:p>
        </w:tc>
        <w:tc>
          <w:tcPr>
            <w:tcW w:type="dxa" w:w="1656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122,602</w:t>
            </w:r>
          </w:p>
        </w:tc>
        <w:tc>
          <w:tcPr>
            <w:tcW w:type="dxa" w:w="1872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52,173</w:t>
            </w:r>
          </w:p>
        </w:tc>
        <w:tc>
          <w:tcPr>
            <w:tcW w:type="dxa" w:w="1800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4,413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18part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3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65,022 †</w:t>
            </w:r>
          </w:p>
        </w:tc>
        <w:tc>
          <w:tcPr>
            <w:tcW w:type="dxa" w:w="1656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129,940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29,255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33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eastAsia="Microsoft YaHei"/>
          <w:b w:val="0"/>
          <w:i/>
          <w:sz w:val="19"/>
        </w:rPr>
        <w:t>† = 30–35s 内未证完;depth 在这两例分别 4.2s / 1.08s 证到最优。</w:t>
      </w:r>
    </w:p>
    <w:p>
      <w:pPr>
        <w:pStyle w:val="ListBullet"/>
      </w:pPr>
      <w:r>
        <w:rPr>
          <w:rFonts w:ascii="Calibri" w:hAnsi="Calibri" w:eastAsia="Microsoft YaHei"/>
          <w:b w:val="0"/>
          <w:sz w:val="21"/>
        </w:rPr>
        <w:t>峰值前沿坍塌 3–4 个数量级(15part M=3:14,905→23;18part M=3:129,940→33)。这才是 dfsMode 内存阀门本该有的行为——旧 min-ℓ 按负载层级广度扫,前沿只涨不收,正是 n=19/20 OOM 的根因。</w:t>
      </w:r>
    </w:p>
    <w:p>
      <w:pPr>
        <w:pStyle w:val="ListBullet"/>
      </w:pPr>
      <w:r>
        <w:rPr>
          <w:rFonts w:ascii="Calibri" w:hAnsi="Calibri" w:eastAsia="Microsoft YaHei"/>
          <w:b w:val="0"/>
          <w:sz w:val="21"/>
        </w:rPr>
        <w:t>节点数在 M≥3 大幅下降(15part M=3:94k→3.4k;13part M=3:98k→5.1k)。</w:t>
      </w:r>
    </w:p>
    <w:p>
      <w:pPr>
        <w:pStyle w:val="ListBullet"/>
      </w:pPr>
      <w:r>
        <w:rPr>
          <w:rFonts w:ascii="Calibri" w:hAnsi="Calibri" w:eastAsia="Microsoft YaHei"/>
          <w:b w:val="0"/>
          <w:sz w:val="21"/>
        </w:rPr>
        <w:t>大算例上 min-ℓ 证不完而 depth 几秒证完;16part M=3 里 min-ℓ 跑满 30s 增量解还卡在 25.27,depth 很快潜到真最优 20.68。</w:t>
      </w:r>
    </w:p>
    <w:p>
      <w:pPr>
        <w:pStyle w:val="Heading2"/>
      </w:pPr>
      <w:r>
        <w:rPr>
          <w:rFonts w:ascii="Calibri" w:hAnsi="Calibri" w:eastAsia="Microsoft YaHei"/>
          <w:color w:val="2E75B6"/>
          <w:sz w:val="26"/>
        </w:rPr>
        <w:t>2.2 局部搜索(LS)边际效应(depth 默认下)</w:t>
      </w:r>
    </w:p>
    <w:p>
      <w:pPr>
        <w:spacing w:after="120"/>
      </w:pPr>
      <w:r>
        <w:rPr>
          <w:rFonts w:ascii="Calibri" w:hAnsi="Calibri" w:eastAsia="Microsoft YaHei"/>
          <w:b w:val="0"/>
          <w:i w:val="0"/>
          <w:sz w:val="21"/>
        </w:rPr>
        <w:t>换上 depth 下潜后,LS 的边际收益明显变小(下潜本身就快速拿到均衡好叶子)。Default(LS 开) vs LS off,生成节点: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FFFFFF"/>
                <w:sz w:val="19"/>
              </w:rPr>
              <w:t>实例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FFFFFF"/>
                <w:sz w:val="19"/>
              </w:rPr>
              <w:t>M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FFFFFF"/>
                <w:sz w:val="19"/>
              </w:rPr>
              <w:t>Default(LS 开)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FFFFFF"/>
                <w:sz w:val="19"/>
              </w:rPr>
              <w:t>LS off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13part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5,065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5,215</w:t>
            </w:r>
          </w:p>
        </w:tc>
      </w:tr>
      <w:tr>
        <w:tc>
          <w:tcPr>
            <w:tcW w:type="dxa" w:w="2304"/>
            <w:shd w:val="clear" w:color="auto" w:fill="EAF1F8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13part</w:t>
            </w:r>
          </w:p>
        </w:tc>
        <w:tc>
          <w:tcPr>
            <w:tcW w:type="dxa" w:w="1008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3</w:t>
            </w:r>
          </w:p>
        </w:tc>
        <w:tc>
          <w:tcPr>
            <w:tcW w:type="dxa" w:w="3024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5,119</w:t>
            </w:r>
          </w:p>
        </w:tc>
        <w:tc>
          <w:tcPr>
            <w:tcW w:type="dxa" w:w="3024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6,127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13part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4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1,293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4,457</w:t>
            </w:r>
          </w:p>
        </w:tc>
      </w:tr>
      <w:tr>
        <w:tc>
          <w:tcPr>
            <w:tcW w:type="dxa" w:w="2304"/>
            <w:shd w:val="clear" w:color="auto" w:fill="EAF1F8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14part</w:t>
            </w:r>
          </w:p>
        </w:tc>
        <w:tc>
          <w:tcPr>
            <w:tcW w:type="dxa" w:w="1008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2</w:t>
            </w:r>
          </w:p>
        </w:tc>
        <w:tc>
          <w:tcPr>
            <w:tcW w:type="dxa" w:w="3024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6,397</w:t>
            </w:r>
          </w:p>
        </w:tc>
        <w:tc>
          <w:tcPr>
            <w:tcW w:type="dxa" w:w="3024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5,877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14part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3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6,399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2,445</w:t>
            </w:r>
          </w:p>
        </w:tc>
      </w:tr>
      <w:tr>
        <w:tc>
          <w:tcPr>
            <w:tcW w:type="dxa" w:w="2304"/>
            <w:shd w:val="clear" w:color="auto" w:fill="EAF1F8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15part</w:t>
            </w:r>
          </w:p>
        </w:tc>
        <w:tc>
          <w:tcPr>
            <w:tcW w:type="dxa" w:w="1008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2</w:t>
            </w:r>
          </w:p>
        </w:tc>
        <w:tc>
          <w:tcPr>
            <w:tcW w:type="dxa" w:w="3024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9,865</w:t>
            </w:r>
          </w:p>
        </w:tc>
        <w:tc>
          <w:tcPr>
            <w:tcW w:type="dxa" w:w="3024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9,881</w:t>
            </w:r>
          </w:p>
        </w:tc>
      </w:tr>
      <w:tr>
        <w:tc>
          <w:tcPr>
            <w:tcW w:type="dxa" w:w="2304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15part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3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3,399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8,910</w:t>
            </w:r>
          </w:p>
        </w:tc>
      </w:tr>
      <w:tr>
        <w:tc>
          <w:tcPr>
            <w:tcW w:type="dxa" w:w="2304"/>
            <w:shd w:val="clear" w:color="auto" w:fill="EAF1F8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15part</w:t>
            </w:r>
          </w:p>
        </w:tc>
        <w:tc>
          <w:tcPr>
            <w:tcW w:type="dxa" w:w="1008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4</w:t>
            </w:r>
          </w:p>
        </w:tc>
        <w:tc>
          <w:tcPr>
            <w:tcW w:type="dxa" w:w="3024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0</w:t>
            </w:r>
          </w:p>
        </w:tc>
        <w:tc>
          <w:tcPr>
            <w:tcW w:type="dxa" w:w="3024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1,546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Calibri" w:hAnsi="Calibri" w:eastAsia="Microsoft YaHei"/>
          <w:b w:val="0"/>
          <w:sz w:val="21"/>
        </w:rPr>
        <w:t>LS 现在是小幅、依实例——15part M=3/M=4 仍有用,14part M=3 反而略增。下潜规则修对后,LS 之前干的“快速收紧增量解”大部分被下潜本身吃掉,两者部分冗余。默认仍开(便宜、永不抬高最优)。</w:t>
      </w:r>
    </w:p>
    <w:p>
      <w:pPr>
        <w:pStyle w:val="Heading2"/>
      </w:pPr>
      <w:r>
        <w:rPr>
          <w:rFonts w:ascii="Calibri" w:hAnsi="Calibri" w:eastAsia="Microsoft YaHei"/>
          <w:color w:val="2E75B6"/>
          <w:sz w:val="26"/>
        </w:rPr>
        <w:t>2.3 FREEPAR 仍是 no-op</w:t>
      </w:r>
    </w:p>
    <w:p>
      <w:pPr>
        <w:spacing w:after="120"/>
      </w:pPr>
      <w:r>
        <w:rPr>
          <w:rFonts w:ascii="Calibri" w:hAnsi="Calibri" w:eastAsia="Microsoft YaHei"/>
          <w:b w:val="0"/>
          <w:i w:val="0"/>
          <w:sz w:val="21"/>
        </w:rPr>
        <w:t>新默认下复测:15part M=2/M=3 开关 FREEPAR 节点数逐位相同(被 singleTard 结构性压制,与节点顺序无关)。默认关。</w:t>
      </w:r>
    </w:p>
    <w:p>
      <w:pPr>
        <w:pStyle w:val="Heading1"/>
      </w:pPr>
      <w:r>
        <w:rPr>
          <w:rFonts w:ascii="Calibri" w:hAnsi="Calibri" w:eastAsia="Microsoft YaHei"/>
          <w:color w:val="1F4E79"/>
          <w:sz w:val="32"/>
        </w:rPr>
        <w:t>3. 规模扩展(n=16–20,单机 oracle)</w:t>
      </w:r>
    </w:p>
    <w:p>
      <w:pPr>
        <w:spacing w:after="120"/>
      </w:pPr>
      <w:r>
        <w:rPr>
          <w:rFonts w:ascii="Calibri" w:hAnsi="Calibri" w:eastAsia="Microsoft YaHei"/>
          <w:b w:val="0"/>
          <w:i w:val="0"/>
          <w:sz w:val="21"/>
        </w:rPr>
        <w:t>合成 16–19 件(论文 TF=RDD=0.6、20×20 平台、固定种子)+ 仓库 20 件算例。本表时限为沙箱短时限(32–35s,仅作规模演示);本机用 600–3600s 可证更多。gap = (obj−lb)/obj。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87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FFFFFF"/>
                <w:sz w:val="19"/>
              </w:rPr>
              <w:t>实例</w:t>
            </w:r>
          </w:p>
        </w:tc>
        <w:tc>
          <w:tcPr>
            <w:tcW w:type="dxa" w:w="576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FFFFFF"/>
                <w:sz w:val="19"/>
              </w:rPr>
              <w:t>n</w:t>
            </w:r>
          </w:p>
        </w:tc>
        <w:tc>
          <w:tcPr>
            <w:tcW w:type="dxa" w:w="1584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FFFFFF"/>
                <w:sz w:val="19"/>
              </w:rPr>
              <w:t>obj(最好解)</w:t>
            </w:r>
          </w:p>
        </w:tc>
        <w:tc>
          <w:tcPr>
            <w:tcW w:type="dxa" w:w="1800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151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FFFFFF"/>
                <w:sz w:val="19"/>
              </w:rPr>
              <w:t>lb(下界)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FFFFFF"/>
                <w:sz w:val="19"/>
              </w:rPr>
              <w:t>gap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FFFFFF"/>
                <w:sz w:val="19"/>
              </w:rPr>
              <w:t>时间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16part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304.217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可证最优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304.217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0.00%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12.4s</w:t>
            </w:r>
          </w:p>
        </w:tc>
      </w:tr>
      <w:tr>
        <w:tc>
          <w:tcPr>
            <w:tcW w:type="dxa" w:w="1872"/>
            <w:shd w:val="clear" w:color="auto" w:fill="EAF1F8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17part</w:t>
            </w:r>
          </w:p>
        </w:tc>
        <w:tc>
          <w:tcPr>
            <w:tcW w:type="dxa" w:w="576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17</w:t>
            </w:r>
          </w:p>
        </w:tc>
        <w:tc>
          <w:tcPr>
            <w:tcW w:type="dxa" w:w="1584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206.31</w:t>
            </w:r>
          </w:p>
        </w:tc>
        <w:tc>
          <w:tcPr>
            <w:tcW w:type="dxa" w:w="1800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可证最优</w:t>
            </w:r>
          </w:p>
        </w:tc>
        <w:tc>
          <w:tcPr>
            <w:tcW w:type="dxa" w:w="1512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206.31</w:t>
            </w:r>
          </w:p>
        </w:tc>
        <w:tc>
          <w:tcPr>
            <w:tcW w:type="dxa" w:w="1008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0.00%</w:t>
            </w:r>
          </w:p>
        </w:tc>
        <w:tc>
          <w:tcPr>
            <w:tcW w:type="dxa" w:w="1008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15.8s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18part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232.734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增量解(超时)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133.637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42.6%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35s</w:t>
            </w:r>
          </w:p>
        </w:tc>
      </w:tr>
      <w:tr>
        <w:tc>
          <w:tcPr>
            <w:tcW w:type="dxa" w:w="1872"/>
            <w:shd w:val="clear" w:color="auto" w:fill="EAF1F8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19part</w:t>
            </w:r>
          </w:p>
        </w:tc>
        <w:tc>
          <w:tcPr>
            <w:tcW w:type="dxa" w:w="576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19</w:t>
            </w:r>
          </w:p>
        </w:tc>
        <w:tc>
          <w:tcPr>
            <w:tcW w:type="dxa" w:w="1584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352.096</w:t>
            </w:r>
          </w:p>
        </w:tc>
        <w:tc>
          <w:tcPr>
            <w:tcW w:type="dxa" w:w="1800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增量解(超时)</w:t>
            </w:r>
          </w:p>
        </w:tc>
        <w:tc>
          <w:tcPr>
            <w:tcW w:type="dxa" w:w="1512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124.476</w:t>
            </w:r>
          </w:p>
        </w:tc>
        <w:tc>
          <w:tcPr>
            <w:tcW w:type="dxa" w:w="1008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64.7%</w:t>
            </w:r>
          </w:p>
        </w:tc>
        <w:tc>
          <w:tcPr>
            <w:tcW w:type="dxa" w:w="1008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35s</w:t>
            </w:r>
          </w:p>
        </w:tc>
      </w:tr>
      <w:tr>
        <w:tc>
          <w:tcPr>
            <w:tcW w:type="dxa" w:w="1872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20part_3-S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20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224.652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增量解(超时)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62.18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72.3%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32s</w:t>
            </w:r>
          </w:p>
        </w:tc>
      </w:tr>
      <w:tr>
        <w:tc>
          <w:tcPr>
            <w:tcW w:type="dxa" w:w="1872"/>
            <w:shd w:val="clear" w:color="auto" w:fill="EAF1F8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20part_4-S</w:t>
            </w:r>
          </w:p>
        </w:tc>
        <w:tc>
          <w:tcPr>
            <w:tcW w:type="dxa" w:w="576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20</w:t>
            </w:r>
          </w:p>
        </w:tc>
        <w:tc>
          <w:tcPr>
            <w:tcW w:type="dxa" w:w="1584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240.99</w:t>
            </w:r>
          </w:p>
        </w:tc>
        <w:tc>
          <w:tcPr>
            <w:tcW w:type="dxa" w:w="1800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增量解(超时)</w:t>
            </w:r>
          </w:p>
        </w:tc>
        <w:tc>
          <w:tcPr>
            <w:tcW w:type="dxa" w:w="1512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67.98</w:t>
            </w:r>
          </w:p>
        </w:tc>
        <w:tc>
          <w:tcPr>
            <w:tcW w:type="dxa" w:w="1008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71.8%</w:t>
            </w:r>
          </w:p>
        </w:tc>
        <w:tc>
          <w:tcPr>
            <w:tcW w:type="dxa" w:w="1008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32s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Calibri" w:hAnsi="Calibri" w:eastAsia="Microsoft YaHei"/>
          <w:b w:val="0"/>
          <w:sz w:val="21"/>
        </w:rPr>
        <w:t>n≤17:十几秒内证到最优(16part 12.4s、17part 15.8s)。</w:t>
      </w:r>
    </w:p>
    <w:p>
      <w:pPr>
        <w:pStyle w:val="ListBullet"/>
      </w:pPr>
      <w:r>
        <w:rPr>
          <w:rFonts w:ascii="Calibri" w:hAnsi="Calibri" w:eastAsia="Microsoft YaHei"/>
          <w:b w:val="0"/>
          <w:sz w:val="21"/>
        </w:rPr>
        <w:t>n=18–20:短时限下给强上界,但 gap 大——瓶颈在下界侧(廉价界天花板),不是上界。</w:t>
      </w:r>
    </w:p>
    <w:p>
      <w:pPr>
        <w:pStyle w:val="Heading1"/>
      </w:pPr>
      <w:r>
        <w:rPr>
          <w:rFonts w:ascii="Calibri" w:hAnsi="Calibri" w:eastAsia="Microsoft YaHei"/>
          <w:color w:val="1F4E79"/>
          <w:sz w:val="32"/>
        </w:rPr>
        <w:t>4. 一页结论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320"/>
        <w:gridCol w:w="4320"/>
      </w:tblGrid>
      <w:tr>
        <w:tc>
          <w:tcPr>
            <w:tcW w:type="dxa" w:w="2448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6912"/>
            <w:shd w:val="clear" w:color="auto" w:fill="1F4E7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单机正确性</w:t>
            </w:r>
          </w:p>
        </w:tc>
        <w:tc>
          <w:tcPr>
            <w:tcW w:type="dxa" w:w="6912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全量 11 算例与基准一致、全部可证最优</w:t>
            </w:r>
          </w:p>
        </w:tc>
      </w:tr>
      <w:tr>
        <w:tc>
          <w:tcPr>
            <w:tcW w:type="dxa" w:w="2448"/>
            <w:shd w:val="clear" w:color="auto" w:fill="EAF1F8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单机规模</w:t>
            </w:r>
          </w:p>
        </w:tc>
        <w:tc>
          <w:tcPr>
            <w:tcW w:type="dxa" w:w="6912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n≤17 数十秒证完;n=18–20 给强增量解(界受限)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并行 diving</w:t>
            </w:r>
          </w:p>
        </w:tc>
        <w:tc>
          <w:tcPr>
            <w:tcW w:type="dxa" w:w="6912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depth-first 取代 min-ℓ:峰值前沿降 3–4 数量级,M≥3 节点降 1–2 数量级,大算例从证不完→几秒证完</w:t>
            </w:r>
          </w:p>
        </w:tc>
      </w:tr>
      <w:tr>
        <w:tc>
          <w:tcPr>
            <w:tcW w:type="dxa" w:w="2448"/>
            <w:shd w:val="clear" w:color="auto" w:fill="EAF1F8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并行 M=2</w:t>
            </w:r>
          </w:p>
        </w:tc>
        <w:tc>
          <w:tcPr>
            <w:tcW w:type="dxa" w:w="6912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LB-limited,初始上界已近最优;diving 改进主要体现在内存/节点常数</w:t>
            </w:r>
          </w:p>
        </w:tc>
      </w:tr>
      <w:tr>
        <w:tc>
          <w:tcPr>
            <w:tcW w:type="dxa" w:w="2448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并行 M≥3</w:t>
            </w:r>
          </w:p>
        </w:tc>
        <w:tc>
          <w:tcPr>
            <w:tcW w:type="dxa" w:w="6912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depth 下潜主导收益;LS 退为小幅依实例的廉价精修</w:t>
            </w:r>
          </w:p>
        </w:tc>
      </w:tr>
      <w:tr>
        <w:tc>
          <w:tcPr>
            <w:tcW w:type="dxa" w:w="2448"/>
            <w:shd w:val="clear" w:color="auto" w:fill="EAF1F8"/>
          </w:tcPr>
          <w:p>
            <w:pPr>
              <w:jc w:val="left"/>
            </w:pPr>
            <w:r>
              <w:rPr>
                <w:rFonts w:ascii="Calibri" w:hAnsi="Calibri" w:eastAsia="Microsoft YaHei"/>
                <w:b w:val="0"/>
                <w:sz w:val="19"/>
              </w:rPr>
              <w:t>FREEPAR</w:t>
            </w:r>
          </w:p>
        </w:tc>
        <w:tc>
          <w:tcPr>
            <w:tcW w:type="dxa" w:w="6912"/>
            <w:shd w:val="clear" w:color="auto" w:fill="EAF1F8"/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sz w:val="19"/>
              </w:rPr>
              <w:t>零效果(已证死路),默认关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eastAsia="Microsoft YaHei"/>
          <w:b/>
          <w:i w:val="0"/>
          <w:sz w:val="21"/>
        </w:rPr>
        <w:t>固化结论:depth-first diving 已扶正为默认;该配置在正确性、效率与内存上均为各规模的稳态最优,作为后续工作的基准版本。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