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FF5E" w14:textId="77777777" w:rsidR="00C2504D" w:rsidRDefault="00000000">
      <w:pPr>
        <w:spacing w:after="220"/>
        <w:jc w:val="center"/>
      </w:pPr>
      <w:r>
        <w:rPr>
          <w:b/>
          <w:sz w:val="40"/>
          <w:szCs w:val="40"/>
        </w:rPr>
        <w:t>Final Pitch CCBD</w:t>
      </w:r>
    </w:p>
    <w:p w14:paraId="0222AA12" w14:textId="77777777" w:rsidR="00C2504D" w:rsidRDefault="00000000">
      <w:pPr>
        <w:spacing w:after="180"/>
        <w:jc w:val="center"/>
      </w:pPr>
      <w:r>
        <w:rPr>
          <w:b/>
          <w:sz w:val="30"/>
          <w:szCs w:val="30"/>
        </w:rPr>
        <w:t>PayShield AI</w:t>
      </w:r>
    </w:p>
    <w:p w14:paraId="06E31DD4" w14:textId="77777777" w:rsidR="00C2504D" w:rsidRDefault="00000000">
      <w:pPr>
        <w:spacing w:after="260"/>
        <w:jc w:val="center"/>
      </w:pPr>
      <w:r>
        <w:rPr>
          <w:i/>
        </w:rPr>
        <w:t>Cloud Computing, Big Data, Edge Intelligence, and Federated Fraud Defense for Digital Payments</w:t>
      </w:r>
    </w:p>
    <w:p w14:paraId="51FC04B7" w14:textId="77777777" w:rsidR="00C2504D" w:rsidRDefault="00000000">
      <w:pPr>
        <w:spacing w:after="120"/>
        <w:jc w:val="center"/>
      </w:pPr>
      <w:r>
        <w:rPr>
          <w:sz w:val="22"/>
          <w:szCs w:val="22"/>
        </w:rPr>
        <w:t>Project Owner: Amogh Sharma</w:t>
      </w:r>
    </w:p>
    <w:p w14:paraId="4C4DC1E1" w14:textId="77777777" w:rsidR="00C2504D" w:rsidRDefault="00000000">
      <w:pPr>
        <w:spacing w:after="120"/>
        <w:jc w:val="center"/>
      </w:pPr>
      <w:r>
        <w:rPr>
          <w:sz w:val="22"/>
          <w:szCs w:val="22"/>
        </w:rPr>
        <w:t>Institution Context: PES University</w:t>
      </w:r>
    </w:p>
    <w:p w14:paraId="5E13A463" w14:textId="77777777" w:rsidR="00C2504D" w:rsidRDefault="00000000">
      <w:r>
        <w:br w:type="page"/>
      </w:r>
    </w:p>
    <w:p w14:paraId="32964707" w14:textId="77777777" w:rsidR="00C2504D" w:rsidRDefault="00000000">
      <w:pPr>
        <w:spacing w:before="180" w:after="140"/>
      </w:pPr>
      <w:r>
        <w:rPr>
          <w:b/>
          <w:sz w:val="28"/>
          <w:szCs w:val="28"/>
        </w:rPr>
        <w:lastRenderedPageBreak/>
        <w:t>1. Executive Summary</w:t>
      </w:r>
    </w:p>
    <w:p w14:paraId="4A2FA1F2" w14:textId="77777777" w:rsidR="00C2504D" w:rsidRDefault="00000000">
      <w:pPr>
        <w:spacing w:after="120"/>
      </w:pPr>
      <w:r>
        <w:rPr>
          <w:sz w:val="22"/>
          <w:szCs w:val="22"/>
        </w:rPr>
        <w:t>PayShield AI is a real-time fraud intelligence platform built for modern digital payment ecosystems. It combines six AI models, graph-based entity analysis, behavioral biometrics, communication fraud detection, anti-money-laundering pattern recognition, and tamper-evident audit logging into one unified decisioning layer. The project is designed to score digital payment events in real time, explain every decision, remain operational during subsystem failure, and support future privacy-preserving collaboration across institutions through federated learning.</w:t>
      </w:r>
    </w:p>
    <w:p w14:paraId="2064A8EB" w14:textId="77777777" w:rsidR="00C2504D" w:rsidRDefault="00000000">
      <w:pPr>
        <w:spacing w:after="120"/>
      </w:pPr>
      <w:r>
        <w:rPr>
          <w:sz w:val="22"/>
          <w:szCs w:val="22"/>
        </w:rPr>
        <w:t>The system is particularly relevant in environments where payment fraud is no longer a single anomalous event but a coordinated sequence involving account takeover, SIM swap, mule routing, payment instruction fraud, laundering flows, and adversarial attempts to evade AI defenses. PayShield AI addresses this by combining cloud-oriented service architecture, edge-originated signals, big-data analytics characteristics, and a federated-learning roadmap.</w:t>
      </w:r>
    </w:p>
    <w:p w14:paraId="50B0F758" w14:textId="77777777" w:rsidR="00C2504D" w:rsidRDefault="00000000">
      <w:pPr>
        <w:spacing w:before="180" w:after="140"/>
      </w:pPr>
      <w:r>
        <w:rPr>
          <w:b/>
          <w:sz w:val="28"/>
          <w:szCs w:val="28"/>
        </w:rPr>
        <w:t>2. Problem Statement</w:t>
      </w:r>
    </w:p>
    <w:p w14:paraId="300DB8BF" w14:textId="77777777" w:rsidR="00C2504D" w:rsidRDefault="00000000">
      <w:pPr>
        <w:spacing w:after="120"/>
      </w:pPr>
      <w:r>
        <w:rPr>
          <w:sz w:val="22"/>
          <w:szCs w:val="22"/>
        </w:rPr>
        <w:t>Digital payment infrastructure has expanded rapidly, but fraud detection systems often remain fragmented. Many current solutions rely on static rules, threshold alerts, or one-dimensional anomaly models that do not fully understand linked-entity risk, behavioral drift, language-based manipulation, or coordinated money movement. Attackers exploit this gap by distributing fraud across channels. A payment may begin with a stolen credential, continue with a SIM swap, move through a new device, use a seemingly normal test transaction, split funds across mule accounts, and include a fraudulent instruction email requesting a bank-account update. Traditional systems may catch one of these signals, but often fail to combine all of them into a real-time decision.</w:t>
      </w:r>
    </w:p>
    <w:p w14:paraId="19753FB2" w14:textId="77777777" w:rsidR="00C2504D" w:rsidRDefault="00000000">
      <w:pPr>
        <w:spacing w:after="120"/>
      </w:pPr>
      <w:r>
        <w:rPr>
          <w:sz w:val="22"/>
          <w:szCs w:val="22"/>
        </w:rPr>
        <w:t>The central problem, therefore, is the absence of a single operational platform that can fuse transaction telemetry, communication content, device trust, graph structure, behavioral identity, and laundering indicators into one explainable and resilient fraud-intelligence system. Institutions need a platform that is real-time, explainable, cloud-deployable, extensible to edge signals, compatible with large-scale data processing, and capable of cross-institution learning without exposing raw customer data.</w:t>
      </w:r>
    </w:p>
    <w:p w14:paraId="42194E01" w14:textId="77777777" w:rsidR="00C2504D" w:rsidRDefault="00000000">
      <w:pPr>
        <w:spacing w:before="180" w:after="140"/>
      </w:pPr>
      <w:r>
        <w:rPr>
          <w:b/>
          <w:sz w:val="28"/>
          <w:szCs w:val="28"/>
        </w:rPr>
        <w:t>3. Project Vision</w:t>
      </w:r>
    </w:p>
    <w:p w14:paraId="5FD25AFF" w14:textId="77777777" w:rsidR="00C2504D" w:rsidRDefault="00000000">
      <w:pPr>
        <w:spacing w:after="120"/>
      </w:pPr>
      <w:r>
        <w:rPr>
          <w:sz w:val="22"/>
          <w:szCs w:val="22"/>
        </w:rPr>
        <w:t>PayShield AI is designed around the thesis that fraud is no longer just a transaction problem. It is a systems problem. A modern fraud platform must understand who initiated the event, how the user behaved, what entities are linked to the event, whether the language of the instruction is manipulative, how the money moves after the transaction, and whether the AI system itself is being pressured or deceived. The vision of PayShield AI is to provide that unified intelligence layer for digital payments.</w:t>
      </w:r>
    </w:p>
    <w:p w14:paraId="23F9D24A" w14:textId="77777777" w:rsidR="00C2504D" w:rsidRDefault="00000000">
      <w:pPr>
        <w:spacing w:before="180" w:after="140"/>
      </w:pPr>
      <w:r>
        <w:rPr>
          <w:b/>
          <w:sz w:val="28"/>
          <w:szCs w:val="28"/>
        </w:rPr>
        <w:t>4. Core Objectives</w:t>
      </w:r>
    </w:p>
    <w:p w14:paraId="420518B4" w14:textId="77777777" w:rsidR="00C2504D" w:rsidRDefault="00000000">
      <w:pPr>
        <w:spacing w:after="120"/>
      </w:pPr>
      <w:r>
        <w:rPr>
          <w:sz w:val="22"/>
          <w:szCs w:val="22"/>
        </w:rPr>
        <w:t>? Detect real-time fraud across payments, communication signals, and device-originated evidence</w:t>
      </w:r>
    </w:p>
    <w:p w14:paraId="58919797" w14:textId="77777777" w:rsidR="00C2504D" w:rsidRDefault="00000000">
      <w:pPr>
        <w:spacing w:after="120"/>
      </w:pPr>
      <w:r>
        <w:rPr>
          <w:sz w:val="22"/>
          <w:szCs w:val="22"/>
        </w:rPr>
        <w:t>? Produce explainable decisions that analysts and auditors can understand</w:t>
      </w:r>
    </w:p>
    <w:p w14:paraId="647172C4" w14:textId="77777777" w:rsidR="00C2504D" w:rsidRDefault="00000000">
      <w:pPr>
        <w:spacing w:after="120"/>
      </w:pPr>
      <w:r>
        <w:rPr>
          <w:sz w:val="22"/>
          <w:szCs w:val="22"/>
        </w:rPr>
        <w:t>? Identify fraud rings and suspicious connectivity through graph-based reasoning</w:t>
      </w:r>
    </w:p>
    <w:p w14:paraId="6F4CAD28" w14:textId="77777777" w:rsidR="00C2504D" w:rsidRDefault="00000000">
      <w:pPr>
        <w:spacing w:after="120"/>
      </w:pPr>
      <w:r>
        <w:rPr>
          <w:sz w:val="22"/>
          <w:szCs w:val="22"/>
        </w:rPr>
        <w:lastRenderedPageBreak/>
        <w:t>? Detect business email compromise before payment execution</w:t>
      </w:r>
    </w:p>
    <w:p w14:paraId="6B9BBD35" w14:textId="77777777" w:rsidR="00C2504D" w:rsidRDefault="00000000">
      <w:pPr>
        <w:spacing w:after="120"/>
      </w:pPr>
      <w:r>
        <w:rPr>
          <w:sz w:val="22"/>
          <w:szCs w:val="22"/>
        </w:rPr>
        <w:t>? Detect laundering behaviors such as smurfing, layering, and circular flows</w:t>
      </w:r>
    </w:p>
    <w:p w14:paraId="50B686D3" w14:textId="77777777" w:rsidR="00C2504D" w:rsidRDefault="00000000">
      <w:pPr>
        <w:spacing w:after="120"/>
      </w:pPr>
      <w:r>
        <w:rPr>
          <w:sz w:val="22"/>
          <w:szCs w:val="22"/>
        </w:rPr>
        <w:t>? Provide resilient decisioning even when the ML subsystem is temporarily unavailable</w:t>
      </w:r>
    </w:p>
    <w:p w14:paraId="055F2E23" w14:textId="77777777" w:rsidR="00C2504D" w:rsidRDefault="00000000">
      <w:pPr>
        <w:spacing w:after="120"/>
      </w:pPr>
      <w:r>
        <w:rPr>
          <w:sz w:val="22"/>
          <w:szCs w:val="22"/>
        </w:rPr>
        <w:t>? Support future privacy-aware cross-institution learning through federated learning</w:t>
      </w:r>
    </w:p>
    <w:p w14:paraId="2F79B441" w14:textId="77777777" w:rsidR="00C2504D" w:rsidRDefault="00000000">
      <w:pPr>
        <w:spacing w:before="180" w:after="140"/>
      </w:pPr>
      <w:r>
        <w:rPr>
          <w:b/>
          <w:sz w:val="28"/>
          <w:szCs w:val="28"/>
        </w:rPr>
        <w:t>5. What PayShield AI Does</w:t>
      </w:r>
    </w:p>
    <w:p w14:paraId="6B04FCA6" w14:textId="77777777" w:rsidR="00C2504D" w:rsidRDefault="00000000">
      <w:pPr>
        <w:spacing w:after="120"/>
      </w:pPr>
      <w:r>
        <w:rPr>
          <w:sz w:val="22"/>
          <w:szCs w:val="22"/>
        </w:rPr>
        <w:t>PayShield AI ingests live payment-related inputs and converts them into a unified fraud-scoring workflow. Inputs can come from manual transaction entry, backend payment APIs, Gmail-based payment instruction monitoring, SMS-based bank alert forwarding, and session-level device and behavioral signals. Each event is converted into a structured risk representation, processed across six AI models, combined into an ensemble fraud score, and then converted into an operational decision: approve, step-up authentication, quarantine, or block.</w:t>
      </w:r>
    </w:p>
    <w:p w14:paraId="395D60BE" w14:textId="77777777" w:rsidR="00C2504D" w:rsidRDefault="00000000">
      <w:pPr>
        <w:spacing w:after="120"/>
      </w:pPr>
      <w:r>
        <w:rPr>
          <w:sz w:val="22"/>
          <w:szCs w:val="22"/>
        </w:rPr>
        <w:t>Every decision includes fraud score, model-level outputs, top feature contributions, natural-language explanation, and high-risk audit data. This makes the platform useful for operations teams, compliance reviews, and end-user trust workflows.</w:t>
      </w:r>
    </w:p>
    <w:p w14:paraId="4E553D5A" w14:textId="77777777" w:rsidR="00C2504D" w:rsidRDefault="00000000">
      <w:pPr>
        <w:spacing w:before="180" w:after="140"/>
      </w:pPr>
      <w:r>
        <w:rPr>
          <w:b/>
          <w:sz w:val="28"/>
          <w:szCs w:val="28"/>
        </w:rPr>
        <w:t>6. System Inputs</w:t>
      </w:r>
    </w:p>
    <w:p w14:paraId="371F87DA" w14:textId="77777777" w:rsidR="00C2504D" w:rsidRDefault="00000000">
      <w:pPr>
        <w:spacing w:after="120"/>
      </w:pPr>
      <w:r>
        <w:rPr>
          <w:sz w:val="22"/>
          <w:szCs w:val="22"/>
        </w:rPr>
        <w:t>? Digital payment events such as UPI, card, NEFT, IMPS, and wallet-like flows</w:t>
      </w:r>
    </w:p>
    <w:p w14:paraId="4FAB8E16" w14:textId="77777777" w:rsidR="00C2504D" w:rsidRDefault="00000000">
      <w:pPr>
        <w:spacing w:after="120"/>
      </w:pPr>
      <w:r>
        <w:rPr>
          <w:sz w:val="22"/>
          <w:szCs w:val="22"/>
        </w:rPr>
        <w:t>? Payment memo text and merchant context</w:t>
      </w:r>
    </w:p>
    <w:p w14:paraId="0376BE4F" w14:textId="77777777" w:rsidR="00C2504D" w:rsidRDefault="00000000">
      <w:pPr>
        <w:spacing w:after="120"/>
      </w:pPr>
      <w:r>
        <w:rPr>
          <w:sz w:val="22"/>
          <w:szCs w:val="22"/>
        </w:rPr>
        <w:t>? Gmail inbox monitoring for risky payment instructions</w:t>
      </w:r>
    </w:p>
    <w:p w14:paraId="7D6F87C8" w14:textId="77777777" w:rsidR="00C2504D" w:rsidRDefault="00000000">
      <w:pPr>
        <w:spacing w:after="120"/>
      </w:pPr>
      <w:r>
        <w:rPr>
          <w:sz w:val="22"/>
          <w:szCs w:val="22"/>
        </w:rPr>
        <w:t>? Forwarded Indian bank SMS alerts from mobile devices</w:t>
      </w:r>
    </w:p>
    <w:p w14:paraId="3AB8EE81" w14:textId="77777777" w:rsidR="00C2504D" w:rsidRDefault="00000000">
      <w:pPr>
        <w:spacing w:after="120"/>
      </w:pPr>
      <w:r>
        <w:rPr>
          <w:sz w:val="22"/>
          <w:szCs w:val="22"/>
        </w:rPr>
        <w:t>? Behavioral data such as typing cadence, copy-paste ratio, and session anomalies</w:t>
      </w:r>
    </w:p>
    <w:p w14:paraId="63A2A599" w14:textId="77777777" w:rsidR="00C2504D" w:rsidRDefault="00000000">
      <w:pPr>
        <w:spacing w:after="120"/>
      </w:pPr>
      <w:r>
        <w:rPr>
          <w:sz w:val="22"/>
          <w:szCs w:val="22"/>
        </w:rPr>
        <w:t>? Device and geolocation context such as device novelty, geolocation mismatch, and suspicious routing signals</w:t>
      </w:r>
    </w:p>
    <w:p w14:paraId="71B7DD82" w14:textId="77777777" w:rsidR="00C2504D" w:rsidRDefault="00000000">
      <w:pPr>
        <w:spacing w:before="180" w:after="140"/>
      </w:pPr>
      <w:r>
        <w:rPr>
          <w:b/>
          <w:sz w:val="28"/>
          <w:szCs w:val="28"/>
        </w:rPr>
        <w:t>7. System Outputs</w:t>
      </w:r>
    </w:p>
    <w:p w14:paraId="35B9B8E4" w14:textId="77777777" w:rsidR="00C2504D" w:rsidRDefault="00000000">
      <w:pPr>
        <w:spacing w:after="120"/>
      </w:pPr>
      <w:r>
        <w:rPr>
          <w:sz w:val="22"/>
          <w:szCs w:val="22"/>
        </w:rPr>
        <w:t>? Fraud score between 0 and 100</w:t>
      </w:r>
    </w:p>
    <w:p w14:paraId="30F6D5A0" w14:textId="77777777" w:rsidR="00C2504D" w:rsidRDefault="00000000">
      <w:pPr>
        <w:spacing w:after="120"/>
      </w:pPr>
      <w:r>
        <w:rPr>
          <w:sz w:val="22"/>
          <w:szCs w:val="22"/>
        </w:rPr>
        <w:t>? Decision state: approve, step-up, quarantine, or block</w:t>
      </w:r>
    </w:p>
    <w:p w14:paraId="086E29F4" w14:textId="77777777" w:rsidR="00C2504D" w:rsidRDefault="00000000">
      <w:pPr>
        <w:spacing w:after="120"/>
      </w:pPr>
      <w:r>
        <w:rPr>
          <w:sz w:val="22"/>
          <w:szCs w:val="22"/>
        </w:rPr>
        <w:t>? Model contribution breakdown</w:t>
      </w:r>
    </w:p>
    <w:p w14:paraId="054C2C6B" w14:textId="77777777" w:rsidR="00C2504D" w:rsidRDefault="00000000">
      <w:pPr>
        <w:spacing w:after="120"/>
      </w:pPr>
      <w:r>
        <w:rPr>
          <w:sz w:val="22"/>
          <w:szCs w:val="22"/>
        </w:rPr>
        <w:t>? SHAP-style top-risk and top-legitimacy drivers</w:t>
      </w:r>
    </w:p>
    <w:p w14:paraId="5650AFE1" w14:textId="77777777" w:rsidR="00C2504D" w:rsidRDefault="00000000">
      <w:pPr>
        <w:spacing w:after="120"/>
      </w:pPr>
      <w:r>
        <w:rPr>
          <w:sz w:val="22"/>
          <w:szCs w:val="22"/>
        </w:rPr>
        <w:t>? Natural-language explanation for analyst review</w:t>
      </w:r>
    </w:p>
    <w:p w14:paraId="70782E9D" w14:textId="77777777" w:rsidR="00C2504D" w:rsidRDefault="00000000">
      <w:pPr>
        <w:spacing w:after="120"/>
      </w:pPr>
      <w:r>
        <w:rPr>
          <w:sz w:val="22"/>
          <w:szCs w:val="22"/>
        </w:rPr>
        <w:t>? Blockchain-backed audit proof for high-risk cases</w:t>
      </w:r>
    </w:p>
    <w:p w14:paraId="4DA1421B" w14:textId="77777777" w:rsidR="00C2504D" w:rsidRDefault="00000000">
      <w:pPr>
        <w:spacing w:before="180" w:after="140"/>
      </w:pPr>
      <w:r>
        <w:rPr>
          <w:b/>
          <w:sz w:val="28"/>
          <w:szCs w:val="28"/>
        </w:rPr>
        <w:t>8. Architecture Overview</w:t>
      </w:r>
    </w:p>
    <w:p w14:paraId="3E71F66D" w14:textId="77777777" w:rsidR="00C2504D" w:rsidRDefault="00000000">
      <w:pPr>
        <w:spacing w:after="120"/>
      </w:pPr>
      <w:r>
        <w:rPr>
          <w:sz w:val="22"/>
          <w:szCs w:val="22"/>
        </w:rPr>
        <w:t xml:space="preserve">The architecture is service-oriented and naturally suited for cloud deployment. The frontend dashboard provides the live analyst interface. The backend API orchestrates ingestion, WebSocket broadcasting, fallback decisioning, alerting, and blockchain logging. The machine-learning engine provides model endpoints for </w:t>
      </w:r>
      <w:r>
        <w:rPr>
          <w:sz w:val="22"/>
          <w:szCs w:val="22"/>
        </w:rPr>
        <w:lastRenderedPageBreak/>
        <w:t>feature extraction, graph scoring, sequence scoring, behavioral scoring, NLP scoring, AML reasoning, and explainability. A local blockchain layer provides tamper-evident logging and model provenance. This design makes the platform modular, scalable, and observable.</w:t>
      </w:r>
    </w:p>
    <w:p w14:paraId="35078DAA" w14:textId="77777777" w:rsidR="00C2504D" w:rsidRDefault="00000000">
      <w:pPr>
        <w:spacing w:after="120"/>
      </w:pPr>
      <w:r>
        <w:rPr>
          <w:sz w:val="22"/>
          <w:szCs w:val="22"/>
        </w:rPr>
        <w:t>? Frontend Dashboard</w:t>
      </w:r>
    </w:p>
    <w:p w14:paraId="7DD272F8" w14:textId="77777777" w:rsidR="00C2504D" w:rsidRDefault="00000000">
      <w:pPr>
        <w:spacing w:after="120"/>
      </w:pPr>
      <w:r>
        <w:rPr>
          <w:sz w:val="22"/>
          <w:szCs w:val="22"/>
        </w:rPr>
        <w:t>? Backend API and WebSocket Layer</w:t>
      </w:r>
    </w:p>
    <w:p w14:paraId="0D91877D" w14:textId="77777777" w:rsidR="00C2504D" w:rsidRDefault="00000000">
      <w:pPr>
        <w:spacing w:after="120"/>
      </w:pPr>
      <w:r>
        <w:rPr>
          <w:sz w:val="22"/>
          <w:szCs w:val="22"/>
        </w:rPr>
        <w:t>? ML Engine</w:t>
      </w:r>
    </w:p>
    <w:p w14:paraId="23076F66" w14:textId="77777777" w:rsidR="00C2504D" w:rsidRDefault="00000000">
      <w:pPr>
        <w:spacing w:after="120"/>
      </w:pPr>
      <w:r>
        <w:rPr>
          <w:sz w:val="22"/>
          <w:szCs w:val="22"/>
        </w:rPr>
        <w:t>? Gmail Monitor</w:t>
      </w:r>
    </w:p>
    <w:p w14:paraId="6F495D3D" w14:textId="77777777" w:rsidR="00C2504D" w:rsidRDefault="00000000">
      <w:pPr>
        <w:spacing w:after="120"/>
      </w:pPr>
      <w:r>
        <w:rPr>
          <w:sz w:val="22"/>
          <w:szCs w:val="22"/>
        </w:rPr>
        <w:t>? SMS Ingestion Route</w:t>
      </w:r>
    </w:p>
    <w:p w14:paraId="6C8AEE69" w14:textId="77777777" w:rsidR="00C2504D" w:rsidRDefault="00000000">
      <w:pPr>
        <w:spacing w:after="120"/>
      </w:pPr>
      <w:r>
        <w:rPr>
          <w:sz w:val="22"/>
          <w:szCs w:val="22"/>
        </w:rPr>
        <w:t>? Blockchain Audit Layer</w:t>
      </w:r>
    </w:p>
    <w:p w14:paraId="28E918B9" w14:textId="77777777" w:rsidR="00C2504D" w:rsidRDefault="00000000">
      <w:pPr>
        <w:spacing w:before="180" w:after="140"/>
      </w:pPr>
      <w:r>
        <w:rPr>
          <w:b/>
          <w:sz w:val="28"/>
          <w:szCs w:val="28"/>
        </w:rPr>
        <w:t>9. Six AI Models Used in PayShield AI</w:t>
      </w:r>
    </w:p>
    <w:p w14:paraId="11663E50" w14:textId="77777777" w:rsidR="00C2504D" w:rsidRDefault="00000000">
      <w:pPr>
        <w:spacing w:before="120" w:after="100"/>
      </w:pPr>
      <w:r>
        <w:rPr>
          <w:b/>
        </w:rPr>
        <w:t>9.1 Graph Neural Network</w:t>
      </w:r>
    </w:p>
    <w:p w14:paraId="1A713305" w14:textId="77777777" w:rsidR="00C2504D" w:rsidRDefault="00000000">
      <w:pPr>
        <w:spacing w:after="120"/>
      </w:pPr>
      <w:r>
        <w:rPr>
          <w:sz w:val="22"/>
          <w:szCs w:val="22"/>
        </w:rPr>
        <w:t>The graph model is responsible for understanding linked-entity risk. It detects fraud rings by analyzing shared devices, common IPs, connected merchants, suspicious account neighborhoods, and graph proximity to previously flagged nodes. This is important because many real fraud attacks are spread across a network of low-signal entities rather than appearing as one obviously fraudulent transaction.</w:t>
      </w:r>
    </w:p>
    <w:p w14:paraId="03BF03E3" w14:textId="77777777" w:rsidR="00C2504D" w:rsidRDefault="00000000">
      <w:pPr>
        <w:spacing w:before="120" w:after="100"/>
      </w:pPr>
      <w:r>
        <w:rPr>
          <w:b/>
        </w:rPr>
        <w:t>9.2 Sequence Model (BiLSTM + Attention)</w:t>
      </w:r>
    </w:p>
    <w:p w14:paraId="5204D05D" w14:textId="77777777" w:rsidR="00C2504D" w:rsidRDefault="00000000">
      <w:pPr>
        <w:spacing w:after="120"/>
      </w:pPr>
      <w:r>
        <w:rPr>
          <w:sz w:val="22"/>
          <w:szCs w:val="22"/>
        </w:rPr>
        <w:t>The sequence model captures temporal fraud behavior. It studies the order and structure of recent events to identify patterns such as small warm-up transactions, sudden escalation in value, burst activity, and changes in transaction rhythm. This allows the system to understand fraud as a sequence rather than as a one-off anomaly.</w:t>
      </w:r>
    </w:p>
    <w:p w14:paraId="1DBA62C5" w14:textId="77777777" w:rsidR="00C2504D" w:rsidRDefault="00000000">
      <w:pPr>
        <w:spacing w:before="120" w:after="100"/>
      </w:pPr>
      <w:r>
        <w:rPr>
          <w:b/>
        </w:rPr>
        <w:t>9.3 Tabular Ensemble (XGBoost + LightGBM + Isolation Forest)</w:t>
      </w:r>
    </w:p>
    <w:p w14:paraId="126BD106" w14:textId="77777777" w:rsidR="00C2504D" w:rsidRDefault="00000000">
      <w:pPr>
        <w:spacing w:after="120"/>
      </w:pPr>
      <w:r>
        <w:rPr>
          <w:sz w:val="22"/>
          <w:szCs w:val="22"/>
        </w:rPr>
        <w:t>This model family handles structured payment features such as amount, merchant novelty, transaction timing, device familiarity, user averages, and anomaly outliers. XGBoost and LightGBM capture predictive decision boundaries, while Isolation Forest identifies rare or suspicious points that do not fit normal behavior.</w:t>
      </w:r>
    </w:p>
    <w:p w14:paraId="4D3E8229" w14:textId="77777777" w:rsidR="00C2504D" w:rsidRDefault="00000000">
      <w:pPr>
        <w:spacing w:before="120" w:after="100"/>
      </w:pPr>
      <w:r>
        <w:rPr>
          <w:b/>
        </w:rPr>
        <w:t>9.4 Behavioral Biometrics</w:t>
      </w:r>
    </w:p>
    <w:p w14:paraId="72143476" w14:textId="77777777" w:rsidR="00C2504D" w:rsidRDefault="00000000">
      <w:pPr>
        <w:spacing w:after="120"/>
      </w:pPr>
      <w:r>
        <w:rPr>
          <w:sz w:val="22"/>
          <w:szCs w:val="22"/>
        </w:rPr>
        <w:t>The behavioral biometrics layer estimates session trust. It looks at typing behavior, touch behavior, copy-paste usage, idle distribution, session flow, and similar interaction patterns. Fraudsters may steal credentials, but they often fail to reproduce the genuine user?s interaction signature.</w:t>
      </w:r>
    </w:p>
    <w:p w14:paraId="0C2D7D58" w14:textId="77777777" w:rsidR="00C2504D" w:rsidRDefault="00000000">
      <w:pPr>
        <w:spacing w:before="120" w:after="100"/>
      </w:pPr>
      <w:r>
        <w:rPr>
          <w:b/>
        </w:rPr>
        <w:t>9.5 BEC NLP Detector</w:t>
      </w:r>
    </w:p>
    <w:p w14:paraId="482E50CA" w14:textId="77777777" w:rsidR="00C2504D" w:rsidRDefault="00000000">
      <w:pPr>
        <w:spacing w:after="120"/>
      </w:pPr>
      <w:r>
        <w:rPr>
          <w:sz w:val="22"/>
          <w:szCs w:val="22"/>
        </w:rPr>
        <w:t>The Business Email Compromise detector examines communication content for signs of fraudulent intent. It flags urgency language, executive-pressure language, bank-account change requests, confidentiality instructions, IBAN references, and phrases such as do not call or do not verify. This moves fraud detection earlier in the lifecycle, before the transaction itself is executed.</w:t>
      </w:r>
    </w:p>
    <w:p w14:paraId="33DE3B96" w14:textId="77777777" w:rsidR="00C2504D" w:rsidRDefault="00000000">
      <w:pPr>
        <w:spacing w:before="120" w:after="100"/>
      </w:pPr>
      <w:r>
        <w:rPr>
          <w:b/>
        </w:rPr>
        <w:t>9.6 AML Pattern Engine</w:t>
      </w:r>
    </w:p>
    <w:p w14:paraId="6FA0BA0A" w14:textId="77777777" w:rsidR="00C2504D" w:rsidRDefault="00000000">
      <w:pPr>
        <w:spacing w:after="120"/>
      </w:pPr>
      <w:r>
        <w:rPr>
          <w:sz w:val="22"/>
          <w:szCs w:val="22"/>
        </w:rPr>
        <w:lastRenderedPageBreak/>
        <w:t>The AML layer monitors how funds move through the network. It looks for smurfing, fan-out structures, layering chains, round-tripping, and circular transaction flows. This is important because fraud does not end with the first suspicious payment; the laundering phase often begins immediately after theft.</w:t>
      </w:r>
    </w:p>
    <w:p w14:paraId="040DF597" w14:textId="77777777" w:rsidR="00C2504D" w:rsidRDefault="00000000">
      <w:pPr>
        <w:spacing w:before="180" w:after="140"/>
      </w:pPr>
      <w:r>
        <w:rPr>
          <w:b/>
          <w:sz w:val="28"/>
          <w:szCs w:val="28"/>
        </w:rPr>
        <w:t>10. Explainable AI</w:t>
      </w:r>
    </w:p>
    <w:p w14:paraId="26936152" w14:textId="77777777" w:rsidR="00C2504D" w:rsidRDefault="00000000">
      <w:pPr>
        <w:spacing w:after="120"/>
      </w:pPr>
      <w:r>
        <w:rPr>
          <w:sz w:val="22"/>
          <w:szCs w:val="22"/>
        </w:rPr>
        <w:t>Explainability is a major design principle in PayShield AI. Instead of returning a raw score only, the platform produces a human-readable explanation for each decision. It highlights the strongest features that pushed the score toward fraud or toward legitimacy. It also shows per-model contributions so that analysts can see whether graph risk, sequence risk, communication risk, behavioral drift, or AML structure was most influential.</w:t>
      </w:r>
    </w:p>
    <w:p w14:paraId="7F095ADB" w14:textId="77777777" w:rsidR="00C2504D" w:rsidRDefault="00000000">
      <w:pPr>
        <w:spacing w:after="120"/>
      </w:pPr>
      <w:r>
        <w:rPr>
          <w:sz w:val="22"/>
          <w:szCs w:val="22"/>
        </w:rPr>
        <w:t>? SHAP-style feature contributions</w:t>
      </w:r>
    </w:p>
    <w:p w14:paraId="24EF7C1F" w14:textId="77777777" w:rsidR="00C2504D" w:rsidRDefault="00000000">
      <w:pPr>
        <w:spacing w:after="120"/>
      </w:pPr>
      <w:r>
        <w:rPr>
          <w:sz w:val="22"/>
          <w:szCs w:val="22"/>
        </w:rPr>
        <w:t>? Natural-language reasoning</w:t>
      </w:r>
    </w:p>
    <w:p w14:paraId="12796EC8" w14:textId="77777777" w:rsidR="00C2504D" w:rsidRDefault="00000000">
      <w:pPr>
        <w:spacing w:after="120"/>
      </w:pPr>
      <w:r>
        <w:rPr>
          <w:sz w:val="22"/>
          <w:szCs w:val="22"/>
        </w:rPr>
        <w:t>? Per-model contribution breakdown</w:t>
      </w:r>
    </w:p>
    <w:p w14:paraId="579BA700" w14:textId="77777777" w:rsidR="00C2504D" w:rsidRDefault="00000000">
      <w:pPr>
        <w:spacing w:after="120"/>
      </w:pPr>
      <w:r>
        <w:rPr>
          <w:sz w:val="22"/>
          <w:szCs w:val="22"/>
        </w:rPr>
        <w:t>? Analyst-friendly decision interpretation</w:t>
      </w:r>
    </w:p>
    <w:p w14:paraId="09629B9F" w14:textId="77777777" w:rsidR="00C2504D" w:rsidRDefault="00000000">
      <w:pPr>
        <w:spacing w:before="180" w:after="140"/>
      </w:pPr>
      <w:r>
        <w:rPr>
          <w:b/>
          <w:sz w:val="28"/>
          <w:szCs w:val="28"/>
        </w:rPr>
        <w:t>11. Communication Fraud and BEC Detection</w:t>
      </w:r>
    </w:p>
    <w:p w14:paraId="26F8D677" w14:textId="77777777" w:rsidR="00C2504D" w:rsidRDefault="00000000">
      <w:pPr>
        <w:spacing w:after="120"/>
      </w:pPr>
      <w:r>
        <w:rPr>
          <w:sz w:val="22"/>
          <w:szCs w:val="22"/>
        </w:rPr>
        <w:t>A major differentiator of PayShield AI is that it treats communication as a first-class fraud signal. In many real-world incidents, fraud begins not at the payment rail but at the instruction layer. Attackers send emails that impersonate executives or vendors and request urgent changes to bank details. By scanning Gmail inputs and memo text, the system can catch manipulation before money leaves the account.</w:t>
      </w:r>
    </w:p>
    <w:p w14:paraId="33485372" w14:textId="77777777" w:rsidR="00C2504D" w:rsidRDefault="00000000">
      <w:pPr>
        <w:spacing w:before="180" w:after="140"/>
      </w:pPr>
      <w:r>
        <w:rPr>
          <w:b/>
          <w:sz w:val="28"/>
          <w:szCs w:val="28"/>
        </w:rPr>
        <w:t>12. Graph Fraud Detection</w:t>
      </w:r>
    </w:p>
    <w:p w14:paraId="78B60970" w14:textId="77777777" w:rsidR="00C2504D" w:rsidRDefault="00000000">
      <w:pPr>
        <w:spacing w:after="120"/>
      </w:pPr>
      <w:r>
        <w:rPr>
          <w:sz w:val="22"/>
          <w:szCs w:val="22"/>
        </w:rPr>
        <w:t>Fraud is often relational. Multiple accounts may share a single stolen device, one merchant may be linked to several suspicious accounts, and a foreign IP may appear repeatedly near blocked transactions. The graph layer makes these connections visible. This enables detection of mule rings, suspicious merchant clusters, and connected attack surfaces that would be invisible to isolated row-based analysis.</w:t>
      </w:r>
    </w:p>
    <w:p w14:paraId="7A950366" w14:textId="77777777" w:rsidR="00C2504D" w:rsidRDefault="00000000">
      <w:pPr>
        <w:spacing w:before="180" w:after="140"/>
      </w:pPr>
      <w:r>
        <w:rPr>
          <w:b/>
          <w:sz w:val="28"/>
          <w:szCs w:val="28"/>
        </w:rPr>
        <w:t>13. Blockchain Audit and Governance</w:t>
      </w:r>
    </w:p>
    <w:p w14:paraId="41B047AE" w14:textId="77777777" w:rsidR="00C2504D" w:rsidRDefault="00000000">
      <w:pPr>
        <w:spacing w:after="120"/>
      </w:pPr>
      <w:r>
        <w:rPr>
          <w:sz w:val="22"/>
          <w:szCs w:val="22"/>
        </w:rPr>
        <w:t>PayShield AI uses blockchain as an audit and governance mechanism rather than as a payment-processing rail. High-risk decisions can be logged immutably, transaction fingerprints can be verified, and model-version provenance can be recorded for traceability. This strengthens post-incident review and creates tamper-evident evidence around how and when critical fraud decisions were made.</w:t>
      </w:r>
    </w:p>
    <w:p w14:paraId="22BAC025" w14:textId="77777777" w:rsidR="00C2504D" w:rsidRDefault="00000000">
      <w:pPr>
        <w:spacing w:after="120"/>
      </w:pPr>
      <w:r>
        <w:rPr>
          <w:sz w:val="22"/>
          <w:szCs w:val="22"/>
        </w:rPr>
        <w:t>? Fraud event logging</w:t>
      </w:r>
    </w:p>
    <w:p w14:paraId="716A0E6D" w14:textId="77777777" w:rsidR="00C2504D" w:rsidRDefault="00000000">
      <w:pPr>
        <w:spacing w:after="120"/>
      </w:pPr>
      <w:r>
        <w:rPr>
          <w:sz w:val="22"/>
          <w:szCs w:val="22"/>
        </w:rPr>
        <w:t>? Transaction integrity verification</w:t>
      </w:r>
    </w:p>
    <w:p w14:paraId="0CB85447" w14:textId="77777777" w:rsidR="00C2504D" w:rsidRDefault="00000000">
      <w:pPr>
        <w:spacing w:after="120"/>
      </w:pPr>
      <w:r>
        <w:rPr>
          <w:sz w:val="22"/>
          <w:szCs w:val="22"/>
        </w:rPr>
        <w:t>? Model version provenance</w:t>
      </w:r>
    </w:p>
    <w:p w14:paraId="1685D1D5" w14:textId="77777777" w:rsidR="00C2504D" w:rsidRDefault="00000000">
      <w:pPr>
        <w:spacing w:after="120"/>
      </w:pPr>
      <w:r>
        <w:rPr>
          <w:sz w:val="22"/>
          <w:szCs w:val="22"/>
        </w:rPr>
        <w:t>? Device and alert verification support</w:t>
      </w:r>
    </w:p>
    <w:p w14:paraId="26CF8809" w14:textId="77777777" w:rsidR="00C2504D" w:rsidRDefault="00000000">
      <w:pPr>
        <w:spacing w:before="180" w:after="140"/>
      </w:pPr>
      <w:r>
        <w:rPr>
          <w:b/>
          <w:sz w:val="28"/>
          <w:szCs w:val="28"/>
        </w:rPr>
        <w:t>14. Cloud Computing Relevance</w:t>
      </w:r>
    </w:p>
    <w:p w14:paraId="02A288D5" w14:textId="77777777" w:rsidR="00C2504D" w:rsidRDefault="00000000">
      <w:pPr>
        <w:spacing w:after="120"/>
      </w:pPr>
      <w:r>
        <w:rPr>
          <w:sz w:val="22"/>
          <w:szCs w:val="22"/>
        </w:rPr>
        <w:lastRenderedPageBreak/>
        <w:t>PayShield AI is strongly a cloud computing project. Its architecture is distributed, service-based, and operationally separable. The frontend, backend, ML engine, alerting layer, and blockchain components can be deployed independently and scaled based on load. In a production environment, these could run on containers, serverless APIs, managed messaging infrastructure, and autoscaling inference services. This makes the project naturally aligned with cloud-native design.</w:t>
      </w:r>
    </w:p>
    <w:p w14:paraId="3067F267" w14:textId="77777777" w:rsidR="00C2504D" w:rsidRDefault="00000000">
      <w:pPr>
        <w:spacing w:after="120"/>
      </w:pPr>
      <w:r>
        <w:rPr>
          <w:sz w:val="22"/>
          <w:szCs w:val="22"/>
        </w:rPr>
        <w:t>? Distributed microservice-friendly architecture</w:t>
      </w:r>
    </w:p>
    <w:p w14:paraId="1ECB148B" w14:textId="77777777" w:rsidR="00C2504D" w:rsidRDefault="00000000">
      <w:pPr>
        <w:spacing w:after="120"/>
      </w:pPr>
      <w:r>
        <w:rPr>
          <w:sz w:val="22"/>
          <w:szCs w:val="22"/>
        </w:rPr>
        <w:t>? Autoscaling-ready scoring services</w:t>
      </w:r>
    </w:p>
    <w:p w14:paraId="6FDFC8AC" w14:textId="77777777" w:rsidR="00C2504D" w:rsidRDefault="00000000">
      <w:pPr>
        <w:spacing w:after="120"/>
      </w:pPr>
      <w:r>
        <w:rPr>
          <w:sz w:val="22"/>
          <w:szCs w:val="22"/>
        </w:rPr>
        <w:t>? Real-time APIs and WebSocket telemetry</w:t>
      </w:r>
    </w:p>
    <w:p w14:paraId="772266D1" w14:textId="77777777" w:rsidR="00C2504D" w:rsidRDefault="00000000">
      <w:pPr>
        <w:spacing w:after="120"/>
      </w:pPr>
      <w:r>
        <w:rPr>
          <w:sz w:val="22"/>
          <w:szCs w:val="22"/>
        </w:rPr>
        <w:t>? Cloud observability and deployment readiness</w:t>
      </w:r>
    </w:p>
    <w:p w14:paraId="7DCF5556" w14:textId="77777777" w:rsidR="00C2504D" w:rsidRDefault="00000000">
      <w:pPr>
        <w:spacing w:before="180" w:after="140"/>
      </w:pPr>
      <w:r>
        <w:rPr>
          <w:b/>
          <w:sz w:val="28"/>
          <w:szCs w:val="28"/>
        </w:rPr>
        <w:t>15. Big Data Relevance</w:t>
      </w:r>
    </w:p>
    <w:p w14:paraId="1609B65C" w14:textId="77777777" w:rsidR="00C2504D" w:rsidRDefault="00000000">
      <w:pPr>
        <w:spacing w:after="120"/>
      </w:pPr>
      <w:r>
        <w:rPr>
          <w:sz w:val="22"/>
          <w:szCs w:val="22"/>
        </w:rPr>
        <w:t>PayShield AI is also strongly a big-data project because it operates across the three classic characteristics of big data: volume, velocity, and variety. Payment fraud analysis requires streaming transaction ingestion, historical behavior comparison, graph relationship analysis, communication parsing, and alert correlation. The project combines structured and unstructured sources, real-time and historical context, and graph-linked entities, all of which are central big-data concerns.</w:t>
      </w:r>
    </w:p>
    <w:p w14:paraId="0DA5B37A" w14:textId="77777777" w:rsidR="00C2504D" w:rsidRDefault="00000000">
      <w:pPr>
        <w:spacing w:after="120"/>
      </w:pPr>
      <w:r>
        <w:rPr>
          <w:sz w:val="22"/>
          <w:szCs w:val="22"/>
        </w:rPr>
        <w:t>? High-volume payment and alert processing</w:t>
      </w:r>
    </w:p>
    <w:p w14:paraId="28E310CF" w14:textId="77777777" w:rsidR="00C2504D" w:rsidRDefault="00000000">
      <w:pPr>
        <w:spacing w:after="120"/>
      </w:pPr>
      <w:r>
        <w:rPr>
          <w:sz w:val="22"/>
          <w:szCs w:val="22"/>
        </w:rPr>
        <w:t>? High-velocity real-time scoring requirements</w:t>
      </w:r>
    </w:p>
    <w:p w14:paraId="2A08A599" w14:textId="77777777" w:rsidR="00C2504D" w:rsidRDefault="00000000">
      <w:pPr>
        <w:spacing w:after="120"/>
      </w:pPr>
      <w:r>
        <w:rPr>
          <w:sz w:val="22"/>
          <w:szCs w:val="22"/>
        </w:rPr>
        <w:t>? High-variety data sources including text, graph, behavior, and structured events</w:t>
      </w:r>
    </w:p>
    <w:p w14:paraId="28C5B49A" w14:textId="77777777" w:rsidR="00C2504D" w:rsidRDefault="00000000">
      <w:pPr>
        <w:spacing w:before="180" w:after="140"/>
      </w:pPr>
      <w:r>
        <w:rPr>
          <w:b/>
          <w:sz w:val="28"/>
          <w:szCs w:val="28"/>
        </w:rPr>
        <w:t>16. Edge Computing Relevance</w:t>
      </w:r>
    </w:p>
    <w:p w14:paraId="43AE3F80" w14:textId="77777777" w:rsidR="00C2504D" w:rsidRDefault="00000000">
      <w:pPr>
        <w:spacing w:after="120"/>
      </w:pPr>
      <w:r>
        <w:rPr>
          <w:sz w:val="22"/>
          <w:szCs w:val="22"/>
        </w:rPr>
        <w:t>PayShield AI has meaningful edge-computing characteristics because several critical signals originate at or near the user device. These include mobile-forwarded SMS alerts, behavioral biometrics, device identity, and session-level trust signals. Although the full model stack runs centrally today, the project can be extended with lightweight on-device pre-risk checks and local trust agents. This makes it a hybrid cloud-edge fraud platform rather than a purely central system.</w:t>
      </w:r>
    </w:p>
    <w:p w14:paraId="0EC6FD40" w14:textId="77777777" w:rsidR="00C2504D" w:rsidRDefault="00000000">
      <w:pPr>
        <w:spacing w:before="180" w:after="140"/>
      </w:pPr>
      <w:r>
        <w:rPr>
          <w:b/>
          <w:sz w:val="28"/>
          <w:szCs w:val="28"/>
        </w:rPr>
        <w:t>17. Federated Learning Relevance</w:t>
      </w:r>
    </w:p>
    <w:p w14:paraId="02EE3B5F" w14:textId="77777777" w:rsidR="00C2504D" w:rsidRDefault="00000000">
      <w:pPr>
        <w:spacing w:after="120"/>
      </w:pPr>
      <w:r>
        <w:rPr>
          <w:sz w:val="22"/>
          <w:szCs w:val="22"/>
        </w:rPr>
        <w:t>Fraud patterns do not stay inside one institution. A mule account, suspicious merchant, or behavioral attack pattern seen in one organization may appear at another soon after. Federated learning provides a path for institutions to collaborate without sharing raw customer data. In this model, each institution trains locally, sends protected model updates rather than raw records, and receives an improved global model through aggregation. This preserves privacy while improving collective fraud intelligence.</w:t>
      </w:r>
    </w:p>
    <w:p w14:paraId="08686B0E" w14:textId="77777777" w:rsidR="00C2504D" w:rsidRDefault="00000000">
      <w:pPr>
        <w:spacing w:after="120"/>
      </w:pPr>
      <w:r>
        <w:rPr>
          <w:sz w:val="22"/>
          <w:szCs w:val="22"/>
        </w:rPr>
        <w:t>PayShield AI already reflects this direction through federated-learning concepts, a model registry for governance, and the idea of version-tracked model updates. This makes the project highly relevant for privacy-aware AI systems in finance.</w:t>
      </w:r>
    </w:p>
    <w:p w14:paraId="28DFACC4" w14:textId="77777777" w:rsidR="00C2504D" w:rsidRDefault="00000000">
      <w:pPr>
        <w:spacing w:before="180" w:after="140"/>
      </w:pPr>
      <w:r>
        <w:rPr>
          <w:b/>
          <w:sz w:val="28"/>
          <w:szCs w:val="28"/>
        </w:rPr>
        <w:t>18. Resilience and Fault Tolerance</w:t>
      </w:r>
    </w:p>
    <w:p w14:paraId="27F399E9" w14:textId="77777777" w:rsidR="00C2504D" w:rsidRDefault="00000000">
      <w:pPr>
        <w:spacing w:after="120"/>
      </w:pPr>
      <w:r>
        <w:rPr>
          <w:sz w:val="22"/>
          <w:szCs w:val="22"/>
        </w:rPr>
        <w:lastRenderedPageBreak/>
        <w:t>One of the practical strengths of PayShield AI is that it continues functioning when one subsystem is degraded. If the machine-learning service is offline, the backend still applies deterministic risk logic based on memo keywords, amount thresholds, suspicious merchants, and other operational heuristics. This ensures that the system remains useful under failure conditions and highlights a realistic engineering mindset beyond pure model accuracy.</w:t>
      </w:r>
    </w:p>
    <w:p w14:paraId="47644B82" w14:textId="77777777" w:rsidR="00C2504D" w:rsidRDefault="00000000">
      <w:pPr>
        <w:spacing w:before="180" w:after="140"/>
      </w:pPr>
      <w:r>
        <w:rPr>
          <w:b/>
          <w:sz w:val="28"/>
          <w:szCs w:val="28"/>
        </w:rPr>
        <w:t>19. Technology Stack</w:t>
      </w:r>
    </w:p>
    <w:p w14:paraId="6DB1A3D6" w14:textId="77777777" w:rsidR="00C2504D" w:rsidRDefault="00000000">
      <w:pPr>
        <w:spacing w:after="120"/>
      </w:pPr>
      <w:r>
        <w:rPr>
          <w:sz w:val="22"/>
          <w:szCs w:val="22"/>
        </w:rPr>
        <w:t>? Frontend: React and Vite</w:t>
      </w:r>
    </w:p>
    <w:p w14:paraId="52E73696" w14:textId="77777777" w:rsidR="00C2504D" w:rsidRDefault="00000000">
      <w:pPr>
        <w:spacing w:after="120"/>
      </w:pPr>
      <w:r>
        <w:rPr>
          <w:sz w:val="22"/>
          <w:szCs w:val="22"/>
        </w:rPr>
        <w:t>? Backend: Node.js and Express</w:t>
      </w:r>
    </w:p>
    <w:p w14:paraId="0B25FD6D" w14:textId="77777777" w:rsidR="00C2504D" w:rsidRDefault="00000000">
      <w:pPr>
        <w:spacing w:after="120"/>
      </w:pPr>
      <w:r>
        <w:rPr>
          <w:sz w:val="22"/>
          <w:szCs w:val="22"/>
        </w:rPr>
        <w:t>? ML Engine: Python and FastAPI</w:t>
      </w:r>
    </w:p>
    <w:p w14:paraId="4B77E569" w14:textId="77777777" w:rsidR="00C2504D" w:rsidRDefault="00000000">
      <w:pPr>
        <w:spacing w:after="120"/>
      </w:pPr>
      <w:r>
        <w:rPr>
          <w:sz w:val="22"/>
          <w:szCs w:val="22"/>
        </w:rPr>
        <w:t>? Blockchain Layer: Hardhat and Solidity</w:t>
      </w:r>
    </w:p>
    <w:p w14:paraId="51A8CA6E" w14:textId="77777777" w:rsidR="00C2504D" w:rsidRDefault="00000000">
      <w:pPr>
        <w:spacing w:after="120"/>
      </w:pPr>
      <w:r>
        <w:rPr>
          <w:sz w:val="22"/>
          <w:szCs w:val="22"/>
        </w:rPr>
        <w:t>? Realtime Updates: WebSockets</w:t>
      </w:r>
    </w:p>
    <w:p w14:paraId="536ABD45" w14:textId="77777777" w:rsidR="00C2504D" w:rsidRDefault="00000000">
      <w:pPr>
        <w:spacing w:after="120"/>
      </w:pPr>
      <w:r>
        <w:rPr>
          <w:sz w:val="22"/>
          <w:szCs w:val="22"/>
        </w:rPr>
        <w:t>? Data Utilities and Streams: Python</w:t>
      </w:r>
    </w:p>
    <w:p w14:paraId="40EBDBB4" w14:textId="77777777" w:rsidR="00C2504D" w:rsidRDefault="00000000">
      <w:pPr>
        <w:spacing w:before="180" w:after="140"/>
      </w:pPr>
      <w:r>
        <w:rPr>
          <w:b/>
          <w:sz w:val="28"/>
          <w:szCs w:val="28"/>
        </w:rPr>
        <w:t>20. Demonstration Flow</w:t>
      </w:r>
    </w:p>
    <w:p w14:paraId="335867DA" w14:textId="77777777" w:rsidR="00C2504D" w:rsidRDefault="00000000">
      <w:pPr>
        <w:spacing w:after="120"/>
      </w:pPr>
      <w:r>
        <w:rPr>
          <w:sz w:val="22"/>
          <w:szCs w:val="22"/>
        </w:rPr>
        <w:t>A typical live demonstration of PayShield AI includes a normal payment, a suspicious merchant transfer, a BEC-style memo or email, and a bank-SMS alert workflow. Judges or reviewers can watch the risk score evolve, inspect per-model signals, see explainable reasoning, and observe the audit path. This makes the project not only technically strong but also visually and operationally demonstrable.</w:t>
      </w:r>
    </w:p>
    <w:p w14:paraId="6194D967" w14:textId="77777777" w:rsidR="00C2504D" w:rsidRDefault="00000000">
      <w:pPr>
        <w:spacing w:before="180" w:after="140"/>
      </w:pPr>
      <w:r>
        <w:rPr>
          <w:b/>
          <w:sz w:val="28"/>
          <w:szCs w:val="28"/>
        </w:rPr>
        <w:t>21. Future Scope</w:t>
      </w:r>
    </w:p>
    <w:p w14:paraId="26654200" w14:textId="77777777" w:rsidR="00C2504D" w:rsidRDefault="00000000">
      <w:pPr>
        <w:spacing w:after="120"/>
      </w:pPr>
      <w:r>
        <w:rPr>
          <w:sz w:val="22"/>
          <w:szCs w:val="22"/>
        </w:rPr>
        <w:t>? Integration with real banking APIs and payment gateways</w:t>
      </w:r>
    </w:p>
    <w:p w14:paraId="15A1BDF6" w14:textId="77777777" w:rsidR="00C2504D" w:rsidRDefault="00000000">
      <w:pPr>
        <w:spacing w:after="120"/>
      </w:pPr>
      <w:r>
        <w:rPr>
          <w:sz w:val="22"/>
          <w:szCs w:val="22"/>
        </w:rPr>
        <w:t>? Cloud-native deployment with containers and autoscaling</w:t>
      </w:r>
    </w:p>
    <w:p w14:paraId="7901568A" w14:textId="77777777" w:rsidR="00C2504D" w:rsidRDefault="00000000">
      <w:pPr>
        <w:spacing w:after="120"/>
      </w:pPr>
      <w:r>
        <w:rPr>
          <w:sz w:val="22"/>
          <w:szCs w:val="22"/>
        </w:rPr>
        <w:t>? Feature store and streaming analytics integration</w:t>
      </w:r>
    </w:p>
    <w:p w14:paraId="4361D39C" w14:textId="77777777" w:rsidR="00C2504D" w:rsidRDefault="00000000">
      <w:pPr>
        <w:spacing w:after="120"/>
      </w:pPr>
      <w:r>
        <w:rPr>
          <w:sz w:val="22"/>
          <w:szCs w:val="22"/>
        </w:rPr>
        <w:t>? Graph database support for deeper fraud-ring traversal</w:t>
      </w:r>
    </w:p>
    <w:p w14:paraId="1AFFDBAB" w14:textId="77777777" w:rsidR="00C2504D" w:rsidRDefault="00000000">
      <w:pPr>
        <w:spacing w:after="120"/>
      </w:pPr>
      <w:r>
        <w:rPr>
          <w:sz w:val="22"/>
          <w:szCs w:val="22"/>
        </w:rPr>
        <w:t>? On-device trust agents for stronger edge intelligence</w:t>
      </w:r>
    </w:p>
    <w:p w14:paraId="649AFA59" w14:textId="77777777" w:rsidR="00C2504D" w:rsidRDefault="00000000">
      <w:pPr>
        <w:spacing w:after="120"/>
      </w:pPr>
      <w:r>
        <w:rPr>
          <w:sz w:val="22"/>
          <w:szCs w:val="22"/>
        </w:rPr>
        <w:t>? Federated learning rounds across simulated institutions with privacy accounting</w:t>
      </w:r>
    </w:p>
    <w:p w14:paraId="28831042" w14:textId="77777777" w:rsidR="00C2504D" w:rsidRDefault="00000000">
      <w:pPr>
        <w:spacing w:before="180" w:after="140"/>
      </w:pPr>
      <w:r>
        <w:rPr>
          <w:b/>
          <w:sz w:val="28"/>
          <w:szCs w:val="28"/>
        </w:rPr>
        <w:t>22. Conclusion</w:t>
      </w:r>
    </w:p>
    <w:p w14:paraId="47138B58" w14:textId="77777777" w:rsidR="00C2504D" w:rsidRDefault="00000000">
      <w:pPr>
        <w:spacing w:after="120"/>
      </w:pPr>
      <w:r>
        <w:rPr>
          <w:sz w:val="22"/>
          <w:szCs w:val="22"/>
        </w:rPr>
        <w:t>PayShield AI is a complete fraud-intelligence platform rather than a narrow anomaly detector. It combines six AI models, graph-aware risk analysis, behavioral trust scoring, communication fraud detection, AML reasoning, explainability, and blockchain-backed governance into one unified real-time system. The project is highly relevant under cloud computing, big data, edge intelligence, and federated-learning categories. Most importantly, it addresses a real and growing problem in digital payments with a design that is technically layered, operationally credible, and extensible toward production use.</w:t>
      </w:r>
    </w:p>
    <w:p w14:paraId="53D580DD" w14:textId="77777777" w:rsidR="00C2504D" w:rsidRDefault="00000000">
      <w:pPr>
        <w:spacing w:before="180" w:after="140"/>
      </w:pPr>
      <w:r>
        <w:rPr>
          <w:b/>
          <w:sz w:val="28"/>
          <w:szCs w:val="28"/>
        </w:rPr>
        <w:t>23. Project Owner</w:t>
      </w:r>
    </w:p>
    <w:p w14:paraId="40BD8C94" w14:textId="5ED1025E" w:rsidR="00C2504D" w:rsidRDefault="00000000">
      <w:pPr>
        <w:spacing w:after="120"/>
      </w:pPr>
      <w:r>
        <w:rPr>
          <w:sz w:val="22"/>
          <w:szCs w:val="22"/>
        </w:rPr>
        <w:lastRenderedPageBreak/>
        <w:t>Amogh Sharma</w:t>
      </w:r>
      <w:r w:rsidR="000E35A3">
        <w:rPr>
          <w:sz w:val="22"/>
          <w:szCs w:val="22"/>
        </w:rPr>
        <w:t>0.</w:t>
      </w:r>
    </w:p>
    <w:sectPr w:rsidR="00C2504D">
      <w:pgSz w:w="12240" w:h="15840"/>
      <w:pgMar w:top="1200" w:right="1200" w:bottom="1200" w:left="12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504D"/>
    <w:rsid w:val="000E35A3"/>
    <w:rsid w:val="00182EE7"/>
    <w:rsid w:val="002B71FC"/>
    <w:rsid w:val="0088594E"/>
    <w:rsid w:val="00C25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EC8F"/>
  <w15:docId w15:val="{241C8065-F822-42A1-9261-C6AD29D7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Final Pitch CCBD</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Pitch CCBD</dc:title>
  <dc:creator>Codex</dc:creator>
  <cp:lastModifiedBy>anshuman sharma</cp:lastModifiedBy>
  <cp:revision>4</cp:revision>
  <cp:lastPrinted>2026-03-26T06:06:00Z</cp:lastPrinted>
  <dcterms:created xsi:type="dcterms:W3CDTF">2026-03-26T05:54:00Z</dcterms:created>
  <dcterms:modified xsi:type="dcterms:W3CDTF">2026-03-26T08:27:00Z</dcterms:modified>
</cp:coreProperties>
</file>