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5B" w:rsidRDefault="003214EE" w:rsidP="005041F8">
      <w:pPr>
        <w:spacing w:line="360" w:lineRule="auto"/>
        <w:ind w:left="284"/>
        <w:rPr>
          <w:rFonts w:ascii="Bookman Old Style" w:hAnsi="Bookman Old Style"/>
          <w:b/>
          <w:bCs/>
          <w:color w:val="0000FF"/>
          <w:sz w:val="32"/>
          <w:szCs w:val="32"/>
        </w:rPr>
      </w:pPr>
      <w:r w:rsidRPr="00FB6E25">
        <w:rPr>
          <w:noProof/>
          <w:lang w:eastAsia="zh-CN"/>
        </w:rPr>
        <w:drawing>
          <wp:anchor distT="0" distB="0" distL="114300" distR="114300" simplePos="0" relativeHeight="251678208" behindDoc="0" locked="0" layoutInCell="1" allowOverlap="1" wp14:anchorId="5B7F6259" wp14:editId="40ECCAA9">
            <wp:simplePos x="0" y="0"/>
            <wp:positionH relativeFrom="column">
              <wp:posOffset>139065</wp:posOffset>
            </wp:positionH>
            <wp:positionV relativeFrom="paragraph">
              <wp:posOffset>300990</wp:posOffset>
            </wp:positionV>
            <wp:extent cx="1059180" cy="1055370"/>
            <wp:effectExtent l="0" t="0" r="762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5105" t="8889" r="9895" b="11389"/>
                    <a:stretch/>
                  </pic:blipFill>
                  <pic:spPr bwMode="auto">
                    <a:xfrm>
                      <a:off x="0" y="0"/>
                      <a:ext cx="1059180" cy="1055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1F8" w:rsidRPr="00EE579D" w:rsidRDefault="005041F8"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10" w:history="1">
        <w:r w:rsidR="009F56B3" w:rsidRPr="002324B4">
          <w:rPr>
            <w:rStyle w:val="Hyperlink"/>
            <w:rFonts w:ascii="Bookman Old Style" w:hAnsi="Bookman Old Style"/>
            <w:b/>
            <w:bCs/>
            <w:sz w:val="36"/>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3214EE" w:rsidRDefault="003214EE" w:rsidP="00DE7C1E">
      <w:pPr>
        <w:pStyle w:val="Heading1"/>
        <w:jc w:val="center"/>
        <w:rPr>
          <w:rFonts w:ascii="Bookman Old Style" w:hAnsi="Bookman Old Style"/>
          <w:color w:val="E36C0A" w:themeColor="accent6" w:themeShade="BF"/>
          <w:sz w:val="32"/>
          <w:szCs w:val="32"/>
        </w:rPr>
      </w:pPr>
    </w:p>
    <w:p w:rsidR="00DE7C1E" w:rsidRDefault="000A049E" w:rsidP="00DE7C1E">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RAYLEIGH-</w:t>
      </w:r>
      <w:proofErr w:type="spellStart"/>
      <w:r w:rsidRPr="009F4215">
        <w:rPr>
          <w:rFonts w:ascii="Bookman Old Style" w:hAnsi="Bookman Old Style"/>
          <w:color w:val="E36C0A" w:themeColor="accent6" w:themeShade="BF"/>
          <w:sz w:val="32"/>
          <w:szCs w:val="32"/>
        </w:rPr>
        <w:t>SOMMERFELD</w:t>
      </w:r>
      <w:proofErr w:type="spellEnd"/>
      <w:r w:rsidRPr="009F4215">
        <w:rPr>
          <w:rFonts w:ascii="Bookman Old Style" w:hAnsi="Bookman Old Style"/>
          <w:color w:val="E36C0A" w:themeColor="accent6" w:themeShade="BF"/>
          <w:sz w:val="32"/>
          <w:szCs w:val="32"/>
        </w:rPr>
        <w:t xml:space="preserve"> DIFFRACTION </w:t>
      </w:r>
      <w:r w:rsidR="009F4215" w:rsidRPr="009F4215">
        <w:rPr>
          <w:rFonts w:ascii="Bookman Old Style" w:hAnsi="Bookman Old Style"/>
          <w:color w:val="E36C0A" w:themeColor="accent6" w:themeShade="BF"/>
          <w:sz w:val="32"/>
          <w:szCs w:val="32"/>
        </w:rPr>
        <w:t>INTEGRAL</w:t>
      </w:r>
      <w:r w:rsidR="00DE7C1E">
        <w:rPr>
          <w:rFonts w:ascii="Bookman Old Style" w:hAnsi="Bookman Old Style"/>
          <w:color w:val="E36C0A" w:themeColor="accent6" w:themeShade="BF"/>
          <w:sz w:val="32"/>
          <w:szCs w:val="32"/>
        </w:rPr>
        <w:t xml:space="preserve"> OF THE FIRST KIND</w:t>
      </w:r>
    </w:p>
    <w:p w:rsidR="005A64EE" w:rsidRPr="009F4215" w:rsidRDefault="00A81799" w:rsidP="00DE7C1E">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FRESNEL ZONE PLATE</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041F8" w:rsidRDefault="005041F8" w:rsidP="005041F8">
      <w:pPr>
        <w:pStyle w:val="Heading1"/>
      </w:pPr>
    </w:p>
    <w:p w:rsidR="009F56B3" w:rsidRPr="00AD3185" w:rsidRDefault="009F56B3" w:rsidP="009F56B3">
      <w:pPr>
        <w:spacing w:line="360" w:lineRule="auto"/>
        <w:rPr>
          <w:b/>
          <w:color w:val="000000" w:themeColor="text1"/>
          <w:sz w:val="32"/>
          <w:szCs w:val="32"/>
        </w:rPr>
      </w:pPr>
      <w:r w:rsidRPr="00AD3185">
        <w:rPr>
          <w:color w:val="000000" w:themeColor="text1"/>
          <w:sz w:val="32"/>
          <w:szCs w:val="32"/>
        </w:rPr>
        <w:t>Ian Cooper</w:t>
      </w:r>
    </w:p>
    <w:p w:rsidR="009F56B3" w:rsidRPr="00AD3185" w:rsidRDefault="009F56B3" w:rsidP="009F56B3">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9F56B3" w:rsidRPr="00AD3185" w:rsidRDefault="009F56B3" w:rsidP="009F56B3">
      <w:pPr>
        <w:spacing w:line="360" w:lineRule="auto"/>
        <w:rPr>
          <w:rStyle w:val="Hyperlink"/>
          <w:bCs/>
          <w:sz w:val="32"/>
          <w:szCs w:val="32"/>
        </w:rPr>
      </w:pPr>
      <w:hyperlink r:id="rId11" w:history="1">
        <w:r w:rsidRPr="00AD3185">
          <w:rPr>
            <w:rStyle w:val="Hyperlink"/>
            <w:sz w:val="32"/>
            <w:szCs w:val="32"/>
          </w:rPr>
          <w:t>Matlab Download Directory</w:t>
        </w:r>
      </w:hyperlink>
    </w:p>
    <w:p w:rsidR="009F56B3" w:rsidRDefault="009F56B3" w:rsidP="009F56B3"/>
    <w:p w:rsidR="009F56B3" w:rsidRPr="009F56B3" w:rsidRDefault="009F56B3" w:rsidP="009F56B3"/>
    <w:p w:rsidR="007B1D38" w:rsidRPr="002716BE" w:rsidRDefault="0096139D" w:rsidP="0096139D">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sidR="00A81799">
        <w:rPr>
          <w:rFonts w:asciiTheme="minorHAnsi" w:hAnsiTheme="minorHAnsi"/>
          <w:b/>
          <w:color w:val="984806" w:themeColor="accent6" w:themeShade="80"/>
          <w:sz w:val="28"/>
          <w:szCs w:val="28"/>
          <w:lang w:eastAsia="zh-CN"/>
        </w:rPr>
        <w:t>zones</w:t>
      </w:r>
      <w:r w:rsidRPr="002716BE">
        <w:rPr>
          <w:rFonts w:asciiTheme="minorHAnsi" w:hAnsiTheme="minorHAnsi"/>
          <w:b/>
          <w:color w:val="984806" w:themeColor="accent6" w:themeShade="80"/>
          <w:sz w:val="28"/>
          <w:szCs w:val="28"/>
          <w:lang w:eastAsia="zh-CN"/>
        </w:rPr>
        <w:t>.m</w:t>
      </w:r>
      <w:proofErr w:type="spellEnd"/>
    </w:p>
    <w:p w:rsidR="003214EE" w:rsidRDefault="0096139D" w:rsidP="003E4435">
      <w:pPr>
        <w:spacing w:line="276" w:lineRule="auto"/>
        <w:rPr>
          <w:lang w:eastAsia="zh-CN"/>
        </w:rPr>
      </w:pPr>
      <w:r>
        <w:rPr>
          <w:lang w:eastAsia="zh-CN"/>
        </w:rPr>
        <w:t>Calculation of the irradiance in a plane perpend</w:t>
      </w:r>
      <w:r w:rsidR="003E4435">
        <w:rPr>
          <w:lang w:eastAsia="zh-CN"/>
        </w:rPr>
        <w:t>icular to the optical axis for</w:t>
      </w:r>
      <w:r>
        <w:rPr>
          <w:lang w:eastAsia="zh-CN"/>
        </w:rPr>
        <w:t xml:space="preserve"> uniformly illuminated </w:t>
      </w:r>
      <w:r w:rsidR="00F003A5">
        <w:rPr>
          <w:lang w:eastAsia="zh-CN"/>
        </w:rPr>
        <w:t>zone plate</w:t>
      </w:r>
      <w:r w:rsidR="00EB06FE">
        <w:rPr>
          <w:lang w:eastAsia="zh-CN"/>
        </w:rPr>
        <w:t>s</w:t>
      </w:r>
      <w:r>
        <w:rPr>
          <w:lang w:eastAsia="zh-CN"/>
        </w:rPr>
        <w:t xml:space="preserve">. </w:t>
      </w:r>
      <w:r w:rsidR="003E4435">
        <w:rPr>
          <w:lang w:eastAsia="zh-CN"/>
        </w:rPr>
        <w:t xml:space="preserve">It uses Method </w:t>
      </w:r>
      <w:r w:rsidR="00A81799">
        <w:rPr>
          <w:lang w:eastAsia="zh-CN"/>
        </w:rPr>
        <w:t>3</w:t>
      </w:r>
      <w:r w:rsidR="003E4435">
        <w:rPr>
          <w:lang w:eastAsia="zh-CN"/>
        </w:rPr>
        <w:t xml:space="preserve"> – </w:t>
      </w:r>
      <w:r w:rsidR="00A81799">
        <w:rPr>
          <w:lang w:eastAsia="zh-CN"/>
        </w:rPr>
        <w:t>one</w:t>
      </w:r>
      <w:r w:rsidR="003E4435">
        <w:rPr>
          <w:lang w:eastAsia="zh-CN"/>
        </w:rPr>
        <w:t xml:space="preserve">-dimensional form of Simpson’s rule for the integration of the diffraction integral. </w:t>
      </w:r>
    </w:p>
    <w:p w:rsidR="003214EE" w:rsidRDefault="003214EE" w:rsidP="003E4435">
      <w:pPr>
        <w:spacing w:line="276" w:lineRule="auto"/>
        <w:rPr>
          <w:lang w:eastAsia="zh-CN"/>
        </w:rPr>
      </w:pPr>
    </w:p>
    <w:p w:rsidR="003214EE" w:rsidRPr="002716BE" w:rsidRDefault="003214EE" w:rsidP="003214EE">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zones_z</w:t>
      </w:r>
      <w:r w:rsidRPr="002716BE">
        <w:rPr>
          <w:rFonts w:asciiTheme="minorHAnsi" w:hAnsiTheme="minorHAnsi"/>
          <w:b/>
          <w:color w:val="984806" w:themeColor="accent6" w:themeShade="80"/>
          <w:sz w:val="28"/>
          <w:szCs w:val="28"/>
          <w:lang w:eastAsia="zh-CN"/>
        </w:rPr>
        <w:t>.m</w:t>
      </w:r>
      <w:proofErr w:type="spellEnd"/>
    </w:p>
    <w:p w:rsidR="003214EE" w:rsidRDefault="003214EE" w:rsidP="003214EE">
      <w:pPr>
        <w:spacing w:line="276" w:lineRule="auto"/>
        <w:rPr>
          <w:lang w:eastAsia="zh-CN"/>
        </w:rPr>
      </w:pPr>
      <w:r>
        <w:rPr>
          <w:lang w:eastAsia="zh-CN"/>
        </w:rPr>
        <w:t xml:space="preserve">Calculation of the irradiance along the optical axis for uniformly illuminated zone plates. It uses Method 3 – one-dimensional form of Simpson’s rule for the integration of the diffraction integral. </w:t>
      </w:r>
    </w:p>
    <w:p w:rsidR="003214EE" w:rsidRDefault="003214EE" w:rsidP="003E4435">
      <w:pPr>
        <w:spacing w:line="276" w:lineRule="auto"/>
        <w:rPr>
          <w:lang w:eastAsia="zh-CN"/>
        </w:rPr>
      </w:pPr>
    </w:p>
    <w:p w:rsidR="0096139D" w:rsidRDefault="003E4435" w:rsidP="003E4435">
      <w:pPr>
        <w:spacing w:line="276" w:lineRule="auto"/>
        <w:rPr>
          <w:lang w:eastAsia="zh-CN"/>
        </w:rPr>
      </w:pPr>
      <w:r>
        <w:rPr>
          <w:lang w:eastAsia="zh-CN"/>
        </w:rPr>
        <w:t>Function calls to:</w:t>
      </w:r>
    </w:p>
    <w:p w:rsidR="003E4435" w:rsidRDefault="003E4435" w:rsidP="003E4435">
      <w:pPr>
        <w:spacing w:line="276" w:lineRule="auto"/>
        <w:rPr>
          <w:lang w:eastAsia="zh-CN"/>
        </w:rPr>
      </w:pPr>
      <w:r>
        <w:rPr>
          <w:lang w:eastAsia="zh-CN"/>
        </w:rPr>
        <w:tab/>
      </w:r>
      <w:r w:rsidRPr="003E4435">
        <w:rPr>
          <w:rFonts w:asciiTheme="minorHAnsi" w:hAnsiTheme="minorHAnsi"/>
          <w:b/>
          <w:color w:val="984806" w:themeColor="accent6" w:themeShade="80"/>
          <w:lang w:eastAsia="zh-CN"/>
        </w:rPr>
        <w:t>simpson</w:t>
      </w:r>
      <w:r w:rsidR="00A81799">
        <w:rPr>
          <w:rFonts w:asciiTheme="minorHAnsi" w:hAnsiTheme="minorHAnsi"/>
          <w:b/>
          <w:color w:val="984806" w:themeColor="accent6" w:themeShade="80"/>
          <w:lang w:eastAsia="zh-CN"/>
        </w:rPr>
        <w:t>1</w:t>
      </w:r>
      <w:r w:rsidRPr="003E4435">
        <w:rPr>
          <w:rFonts w:asciiTheme="minorHAnsi" w:hAnsiTheme="minorHAnsi"/>
          <w:b/>
          <w:color w:val="984806" w:themeColor="accent6" w:themeShade="80"/>
          <w:lang w:eastAsia="zh-CN"/>
        </w:rPr>
        <w:t>d.m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(integration)</w:t>
      </w:r>
    </w:p>
    <w:p w:rsidR="003E4435" w:rsidRDefault="003E4435" w:rsidP="003E4435">
      <w:pPr>
        <w:spacing w:line="276" w:lineRule="auto"/>
        <w:ind w:firstLine="720"/>
        <w:rPr>
          <w:lang w:eastAsia="zh-CN"/>
        </w:rPr>
      </w:pPr>
      <w:proofErr w:type="spellStart"/>
      <w:r w:rsidRPr="003E4435">
        <w:rPr>
          <w:rFonts w:asciiTheme="minorHAnsi" w:hAnsiTheme="minorHAnsi"/>
          <w:b/>
          <w:color w:val="984806" w:themeColor="accent6" w:themeShade="80"/>
          <w:lang w:eastAsia="zh-CN"/>
        </w:rPr>
        <w:t>fn_distancePQ.m</w:t>
      </w:r>
      <w:proofErr w:type="spellEnd"/>
      <w:r w:rsidRPr="003E4435">
        <w:rPr>
          <w:color w:val="984806" w:themeColor="accent6" w:themeShade="80"/>
          <w:lang w:eastAsia="zh-CN"/>
        </w:rPr>
        <w:t xml:space="preserve">    </w:t>
      </w:r>
      <w:r>
        <w:rPr>
          <w:lang w:eastAsia="zh-CN"/>
        </w:rPr>
        <w:t>(calculates the distance between points P and Q)</w:t>
      </w:r>
    </w:p>
    <w:p w:rsidR="003214EE" w:rsidRDefault="003214EE" w:rsidP="003214EE">
      <w:pPr>
        <w:spacing w:line="276" w:lineRule="auto"/>
        <w:ind w:firstLine="720"/>
        <w:rPr>
          <w:lang w:eastAsia="zh-CN"/>
        </w:rPr>
      </w:pPr>
      <w:proofErr w:type="spellStart"/>
      <w:r>
        <w:rPr>
          <w:rFonts w:asciiTheme="minorHAnsi" w:hAnsiTheme="minorHAnsi"/>
          <w:b/>
          <w:color w:val="984806" w:themeColor="accent6" w:themeShade="80"/>
          <w:lang w:eastAsia="zh-CN"/>
        </w:rPr>
        <w:t>turningPoints</w:t>
      </w:r>
      <w:r w:rsidRPr="003E4435">
        <w:rPr>
          <w:rFonts w:asciiTheme="minorHAnsi" w:hAnsiTheme="minorHAnsi"/>
          <w:b/>
          <w:color w:val="984806" w:themeColor="accent6" w:themeShade="80"/>
          <w:lang w:eastAsia="zh-CN"/>
        </w:rPr>
        <w:t>.m</w:t>
      </w:r>
      <w:proofErr w:type="spellEnd"/>
      <w:r w:rsidRPr="003E4435">
        <w:rPr>
          <w:color w:val="984806" w:themeColor="accent6" w:themeShade="80"/>
          <w:lang w:eastAsia="zh-CN"/>
        </w:rPr>
        <w:t xml:space="preserve">      </w:t>
      </w:r>
      <w:r>
        <w:rPr>
          <w:lang w:eastAsia="zh-CN"/>
        </w:rPr>
        <w:t>(finds the location of zeros, min and max of function)</w:t>
      </w:r>
    </w:p>
    <w:p w:rsidR="00647852" w:rsidRDefault="00647852" w:rsidP="00647852">
      <w:pPr>
        <w:spacing w:line="276" w:lineRule="auto"/>
        <w:rPr>
          <w:lang w:eastAsia="zh-CN"/>
        </w:rPr>
      </w:pPr>
    </w:p>
    <w:p w:rsidR="0051178E" w:rsidRDefault="0051178E" w:rsidP="0051178E">
      <w:pPr>
        <w:spacing w:line="276" w:lineRule="auto"/>
      </w:pPr>
    </w:p>
    <w:p w:rsidR="00942D43" w:rsidRDefault="00942D43" w:rsidP="00647852">
      <w:pPr>
        <w:spacing w:line="276" w:lineRule="auto"/>
        <w:rPr>
          <w:lang w:eastAsia="zh-CN"/>
        </w:rPr>
      </w:pPr>
    </w:p>
    <w:p w:rsidR="006A183C" w:rsidRPr="00D068C3" w:rsidRDefault="00D068C3" w:rsidP="006A183C">
      <w:pPr>
        <w:spacing w:line="276" w:lineRule="auto"/>
        <w:rPr>
          <w:color w:val="0000FF"/>
        </w:rPr>
      </w:pPr>
      <w:r w:rsidRPr="00D068C3">
        <w:rPr>
          <w:b/>
          <w:color w:val="FF0000"/>
        </w:rPr>
        <w:t>Warning:</w:t>
      </w:r>
      <w:r w:rsidRPr="00D068C3">
        <w:rPr>
          <w:color w:val="FF0000"/>
        </w:rPr>
        <w:t xml:space="preserve"> </w:t>
      </w:r>
      <w:r w:rsidRPr="00D068C3">
        <w:rPr>
          <w:color w:val="0000FF"/>
        </w:rPr>
        <w:t>The results of the integration may look OK but they may not be accurate if you have used insufficient number of partitions for the aperture space and observation space. It is best to check the convergence of the results as the number partitions is increased. Note</w:t>
      </w:r>
      <w:r w:rsidR="003214EE">
        <w:rPr>
          <w:color w:val="0000FF"/>
        </w:rPr>
        <w:t xml:space="preserve">: </w:t>
      </w:r>
      <w:r w:rsidRPr="00D068C3">
        <w:rPr>
          <w:color w:val="0000FF"/>
        </w:rPr>
        <w:t xml:space="preserve">as the number of partitions increases, the calculation time </w:t>
      </w:r>
      <w:r w:rsidRPr="00D068C3">
        <w:rPr>
          <w:b/>
          <w:color w:val="FF0000"/>
        </w:rPr>
        <w:t xml:space="preserve">rapidly </w:t>
      </w:r>
      <w:r w:rsidRPr="00D068C3">
        <w:rPr>
          <w:color w:val="0000FF"/>
        </w:rPr>
        <w:t>increases.</w:t>
      </w:r>
    </w:p>
    <w:p w:rsidR="0051178E" w:rsidRDefault="006A183C"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r w:rsidRPr="0051178E">
        <w:rPr>
          <w:rFonts w:ascii="Bookman Old Style" w:hAnsi="Bookman Old Style"/>
          <w:b/>
          <w:bCs/>
          <w:iCs/>
          <w:color w:val="0000FF"/>
          <w:sz w:val="28"/>
          <w:szCs w:val="28"/>
        </w:rPr>
        <w:lastRenderedPageBreak/>
        <w:t>R</w:t>
      </w:r>
      <w:r w:rsidR="0051178E">
        <w:rPr>
          <w:rFonts w:ascii="Bookman Old Style" w:hAnsi="Bookman Old Style"/>
          <w:b/>
          <w:bCs/>
          <w:iCs/>
          <w:color w:val="0000FF"/>
          <w:sz w:val="28"/>
          <w:szCs w:val="28"/>
        </w:rPr>
        <w:t>AYLEIGH-</w:t>
      </w:r>
      <w:proofErr w:type="spellStart"/>
      <w:r w:rsidR="0051178E">
        <w:rPr>
          <w:rFonts w:ascii="Bookman Old Style" w:hAnsi="Bookman Old Style"/>
          <w:b/>
          <w:bCs/>
          <w:iCs/>
          <w:color w:val="0000FF"/>
          <w:sz w:val="28"/>
          <w:szCs w:val="28"/>
        </w:rPr>
        <w:t>SOMMERFELD</w:t>
      </w:r>
      <w:proofErr w:type="spellEnd"/>
      <w:r w:rsidR="0051178E">
        <w:rPr>
          <w:rFonts w:ascii="Bookman Old Style" w:hAnsi="Bookman Old Style"/>
          <w:b/>
          <w:bCs/>
          <w:iCs/>
          <w:color w:val="0000FF"/>
          <w:sz w:val="28"/>
          <w:szCs w:val="28"/>
        </w:rPr>
        <w:t xml:space="preserve"> DIFFRACTION INTEGRAL OF THE FIRST KIND</w:t>
      </w:r>
    </w:p>
    <w:p w:rsidR="0051178E" w:rsidRDefault="0051178E"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p>
    <w:p w:rsidR="0051178E" w:rsidRPr="00EC0B29" w:rsidRDefault="00A81799" w:rsidP="00A81799">
      <w:pPr>
        <w:pStyle w:val="Footer"/>
        <w:tabs>
          <w:tab w:val="left" w:pos="1430"/>
          <w:tab w:val="left" w:pos="2145"/>
          <w:tab w:val="left" w:pos="7205"/>
        </w:tabs>
        <w:spacing w:line="276" w:lineRule="auto"/>
        <w:jc w:val="center"/>
        <w:rPr>
          <w:rFonts w:ascii="Bookman Old Style" w:hAnsi="Bookman Old Style"/>
          <w:b/>
          <w:bCs/>
          <w:iCs/>
          <w:color w:val="7030A0"/>
        </w:rPr>
      </w:pPr>
      <w:r>
        <w:rPr>
          <w:rFonts w:ascii="Bookman Old Style" w:hAnsi="Bookman Old Style"/>
          <w:b/>
          <w:color w:val="0000FF"/>
          <w:sz w:val="28"/>
          <w:szCs w:val="28"/>
        </w:rPr>
        <w:t>FRESNEL ZONE PLATES</w:t>
      </w:r>
    </w:p>
    <w:p w:rsidR="006A183C" w:rsidRDefault="006A183C" w:rsidP="006A183C">
      <w:pPr>
        <w:rPr>
          <w:rFonts w:ascii="Bookman Old Style" w:hAnsi="Bookman Old Style"/>
          <w:color w:val="0000FF"/>
          <w:sz w:val="28"/>
          <w:szCs w:val="28"/>
        </w:rPr>
      </w:pPr>
    </w:p>
    <w:p w:rsidR="00EB06FE" w:rsidRDefault="007445C6" w:rsidP="004D6846">
      <w:pPr>
        <w:spacing w:line="276" w:lineRule="auto"/>
      </w:pPr>
      <w:r>
        <w:t>The Rayleigh-</w:t>
      </w:r>
      <w:proofErr w:type="spellStart"/>
      <w:r>
        <w:t>Sommerfeld</w:t>
      </w:r>
      <w:proofErr w:type="spellEnd"/>
      <w:r>
        <w:t xml:space="preserve"> diffraction integral of the first kind states that the </w:t>
      </w:r>
      <w:r w:rsidR="00EB06FE">
        <w:t>electric field at an observation point P can be expressed as</w:t>
      </w:r>
    </w:p>
    <w:p w:rsidR="00EB06FE" w:rsidRDefault="00EB06FE" w:rsidP="004D6846">
      <w:pPr>
        <w:spacing w:line="276" w:lineRule="auto"/>
      </w:pPr>
    </w:p>
    <w:p w:rsidR="006A183C" w:rsidRDefault="006A183C" w:rsidP="004D6846">
      <w:pPr>
        <w:tabs>
          <w:tab w:val="left" w:pos="567"/>
          <w:tab w:val="left" w:pos="1134"/>
        </w:tabs>
        <w:spacing w:line="276" w:lineRule="auto"/>
      </w:pPr>
      <w:r>
        <w:rPr>
          <w:rFonts w:ascii="Bookman Old Style" w:hAnsi="Bookman Old Style"/>
          <w:color w:val="0000FF"/>
          <w:sz w:val="28"/>
          <w:szCs w:val="28"/>
        </w:rPr>
        <w:tab/>
      </w:r>
      <w:r w:rsidRPr="006A183C">
        <w:t>(1)</w:t>
      </w:r>
      <w:r>
        <w:rPr>
          <w:rFonts w:ascii="Bookman Old Style" w:hAnsi="Bookman Old Style"/>
          <w:color w:val="0000FF"/>
          <w:sz w:val="28"/>
          <w:szCs w:val="28"/>
        </w:rPr>
        <w:tab/>
      </w:r>
      <w:r>
        <w:rPr>
          <w:position w:val="-40"/>
        </w:rPr>
        <w:object w:dxaOrig="3739"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4pt;height:43.4pt" o:ole="">
            <v:imagedata r:id="rId12" o:title=""/>
          </v:shape>
          <o:OLEObject Type="Embed" ProgID="Equation.DSMT4" ShapeID="_x0000_i1025" DrawAspect="Content" ObjectID="_1672077483" r:id="rId13"/>
        </w:object>
      </w:r>
    </w:p>
    <w:p w:rsidR="007445C6" w:rsidRDefault="007445C6" w:rsidP="004D6846">
      <w:pPr>
        <w:spacing w:line="276" w:lineRule="auto"/>
      </w:pPr>
    </w:p>
    <w:p w:rsidR="007445C6" w:rsidRDefault="007445C6" w:rsidP="004D6846">
      <w:pPr>
        <w:spacing w:line="276" w:lineRule="auto"/>
      </w:pPr>
      <w:r>
        <w:t>It is assumed that the Rayleigh-</w:t>
      </w:r>
      <w:proofErr w:type="spellStart"/>
      <w:r>
        <w:t>Sommerfeld</w:t>
      </w:r>
      <w:proofErr w:type="spellEnd"/>
      <w:r>
        <w:t xml:space="preserve"> diffraction integral of the first kind is valid throughout the space in front of the aperture, right down to the aperture itself. There are no limitations on the maximum size of either the aperture or observation region, relative to the observation distance, because </w:t>
      </w:r>
      <w:r w:rsidRPr="00A73EB5">
        <w:rPr>
          <w:b/>
          <w:color w:val="7030A0"/>
        </w:rPr>
        <w:t>no approximations have been made</w:t>
      </w:r>
      <w:r>
        <w:t>.</w:t>
      </w:r>
    </w:p>
    <w:p w:rsidR="007445C6" w:rsidRDefault="007445C6" w:rsidP="004D6846">
      <w:pPr>
        <w:spacing w:line="276" w:lineRule="auto"/>
      </w:pPr>
    </w:p>
    <w:p w:rsidR="0023095F" w:rsidRDefault="0023095F" w:rsidP="004D6846">
      <w:pPr>
        <w:spacing w:line="276" w:lineRule="auto"/>
      </w:pPr>
      <w:r>
        <w:t>The</w:t>
      </w:r>
      <w:r w:rsidRPr="00FA3DA7">
        <w:rPr>
          <w:b/>
          <w:color w:val="7030A0"/>
        </w:rPr>
        <w:t xml:space="preserve"> irradiance</w:t>
      </w:r>
      <w:r>
        <w:rPr>
          <w:b/>
          <w:color w:val="7030A0"/>
        </w:rPr>
        <w:t xml:space="preserve"> </w:t>
      </w:r>
      <w:r>
        <w:t xml:space="preserve">or more generally the term </w:t>
      </w:r>
      <w:r w:rsidRPr="00FA3DA7">
        <w:rPr>
          <w:b/>
          <w:color w:val="7030A0"/>
        </w:rPr>
        <w:t>intensity</w:t>
      </w:r>
      <w:r>
        <w:t xml:space="preserve"> has </w:t>
      </w:r>
      <w:proofErr w:type="spellStart"/>
      <w:r>
        <w:t>S.I</w:t>
      </w:r>
      <w:proofErr w:type="spellEnd"/>
      <w:r>
        <w:t>.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 we will </w:t>
      </w:r>
      <w:r w:rsidR="006E3E48">
        <w:t xml:space="preserve">often </w:t>
      </w:r>
      <w:r>
        <w:t xml:space="preserve">use the symbol </w:t>
      </w:r>
      <w:r w:rsidRPr="00FA3DA7">
        <w:rPr>
          <w:i/>
        </w:rPr>
        <w:t>u</w:t>
      </w:r>
      <w:r>
        <w:t xml:space="preserve"> to represent the irradiance or energy density. </w:t>
      </w:r>
    </w:p>
    <w:p w:rsidR="0023095F" w:rsidRDefault="0023095F" w:rsidP="004D6846">
      <w:pPr>
        <w:spacing w:line="276" w:lineRule="auto"/>
      </w:pPr>
    </w:p>
    <w:p w:rsidR="0023095F" w:rsidRDefault="0023095F" w:rsidP="004D6846">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23095F" w:rsidRDefault="0023095F" w:rsidP="004D6846">
      <w:pPr>
        <w:spacing w:line="276" w:lineRule="auto"/>
      </w:pPr>
    </w:p>
    <w:p w:rsidR="0023095F" w:rsidRDefault="0023095F" w:rsidP="004D6846">
      <w:pPr>
        <w:spacing w:line="276" w:lineRule="auto"/>
      </w:pPr>
      <w:r>
        <w:tab/>
        <w:t>(2)</w:t>
      </w:r>
      <w:r>
        <w:tab/>
      </w:r>
      <w:r w:rsidRPr="00CB71D3">
        <w:rPr>
          <w:position w:val="-24"/>
        </w:rPr>
        <w:object w:dxaOrig="1320" w:dyaOrig="620">
          <v:shape id="_x0000_i1026" type="#_x0000_t75" style="width:66.45pt;height:31.4pt" o:ole="">
            <v:imagedata r:id="rId14" o:title=""/>
          </v:shape>
          <o:OLEObject Type="Embed" ProgID="Equation.DSMT4" ShapeID="_x0000_i1026" DrawAspect="Content" ObjectID="_1672077484" r:id="rId15"/>
        </w:object>
      </w:r>
    </w:p>
    <w:p w:rsidR="0023095F" w:rsidRDefault="0023095F" w:rsidP="004D6846">
      <w:pPr>
        <w:spacing w:line="276" w:lineRule="auto"/>
      </w:pPr>
    </w:p>
    <w:p w:rsidR="0023095F" w:rsidRDefault="0023095F" w:rsidP="004D6846">
      <w:pPr>
        <w:spacing w:line="276" w:lineRule="auto"/>
      </w:pPr>
      <w:proofErr w:type="gramStart"/>
      <w:r w:rsidRPr="003C12A8">
        <w:rPr>
          <w:iCs/>
        </w:rPr>
        <w:t>where</w:t>
      </w:r>
      <w:proofErr w:type="gramEnd"/>
      <w:r>
        <w:rPr>
          <w:i/>
          <w:iCs/>
        </w:rPr>
        <w:t xml:space="preserve"> 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27" type="#_x0000_t75" style="width:31.4pt;height:18.45pt" o:ole="">
            <v:imagedata r:id="rId16" o:title=""/>
          </v:shape>
          <o:OLEObject Type="Embed" ProgID="Equation.DSMT4" ShapeID="_x0000_i1027" DrawAspect="Content" ObjectID="_1672077485" r:id="rId17"/>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28" type="#_x0000_t75" style="width:13.85pt;height:18.45pt" o:ole="">
            <v:imagedata r:id="rId18" o:title=""/>
          </v:shape>
          <o:OLEObject Type="Embed" ProgID="Equation.DSMT4" ShapeID="_x0000_i1028" DrawAspect="Content" ObjectID="_1672077486" r:id="rId19"/>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7445C6" w:rsidRDefault="007445C6" w:rsidP="004D6846">
      <w:pPr>
        <w:spacing w:line="276" w:lineRule="auto"/>
      </w:pPr>
    </w:p>
    <w:p w:rsidR="007445C6" w:rsidRDefault="007445C6" w:rsidP="004D6846">
      <w:pPr>
        <w:spacing w:line="276" w:lineRule="auto"/>
      </w:pPr>
      <w:r>
        <w:t xml:space="preserve">The integration can be done accurately using any of the numerical procedures based upon Simpson’s rule </w:t>
      </w:r>
      <w:r w:rsidR="0023095F">
        <w:t>to compute the energy density in the whole space in front of the aperture.</w:t>
      </w:r>
    </w:p>
    <w:p w:rsidR="009F56B3" w:rsidRDefault="009F56B3">
      <w:r>
        <w:br w:type="page"/>
      </w:r>
    </w:p>
    <w:p w:rsidR="00A81799" w:rsidRDefault="00A81799" w:rsidP="00836656">
      <w:pPr>
        <w:tabs>
          <w:tab w:val="left" w:pos="567"/>
        </w:tabs>
        <w:ind w:left="567" w:right="657"/>
      </w:pPr>
      <w:bookmarkStart w:id="0" w:name="_GoBack"/>
      <w:bookmarkEnd w:id="0"/>
    </w:p>
    <w:p w:rsidR="003214EE" w:rsidRPr="003214EE" w:rsidRDefault="003214EE" w:rsidP="001F6C40">
      <w:pPr>
        <w:tabs>
          <w:tab w:val="left" w:pos="567"/>
        </w:tabs>
        <w:spacing w:line="276" w:lineRule="auto"/>
        <w:ind w:right="657"/>
        <w:rPr>
          <w:rFonts w:ascii="Bookman Old Style" w:hAnsi="Bookman Old Style"/>
          <w:b/>
          <w:color w:val="0000FF"/>
          <w:sz w:val="28"/>
          <w:szCs w:val="28"/>
        </w:rPr>
      </w:pPr>
      <w:r w:rsidRPr="003214EE">
        <w:rPr>
          <w:rFonts w:ascii="Bookman Old Style" w:hAnsi="Bookman Old Style"/>
          <w:b/>
          <w:color w:val="0000FF"/>
          <w:sz w:val="28"/>
          <w:szCs w:val="28"/>
        </w:rPr>
        <w:t>FRESNEL ZONE PLATE</w:t>
      </w:r>
    </w:p>
    <w:p w:rsidR="003214EE" w:rsidRDefault="003214EE" w:rsidP="001F6C40">
      <w:pPr>
        <w:tabs>
          <w:tab w:val="left" w:pos="567"/>
        </w:tabs>
        <w:spacing w:line="276" w:lineRule="auto"/>
        <w:ind w:right="657"/>
      </w:pPr>
    </w:p>
    <w:p w:rsidR="00FB6E25" w:rsidRDefault="00A81799" w:rsidP="001F6C40">
      <w:pPr>
        <w:tabs>
          <w:tab w:val="left" w:pos="567"/>
        </w:tabs>
        <w:spacing w:line="276" w:lineRule="auto"/>
        <w:ind w:right="657"/>
      </w:pPr>
      <w:r>
        <w:t xml:space="preserve">A circular aperture in which alternate rings are transparent and opaque is called a </w:t>
      </w:r>
      <w:r w:rsidRPr="00A81799">
        <w:rPr>
          <w:b/>
          <w:color w:val="0000FF"/>
        </w:rPr>
        <w:t>Fresnel zone plate</w:t>
      </w:r>
      <w:r>
        <w:t xml:space="preserve">. </w:t>
      </w:r>
      <w:r w:rsidR="00FB6E25">
        <w:t xml:space="preserve">For </w:t>
      </w:r>
      <w:r>
        <w:t xml:space="preserve">a plane wave normally incident upon a zone plate, the diffracted light will be concentrated at </w:t>
      </w:r>
      <w:r w:rsidR="00FB6E25">
        <w:t xml:space="preserve">the focal </w:t>
      </w:r>
      <w:r>
        <w:t>point</w:t>
      </w:r>
      <w:r w:rsidR="003214EE">
        <w:t>s</w:t>
      </w:r>
      <w:r>
        <w:t xml:space="preserve"> along the optical axis. The zone plate acts just like a lens</w:t>
      </w:r>
      <w:r w:rsidR="00FB6E25">
        <w:t xml:space="preserve"> (figure 1)</w:t>
      </w:r>
      <w:r>
        <w:t>.</w:t>
      </w:r>
    </w:p>
    <w:p w:rsidR="00FB6E25" w:rsidRDefault="00FB6E25" w:rsidP="00A81799">
      <w:pPr>
        <w:tabs>
          <w:tab w:val="left" w:pos="567"/>
        </w:tabs>
        <w:ind w:right="657"/>
      </w:pPr>
    </w:p>
    <w:p w:rsidR="00FB6E25" w:rsidRDefault="00FB6E25" w:rsidP="00FB6E25">
      <w:pPr>
        <w:tabs>
          <w:tab w:val="left" w:pos="567"/>
        </w:tabs>
        <w:ind w:right="657"/>
        <w:jc w:val="center"/>
      </w:pPr>
      <w:r>
        <w:rPr>
          <w:noProof/>
          <w:lang w:eastAsia="zh-CN"/>
        </w:rPr>
        <w:drawing>
          <wp:inline distT="0" distB="0" distL="0" distR="0" wp14:anchorId="3829D9D4">
            <wp:extent cx="3310255" cy="1597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0255" cy="1597025"/>
                    </a:xfrm>
                    <a:prstGeom prst="rect">
                      <a:avLst/>
                    </a:prstGeom>
                    <a:noFill/>
                  </pic:spPr>
                </pic:pic>
              </a:graphicData>
            </a:graphic>
          </wp:inline>
        </w:drawing>
      </w:r>
    </w:p>
    <w:p w:rsidR="00FB6E25" w:rsidRDefault="00FB6E25" w:rsidP="00A81799">
      <w:pPr>
        <w:tabs>
          <w:tab w:val="left" w:pos="567"/>
        </w:tabs>
        <w:ind w:right="657"/>
      </w:pPr>
    </w:p>
    <w:p w:rsidR="00FB6E25" w:rsidRDefault="00FB6E25" w:rsidP="00A81799">
      <w:pPr>
        <w:tabs>
          <w:tab w:val="left" w:pos="567"/>
        </w:tabs>
        <w:ind w:right="657"/>
      </w:pPr>
      <w:r>
        <w:tab/>
      </w:r>
      <w:proofErr w:type="gramStart"/>
      <w:r>
        <w:t>Fig. 1.</w:t>
      </w:r>
      <w:proofErr w:type="gramEnd"/>
      <w:r>
        <w:t xml:space="preserve">   Fresnel zone plate acts like a lens.</w:t>
      </w:r>
    </w:p>
    <w:p w:rsidR="00FB6E25" w:rsidRDefault="00FB6E25" w:rsidP="00A81799">
      <w:pPr>
        <w:tabs>
          <w:tab w:val="left" w:pos="567"/>
        </w:tabs>
        <w:ind w:right="657"/>
      </w:pPr>
    </w:p>
    <w:p w:rsidR="00FB6E25" w:rsidRDefault="00FB6E25" w:rsidP="00A81799">
      <w:pPr>
        <w:tabs>
          <w:tab w:val="left" w:pos="567"/>
        </w:tabs>
        <w:ind w:right="657"/>
      </w:pPr>
      <w:r w:rsidRPr="00FB6E25">
        <w:rPr>
          <w:noProof/>
          <w:lang w:eastAsia="zh-CN"/>
        </w:rPr>
        <w:t xml:space="preserve"> </w:t>
      </w:r>
    </w:p>
    <w:p w:rsidR="00766AB0" w:rsidRDefault="00FB6E25" w:rsidP="00766AB0">
      <w:pPr>
        <w:tabs>
          <w:tab w:val="left" w:pos="567"/>
        </w:tabs>
        <w:spacing w:line="276" w:lineRule="auto"/>
        <w:ind w:right="657"/>
      </w:pPr>
      <w:r>
        <w:t>Complementary zone plates a</w:t>
      </w:r>
      <w:r w:rsidR="00F003A5">
        <w:t>s</w:t>
      </w:r>
      <w:r>
        <w:t xml:space="preserve"> shown in figure (2) give the same diffraction </w:t>
      </w:r>
    </w:p>
    <w:p w:rsidR="00A81799" w:rsidRDefault="00FB6E25" w:rsidP="00766AB0">
      <w:pPr>
        <w:tabs>
          <w:tab w:val="left" w:pos="567"/>
        </w:tabs>
        <w:spacing w:line="276" w:lineRule="auto"/>
        <w:ind w:right="657"/>
      </w:pPr>
      <w:proofErr w:type="gramStart"/>
      <w:r>
        <w:t>pattern</w:t>
      </w:r>
      <w:proofErr w:type="gramEnd"/>
      <w:r>
        <w:t xml:space="preserve">. This is an example of </w:t>
      </w:r>
      <w:proofErr w:type="spellStart"/>
      <w:r w:rsidRPr="00FB6E25">
        <w:rPr>
          <w:b/>
          <w:color w:val="7030A0"/>
        </w:rPr>
        <w:t>Babinet’s</w:t>
      </w:r>
      <w:proofErr w:type="spellEnd"/>
      <w:r w:rsidRPr="00FB6E25">
        <w:rPr>
          <w:b/>
          <w:color w:val="7030A0"/>
        </w:rPr>
        <w:t xml:space="preserve"> Principle</w:t>
      </w:r>
      <w:r>
        <w:t xml:space="preserve">. </w:t>
      </w:r>
      <w:r w:rsidR="001F6C40" w:rsidRPr="00FB6E25">
        <w:rPr>
          <w:noProof/>
          <w:lang w:eastAsia="zh-CN"/>
        </w:rPr>
        <w:drawing>
          <wp:anchor distT="0" distB="0" distL="114300" distR="114300" simplePos="0" relativeHeight="251667968" behindDoc="0" locked="0" layoutInCell="1" allowOverlap="1" wp14:anchorId="3163DB66" wp14:editId="5EE4B09E">
            <wp:simplePos x="0" y="0"/>
            <wp:positionH relativeFrom="column">
              <wp:posOffset>-395605</wp:posOffset>
            </wp:positionH>
            <wp:positionV relativeFrom="paragraph">
              <wp:posOffset>247650</wp:posOffset>
            </wp:positionV>
            <wp:extent cx="2926080" cy="27432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26080" cy="2743200"/>
                    </a:xfrm>
                    <a:prstGeom prst="rect">
                      <a:avLst/>
                    </a:prstGeom>
                  </pic:spPr>
                </pic:pic>
              </a:graphicData>
            </a:graphic>
            <wp14:sizeRelH relativeFrom="page">
              <wp14:pctWidth>0</wp14:pctWidth>
            </wp14:sizeRelH>
            <wp14:sizeRelV relativeFrom="page">
              <wp14:pctHeight>0</wp14:pctHeight>
            </wp14:sizeRelV>
          </wp:anchor>
        </w:drawing>
      </w:r>
      <w:r w:rsidRPr="00FB6E25">
        <w:rPr>
          <w:noProof/>
          <w:lang w:eastAsia="zh-CN"/>
        </w:rPr>
        <w:drawing>
          <wp:anchor distT="0" distB="0" distL="114300" distR="114300" simplePos="0" relativeHeight="251666944" behindDoc="0" locked="0" layoutInCell="1" allowOverlap="1" wp14:anchorId="06589211" wp14:editId="0EE84289">
            <wp:simplePos x="0" y="0"/>
            <wp:positionH relativeFrom="column">
              <wp:posOffset>2294890</wp:posOffset>
            </wp:positionH>
            <wp:positionV relativeFrom="paragraph">
              <wp:posOffset>240665</wp:posOffset>
            </wp:positionV>
            <wp:extent cx="2926080" cy="274320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26080" cy="2743200"/>
                    </a:xfrm>
                    <a:prstGeom prst="rect">
                      <a:avLst/>
                    </a:prstGeom>
                  </pic:spPr>
                </pic:pic>
              </a:graphicData>
            </a:graphic>
            <wp14:sizeRelH relativeFrom="page">
              <wp14:pctWidth>0</wp14:pctWidth>
            </wp14:sizeRelH>
            <wp14:sizeRelV relativeFrom="page">
              <wp14:pctHeight>0</wp14:pctHeight>
            </wp14:sizeRelV>
          </wp:anchor>
        </w:drawing>
      </w:r>
      <w:r w:rsidR="00A81799">
        <w:t xml:space="preserve"> </w:t>
      </w:r>
    </w:p>
    <w:p w:rsidR="00766AB0" w:rsidRDefault="00766AB0" w:rsidP="00836656">
      <w:pPr>
        <w:tabs>
          <w:tab w:val="left" w:pos="567"/>
        </w:tabs>
        <w:ind w:left="567" w:right="657"/>
      </w:pPr>
    </w:p>
    <w:p w:rsidR="001F6C40" w:rsidRDefault="00FB6E25" w:rsidP="00836656">
      <w:pPr>
        <w:tabs>
          <w:tab w:val="left" w:pos="567"/>
        </w:tabs>
        <w:ind w:left="567" w:right="657"/>
      </w:pPr>
      <w:proofErr w:type="gramStart"/>
      <w:r>
        <w:t>Fig. 2.</w:t>
      </w:r>
      <w:proofErr w:type="gramEnd"/>
      <w:r>
        <w:t xml:space="preserve"> </w:t>
      </w:r>
      <w:proofErr w:type="gramStart"/>
      <w:r>
        <w:t>Fresnel zone plates.</w:t>
      </w:r>
      <w:proofErr w:type="gramEnd"/>
      <w:r>
        <w:t xml:space="preserve"> Both zones plates give the same diffraction pattern</w:t>
      </w:r>
      <w:r w:rsidR="001F6C40">
        <w:t xml:space="preserve"> (</w:t>
      </w:r>
      <w:proofErr w:type="spellStart"/>
      <w:r w:rsidR="001F6C40">
        <w:t>Babinet’s</w:t>
      </w:r>
      <w:proofErr w:type="spellEnd"/>
      <w:r w:rsidR="001F6C40">
        <w:t xml:space="preserve"> Principle).  </w:t>
      </w:r>
      <w:proofErr w:type="spellStart"/>
      <w:r w:rsidR="001F6C40" w:rsidRPr="001F6C40">
        <w:rPr>
          <w:rFonts w:ascii="Bookman Old Style" w:hAnsi="Bookman Old Style"/>
          <w:b/>
          <w:color w:val="984806" w:themeColor="accent6" w:themeShade="80"/>
        </w:rPr>
        <w:t>op_rs_zones.m</w:t>
      </w:r>
      <w:proofErr w:type="spellEnd"/>
    </w:p>
    <w:p w:rsidR="001F6C40" w:rsidRDefault="001F6C40" w:rsidP="001F6C40">
      <w:pPr>
        <w:tabs>
          <w:tab w:val="left" w:pos="567"/>
        </w:tabs>
        <w:ind w:right="657"/>
      </w:pPr>
    </w:p>
    <w:p w:rsidR="001F6C40" w:rsidRDefault="001F6C40" w:rsidP="001F6C40">
      <w:pPr>
        <w:tabs>
          <w:tab w:val="left" w:pos="567"/>
        </w:tabs>
        <w:ind w:right="657"/>
      </w:pPr>
    </w:p>
    <w:p w:rsidR="001F6C40" w:rsidRDefault="001F6C40" w:rsidP="001F6C40">
      <w:pPr>
        <w:tabs>
          <w:tab w:val="left" w:pos="567"/>
        </w:tabs>
        <w:spacing w:line="276" w:lineRule="auto"/>
        <w:ind w:right="-52"/>
      </w:pPr>
      <w:r>
        <w:t>The zone radii required to make the half-period zones relative to the focal point</w:t>
      </w:r>
      <w:r w:rsidR="003214EE">
        <w:t xml:space="preserve"> </w:t>
      </w:r>
      <w:r w:rsidR="003214EE" w:rsidRPr="003214EE">
        <w:rPr>
          <w:i/>
        </w:rPr>
        <w:t>f</w:t>
      </w:r>
      <w:r w:rsidR="003214EE" w:rsidRPr="003214EE">
        <w:rPr>
          <w:vertAlign w:val="subscript"/>
        </w:rPr>
        <w:t>1</w:t>
      </w:r>
      <w:r>
        <w:t xml:space="preserve"> are given by equation (1)</w:t>
      </w:r>
    </w:p>
    <w:p w:rsidR="001F6C40" w:rsidRDefault="001F6C40" w:rsidP="001F6C40">
      <w:pPr>
        <w:tabs>
          <w:tab w:val="left" w:pos="567"/>
        </w:tabs>
        <w:spacing w:line="276" w:lineRule="auto"/>
        <w:ind w:right="-52"/>
      </w:pPr>
    </w:p>
    <w:p w:rsidR="001F6C40" w:rsidRDefault="001F6C40" w:rsidP="001F6C40">
      <w:pPr>
        <w:tabs>
          <w:tab w:val="left" w:pos="567"/>
          <w:tab w:val="left" w:pos="1418"/>
        </w:tabs>
        <w:spacing w:line="276" w:lineRule="auto"/>
        <w:ind w:right="-52"/>
      </w:pPr>
      <w:r>
        <w:tab/>
        <w:t xml:space="preserve">(1) </w:t>
      </w:r>
      <w:r w:rsidR="00F003A5">
        <w:tab/>
      </w:r>
      <w:r w:rsidR="003214EE" w:rsidRPr="00323830">
        <w:rPr>
          <w:position w:val="-30"/>
        </w:rPr>
        <w:object w:dxaOrig="2460" w:dyaOrig="800">
          <v:shape id="_x0000_i1029" type="#_x0000_t75" style="width:122.75pt;height:40.6pt" o:ole="">
            <v:imagedata r:id="rId22" o:title=""/>
          </v:shape>
          <o:OLEObject Type="Embed" ProgID="Equation.DSMT4" ShapeID="_x0000_i1029" DrawAspect="Content" ObjectID="_1672077487" r:id="rId23"/>
        </w:object>
      </w:r>
      <w:r w:rsidR="00F003A5">
        <w:t xml:space="preserve">           </w:t>
      </w:r>
      <w:proofErr w:type="gramStart"/>
      <w:r w:rsidR="00F003A5">
        <w:t>radius</w:t>
      </w:r>
      <w:proofErr w:type="gramEnd"/>
      <w:r w:rsidR="00F003A5">
        <w:t xml:space="preserve"> of the </w:t>
      </w:r>
      <w:r w:rsidR="00F003A5" w:rsidRPr="00946D6E">
        <w:rPr>
          <w:i/>
        </w:rPr>
        <w:t>N</w:t>
      </w:r>
      <w:r w:rsidR="00F003A5" w:rsidRPr="00946D6E">
        <w:rPr>
          <w:vertAlign w:val="superscript"/>
        </w:rPr>
        <w:t>th</w:t>
      </w:r>
      <w:r w:rsidR="00F003A5">
        <w:t xml:space="preserve"> zone</w:t>
      </w:r>
    </w:p>
    <w:p w:rsidR="00F003A5" w:rsidRDefault="00F003A5" w:rsidP="001F6C40">
      <w:pPr>
        <w:tabs>
          <w:tab w:val="left" w:pos="567"/>
          <w:tab w:val="left" w:pos="1418"/>
        </w:tabs>
        <w:spacing w:line="276" w:lineRule="auto"/>
        <w:ind w:right="-52"/>
      </w:pPr>
    </w:p>
    <w:p w:rsidR="00F003A5" w:rsidRDefault="009A0E02" w:rsidP="001F6C40">
      <w:pPr>
        <w:tabs>
          <w:tab w:val="left" w:pos="567"/>
          <w:tab w:val="left" w:pos="1418"/>
        </w:tabs>
        <w:spacing w:line="276" w:lineRule="auto"/>
        <w:ind w:right="-52"/>
      </w:pPr>
      <w:r>
        <w:t xml:space="preserve">There are other maximum irradiance points along the </w:t>
      </w:r>
      <w:r w:rsidR="003214EE">
        <w:t xml:space="preserve">optical </w:t>
      </w:r>
      <w:r>
        <w:t xml:space="preserve">axis and these focal points are found at </w:t>
      </w:r>
    </w:p>
    <w:p w:rsidR="003214EE" w:rsidRDefault="003214EE" w:rsidP="001F6C40">
      <w:pPr>
        <w:tabs>
          <w:tab w:val="left" w:pos="567"/>
          <w:tab w:val="left" w:pos="1418"/>
        </w:tabs>
        <w:spacing w:line="276" w:lineRule="auto"/>
        <w:ind w:right="-52"/>
      </w:pPr>
    </w:p>
    <w:p w:rsidR="009A0E02" w:rsidRDefault="009A0E02" w:rsidP="001F6C40">
      <w:pPr>
        <w:tabs>
          <w:tab w:val="left" w:pos="567"/>
          <w:tab w:val="left" w:pos="1418"/>
        </w:tabs>
        <w:spacing w:line="276" w:lineRule="auto"/>
        <w:ind w:right="-52"/>
      </w:pPr>
      <w:r>
        <w:tab/>
        <w:t>(2)</w:t>
      </w:r>
      <w:r>
        <w:tab/>
      </w:r>
      <w:r w:rsidR="00C548FC" w:rsidRPr="002E5354">
        <w:rPr>
          <w:position w:val="-28"/>
        </w:rPr>
        <w:object w:dxaOrig="6259" w:dyaOrig="700">
          <v:shape id="_x0000_i1030" type="#_x0000_t75" style="width:312.9pt;height:35.1pt" o:ole="">
            <v:imagedata r:id="rId24" o:title=""/>
          </v:shape>
          <o:OLEObject Type="Embed" ProgID="Equation.DSMT4" ShapeID="_x0000_i1030" DrawAspect="Content" ObjectID="_1672077488" r:id="rId25"/>
        </w:object>
      </w:r>
    </w:p>
    <w:p w:rsidR="00C548FC" w:rsidRDefault="00C548FC" w:rsidP="001F6C40">
      <w:pPr>
        <w:tabs>
          <w:tab w:val="left" w:pos="567"/>
          <w:tab w:val="left" w:pos="1418"/>
        </w:tabs>
        <w:spacing w:line="276" w:lineRule="auto"/>
        <w:ind w:right="-52"/>
      </w:pPr>
    </w:p>
    <w:p w:rsidR="009A0E02" w:rsidRDefault="00C548FC" w:rsidP="001F6C40">
      <w:pPr>
        <w:tabs>
          <w:tab w:val="left" w:pos="567"/>
          <w:tab w:val="left" w:pos="1418"/>
        </w:tabs>
        <w:spacing w:line="276" w:lineRule="auto"/>
        <w:ind w:right="-52"/>
      </w:pPr>
      <w:r>
        <w:t xml:space="preserve">Hence, these focal points occur along the optical axis at </w:t>
      </w:r>
      <w:proofErr w:type="spellStart"/>
      <w:r w:rsidRPr="00C548FC">
        <w:rPr>
          <w:i/>
        </w:rPr>
        <w:t>z</w:t>
      </w:r>
      <w:r w:rsidRPr="00C548FC">
        <w:rPr>
          <w:i/>
          <w:vertAlign w:val="subscript"/>
        </w:rPr>
        <w:t>P</w:t>
      </w:r>
      <w:proofErr w:type="spellEnd"/>
      <w:r>
        <w:t xml:space="preserve"> = </w:t>
      </w:r>
      <w:r w:rsidRPr="00C548FC">
        <w:rPr>
          <w:i/>
        </w:rPr>
        <w:t>f</w:t>
      </w:r>
      <w:r w:rsidRPr="00C548FC">
        <w:rPr>
          <w:vertAlign w:val="subscript"/>
        </w:rPr>
        <w:t>1</w:t>
      </w:r>
      <w:r>
        <w:t xml:space="preserve">, </w:t>
      </w:r>
      <w:r w:rsidRPr="00C548FC">
        <w:rPr>
          <w:i/>
        </w:rPr>
        <w:t>f</w:t>
      </w:r>
      <w:r w:rsidRPr="00C548FC">
        <w:rPr>
          <w:vertAlign w:val="subscript"/>
        </w:rPr>
        <w:t>1</w:t>
      </w:r>
      <w:r>
        <w:t xml:space="preserve"> / 3, </w:t>
      </w:r>
      <w:r w:rsidRPr="00C548FC">
        <w:rPr>
          <w:i/>
        </w:rPr>
        <w:t>f</w:t>
      </w:r>
      <w:r w:rsidRPr="00C548FC">
        <w:rPr>
          <w:vertAlign w:val="subscript"/>
        </w:rPr>
        <w:t>1</w:t>
      </w:r>
      <w:r>
        <w:t xml:space="preserve"> / 5, </w:t>
      </w:r>
      <w:proofErr w:type="gramStart"/>
      <w:r>
        <w:t>… .</w:t>
      </w:r>
      <w:proofErr w:type="gramEnd"/>
    </w:p>
    <w:p w:rsidR="00766AB0" w:rsidRDefault="00766AB0" w:rsidP="001F6C40">
      <w:pPr>
        <w:tabs>
          <w:tab w:val="left" w:pos="567"/>
          <w:tab w:val="left" w:pos="1418"/>
        </w:tabs>
        <w:spacing w:line="276" w:lineRule="auto"/>
        <w:ind w:right="-52"/>
      </w:pPr>
    </w:p>
    <w:p w:rsidR="00D900C9" w:rsidRDefault="00D900C9" w:rsidP="00D900C9">
      <w:pPr>
        <w:tabs>
          <w:tab w:val="left" w:pos="567"/>
          <w:tab w:val="left" w:pos="2835"/>
        </w:tabs>
        <w:jc w:val="both"/>
      </w:pPr>
    </w:p>
    <w:p w:rsidR="00D900C9" w:rsidRDefault="00D900C9" w:rsidP="00D900C9">
      <w:pPr>
        <w:tabs>
          <w:tab w:val="left" w:pos="567"/>
          <w:tab w:val="left" w:pos="2835"/>
        </w:tabs>
        <w:jc w:val="both"/>
      </w:pPr>
      <w:r>
        <w:t>The Matlab code below shows how the zone plate and aperture grid was constructed.</w:t>
      </w:r>
    </w:p>
    <w:p w:rsidR="00D900C9" w:rsidRDefault="00D900C9" w:rsidP="001F6C40">
      <w:pPr>
        <w:tabs>
          <w:tab w:val="left" w:pos="567"/>
          <w:tab w:val="left" w:pos="1418"/>
        </w:tabs>
        <w:spacing w:line="276" w:lineRule="auto"/>
        <w:ind w:right="-52"/>
      </w:pPr>
    </w:p>
    <w:p w:rsidR="00D900C9" w:rsidRDefault="00D900C9" w:rsidP="00D900C9">
      <w:pPr>
        <w:autoSpaceDE w:val="0"/>
        <w:autoSpaceDN w:val="0"/>
        <w:adjustRightInd w:val="0"/>
        <w:rPr>
          <w:rFonts w:asciiTheme="minorHAnsi" w:hAnsiTheme="minorHAnsi" w:cs="Courier New"/>
          <w:color w:val="228B22"/>
          <w:lang w:eastAsia="zh-CN"/>
        </w:rPr>
      </w:pPr>
      <w:r w:rsidRPr="00946D6E">
        <w:rPr>
          <w:rFonts w:asciiTheme="minorHAnsi" w:hAnsiTheme="minorHAnsi" w:cs="Courier New"/>
          <w:color w:val="228B22"/>
          <w:lang w:eastAsia="zh-CN"/>
        </w:rPr>
        <w:t>% ZONE PLATE SETUP --------------------------------------------</w:t>
      </w:r>
    </w:p>
    <w:p w:rsidR="00D900C9" w:rsidRPr="00946D6E" w:rsidRDefault="00D900C9" w:rsidP="00D900C9">
      <w:pPr>
        <w:autoSpaceDE w:val="0"/>
        <w:autoSpaceDN w:val="0"/>
        <w:adjustRightInd w:val="0"/>
        <w:rPr>
          <w:rFonts w:asciiTheme="minorHAnsi" w:hAnsiTheme="minorHAnsi" w:cs="Courier New"/>
          <w:lang w:eastAsia="zh-CN"/>
        </w:rPr>
      </w:pP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spellStart"/>
      <w:proofErr w:type="gramStart"/>
      <w:r w:rsidRPr="00946D6E">
        <w:rPr>
          <w:rFonts w:asciiTheme="minorHAnsi" w:hAnsiTheme="minorHAnsi" w:cs="Courier New"/>
          <w:color w:val="000000"/>
          <w:lang w:eastAsia="zh-CN"/>
        </w:rPr>
        <w:t>rz</w:t>
      </w:r>
      <w:proofErr w:type="spellEnd"/>
      <w:proofErr w:type="gramEnd"/>
      <w:r w:rsidRPr="00946D6E">
        <w:rPr>
          <w:rFonts w:asciiTheme="minorHAnsi" w:hAnsiTheme="minorHAnsi" w:cs="Courier New"/>
          <w:color w:val="000000"/>
          <w:lang w:eastAsia="zh-CN"/>
        </w:rPr>
        <w:t xml:space="preserve"> = zeros(Nzones,1);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FF"/>
          <w:lang w:eastAsia="zh-CN"/>
        </w:rPr>
        <w:t>for</w:t>
      </w:r>
      <w:proofErr w:type="gramEnd"/>
      <w:r w:rsidRPr="00946D6E">
        <w:rPr>
          <w:rFonts w:asciiTheme="minorHAnsi" w:hAnsiTheme="minorHAnsi" w:cs="Courier New"/>
          <w:color w:val="000000"/>
          <w:lang w:eastAsia="zh-CN"/>
        </w:rPr>
        <w:t xml:space="preserve"> </w:t>
      </w:r>
      <w:proofErr w:type="spellStart"/>
      <w:r w:rsidRPr="00946D6E">
        <w:rPr>
          <w:rFonts w:asciiTheme="minorHAnsi" w:hAnsiTheme="minorHAnsi" w:cs="Courier New"/>
          <w:color w:val="000000"/>
          <w:lang w:eastAsia="zh-CN"/>
        </w:rPr>
        <w:t>nc</w:t>
      </w:r>
      <w:proofErr w:type="spellEnd"/>
      <w:r w:rsidRPr="00946D6E">
        <w:rPr>
          <w:rFonts w:asciiTheme="minorHAnsi" w:hAnsiTheme="minorHAnsi" w:cs="Courier New"/>
          <w:color w:val="000000"/>
          <w:lang w:eastAsia="zh-CN"/>
        </w:rPr>
        <w:t xml:space="preserve"> = 1 : </w:t>
      </w:r>
      <w:proofErr w:type="spellStart"/>
      <w:r w:rsidRPr="00946D6E">
        <w:rPr>
          <w:rFonts w:asciiTheme="minorHAnsi" w:hAnsiTheme="minorHAnsi" w:cs="Courier New"/>
          <w:color w:val="000000"/>
          <w:lang w:eastAsia="zh-CN"/>
        </w:rPr>
        <w:t>Nzones</w:t>
      </w:r>
      <w:proofErr w:type="spellEnd"/>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spellStart"/>
      <w:proofErr w:type="gramStart"/>
      <w:r w:rsidRPr="00946D6E">
        <w:rPr>
          <w:rFonts w:asciiTheme="minorHAnsi" w:hAnsiTheme="minorHAnsi" w:cs="Courier New"/>
          <w:color w:val="000000"/>
          <w:lang w:eastAsia="zh-CN"/>
        </w:rPr>
        <w:t>rz</w:t>
      </w:r>
      <w:proofErr w:type="spellEnd"/>
      <w:r w:rsidRPr="00946D6E">
        <w:rPr>
          <w:rFonts w:asciiTheme="minorHAnsi" w:hAnsiTheme="minorHAnsi" w:cs="Courier New"/>
          <w:color w:val="000000"/>
          <w:lang w:eastAsia="zh-CN"/>
        </w:rPr>
        <w:t>(</w:t>
      </w:r>
      <w:proofErr w:type="spellStart"/>
      <w:proofErr w:type="gramEnd"/>
      <w:r w:rsidRPr="00946D6E">
        <w:rPr>
          <w:rFonts w:asciiTheme="minorHAnsi" w:hAnsiTheme="minorHAnsi" w:cs="Courier New"/>
          <w:color w:val="000000"/>
          <w:lang w:eastAsia="zh-CN"/>
        </w:rPr>
        <w:t>nc</w:t>
      </w:r>
      <w:proofErr w:type="spellEnd"/>
      <w:r w:rsidRPr="00946D6E">
        <w:rPr>
          <w:rFonts w:asciiTheme="minorHAnsi" w:hAnsiTheme="minorHAnsi" w:cs="Courier New"/>
          <w:color w:val="000000"/>
          <w:lang w:eastAsia="zh-CN"/>
        </w:rPr>
        <w:t xml:space="preserve">) = </w:t>
      </w:r>
      <w:proofErr w:type="spellStart"/>
      <w:r w:rsidRPr="00946D6E">
        <w:rPr>
          <w:rFonts w:asciiTheme="minorHAnsi" w:hAnsiTheme="minorHAnsi" w:cs="Courier New"/>
          <w:color w:val="000000"/>
          <w:lang w:eastAsia="zh-CN"/>
        </w:rPr>
        <w:t>sqrt</w:t>
      </w:r>
      <w:proofErr w:type="spellEnd"/>
      <w:r w:rsidRPr="00946D6E">
        <w:rPr>
          <w:rFonts w:asciiTheme="minorHAnsi" w:hAnsiTheme="minorHAnsi" w:cs="Courier New"/>
          <w:color w:val="000000"/>
          <w:lang w:eastAsia="zh-CN"/>
        </w:rPr>
        <w:t>((</w:t>
      </w:r>
      <w:proofErr w:type="spellStart"/>
      <w:r w:rsidRPr="00946D6E">
        <w:rPr>
          <w:rFonts w:asciiTheme="minorHAnsi" w:hAnsiTheme="minorHAnsi" w:cs="Courier New"/>
          <w:color w:val="000000"/>
          <w:lang w:eastAsia="zh-CN"/>
        </w:rPr>
        <w:t>fzone</w:t>
      </w:r>
      <w:proofErr w:type="spellEnd"/>
      <w:r w:rsidRPr="00946D6E">
        <w:rPr>
          <w:rFonts w:asciiTheme="minorHAnsi" w:hAnsiTheme="minorHAnsi" w:cs="Courier New"/>
          <w:color w:val="000000"/>
          <w:lang w:eastAsia="zh-CN"/>
        </w:rPr>
        <w:t xml:space="preserve"> + </w:t>
      </w:r>
      <w:proofErr w:type="spellStart"/>
      <w:r w:rsidRPr="00946D6E">
        <w:rPr>
          <w:rFonts w:asciiTheme="minorHAnsi" w:hAnsiTheme="minorHAnsi" w:cs="Courier New"/>
          <w:color w:val="000000"/>
          <w:lang w:eastAsia="zh-CN"/>
        </w:rPr>
        <w:t>nc</w:t>
      </w:r>
      <w:proofErr w:type="spellEnd"/>
      <w:r w:rsidRPr="00946D6E">
        <w:rPr>
          <w:rFonts w:asciiTheme="minorHAnsi" w:hAnsiTheme="minorHAnsi" w:cs="Courier New"/>
          <w:color w:val="000000"/>
          <w:lang w:eastAsia="zh-CN"/>
        </w:rPr>
        <w:t xml:space="preserve"> * </w:t>
      </w:r>
      <w:proofErr w:type="spellStart"/>
      <w:r w:rsidRPr="00946D6E">
        <w:rPr>
          <w:rFonts w:asciiTheme="minorHAnsi" w:hAnsiTheme="minorHAnsi" w:cs="Courier New"/>
          <w:color w:val="000000"/>
          <w:lang w:eastAsia="zh-CN"/>
        </w:rPr>
        <w:t>wL</w:t>
      </w:r>
      <w:proofErr w:type="spellEnd"/>
      <w:r w:rsidRPr="00946D6E">
        <w:rPr>
          <w:rFonts w:asciiTheme="minorHAnsi" w:hAnsiTheme="minorHAnsi" w:cs="Courier New"/>
          <w:color w:val="000000"/>
          <w:lang w:eastAsia="zh-CN"/>
        </w:rPr>
        <w:t xml:space="preserve"> / 2)^2 - fzone^2);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FF"/>
          <w:lang w:eastAsia="zh-CN"/>
        </w:rPr>
        <w:t>end</w:t>
      </w:r>
      <w:proofErr w:type="gramEnd"/>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FF"/>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spellStart"/>
      <w:proofErr w:type="gramStart"/>
      <w:r w:rsidRPr="00946D6E">
        <w:rPr>
          <w:rFonts w:asciiTheme="minorHAnsi" w:hAnsiTheme="minorHAnsi" w:cs="Courier New"/>
          <w:color w:val="000000"/>
          <w:lang w:eastAsia="zh-CN"/>
        </w:rPr>
        <w:t>rMax</w:t>
      </w:r>
      <w:proofErr w:type="spellEnd"/>
      <w:proofErr w:type="gramEnd"/>
      <w:r w:rsidRPr="00946D6E">
        <w:rPr>
          <w:rFonts w:asciiTheme="minorHAnsi" w:hAnsiTheme="minorHAnsi" w:cs="Courier New"/>
          <w:color w:val="000000"/>
          <w:lang w:eastAsia="zh-CN"/>
        </w:rPr>
        <w:t xml:space="preserve"> = </w:t>
      </w:r>
      <w:proofErr w:type="spellStart"/>
      <w:r w:rsidRPr="00946D6E">
        <w:rPr>
          <w:rFonts w:asciiTheme="minorHAnsi" w:hAnsiTheme="minorHAnsi" w:cs="Courier New"/>
          <w:color w:val="000000"/>
          <w:lang w:eastAsia="zh-CN"/>
        </w:rPr>
        <w:t>rz</w:t>
      </w:r>
      <w:proofErr w:type="spellEnd"/>
      <w:r w:rsidRPr="00946D6E">
        <w:rPr>
          <w:rFonts w:asciiTheme="minorHAnsi" w:hAnsiTheme="minorHAnsi" w:cs="Courier New"/>
          <w:color w:val="000000"/>
          <w:lang w:eastAsia="zh-CN"/>
        </w:rPr>
        <w:t>(end);</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spellStart"/>
      <w:proofErr w:type="gramStart"/>
      <w:r w:rsidRPr="00946D6E">
        <w:rPr>
          <w:rFonts w:asciiTheme="minorHAnsi" w:hAnsiTheme="minorHAnsi" w:cs="Courier New"/>
          <w:color w:val="000000"/>
          <w:lang w:eastAsia="zh-CN"/>
        </w:rPr>
        <w:t>rMin</w:t>
      </w:r>
      <w:proofErr w:type="spellEnd"/>
      <w:proofErr w:type="gramEnd"/>
      <w:r w:rsidRPr="00946D6E">
        <w:rPr>
          <w:rFonts w:asciiTheme="minorHAnsi" w:hAnsiTheme="minorHAnsi" w:cs="Courier New"/>
          <w:color w:val="000000"/>
          <w:lang w:eastAsia="zh-CN"/>
        </w:rPr>
        <w:t xml:space="preserve"> = </w:t>
      </w:r>
      <w:proofErr w:type="spellStart"/>
      <w:r w:rsidRPr="00946D6E">
        <w:rPr>
          <w:rFonts w:asciiTheme="minorHAnsi" w:hAnsiTheme="minorHAnsi" w:cs="Courier New"/>
          <w:color w:val="000000"/>
          <w:lang w:eastAsia="zh-CN"/>
        </w:rPr>
        <w:t>eps</w:t>
      </w:r>
      <w:proofErr w:type="spellEnd"/>
      <w:r w:rsidRPr="00946D6E">
        <w:rPr>
          <w:rFonts w:asciiTheme="minorHAnsi" w:hAnsiTheme="minorHAnsi" w:cs="Courier New"/>
          <w:color w:val="000000"/>
          <w:lang w:eastAsia="zh-CN"/>
        </w:rPr>
        <w:t>;</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r = </w:t>
      </w:r>
      <w:proofErr w:type="spellStart"/>
      <w:proofErr w:type="gramStart"/>
      <w:r w:rsidRPr="00946D6E">
        <w:rPr>
          <w:rFonts w:asciiTheme="minorHAnsi" w:hAnsiTheme="minorHAnsi" w:cs="Courier New"/>
          <w:color w:val="000000"/>
          <w:lang w:eastAsia="zh-CN"/>
        </w:rPr>
        <w:t>linspace</w:t>
      </w:r>
      <w:proofErr w:type="spellEnd"/>
      <w:r w:rsidRPr="00946D6E">
        <w:rPr>
          <w:rFonts w:asciiTheme="minorHAnsi" w:hAnsiTheme="minorHAnsi" w:cs="Courier New"/>
          <w:color w:val="000000"/>
          <w:lang w:eastAsia="zh-CN"/>
        </w:rPr>
        <w:t>(</w:t>
      </w:r>
      <w:proofErr w:type="spellStart"/>
      <w:proofErr w:type="gramEnd"/>
      <w:r w:rsidRPr="00946D6E">
        <w:rPr>
          <w:rFonts w:asciiTheme="minorHAnsi" w:hAnsiTheme="minorHAnsi" w:cs="Courier New"/>
          <w:color w:val="000000"/>
          <w:lang w:eastAsia="zh-CN"/>
        </w:rPr>
        <w:t>rMin</w:t>
      </w:r>
      <w:proofErr w:type="spellEnd"/>
      <w:r w:rsidRPr="00946D6E">
        <w:rPr>
          <w:rFonts w:asciiTheme="minorHAnsi" w:hAnsiTheme="minorHAnsi" w:cs="Courier New"/>
          <w:color w:val="000000"/>
          <w:lang w:eastAsia="zh-CN"/>
        </w:rPr>
        <w:t xml:space="preserve">, </w:t>
      </w:r>
      <w:proofErr w:type="spellStart"/>
      <w:r w:rsidRPr="00946D6E">
        <w:rPr>
          <w:rFonts w:asciiTheme="minorHAnsi" w:hAnsiTheme="minorHAnsi" w:cs="Courier New"/>
          <w:color w:val="000000"/>
          <w:lang w:eastAsia="zh-CN"/>
        </w:rPr>
        <w:t>rMax</w:t>
      </w:r>
      <w:proofErr w:type="spellEnd"/>
      <w:r w:rsidRPr="00946D6E">
        <w:rPr>
          <w:rFonts w:asciiTheme="minorHAnsi" w:hAnsiTheme="minorHAnsi" w:cs="Courier New"/>
          <w:color w:val="000000"/>
          <w:lang w:eastAsia="zh-CN"/>
        </w:rPr>
        <w:t xml:space="preserve">, </w:t>
      </w:r>
      <w:proofErr w:type="spellStart"/>
      <w:r w:rsidRPr="00946D6E">
        <w:rPr>
          <w:rFonts w:asciiTheme="minorHAnsi" w:hAnsiTheme="minorHAnsi" w:cs="Courier New"/>
          <w:color w:val="000000"/>
          <w:lang w:eastAsia="zh-CN"/>
        </w:rPr>
        <w:t>nR</w:t>
      </w:r>
      <w:proofErr w:type="spellEnd"/>
      <w:r w:rsidRPr="00946D6E">
        <w:rPr>
          <w:rFonts w:asciiTheme="minorHAnsi" w:hAnsiTheme="minorHAnsi" w:cs="Courier New"/>
          <w:color w:val="000000"/>
          <w:lang w:eastAsia="zh-CN"/>
        </w:rPr>
        <w:t>);</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spellStart"/>
      <w:proofErr w:type="gramStart"/>
      <w:r w:rsidRPr="00946D6E">
        <w:rPr>
          <w:rFonts w:asciiTheme="minorHAnsi" w:hAnsiTheme="minorHAnsi" w:cs="Courier New"/>
          <w:color w:val="000000"/>
          <w:lang w:eastAsia="zh-CN"/>
        </w:rPr>
        <w:t>dr</w:t>
      </w:r>
      <w:proofErr w:type="spellEnd"/>
      <w:proofErr w:type="gramEnd"/>
      <w:r w:rsidRPr="00946D6E">
        <w:rPr>
          <w:rFonts w:asciiTheme="minorHAnsi" w:hAnsiTheme="minorHAnsi" w:cs="Courier New"/>
          <w:color w:val="000000"/>
          <w:lang w:eastAsia="zh-CN"/>
        </w:rPr>
        <w:t xml:space="preserve"> = r(2)-r(1);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m = (n2-n1) / (nR-1);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b = n2 - m * </w:t>
      </w:r>
      <w:proofErr w:type="spellStart"/>
      <w:r w:rsidRPr="00946D6E">
        <w:rPr>
          <w:rFonts w:asciiTheme="minorHAnsi" w:hAnsiTheme="minorHAnsi" w:cs="Courier New"/>
          <w:color w:val="000000"/>
          <w:lang w:eastAsia="zh-CN"/>
        </w:rPr>
        <w:t>nR</w:t>
      </w:r>
      <w:proofErr w:type="spellEnd"/>
      <w:r w:rsidRPr="00946D6E">
        <w:rPr>
          <w:rFonts w:asciiTheme="minorHAnsi" w:hAnsiTheme="minorHAnsi" w:cs="Courier New"/>
          <w:color w:val="000000"/>
          <w:lang w:eastAsia="zh-CN"/>
        </w:rPr>
        <w:t>;</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FF"/>
          <w:lang w:eastAsia="zh-CN"/>
        </w:rPr>
        <w:t>for</w:t>
      </w:r>
      <w:proofErr w:type="gramEnd"/>
      <w:r w:rsidRPr="00946D6E">
        <w:rPr>
          <w:rFonts w:asciiTheme="minorHAnsi" w:hAnsiTheme="minorHAnsi" w:cs="Courier New"/>
          <w:color w:val="000000"/>
          <w:lang w:eastAsia="zh-CN"/>
        </w:rPr>
        <w:t xml:space="preserve"> c = 1 : </w:t>
      </w:r>
      <w:proofErr w:type="spellStart"/>
      <w:r w:rsidRPr="00946D6E">
        <w:rPr>
          <w:rFonts w:asciiTheme="minorHAnsi" w:hAnsiTheme="minorHAnsi" w:cs="Courier New"/>
          <w:color w:val="000000"/>
          <w:lang w:eastAsia="zh-CN"/>
        </w:rPr>
        <w:t>nR</w:t>
      </w:r>
      <w:proofErr w:type="spellEnd"/>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00"/>
          <w:lang w:eastAsia="zh-CN"/>
        </w:rPr>
        <w:t>n(</w:t>
      </w:r>
      <w:proofErr w:type="gramEnd"/>
      <w:r w:rsidRPr="00946D6E">
        <w:rPr>
          <w:rFonts w:asciiTheme="minorHAnsi" w:hAnsiTheme="minorHAnsi" w:cs="Courier New"/>
          <w:color w:val="000000"/>
          <w:lang w:eastAsia="zh-CN"/>
        </w:rPr>
        <w:t>c) = 2*round(0.5*(m * c + b))+1;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FF"/>
          <w:lang w:eastAsia="zh-CN"/>
        </w:rPr>
        <w:t>end</w:t>
      </w:r>
      <w:proofErr w:type="gramEnd"/>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FF"/>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spellStart"/>
      <w:proofErr w:type="gramStart"/>
      <w:r w:rsidRPr="00946D6E">
        <w:rPr>
          <w:rFonts w:asciiTheme="minorHAnsi" w:hAnsiTheme="minorHAnsi" w:cs="Courier New"/>
          <w:color w:val="000000"/>
          <w:lang w:eastAsia="zh-CN"/>
        </w:rPr>
        <w:t>nQ</w:t>
      </w:r>
      <w:proofErr w:type="spellEnd"/>
      <w:proofErr w:type="gramEnd"/>
      <w:r w:rsidRPr="00946D6E">
        <w:rPr>
          <w:rFonts w:asciiTheme="minorHAnsi" w:hAnsiTheme="minorHAnsi" w:cs="Courier New"/>
          <w:color w:val="000000"/>
          <w:lang w:eastAsia="zh-CN"/>
        </w:rPr>
        <w:t xml:space="preserve"> = sum(n);</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00"/>
          <w:lang w:eastAsia="zh-CN"/>
        </w:rPr>
        <w:t>flag</w:t>
      </w:r>
      <w:proofErr w:type="gramEnd"/>
      <w:r w:rsidRPr="00946D6E">
        <w:rPr>
          <w:rFonts w:asciiTheme="minorHAnsi" w:hAnsiTheme="minorHAnsi" w:cs="Courier New"/>
          <w:color w:val="000000"/>
          <w:lang w:eastAsia="zh-CN"/>
        </w:rPr>
        <w:t xml:space="preserve"> = zeros(nR,1);  flags = 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FF"/>
          <w:lang w:eastAsia="zh-CN"/>
        </w:rPr>
        <w:t>for</w:t>
      </w:r>
      <w:proofErr w:type="gramEnd"/>
      <w:r w:rsidRPr="00946D6E">
        <w:rPr>
          <w:rFonts w:asciiTheme="minorHAnsi" w:hAnsiTheme="minorHAnsi" w:cs="Courier New"/>
          <w:color w:val="000000"/>
          <w:lang w:eastAsia="zh-CN"/>
        </w:rPr>
        <w:t xml:space="preserve"> </w:t>
      </w:r>
      <w:proofErr w:type="spellStart"/>
      <w:r w:rsidRPr="00946D6E">
        <w:rPr>
          <w:rFonts w:asciiTheme="minorHAnsi" w:hAnsiTheme="minorHAnsi" w:cs="Courier New"/>
          <w:color w:val="000000"/>
          <w:lang w:eastAsia="zh-CN"/>
        </w:rPr>
        <w:t>nc</w:t>
      </w:r>
      <w:proofErr w:type="spellEnd"/>
      <w:r w:rsidRPr="00946D6E">
        <w:rPr>
          <w:rFonts w:asciiTheme="minorHAnsi" w:hAnsiTheme="minorHAnsi" w:cs="Courier New"/>
          <w:color w:val="000000"/>
          <w:lang w:eastAsia="zh-CN"/>
        </w:rPr>
        <w:t xml:space="preserve"> = 2 : </w:t>
      </w:r>
      <w:proofErr w:type="spellStart"/>
      <w:r w:rsidRPr="00946D6E">
        <w:rPr>
          <w:rFonts w:asciiTheme="minorHAnsi" w:hAnsiTheme="minorHAnsi" w:cs="Courier New"/>
          <w:color w:val="000000"/>
          <w:lang w:eastAsia="zh-CN"/>
        </w:rPr>
        <w:t>Nzones</w:t>
      </w:r>
      <w:proofErr w:type="spellEnd"/>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FF"/>
          <w:lang w:eastAsia="zh-CN"/>
        </w:rPr>
        <w:t>if</w:t>
      </w:r>
      <w:proofErr w:type="gramEnd"/>
      <w:r w:rsidRPr="00946D6E">
        <w:rPr>
          <w:rFonts w:asciiTheme="minorHAnsi" w:hAnsiTheme="minorHAnsi" w:cs="Courier New"/>
          <w:color w:val="000000"/>
          <w:lang w:eastAsia="zh-CN"/>
        </w:rPr>
        <w:t xml:space="preserve"> flags == 1; flag(r &gt; </w:t>
      </w:r>
      <w:proofErr w:type="spellStart"/>
      <w:r w:rsidRPr="00946D6E">
        <w:rPr>
          <w:rFonts w:asciiTheme="minorHAnsi" w:hAnsiTheme="minorHAnsi" w:cs="Courier New"/>
          <w:color w:val="000000"/>
          <w:lang w:eastAsia="zh-CN"/>
        </w:rPr>
        <w:t>rz</w:t>
      </w:r>
      <w:proofErr w:type="spellEnd"/>
      <w:r w:rsidRPr="00946D6E">
        <w:rPr>
          <w:rFonts w:asciiTheme="minorHAnsi" w:hAnsiTheme="minorHAnsi" w:cs="Courier New"/>
          <w:color w:val="000000"/>
          <w:lang w:eastAsia="zh-CN"/>
        </w:rPr>
        <w:t>(</w:t>
      </w:r>
      <w:proofErr w:type="spellStart"/>
      <w:r w:rsidRPr="00946D6E">
        <w:rPr>
          <w:rFonts w:asciiTheme="minorHAnsi" w:hAnsiTheme="minorHAnsi" w:cs="Courier New"/>
          <w:color w:val="000000"/>
          <w:lang w:eastAsia="zh-CN"/>
        </w:rPr>
        <w:t>nc</w:t>
      </w:r>
      <w:proofErr w:type="spellEnd"/>
      <w:r w:rsidRPr="00946D6E">
        <w:rPr>
          <w:rFonts w:asciiTheme="minorHAnsi" w:hAnsiTheme="minorHAnsi" w:cs="Courier New"/>
          <w:color w:val="000000"/>
          <w:lang w:eastAsia="zh-CN"/>
        </w:rPr>
        <w:t xml:space="preserve">)) = 1; </w:t>
      </w:r>
      <w:r w:rsidRPr="00946D6E">
        <w:rPr>
          <w:rFonts w:asciiTheme="minorHAnsi" w:hAnsiTheme="minorHAnsi" w:cs="Courier New"/>
          <w:color w:val="0000FF"/>
          <w:lang w:eastAsia="zh-CN"/>
        </w:rPr>
        <w:t>end</w:t>
      </w:r>
      <w:r w:rsidRPr="00946D6E">
        <w:rPr>
          <w:rFonts w:asciiTheme="minorHAnsi" w:hAnsiTheme="minorHAnsi" w:cs="Courier New"/>
          <w:color w:val="000000"/>
          <w:lang w:eastAsia="zh-CN"/>
        </w:rPr>
        <w:t>;</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FF"/>
          <w:lang w:eastAsia="zh-CN"/>
        </w:rPr>
        <w:t>if</w:t>
      </w:r>
      <w:proofErr w:type="gramEnd"/>
      <w:r w:rsidRPr="00946D6E">
        <w:rPr>
          <w:rFonts w:asciiTheme="minorHAnsi" w:hAnsiTheme="minorHAnsi" w:cs="Courier New"/>
          <w:color w:val="000000"/>
          <w:lang w:eastAsia="zh-CN"/>
        </w:rPr>
        <w:t xml:space="preserve"> flags ~= 1; flag(r &gt; </w:t>
      </w:r>
      <w:proofErr w:type="spellStart"/>
      <w:r w:rsidRPr="00946D6E">
        <w:rPr>
          <w:rFonts w:asciiTheme="minorHAnsi" w:hAnsiTheme="minorHAnsi" w:cs="Courier New"/>
          <w:color w:val="000000"/>
          <w:lang w:eastAsia="zh-CN"/>
        </w:rPr>
        <w:t>rz</w:t>
      </w:r>
      <w:proofErr w:type="spellEnd"/>
      <w:r w:rsidRPr="00946D6E">
        <w:rPr>
          <w:rFonts w:asciiTheme="minorHAnsi" w:hAnsiTheme="minorHAnsi" w:cs="Courier New"/>
          <w:color w:val="000000"/>
          <w:lang w:eastAsia="zh-CN"/>
        </w:rPr>
        <w:t>(</w:t>
      </w:r>
      <w:proofErr w:type="spellStart"/>
      <w:r w:rsidRPr="00946D6E">
        <w:rPr>
          <w:rFonts w:asciiTheme="minorHAnsi" w:hAnsiTheme="minorHAnsi" w:cs="Courier New"/>
          <w:color w:val="000000"/>
          <w:lang w:eastAsia="zh-CN"/>
        </w:rPr>
        <w:t>nc</w:t>
      </w:r>
      <w:proofErr w:type="spellEnd"/>
      <w:r w:rsidRPr="00946D6E">
        <w:rPr>
          <w:rFonts w:asciiTheme="minorHAnsi" w:hAnsiTheme="minorHAnsi" w:cs="Courier New"/>
          <w:color w:val="000000"/>
          <w:lang w:eastAsia="zh-CN"/>
        </w:rPr>
        <w:t xml:space="preserve">)) = 0; </w:t>
      </w:r>
      <w:r w:rsidRPr="00946D6E">
        <w:rPr>
          <w:rFonts w:asciiTheme="minorHAnsi" w:hAnsiTheme="minorHAnsi" w:cs="Courier New"/>
          <w:color w:val="0000FF"/>
          <w:lang w:eastAsia="zh-CN"/>
        </w:rPr>
        <w:t>end</w:t>
      </w:r>
      <w:r w:rsidRPr="00946D6E">
        <w:rPr>
          <w:rFonts w:asciiTheme="minorHAnsi" w:hAnsiTheme="minorHAnsi" w:cs="Courier New"/>
          <w:color w:val="000000"/>
          <w:lang w:eastAsia="zh-CN"/>
        </w:rPr>
        <w:t>;</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00"/>
          <w:lang w:eastAsia="zh-CN"/>
        </w:rPr>
        <w:t>flags</w:t>
      </w:r>
      <w:proofErr w:type="gramEnd"/>
      <w:r w:rsidRPr="00946D6E">
        <w:rPr>
          <w:rFonts w:asciiTheme="minorHAnsi" w:hAnsiTheme="minorHAnsi" w:cs="Courier New"/>
          <w:color w:val="000000"/>
          <w:lang w:eastAsia="zh-CN"/>
        </w:rPr>
        <w:t xml:space="preserve"> = (-1)^(nc-1);</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gramStart"/>
      <w:r w:rsidRPr="00946D6E">
        <w:rPr>
          <w:rFonts w:asciiTheme="minorHAnsi" w:hAnsiTheme="minorHAnsi" w:cs="Courier New"/>
          <w:color w:val="0000FF"/>
          <w:lang w:eastAsia="zh-CN"/>
        </w:rPr>
        <w:t>end</w:t>
      </w:r>
      <w:proofErr w:type="gramEnd"/>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roofErr w:type="spellStart"/>
      <w:r w:rsidRPr="00946D6E">
        <w:rPr>
          <w:rFonts w:asciiTheme="minorHAnsi" w:hAnsiTheme="minorHAnsi" w:cs="Courier New"/>
          <w:color w:val="000000"/>
          <w:lang w:eastAsia="zh-CN"/>
        </w:rPr>
        <w:t>EQ</w:t>
      </w:r>
      <w:proofErr w:type="spellEnd"/>
      <w:r w:rsidRPr="00946D6E">
        <w:rPr>
          <w:rFonts w:asciiTheme="minorHAnsi" w:hAnsiTheme="minorHAnsi" w:cs="Courier New"/>
          <w:color w:val="000000"/>
          <w:lang w:eastAsia="zh-CN"/>
        </w:rPr>
        <w:t xml:space="preserve"> = </w:t>
      </w:r>
      <w:proofErr w:type="spellStart"/>
      <w:proofErr w:type="gramStart"/>
      <w:r w:rsidRPr="00946D6E">
        <w:rPr>
          <w:rFonts w:asciiTheme="minorHAnsi" w:hAnsiTheme="minorHAnsi" w:cs="Courier New"/>
          <w:color w:val="000000"/>
          <w:lang w:eastAsia="zh-CN"/>
        </w:rPr>
        <w:t>sqrt</w:t>
      </w:r>
      <w:proofErr w:type="spellEnd"/>
      <w:r w:rsidRPr="00946D6E">
        <w:rPr>
          <w:rFonts w:asciiTheme="minorHAnsi" w:hAnsiTheme="minorHAnsi" w:cs="Courier New"/>
          <w:color w:val="000000"/>
          <w:lang w:eastAsia="zh-CN"/>
        </w:rPr>
        <w:t>(</w:t>
      </w:r>
      <w:proofErr w:type="gramEnd"/>
      <w:r w:rsidRPr="00946D6E">
        <w:rPr>
          <w:rFonts w:asciiTheme="minorHAnsi" w:hAnsiTheme="minorHAnsi" w:cs="Courier New"/>
          <w:color w:val="000000"/>
          <w:lang w:eastAsia="zh-CN"/>
        </w:rPr>
        <w:t>2*</w:t>
      </w:r>
      <w:proofErr w:type="spellStart"/>
      <w:r w:rsidRPr="00946D6E">
        <w:rPr>
          <w:rFonts w:asciiTheme="minorHAnsi" w:hAnsiTheme="minorHAnsi" w:cs="Courier New"/>
          <w:color w:val="000000"/>
          <w:lang w:eastAsia="zh-CN"/>
        </w:rPr>
        <w:t>uQmax</w:t>
      </w:r>
      <w:proofErr w:type="spellEnd"/>
      <w:r w:rsidRPr="00946D6E">
        <w:rPr>
          <w:rFonts w:asciiTheme="minorHAnsi" w:hAnsiTheme="minorHAnsi" w:cs="Courier New"/>
          <w:color w:val="000000"/>
          <w:lang w:eastAsia="zh-CN"/>
        </w:rPr>
        <w:t>/(</w:t>
      </w:r>
      <w:proofErr w:type="spellStart"/>
      <w:r w:rsidRPr="00946D6E">
        <w:rPr>
          <w:rFonts w:asciiTheme="minorHAnsi" w:hAnsiTheme="minorHAnsi" w:cs="Courier New"/>
          <w:color w:val="000000"/>
          <w:lang w:eastAsia="zh-CN"/>
        </w:rPr>
        <w:t>cL</w:t>
      </w:r>
      <w:proofErr w:type="spellEnd"/>
      <w:r w:rsidRPr="00946D6E">
        <w:rPr>
          <w:rFonts w:asciiTheme="minorHAnsi" w:hAnsiTheme="minorHAnsi" w:cs="Courier New"/>
          <w:color w:val="000000"/>
          <w:lang w:eastAsia="zh-CN"/>
        </w:rPr>
        <w:t>*</w:t>
      </w:r>
      <w:proofErr w:type="spellStart"/>
      <w:r w:rsidRPr="00946D6E">
        <w:rPr>
          <w:rFonts w:asciiTheme="minorHAnsi" w:hAnsiTheme="minorHAnsi" w:cs="Courier New"/>
          <w:color w:val="000000"/>
          <w:lang w:eastAsia="zh-CN"/>
        </w:rPr>
        <w:t>nRI</w:t>
      </w:r>
      <w:proofErr w:type="spellEnd"/>
      <w:r w:rsidRPr="00946D6E">
        <w:rPr>
          <w:rFonts w:asciiTheme="minorHAnsi" w:hAnsiTheme="minorHAnsi" w:cs="Courier New"/>
          <w:color w:val="000000"/>
          <w:lang w:eastAsia="zh-CN"/>
        </w:rPr>
        <w:t xml:space="preserve">*eps0)) .* </w:t>
      </w:r>
      <w:proofErr w:type="spellStart"/>
      <w:r w:rsidRPr="00946D6E">
        <w:rPr>
          <w:rFonts w:asciiTheme="minorHAnsi" w:hAnsiTheme="minorHAnsi" w:cs="Courier New"/>
          <w:color w:val="000000"/>
          <w:lang w:eastAsia="zh-CN"/>
        </w:rPr>
        <w:t>EQ</w:t>
      </w:r>
      <w:proofErr w:type="spellEnd"/>
      <w:r w:rsidRPr="00946D6E">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r w:rsidRPr="00946D6E">
        <w:rPr>
          <w:rFonts w:asciiTheme="minorHAnsi" w:hAnsiTheme="minorHAnsi" w:cs="Courier New"/>
          <w:color w:val="000000"/>
          <w:lang w:eastAsia="zh-CN"/>
        </w:rPr>
        <w:t xml:space="preserve">   </w:t>
      </w:r>
      <w:r w:rsidRPr="00946D6E">
        <w:rPr>
          <w:rFonts w:asciiTheme="minorHAnsi" w:hAnsiTheme="minorHAnsi" w:cs="Courier New"/>
          <w:color w:val="228B22"/>
          <w:lang w:eastAsia="zh-CN"/>
        </w:rPr>
        <w:t>%</w:t>
      </w:r>
      <w:proofErr w:type="spellStart"/>
      <w:r w:rsidRPr="00946D6E">
        <w:rPr>
          <w:rFonts w:asciiTheme="minorHAnsi" w:hAnsiTheme="minorHAnsi" w:cs="Courier New"/>
          <w:color w:val="228B22"/>
          <w:lang w:eastAsia="zh-CN"/>
        </w:rPr>
        <w:t>EQ</w:t>
      </w:r>
      <w:proofErr w:type="spellEnd"/>
      <w:r w:rsidRPr="00946D6E">
        <w:rPr>
          <w:rFonts w:asciiTheme="minorHAnsi" w:hAnsiTheme="minorHAnsi" w:cs="Courier New"/>
          <w:color w:val="228B22"/>
          <w:lang w:eastAsia="zh-CN"/>
        </w:rPr>
        <w:t xml:space="preserve"> = </w:t>
      </w:r>
      <w:proofErr w:type="spellStart"/>
      <w:proofErr w:type="gramStart"/>
      <w:r w:rsidRPr="00946D6E">
        <w:rPr>
          <w:rFonts w:asciiTheme="minorHAnsi" w:hAnsiTheme="minorHAnsi" w:cs="Courier New"/>
          <w:color w:val="228B22"/>
          <w:lang w:eastAsia="zh-CN"/>
        </w:rPr>
        <w:t>EQ</w:t>
      </w:r>
      <w:proofErr w:type="spellEnd"/>
      <w:r w:rsidRPr="00946D6E">
        <w:rPr>
          <w:rFonts w:asciiTheme="minorHAnsi" w:hAnsiTheme="minorHAnsi" w:cs="Courier New"/>
          <w:color w:val="228B22"/>
          <w:lang w:eastAsia="zh-CN"/>
        </w:rPr>
        <w:t xml:space="preserve"> .</w:t>
      </w:r>
      <w:proofErr w:type="gramEnd"/>
      <w:r w:rsidRPr="00946D6E">
        <w:rPr>
          <w:rFonts w:asciiTheme="minorHAnsi" w:hAnsiTheme="minorHAnsi" w:cs="Courier New"/>
          <w:color w:val="228B22"/>
          <w:lang w:eastAsia="zh-CN"/>
        </w:rPr>
        <w:t>* ~flag;</w:t>
      </w:r>
      <w:r>
        <w:rPr>
          <w:rFonts w:asciiTheme="minorHAnsi" w:hAnsiTheme="minorHAnsi" w:cs="Courier New"/>
          <w:color w:val="228B22"/>
          <w:lang w:eastAsia="zh-CN"/>
        </w:rPr>
        <w:t xml:space="preserve">                        % bright centre</w:t>
      </w:r>
    </w:p>
    <w:p w:rsidR="00D900C9" w:rsidRPr="00946D6E" w:rsidRDefault="00D900C9" w:rsidP="00D900C9">
      <w:pPr>
        <w:autoSpaceDE w:val="0"/>
        <w:autoSpaceDN w:val="0"/>
        <w:adjustRightInd w:val="0"/>
        <w:rPr>
          <w:rFonts w:asciiTheme="minorHAnsi" w:hAnsiTheme="minorHAnsi" w:cs="Courier New"/>
          <w:color w:val="000000"/>
          <w:lang w:eastAsia="zh-CN"/>
        </w:rPr>
      </w:pPr>
      <w:r w:rsidRPr="00946D6E">
        <w:rPr>
          <w:rFonts w:asciiTheme="minorHAnsi" w:hAnsiTheme="minorHAnsi" w:cs="Courier New"/>
          <w:color w:val="000000"/>
          <w:lang w:eastAsia="zh-CN"/>
        </w:rPr>
        <w:t xml:space="preserve">   </w:t>
      </w:r>
      <w:proofErr w:type="spellStart"/>
      <w:r w:rsidRPr="00946D6E">
        <w:rPr>
          <w:rFonts w:asciiTheme="minorHAnsi" w:hAnsiTheme="minorHAnsi" w:cs="Courier New"/>
          <w:color w:val="000000"/>
          <w:lang w:eastAsia="zh-CN"/>
        </w:rPr>
        <w:t>EQ</w:t>
      </w:r>
      <w:proofErr w:type="spellEnd"/>
      <w:r w:rsidRPr="00946D6E">
        <w:rPr>
          <w:rFonts w:asciiTheme="minorHAnsi" w:hAnsiTheme="minorHAnsi" w:cs="Courier New"/>
          <w:color w:val="000000"/>
          <w:lang w:eastAsia="zh-CN"/>
        </w:rPr>
        <w:t xml:space="preserve"> = </w:t>
      </w:r>
      <w:proofErr w:type="spellStart"/>
      <w:proofErr w:type="gramStart"/>
      <w:r w:rsidRPr="00946D6E">
        <w:rPr>
          <w:rFonts w:asciiTheme="minorHAnsi" w:hAnsiTheme="minorHAnsi" w:cs="Courier New"/>
          <w:color w:val="000000"/>
          <w:lang w:eastAsia="zh-CN"/>
        </w:rPr>
        <w:t>EQ</w:t>
      </w:r>
      <w:proofErr w:type="spellEnd"/>
      <w:r w:rsidRPr="00946D6E">
        <w:rPr>
          <w:rFonts w:asciiTheme="minorHAnsi" w:hAnsiTheme="minorHAnsi" w:cs="Courier New"/>
          <w:color w:val="000000"/>
          <w:lang w:eastAsia="zh-CN"/>
        </w:rPr>
        <w:t xml:space="preserve"> .</w:t>
      </w:r>
      <w:proofErr w:type="gramEnd"/>
      <w:r w:rsidRPr="00946D6E">
        <w:rPr>
          <w:rFonts w:asciiTheme="minorHAnsi" w:hAnsiTheme="minorHAnsi" w:cs="Courier New"/>
          <w:color w:val="000000"/>
          <w:lang w:eastAsia="zh-CN"/>
        </w:rPr>
        <w:t>* flag;</w:t>
      </w:r>
      <w:r>
        <w:rPr>
          <w:rFonts w:asciiTheme="minorHAnsi" w:hAnsiTheme="minorHAnsi" w:cs="Courier New"/>
          <w:color w:val="000000"/>
          <w:lang w:eastAsia="zh-CN"/>
        </w:rPr>
        <w:t xml:space="preserve">                              </w:t>
      </w:r>
      <w:r>
        <w:rPr>
          <w:rFonts w:asciiTheme="minorHAnsi" w:hAnsiTheme="minorHAnsi" w:cs="Courier New"/>
          <w:color w:val="228B22"/>
          <w:lang w:eastAsia="zh-CN"/>
        </w:rPr>
        <w:t>% dark centre</w:t>
      </w:r>
      <w:r>
        <w:rPr>
          <w:rFonts w:asciiTheme="minorHAnsi" w:hAnsiTheme="minorHAnsi" w:cs="Courier New"/>
          <w:color w:val="000000"/>
          <w:lang w:eastAsia="zh-CN"/>
        </w:rPr>
        <w:t xml:space="preserve"> </w:t>
      </w:r>
    </w:p>
    <w:p w:rsidR="00D900C9" w:rsidRPr="00946D6E" w:rsidRDefault="00D900C9" w:rsidP="00D900C9">
      <w:pPr>
        <w:autoSpaceDE w:val="0"/>
        <w:autoSpaceDN w:val="0"/>
        <w:adjustRightInd w:val="0"/>
        <w:rPr>
          <w:rFonts w:asciiTheme="minorHAnsi" w:hAnsiTheme="minorHAnsi" w:cs="Courier New"/>
          <w:lang w:eastAsia="zh-CN"/>
        </w:rPr>
      </w:pPr>
    </w:p>
    <w:p w:rsidR="00354558" w:rsidRDefault="00354558" w:rsidP="00C548FC">
      <w:pPr>
        <w:tabs>
          <w:tab w:val="left" w:pos="567"/>
        </w:tabs>
        <w:spacing w:line="276" w:lineRule="auto"/>
        <w:ind w:right="-52"/>
        <w:rPr>
          <w:rFonts w:ascii="Bookman Old Style" w:hAnsi="Bookman Old Style"/>
          <w:b/>
          <w:color w:val="0000FF"/>
          <w:sz w:val="28"/>
          <w:szCs w:val="28"/>
        </w:rPr>
      </w:pPr>
    </w:p>
    <w:p w:rsidR="00D900C9" w:rsidRDefault="00D900C9" w:rsidP="00C548FC">
      <w:pPr>
        <w:tabs>
          <w:tab w:val="left" w:pos="567"/>
        </w:tabs>
        <w:spacing w:line="276" w:lineRule="auto"/>
        <w:ind w:right="-52"/>
        <w:rPr>
          <w:rFonts w:ascii="Bookman Old Style" w:hAnsi="Bookman Old Style"/>
          <w:b/>
          <w:color w:val="0000FF"/>
          <w:sz w:val="28"/>
          <w:szCs w:val="28"/>
        </w:rPr>
      </w:pPr>
    </w:p>
    <w:p w:rsidR="00D900C9" w:rsidRDefault="00D900C9">
      <w:pPr>
        <w:rPr>
          <w:rFonts w:ascii="Bookman Old Style" w:hAnsi="Bookman Old Style"/>
          <w:b/>
          <w:color w:val="0000FF"/>
          <w:sz w:val="28"/>
          <w:szCs w:val="28"/>
        </w:rPr>
      </w:pPr>
      <w:r>
        <w:rPr>
          <w:rFonts w:ascii="Bookman Old Style" w:hAnsi="Bookman Old Style"/>
          <w:b/>
          <w:color w:val="0000FF"/>
          <w:sz w:val="28"/>
          <w:szCs w:val="28"/>
        </w:rPr>
        <w:br w:type="page"/>
      </w:r>
    </w:p>
    <w:p w:rsidR="00C548FC" w:rsidRPr="00D068C3" w:rsidRDefault="00C548FC" w:rsidP="00C548FC">
      <w:pPr>
        <w:tabs>
          <w:tab w:val="left" w:pos="567"/>
        </w:tabs>
        <w:spacing w:line="276" w:lineRule="auto"/>
        <w:ind w:right="-52"/>
        <w:rPr>
          <w:rFonts w:ascii="Bookman Old Style" w:hAnsi="Bookman Old Style"/>
          <w:b/>
          <w:color w:val="0000FF"/>
          <w:sz w:val="28"/>
          <w:szCs w:val="28"/>
        </w:rPr>
      </w:pPr>
      <w:r w:rsidRPr="00D068C3">
        <w:rPr>
          <w:rFonts w:ascii="Bookman Old Style" w:hAnsi="Bookman Old Style"/>
          <w:b/>
          <w:color w:val="0000FF"/>
          <w:sz w:val="28"/>
          <w:szCs w:val="28"/>
        </w:rPr>
        <w:lastRenderedPageBreak/>
        <w:t xml:space="preserve">Energy density variation </w:t>
      </w:r>
      <w:r>
        <w:rPr>
          <w:rFonts w:ascii="Bookman Old Style" w:hAnsi="Bookman Old Style"/>
          <w:b/>
          <w:color w:val="0000FF"/>
          <w:sz w:val="28"/>
          <w:szCs w:val="28"/>
        </w:rPr>
        <w:t>along the optical axis</w:t>
      </w:r>
    </w:p>
    <w:p w:rsidR="00C548FC" w:rsidRDefault="00C548FC" w:rsidP="001F6C40">
      <w:pPr>
        <w:tabs>
          <w:tab w:val="left" w:pos="567"/>
          <w:tab w:val="left" w:pos="1418"/>
        </w:tabs>
        <w:spacing w:line="276" w:lineRule="auto"/>
        <w:ind w:right="-52"/>
      </w:pPr>
    </w:p>
    <w:p w:rsidR="00163F80" w:rsidRDefault="00354558" w:rsidP="00163F80">
      <w:pPr>
        <w:tabs>
          <w:tab w:val="left" w:pos="567"/>
        </w:tabs>
        <w:spacing w:line="276" w:lineRule="auto"/>
        <w:ind w:right="-52"/>
      </w:pPr>
      <w:r>
        <w:t xml:space="preserve">The </w:t>
      </w:r>
      <w:proofErr w:type="spellStart"/>
      <w:proofErr w:type="gramStart"/>
      <w:r>
        <w:t>mscript</w:t>
      </w:r>
      <w:proofErr w:type="spellEnd"/>
      <w:r>
        <w:t xml:space="preserve">  </w:t>
      </w:r>
      <w:proofErr w:type="spellStart"/>
      <w:r w:rsidRPr="00354558">
        <w:rPr>
          <w:rFonts w:asciiTheme="minorHAnsi" w:hAnsiTheme="minorHAnsi"/>
          <w:b/>
          <w:color w:val="984806" w:themeColor="accent6" w:themeShade="80"/>
        </w:rPr>
        <w:t>op</w:t>
      </w:r>
      <w:proofErr w:type="gramEnd"/>
      <w:r w:rsidRPr="00354558">
        <w:rPr>
          <w:rFonts w:asciiTheme="minorHAnsi" w:hAnsiTheme="minorHAnsi"/>
          <w:b/>
          <w:color w:val="984806" w:themeColor="accent6" w:themeShade="80"/>
        </w:rPr>
        <w:t>_rs_zones_z.m</w:t>
      </w:r>
      <w:proofErr w:type="spellEnd"/>
      <w:r w:rsidRPr="00354558">
        <w:rPr>
          <w:color w:val="984806" w:themeColor="accent6" w:themeShade="80"/>
        </w:rPr>
        <w:t xml:space="preserve">  </w:t>
      </w:r>
      <w:r>
        <w:t xml:space="preserve">was used to model the variation in the energy density along the optical axis (Z axis) for a Fresnel zone plate. </w:t>
      </w:r>
      <w:r w:rsidR="00163F80">
        <w:t>A summary of the parameters used is given in the Matlab Command Window:</w:t>
      </w:r>
    </w:p>
    <w:p w:rsidR="00163F80" w:rsidRDefault="00163F80" w:rsidP="00163F80">
      <w:pPr>
        <w:tabs>
          <w:tab w:val="left" w:pos="567"/>
        </w:tabs>
        <w:spacing w:line="276" w:lineRule="auto"/>
        <w:ind w:right="-52"/>
      </w:pPr>
    </w:p>
    <w:p w:rsidR="00163F80" w:rsidRPr="00163F80" w:rsidRDefault="00163F80" w:rsidP="00163F80">
      <w:pPr>
        <w:tabs>
          <w:tab w:val="left" w:pos="567"/>
          <w:tab w:val="left" w:pos="1418"/>
        </w:tabs>
        <w:spacing w:line="276" w:lineRule="auto"/>
        <w:ind w:right="-52"/>
        <w:rPr>
          <w:rFonts w:asciiTheme="minorHAnsi" w:hAnsiTheme="minorHAnsi"/>
        </w:rPr>
      </w:pPr>
      <w:r>
        <w:tab/>
      </w:r>
      <w:proofErr w:type="gramStart"/>
      <w:r w:rsidRPr="00163F80">
        <w:rPr>
          <w:rFonts w:asciiTheme="minorHAnsi" w:hAnsiTheme="minorHAnsi"/>
        </w:rPr>
        <w:t>wavelength</w:t>
      </w:r>
      <w:proofErr w:type="gramEnd"/>
      <w:r w:rsidRPr="00163F80">
        <w:rPr>
          <w:rFonts w:asciiTheme="minorHAnsi" w:hAnsiTheme="minorHAnsi"/>
        </w:rPr>
        <w:t xml:space="preserve"> [m]  =  6.328e-07 </w:t>
      </w:r>
    </w:p>
    <w:p w:rsidR="00163F80" w:rsidRPr="00163F80" w:rsidRDefault="00163F80" w:rsidP="00163F80">
      <w:pPr>
        <w:tabs>
          <w:tab w:val="left" w:pos="567"/>
          <w:tab w:val="left" w:pos="1418"/>
        </w:tabs>
        <w:spacing w:line="276" w:lineRule="auto"/>
        <w:ind w:left="567" w:right="-52"/>
        <w:rPr>
          <w:rFonts w:asciiTheme="minorHAnsi" w:hAnsiTheme="minorHAnsi"/>
        </w:rPr>
      </w:pPr>
      <w:proofErr w:type="spellStart"/>
      <w:proofErr w:type="gramStart"/>
      <w:r w:rsidRPr="00163F80">
        <w:rPr>
          <w:rFonts w:asciiTheme="minorHAnsi" w:hAnsiTheme="minorHAnsi"/>
        </w:rPr>
        <w:t>nQ</w:t>
      </w:r>
      <w:proofErr w:type="spellEnd"/>
      <w:r w:rsidRPr="00163F80">
        <w:rPr>
          <w:rFonts w:asciiTheme="minorHAnsi" w:hAnsiTheme="minorHAnsi"/>
        </w:rPr>
        <w:t xml:space="preserve">  =</w:t>
      </w:r>
      <w:proofErr w:type="gramEnd"/>
      <w:r w:rsidRPr="00163F80">
        <w:rPr>
          <w:rFonts w:asciiTheme="minorHAnsi" w:hAnsiTheme="minorHAnsi"/>
        </w:rPr>
        <w:t xml:space="preserve">  562002 </w:t>
      </w:r>
    </w:p>
    <w:p w:rsidR="00163F80" w:rsidRPr="00163F80" w:rsidRDefault="00163F80" w:rsidP="00163F80">
      <w:pPr>
        <w:tabs>
          <w:tab w:val="left" w:pos="567"/>
          <w:tab w:val="left" w:pos="1418"/>
        </w:tabs>
        <w:spacing w:line="276" w:lineRule="auto"/>
        <w:ind w:left="567" w:right="-52"/>
        <w:rPr>
          <w:rFonts w:asciiTheme="minorHAnsi" w:hAnsiTheme="minorHAnsi"/>
        </w:rPr>
      </w:pPr>
      <w:proofErr w:type="spellStart"/>
      <w:proofErr w:type="gramStart"/>
      <w:r w:rsidRPr="00163F80">
        <w:rPr>
          <w:rFonts w:asciiTheme="minorHAnsi" w:hAnsiTheme="minorHAnsi"/>
        </w:rPr>
        <w:t>nP</w:t>
      </w:r>
      <w:proofErr w:type="spellEnd"/>
      <w:r w:rsidRPr="00163F80">
        <w:rPr>
          <w:rFonts w:asciiTheme="minorHAnsi" w:hAnsiTheme="minorHAnsi"/>
        </w:rPr>
        <w:t xml:space="preserve">  =</w:t>
      </w:r>
      <w:proofErr w:type="gramEnd"/>
      <w:r w:rsidRPr="00163F80">
        <w:rPr>
          <w:rFonts w:asciiTheme="minorHAnsi" w:hAnsiTheme="minorHAnsi"/>
        </w:rPr>
        <w:t xml:space="preserve">  5309 </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 xml:space="preserve">  </w:t>
      </w:r>
    </w:p>
    <w:p w:rsid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Aperture Space</w:t>
      </w:r>
    </w:p>
    <w:p w:rsidR="00354558" w:rsidRPr="00163F80" w:rsidRDefault="00354558" w:rsidP="00163F80">
      <w:pPr>
        <w:tabs>
          <w:tab w:val="left" w:pos="567"/>
          <w:tab w:val="left" w:pos="1418"/>
        </w:tabs>
        <w:spacing w:line="276" w:lineRule="auto"/>
        <w:ind w:left="567" w:right="-52"/>
        <w:rPr>
          <w:rFonts w:asciiTheme="minorHAnsi" w:hAnsiTheme="minorHAnsi"/>
        </w:rPr>
      </w:pPr>
      <w:r w:rsidRPr="00354558">
        <w:rPr>
          <w:rFonts w:asciiTheme="minorHAnsi" w:hAnsiTheme="minorHAnsi"/>
        </w:rPr>
        <w:t xml:space="preserve">Number of </w:t>
      </w:r>
      <w:proofErr w:type="gramStart"/>
      <w:r w:rsidRPr="00354558">
        <w:rPr>
          <w:rFonts w:asciiTheme="minorHAnsi" w:hAnsiTheme="minorHAnsi"/>
        </w:rPr>
        <w:t>zones  =</w:t>
      </w:r>
      <w:proofErr w:type="gramEnd"/>
      <w:r w:rsidRPr="00354558">
        <w:rPr>
          <w:rFonts w:asciiTheme="minorHAnsi" w:hAnsiTheme="minorHAnsi"/>
        </w:rPr>
        <w:t xml:space="preserve">  16</w:t>
      </w:r>
    </w:p>
    <w:p w:rsidR="00163F80" w:rsidRPr="00163F80" w:rsidRDefault="00163F80" w:rsidP="00163F80">
      <w:pPr>
        <w:tabs>
          <w:tab w:val="left" w:pos="567"/>
          <w:tab w:val="left" w:pos="1418"/>
        </w:tabs>
        <w:spacing w:line="276" w:lineRule="auto"/>
        <w:ind w:left="567" w:right="-52"/>
        <w:rPr>
          <w:rFonts w:asciiTheme="minorHAnsi" w:hAnsiTheme="minorHAnsi"/>
        </w:rPr>
      </w:pPr>
      <w:proofErr w:type="gramStart"/>
      <w:r w:rsidRPr="00163F80">
        <w:rPr>
          <w:rFonts w:asciiTheme="minorHAnsi" w:hAnsiTheme="minorHAnsi"/>
        </w:rPr>
        <w:t>radius</w:t>
      </w:r>
      <w:proofErr w:type="gramEnd"/>
      <w:r w:rsidRPr="00163F80">
        <w:rPr>
          <w:rFonts w:asciiTheme="minorHAnsi" w:hAnsiTheme="minorHAnsi"/>
        </w:rPr>
        <w:t xml:space="preserve"> of zone plate [m]  =  3.182e-03 </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 xml:space="preserve">  </w:t>
      </w:r>
    </w:p>
    <w:p w:rsidR="00163F80" w:rsidRPr="00163F80" w:rsidRDefault="00163F80" w:rsidP="00163F80">
      <w:pPr>
        <w:tabs>
          <w:tab w:val="left" w:pos="567"/>
          <w:tab w:val="left" w:pos="1418"/>
        </w:tabs>
        <w:spacing w:line="276" w:lineRule="auto"/>
        <w:ind w:left="567" w:right="-52"/>
        <w:rPr>
          <w:rFonts w:asciiTheme="minorHAnsi" w:hAnsiTheme="minorHAnsi"/>
        </w:rPr>
      </w:pPr>
      <w:r w:rsidRPr="00163F80">
        <w:rPr>
          <w:rFonts w:asciiTheme="minorHAnsi" w:hAnsiTheme="minorHAnsi"/>
        </w:rPr>
        <w:t>Observation Space</w:t>
      </w:r>
    </w:p>
    <w:p w:rsidR="00163F80" w:rsidRPr="00163F80" w:rsidRDefault="00163F80" w:rsidP="00163F80">
      <w:pPr>
        <w:tabs>
          <w:tab w:val="left" w:pos="567"/>
          <w:tab w:val="left" w:pos="1418"/>
        </w:tabs>
        <w:spacing w:line="276" w:lineRule="auto"/>
        <w:ind w:left="567" w:right="-52"/>
        <w:rPr>
          <w:rFonts w:asciiTheme="minorHAnsi" w:hAnsiTheme="minorHAnsi"/>
        </w:rPr>
      </w:pPr>
      <w:proofErr w:type="gramStart"/>
      <w:r w:rsidRPr="00163F80">
        <w:rPr>
          <w:rFonts w:asciiTheme="minorHAnsi" w:hAnsiTheme="minorHAnsi"/>
        </w:rPr>
        <w:t>max</w:t>
      </w:r>
      <w:proofErr w:type="gramEnd"/>
      <w:r w:rsidRPr="00163F80">
        <w:rPr>
          <w:rFonts w:asciiTheme="minorHAnsi" w:hAnsiTheme="minorHAnsi"/>
        </w:rPr>
        <w:t xml:space="preserve"> radius </w:t>
      </w:r>
      <w:proofErr w:type="spellStart"/>
      <w:r w:rsidRPr="00163F80">
        <w:rPr>
          <w:rFonts w:asciiTheme="minorHAnsi" w:hAnsiTheme="minorHAnsi"/>
        </w:rPr>
        <w:t>rP</w:t>
      </w:r>
      <w:proofErr w:type="spellEnd"/>
      <w:r w:rsidRPr="00163F80">
        <w:rPr>
          <w:rFonts w:asciiTheme="minorHAnsi" w:hAnsiTheme="minorHAnsi"/>
        </w:rPr>
        <w:t xml:space="preserve"> [m] =  2.000 </w:t>
      </w:r>
    </w:p>
    <w:p w:rsidR="00163F80" w:rsidRDefault="00163F80" w:rsidP="00163F80">
      <w:pPr>
        <w:tabs>
          <w:tab w:val="left" w:pos="567"/>
          <w:tab w:val="left" w:pos="1418"/>
        </w:tabs>
        <w:spacing w:line="276" w:lineRule="auto"/>
        <w:ind w:left="567" w:right="-52"/>
        <w:rPr>
          <w:rFonts w:asciiTheme="minorHAnsi" w:hAnsiTheme="minorHAnsi"/>
        </w:rPr>
      </w:pPr>
      <w:proofErr w:type="gramStart"/>
      <w:r w:rsidRPr="00163F80">
        <w:rPr>
          <w:rFonts w:asciiTheme="minorHAnsi" w:hAnsiTheme="minorHAnsi"/>
        </w:rPr>
        <w:t>focal</w:t>
      </w:r>
      <w:proofErr w:type="gramEnd"/>
      <w:r w:rsidRPr="00163F80">
        <w:rPr>
          <w:rFonts w:asciiTheme="minorHAnsi" w:hAnsiTheme="minorHAnsi"/>
        </w:rPr>
        <w:t xml:space="preserve"> length of zone plate  [m]   f</w:t>
      </w:r>
      <w:r w:rsidR="003214EE">
        <w:rPr>
          <w:rFonts w:asciiTheme="minorHAnsi" w:hAnsiTheme="minorHAnsi"/>
        </w:rPr>
        <w:t>1</w:t>
      </w:r>
      <w:r w:rsidRPr="00163F80">
        <w:rPr>
          <w:rFonts w:asciiTheme="minorHAnsi" w:hAnsiTheme="minorHAnsi"/>
        </w:rPr>
        <w:t xml:space="preserve"> = 1.000 </w:t>
      </w:r>
    </w:p>
    <w:p w:rsidR="00163F80" w:rsidRDefault="00163F80" w:rsidP="00163F80">
      <w:pPr>
        <w:tabs>
          <w:tab w:val="left" w:pos="567"/>
          <w:tab w:val="left" w:pos="1418"/>
        </w:tabs>
        <w:spacing w:line="276" w:lineRule="auto"/>
        <w:ind w:right="-52"/>
        <w:rPr>
          <w:rFonts w:asciiTheme="minorHAnsi" w:hAnsiTheme="minorHAnsi"/>
        </w:rPr>
      </w:pPr>
    </w:p>
    <w:p w:rsidR="00163F80" w:rsidRDefault="00163F80" w:rsidP="00163F80">
      <w:pPr>
        <w:tabs>
          <w:tab w:val="left" w:pos="567"/>
          <w:tab w:val="left" w:pos="1418"/>
        </w:tabs>
        <w:spacing w:line="276" w:lineRule="auto"/>
        <w:ind w:right="-52"/>
      </w:pPr>
      <w:r>
        <w:t>Figure 3 shows the variation in the energy density along the optical axis. The peaks show the location of the focal point</w:t>
      </w:r>
      <w:r w:rsidR="00354558">
        <w:t>s</w:t>
      </w:r>
      <w:r>
        <w:t xml:space="preserve">. Table 1 gives the location </w:t>
      </w:r>
      <w:proofErr w:type="spellStart"/>
      <w:proofErr w:type="gramStart"/>
      <w:r w:rsidRPr="00354558">
        <w:rPr>
          <w:i/>
        </w:rPr>
        <w:t>z</w:t>
      </w:r>
      <w:r w:rsidRPr="00354558">
        <w:rPr>
          <w:i/>
          <w:vertAlign w:val="subscript"/>
        </w:rPr>
        <w:t>P</w:t>
      </w:r>
      <w:proofErr w:type="spellEnd"/>
      <w:proofErr w:type="gramEnd"/>
      <w:r>
        <w:t xml:space="preserve"> of </w:t>
      </w:r>
      <w:r w:rsidR="00D900C9">
        <w:t xml:space="preserve">the </w:t>
      </w:r>
      <w:r>
        <w:t xml:space="preserve">peaks </w:t>
      </w:r>
      <w:r w:rsidR="00354558">
        <w:t>and their strengths. T</w:t>
      </w:r>
      <w:r>
        <w:t>he results are in excellent agreement with the predictions of equation (2).</w:t>
      </w:r>
      <w:r w:rsidR="00354558">
        <w:t xml:space="preserve"> The execution time for running the </w:t>
      </w:r>
      <w:proofErr w:type="spellStart"/>
      <w:r w:rsidR="00354558">
        <w:t>mscript</w:t>
      </w:r>
      <w:proofErr w:type="spellEnd"/>
      <w:r w:rsidR="00354558">
        <w:t xml:space="preserve"> </w:t>
      </w:r>
      <w:proofErr w:type="spellStart"/>
      <w:r w:rsidR="00354558" w:rsidRPr="00354558">
        <w:rPr>
          <w:rFonts w:asciiTheme="minorHAnsi" w:hAnsiTheme="minorHAnsi"/>
          <w:b/>
          <w:color w:val="984806" w:themeColor="accent6" w:themeShade="80"/>
        </w:rPr>
        <w:t>op_rs_zones_</w:t>
      </w:r>
      <w:proofErr w:type="gramStart"/>
      <w:r w:rsidR="00354558" w:rsidRPr="00354558">
        <w:rPr>
          <w:rFonts w:asciiTheme="minorHAnsi" w:hAnsiTheme="minorHAnsi"/>
          <w:b/>
          <w:color w:val="984806" w:themeColor="accent6" w:themeShade="80"/>
        </w:rPr>
        <w:t>z.m</w:t>
      </w:r>
      <w:proofErr w:type="spellEnd"/>
      <w:r w:rsidR="00354558" w:rsidRPr="00354558">
        <w:rPr>
          <w:color w:val="984806" w:themeColor="accent6" w:themeShade="80"/>
        </w:rPr>
        <w:t xml:space="preserve">  </w:t>
      </w:r>
      <w:r w:rsidR="00354558">
        <w:t>was</w:t>
      </w:r>
      <w:proofErr w:type="gramEnd"/>
      <w:r w:rsidR="00354558">
        <w:t xml:space="preserve"> about 15 minutes. The Data Cursor function in the Figure Window for figure </w:t>
      </w:r>
      <w:r w:rsidR="00D900C9">
        <w:t>(</w:t>
      </w:r>
      <w:r w:rsidR="00354558">
        <w:t>3</w:t>
      </w:r>
      <w:r w:rsidR="00D900C9">
        <w:t>)</w:t>
      </w:r>
      <w:r w:rsidR="00354558">
        <w:t xml:space="preserve"> was used for the location and strengths of the peaks. </w:t>
      </w:r>
    </w:p>
    <w:p w:rsidR="00354558" w:rsidRDefault="00354558" w:rsidP="00163F80">
      <w:pPr>
        <w:tabs>
          <w:tab w:val="left" w:pos="567"/>
          <w:tab w:val="left" w:pos="1418"/>
        </w:tabs>
        <w:spacing w:line="276" w:lineRule="auto"/>
        <w:ind w:right="-52"/>
      </w:pPr>
    </w:p>
    <w:p w:rsidR="00163F80" w:rsidRDefault="00163F80">
      <w:r>
        <w:br w:type="page"/>
      </w:r>
    </w:p>
    <w:p w:rsidR="00C548FC" w:rsidRDefault="00163F80" w:rsidP="001F6C40">
      <w:pPr>
        <w:tabs>
          <w:tab w:val="left" w:pos="567"/>
          <w:tab w:val="left" w:pos="1418"/>
        </w:tabs>
        <w:spacing w:line="276" w:lineRule="auto"/>
        <w:ind w:right="-52"/>
      </w:pPr>
      <w:r>
        <w:lastRenderedPageBreak/>
        <w:t xml:space="preserve"> </w:t>
      </w:r>
      <w:r w:rsidR="005D2AB7" w:rsidRPr="005D2AB7">
        <w:rPr>
          <w:noProof/>
          <w:lang w:eastAsia="zh-CN"/>
        </w:rPr>
        <w:drawing>
          <wp:inline distT="0" distB="0" distL="0" distR="0" wp14:anchorId="47505E65" wp14:editId="0F1FC502">
            <wp:extent cx="5278120" cy="3298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3298825"/>
                    </a:xfrm>
                    <a:prstGeom prst="rect">
                      <a:avLst/>
                    </a:prstGeom>
                  </pic:spPr>
                </pic:pic>
              </a:graphicData>
            </a:graphic>
          </wp:inline>
        </w:drawing>
      </w:r>
    </w:p>
    <w:p w:rsidR="005D2AB7" w:rsidRDefault="005D2AB7" w:rsidP="001F6C40">
      <w:pPr>
        <w:tabs>
          <w:tab w:val="left" w:pos="567"/>
          <w:tab w:val="left" w:pos="1418"/>
        </w:tabs>
        <w:spacing w:line="276" w:lineRule="auto"/>
        <w:ind w:right="-52"/>
      </w:pPr>
    </w:p>
    <w:p w:rsidR="00456CCF" w:rsidRDefault="00456CCF" w:rsidP="001F6C40">
      <w:pPr>
        <w:tabs>
          <w:tab w:val="left" w:pos="567"/>
          <w:tab w:val="left" w:pos="1418"/>
        </w:tabs>
        <w:spacing w:line="276" w:lineRule="auto"/>
        <w:ind w:right="-52"/>
      </w:pPr>
      <w:r w:rsidRPr="00456CCF">
        <w:rPr>
          <w:noProof/>
          <w:lang w:eastAsia="zh-CN"/>
        </w:rPr>
        <w:drawing>
          <wp:inline distT="0" distB="0" distL="0" distR="0" wp14:anchorId="14750613" wp14:editId="2F293DC8">
            <wp:extent cx="5278120" cy="3298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8120" cy="3298825"/>
                    </a:xfrm>
                    <a:prstGeom prst="rect">
                      <a:avLst/>
                    </a:prstGeom>
                  </pic:spPr>
                </pic:pic>
              </a:graphicData>
            </a:graphic>
          </wp:inline>
        </w:drawing>
      </w:r>
    </w:p>
    <w:p w:rsidR="006129CF" w:rsidRDefault="006129CF" w:rsidP="001F6C40">
      <w:pPr>
        <w:tabs>
          <w:tab w:val="left" w:pos="567"/>
          <w:tab w:val="left" w:pos="1418"/>
        </w:tabs>
        <w:spacing w:line="276" w:lineRule="auto"/>
        <w:ind w:right="-52"/>
      </w:pPr>
    </w:p>
    <w:p w:rsidR="00163F80" w:rsidRDefault="00163F80" w:rsidP="00163F80">
      <w:pPr>
        <w:tabs>
          <w:tab w:val="left" w:pos="567"/>
          <w:tab w:val="left" w:pos="1418"/>
        </w:tabs>
        <w:spacing w:line="276" w:lineRule="auto"/>
        <w:ind w:right="-52"/>
      </w:pPr>
      <w:r>
        <w:tab/>
      </w:r>
      <w:proofErr w:type="gramStart"/>
      <w:r>
        <w:t>Fig. 3.</w:t>
      </w:r>
      <w:proofErr w:type="gramEnd"/>
      <w:r>
        <w:t xml:space="preserve">   </w:t>
      </w:r>
      <w:proofErr w:type="gramStart"/>
      <w:r>
        <w:t>Energy density along the optical axis.</w:t>
      </w:r>
      <w:proofErr w:type="gramEnd"/>
    </w:p>
    <w:p w:rsidR="00163F80" w:rsidRDefault="00163F80">
      <w:r>
        <w:br w:type="page"/>
      </w:r>
    </w:p>
    <w:p w:rsidR="006129CF" w:rsidRDefault="006129CF" w:rsidP="006129CF">
      <w:pPr>
        <w:tabs>
          <w:tab w:val="left" w:pos="567"/>
          <w:tab w:val="left" w:pos="1418"/>
        </w:tabs>
        <w:spacing w:line="276" w:lineRule="auto"/>
        <w:ind w:right="-52"/>
      </w:pPr>
    </w:p>
    <w:p w:rsidR="006129CF" w:rsidRDefault="00354558" w:rsidP="006129CF">
      <w:pPr>
        <w:tabs>
          <w:tab w:val="left" w:pos="567"/>
          <w:tab w:val="left" w:pos="1418"/>
        </w:tabs>
        <w:spacing w:line="276" w:lineRule="auto"/>
        <w:ind w:right="-52"/>
      </w:pPr>
      <w:r>
        <w:tab/>
      </w:r>
      <w:proofErr w:type="gramStart"/>
      <w:r>
        <w:t>Table 1.</w:t>
      </w:r>
      <w:proofErr w:type="gramEnd"/>
      <w:r>
        <w:t xml:space="preserve"> </w:t>
      </w:r>
      <w:r w:rsidR="006129CF">
        <w:t xml:space="preserve">Location </w:t>
      </w:r>
      <w:proofErr w:type="spellStart"/>
      <w:proofErr w:type="gramStart"/>
      <w:r w:rsidRPr="00354558">
        <w:rPr>
          <w:i/>
        </w:rPr>
        <w:t>z</w:t>
      </w:r>
      <w:r w:rsidRPr="00354558">
        <w:rPr>
          <w:i/>
          <w:vertAlign w:val="subscript"/>
        </w:rPr>
        <w:t>P</w:t>
      </w:r>
      <w:proofErr w:type="spellEnd"/>
      <w:proofErr w:type="gramEnd"/>
      <w:r>
        <w:t xml:space="preserve"> </w:t>
      </w:r>
      <w:r w:rsidR="006129CF">
        <w:t xml:space="preserve">of </w:t>
      </w:r>
      <w:r w:rsidR="00D900C9">
        <w:t xml:space="preserve">the </w:t>
      </w:r>
      <w:r w:rsidR="006129CF">
        <w:t xml:space="preserve">peaks </w:t>
      </w:r>
      <w:r>
        <w:t xml:space="preserve">and their strengths </w:t>
      </w:r>
      <w:r w:rsidR="006129CF">
        <w:t>along the optical axis</w:t>
      </w:r>
      <w:r>
        <w:t>.</w:t>
      </w:r>
    </w:p>
    <w:tbl>
      <w:tblPr>
        <w:tblStyle w:val="TableGrid"/>
        <w:tblpPr w:leftFromText="180" w:rightFromText="180" w:vertAnchor="text" w:horzAnchor="margin" w:tblpXSpec="center" w:tblpY="248"/>
        <w:tblW w:w="0" w:type="auto"/>
        <w:tblLook w:val="04A0" w:firstRow="1" w:lastRow="0" w:firstColumn="1" w:lastColumn="0" w:noHBand="0" w:noVBand="1"/>
      </w:tblPr>
      <w:tblGrid>
        <w:gridCol w:w="959"/>
        <w:gridCol w:w="2126"/>
        <w:gridCol w:w="1843"/>
        <w:gridCol w:w="2268"/>
      </w:tblGrid>
      <w:tr w:rsidR="00163F80" w:rsidTr="00354558">
        <w:trPr>
          <w:trHeight w:val="558"/>
        </w:trPr>
        <w:tc>
          <w:tcPr>
            <w:tcW w:w="959" w:type="dxa"/>
            <w:vAlign w:val="center"/>
          </w:tcPr>
          <w:p w:rsidR="00163F80" w:rsidRPr="00163F80" w:rsidRDefault="00163F80" w:rsidP="00354558">
            <w:pPr>
              <w:tabs>
                <w:tab w:val="left" w:pos="567"/>
                <w:tab w:val="left" w:pos="1418"/>
              </w:tabs>
              <w:spacing w:line="276" w:lineRule="auto"/>
              <w:ind w:right="-52"/>
              <w:jc w:val="center"/>
              <w:rPr>
                <w:b/>
                <w:i/>
              </w:rPr>
            </w:pPr>
            <w:r w:rsidRPr="00163F80">
              <w:rPr>
                <w:b/>
                <w:i/>
              </w:rPr>
              <w:t>m</w:t>
            </w:r>
          </w:p>
        </w:tc>
        <w:tc>
          <w:tcPr>
            <w:tcW w:w="2126" w:type="dxa"/>
            <w:vAlign w:val="center"/>
          </w:tcPr>
          <w:p w:rsidR="00163F80" w:rsidRPr="00163F80" w:rsidRDefault="00163F80" w:rsidP="00354558">
            <w:pPr>
              <w:tabs>
                <w:tab w:val="left" w:pos="567"/>
                <w:tab w:val="left" w:pos="1418"/>
              </w:tabs>
              <w:spacing w:line="276" w:lineRule="auto"/>
              <w:ind w:right="-52"/>
              <w:jc w:val="center"/>
              <w:rPr>
                <w:b/>
              </w:rPr>
            </w:pPr>
            <w:r w:rsidRPr="00163F80">
              <w:rPr>
                <w:b/>
              </w:rPr>
              <w:t>1 / (2</w:t>
            </w:r>
            <w:r w:rsidRPr="00163F80">
              <w:rPr>
                <w:b/>
                <w:i/>
              </w:rPr>
              <w:t>m</w:t>
            </w:r>
            <w:r w:rsidRPr="00163F80">
              <w:rPr>
                <w:b/>
              </w:rPr>
              <w:t xml:space="preserve"> – 1)</w:t>
            </w:r>
          </w:p>
        </w:tc>
        <w:tc>
          <w:tcPr>
            <w:tcW w:w="1843" w:type="dxa"/>
            <w:vAlign w:val="center"/>
          </w:tcPr>
          <w:p w:rsidR="00163F80" w:rsidRPr="00163F80" w:rsidRDefault="00163F80" w:rsidP="00354558">
            <w:pPr>
              <w:tabs>
                <w:tab w:val="left" w:pos="567"/>
                <w:tab w:val="left" w:pos="1418"/>
              </w:tabs>
              <w:spacing w:line="276" w:lineRule="auto"/>
              <w:ind w:right="-52"/>
              <w:jc w:val="center"/>
              <w:rPr>
                <w:b/>
              </w:rPr>
            </w:pPr>
            <w:proofErr w:type="spellStart"/>
            <w:r w:rsidRPr="00163F80">
              <w:rPr>
                <w:b/>
                <w:i/>
              </w:rPr>
              <w:t>z</w:t>
            </w:r>
            <w:r w:rsidRPr="00163F80">
              <w:rPr>
                <w:b/>
                <w:i/>
                <w:vertAlign w:val="subscript"/>
              </w:rPr>
              <w:t>P</w:t>
            </w:r>
            <w:proofErr w:type="spellEnd"/>
            <w:r w:rsidRPr="00163F80">
              <w:rPr>
                <w:b/>
              </w:rPr>
              <w:t xml:space="preserve">  [m]</w:t>
            </w:r>
          </w:p>
        </w:tc>
        <w:tc>
          <w:tcPr>
            <w:tcW w:w="2268" w:type="dxa"/>
            <w:vAlign w:val="center"/>
          </w:tcPr>
          <w:p w:rsidR="00163F80" w:rsidRPr="00163F80" w:rsidRDefault="00163F80" w:rsidP="00354558">
            <w:pPr>
              <w:tabs>
                <w:tab w:val="left" w:pos="567"/>
                <w:tab w:val="left" w:pos="1418"/>
              </w:tabs>
              <w:spacing w:line="276" w:lineRule="auto"/>
              <w:ind w:right="-52"/>
              <w:jc w:val="center"/>
              <w:rPr>
                <w:b/>
              </w:rPr>
            </w:pPr>
            <w:proofErr w:type="spellStart"/>
            <w:r w:rsidRPr="00163F80">
              <w:rPr>
                <w:b/>
                <w:i/>
              </w:rPr>
              <w:t>u</w:t>
            </w:r>
            <w:r w:rsidRPr="00163F80">
              <w:rPr>
                <w:b/>
                <w:i/>
                <w:vertAlign w:val="subscript"/>
              </w:rPr>
              <w:t>P</w:t>
            </w:r>
            <w:proofErr w:type="spellEnd"/>
            <w:r w:rsidRPr="00163F80">
              <w:rPr>
                <w:b/>
              </w:rPr>
              <w:t>(peak)  [W.m</w:t>
            </w:r>
            <w:r w:rsidRPr="00163F80">
              <w:rPr>
                <w:b/>
                <w:vertAlign w:val="superscript"/>
              </w:rPr>
              <w:t>-2</w:t>
            </w:r>
            <w:r w:rsidRPr="00163F80">
              <w:rPr>
                <w:b/>
              </w:rPr>
              <w:t>]</w:t>
            </w:r>
          </w:p>
        </w:tc>
      </w:tr>
      <w:tr w:rsidR="00163F80" w:rsidTr="00163F80">
        <w:tc>
          <w:tcPr>
            <w:tcW w:w="959" w:type="dxa"/>
          </w:tcPr>
          <w:p w:rsidR="00163F80" w:rsidRDefault="00163F80" w:rsidP="00163F80">
            <w:pPr>
              <w:tabs>
                <w:tab w:val="left" w:pos="567"/>
                <w:tab w:val="left" w:pos="1418"/>
              </w:tabs>
              <w:spacing w:line="276" w:lineRule="auto"/>
              <w:ind w:right="-52"/>
              <w:jc w:val="center"/>
            </w:pPr>
            <w:r>
              <w:t>1</w:t>
            </w:r>
          </w:p>
        </w:tc>
        <w:tc>
          <w:tcPr>
            <w:tcW w:w="2126" w:type="dxa"/>
          </w:tcPr>
          <w:p w:rsidR="00163F80" w:rsidRDefault="00163F80" w:rsidP="00163F80">
            <w:pPr>
              <w:tabs>
                <w:tab w:val="left" w:pos="567"/>
                <w:tab w:val="left" w:pos="1418"/>
              </w:tabs>
              <w:spacing w:line="276" w:lineRule="auto"/>
              <w:ind w:right="-52"/>
              <w:jc w:val="center"/>
            </w:pPr>
            <w:r>
              <w:t>1.0000</w:t>
            </w:r>
          </w:p>
        </w:tc>
        <w:tc>
          <w:tcPr>
            <w:tcW w:w="1843" w:type="dxa"/>
          </w:tcPr>
          <w:p w:rsidR="00163F80" w:rsidRDefault="00163F80" w:rsidP="00163F80">
            <w:pPr>
              <w:tabs>
                <w:tab w:val="left" w:pos="567"/>
                <w:tab w:val="left" w:pos="1418"/>
              </w:tabs>
              <w:spacing w:line="276" w:lineRule="auto"/>
              <w:ind w:right="-52"/>
              <w:jc w:val="center"/>
            </w:pPr>
            <w:r>
              <w:t>1.000</w:t>
            </w:r>
          </w:p>
        </w:tc>
        <w:tc>
          <w:tcPr>
            <w:tcW w:w="2268" w:type="dxa"/>
          </w:tcPr>
          <w:p w:rsidR="00163F80" w:rsidRDefault="00163F80" w:rsidP="00163F80">
            <w:pPr>
              <w:tabs>
                <w:tab w:val="left" w:pos="567"/>
                <w:tab w:val="left" w:pos="1418"/>
              </w:tabs>
              <w:spacing w:line="276" w:lineRule="auto"/>
              <w:ind w:right="-52"/>
              <w:jc w:val="center"/>
            </w:pPr>
            <w:r>
              <w:t>1.000</w:t>
            </w:r>
          </w:p>
        </w:tc>
      </w:tr>
      <w:tr w:rsidR="00163F80" w:rsidTr="00163F80">
        <w:tc>
          <w:tcPr>
            <w:tcW w:w="959" w:type="dxa"/>
          </w:tcPr>
          <w:p w:rsidR="00163F80" w:rsidRDefault="00163F80" w:rsidP="00163F80">
            <w:pPr>
              <w:tabs>
                <w:tab w:val="left" w:pos="567"/>
                <w:tab w:val="left" w:pos="1418"/>
              </w:tabs>
              <w:spacing w:line="276" w:lineRule="auto"/>
              <w:ind w:right="-52"/>
              <w:jc w:val="center"/>
            </w:pPr>
            <w:r>
              <w:t>2</w:t>
            </w:r>
          </w:p>
        </w:tc>
        <w:tc>
          <w:tcPr>
            <w:tcW w:w="2126" w:type="dxa"/>
          </w:tcPr>
          <w:p w:rsidR="00163F80" w:rsidRDefault="00163F80" w:rsidP="00163F80">
            <w:pPr>
              <w:tabs>
                <w:tab w:val="left" w:pos="567"/>
                <w:tab w:val="left" w:pos="1418"/>
              </w:tabs>
              <w:spacing w:line="276" w:lineRule="auto"/>
              <w:ind w:right="-52"/>
              <w:jc w:val="center"/>
            </w:pPr>
            <w:r>
              <w:t>0.3333</w:t>
            </w:r>
          </w:p>
        </w:tc>
        <w:tc>
          <w:tcPr>
            <w:tcW w:w="1843" w:type="dxa"/>
          </w:tcPr>
          <w:p w:rsidR="00163F80" w:rsidRDefault="00163F80" w:rsidP="00163F80">
            <w:pPr>
              <w:tabs>
                <w:tab w:val="left" w:pos="567"/>
                <w:tab w:val="left" w:pos="1418"/>
              </w:tabs>
              <w:spacing w:line="276" w:lineRule="auto"/>
              <w:ind w:right="-52"/>
              <w:jc w:val="center"/>
            </w:pPr>
            <w:r>
              <w:t>0.333</w:t>
            </w:r>
          </w:p>
        </w:tc>
        <w:tc>
          <w:tcPr>
            <w:tcW w:w="2268" w:type="dxa"/>
          </w:tcPr>
          <w:p w:rsidR="00163F80" w:rsidRDefault="00163F80" w:rsidP="00163F80">
            <w:pPr>
              <w:tabs>
                <w:tab w:val="left" w:pos="567"/>
                <w:tab w:val="left" w:pos="1418"/>
              </w:tabs>
              <w:spacing w:line="276" w:lineRule="auto"/>
              <w:ind w:right="-52"/>
              <w:jc w:val="center"/>
            </w:pPr>
            <w:r>
              <w:t>0.196</w:t>
            </w:r>
          </w:p>
        </w:tc>
      </w:tr>
      <w:tr w:rsidR="00163F80" w:rsidTr="00163F80">
        <w:tc>
          <w:tcPr>
            <w:tcW w:w="959" w:type="dxa"/>
          </w:tcPr>
          <w:p w:rsidR="00163F80" w:rsidRDefault="00163F80" w:rsidP="00163F80">
            <w:pPr>
              <w:tabs>
                <w:tab w:val="left" w:pos="567"/>
                <w:tab w:val="left" w:pos="1418"/>
              </w:tabs>
              <w:spacing w:line="276" w:lineRule="auto"/>
              <w:ind w:right="-52"/>
              <w:jc w:val="center"/>
            </w:pPr>
            <w:r>
              <w:t>3</w:t>
            </w:r>
          </w:p>
        </w:tc>
        <w:tc>
          <w:tcPr>
            <w:tcW w:w="2126" w:type="dxa"/>
          </w:tcPr>
          <w:p w:rsidR="00163F80" w:rsidRDefault="00163F80" w:rsidP="00163F80">
            <w:pPr>
              <w:tabs>
                <w:tab w:val="left" w:pos="567"/>
                <w:tab w:val="left" w:pos="1418"/>
              </w:tabs>
              <w:spacing w:line="276" w:lineRule="auto"/>
              <w:ind w:right="-52"/>
              <w:jc w:val="center"/>
            </w:pPr>
            <w:r>
              <w:t>0.2000</w:t>
            </w:r>
          </w:p>
        </w:tc>
        <w:tc>
          <w:tcPr>
            <w:tcW w:w="1843" w:type="dxa"/>
          </w:tcPr>
          <w:p w:rsidR="00163F80" w:rsidRDefault="00163F80" w:rsidP="00163F80">
            <w:pPr>
              <w:tabs>
                <w:tab w:val="left" w:pos="567"/>
                <w:tab w:val="left" w:pos="1418"/>
              </w:tabs>
              <w:spacing w:line="276" w:lineRule="auto"/>
              <w:ind w:right="-52"/>
              <w:jc w:val="center"/>
            </w:pPr>
            <w:r>
              <w:t>0.200</w:t>
            </w:r>
          </w:p>
        </w:tc>
        <w:tc>
          <w:tcPr>
            <w:tcW w:w="2268" w:type="dxa"/>
          </w:tcPr>
          <w:p w:rsidR="00163F80" w:rsidRDefault="00163F80" w:rsidP="00163F80">
            <w:pPr>
              <w:tabs>
                <w:tab w:val="left" w:pos="567"/>
                <w:tab w:val="left" w:pos="1418"/>
              </w:tabs>
              <w:spacing w:line="276" w:lineRule="auto"/>
              <w:ind w:right="-52"/>
              <w:jc w:val="center"/>
            </w:pPr>
            <w:r>
              <w:t>0.197</w:t>
            </w:r>
          </w:p>
        </w:tc>
      </w:tr>
      <w:tr w:rsidR="00163F80" w:rsidTr="00163F80">
        <w:tc>
          <w:tcPr>
            <w:tcW w:w="959" w:type="dxa"/>
          </w:tcPr>
          <w:p w:rsidR="00163F80" w:rsidRDefault="00163F80" w:rsidP="00163F80">
            <w:pPr>
              <w:tabs>
                <w:tab w:val="left" w:pos="567"/>
                <w:tab w:val="left" w:pos="1418"/>
              </w:tabs>
              <w:spacing w:line="276" w:lineRule="auto"/>
              <w:ind w:right="-52"/>
              <w:jc w:val="center"/>
            </w:pPr>
            <w:r>
              <w:t>4</w:t>
            </w:r>
          </w:p>
        </w:tc>
        <w:tc>
          <w:tcPr>
            <w:tcW w:w="2126" w:type="dxa"/>
          </w:tcPr>
          <w:p w:rsidR="00163F80" w:rsidRDefault="00163F80" w:rsidP="00163F80">
            <w:pPr>
              <w:tabs>
                <w:tab w:val="left" w:pos="567"/>
                <w:tab w:val="left" w:pos="1418"/>
              </w:tabs>
              <w:spacing w:line="276" w:lineRule="auto"/>
              <w:ind w:right="-52"/>
              <w:jc w:val="center"/>
            </w:pPr>
            <w:r>
              <w:t>0.1429</w:t>
            </w:r>
          </w:p>
        </w:tc>
        <w:tc>
          <w:tcPr>
            <w:tcW w:w="1843" w:type="dxa"/>
          </w:tcPr>
          <w:p w:rsidR="00163F80" w:rsidRDefault="00163F80" w:rsidP="00163F80">
            <w:pPr>
              <w:tabs>
                <w:tab w:val="left" w:pos="567"/>
                <w:tab w:val="left" w:pos="1418"/>
              </w:tabs>
              <w:spacing w:line="276" w:lineRule="auto"/>
              <w:ind w:right="-52"/>
              <w:jc w:val="center"/>
            </w:pPr>
            <w:r>
              <w:t>0.143</w:t>
            </w:r>
          </w:p>
        </w:tc>
        <w:tc>
          <w:tcPr>
            <w:tcW w:w="2268" w:type="dxa"/>
          </w:tcPr>
          <w:p w:rsidR="00163F80" w:rsidRDefault="00163F80" w:rsidP="00163F80">
            <w:pPr>
              <w:tabs>
                <w:tab w:val="left" w:pos="567"/>
                <w:tab w:val="left" w:pos="1418"/>
              </w:tabs>
              <w:spacing w:line="276" w:lineRule="auto"/>
              <w:ind w:right="-52"/>
              <w:jc w:val="center"/>
            </w:pPr>
            <w:r>
              <w:t>0.198</w:t>
            </w:r>
          </w:p>
        </w:tc>
      </w:tr>
      <w:tr w:rsidR="00163F80" w:rsidTr="00163F80">
        <w:tc>
          <w:tcPr>
            <w:tcW w:w="959" w:type="dxa"/>
          </w:tcPr>
          <w:p w:rsidR="00163F80" w:rsidRDefault="00163F80" w:rsidP="00163F80">
            <w:pPr>
              <w:tabs>
                <w:tab w:val="left" w:pos="567"/>
                <w:tab w:val="left" w:pos="1418"/>
              </w:tabs>
              <w:spacing w:line="276" w:lineRule="auto"/>
              <w:ind w:right="-52"/>
              <w:jc w:val="center"/>
            </w:pPr>
            <w:r>
              <w:t>5</w:t>
            </w:r>
          </w:p>
        </w:tc>
        <w:tc>
          <w:tcPr>
            <w:tcW w:w="2126" w:type="dxa"/>
          </w:tcPr>
          <w:p w:rsidR="00163F80" w:rsidRDefault="00163F80" w:rsidP="00163F80">
            <w:pPr>
              <w:tabs>
                <w:tab w:val="left" w:pos="567"/>
                <w:tab w:val="left" w:pos="1418"/>
              </w:tabs>
              <w:spacing w:line="276" w:lineRule="auto"/>
              <w:ind w:right="-52"/>
              <w:jc w:val="center"/>
            </w:pPr>
            <w:r>
              <w:t>0.1111</w:t>
            </w:r>
          </w:p>
        </w:tc>
        <w:tc>
          <w:tcPr>
            <w:tcW w:w="1843" w:type="dxa"/>
          </w:tcPr>
          <w:p w:rsidR="00163F80" w:rsidRDefault="00163F80" w:rsidP="00163F80">
            <w:pPr>
              <w:tabs>
                <w:tab w:val="left" w:pos="567"/>
                <w:tab w:val="left" w:pos="1418"/>
              </w:tabs>
              <w:spacing w:line="276" w:lineRule="auto"/>
              <w:ind w:right="-52"/>
              <w:jc w:val="center"/>
            </w:pPr>
            <w:r>
              <w:t>0.111</w:t>
            </w:r>
          </w:p>
        </w:tc>
        <w:tc>
          <w:tcPr>
            <w:tcW w:w="2268" w:type="dxa"/>
          </w:tcPr>
          <w:p w:rsidR="00163F80" w:rsidRDefault="00163F80" w:rsidP="00163F80">
            <w:pPr>
              <w:tabs>
                <w:tab w:val="left" w:pos="567"/>
                <w:tab w:val="left" w:pos="1418"/>
              </w:tabs>
              <w:spacing w:line="276" w:lineRule="auto"/>
              <w:ind w:right="-52"/>
              <w:jc w:val="center"/>
            </w:pPr>
            <w:r>
              <w:t>0.200</w:t>
            </w:r>
          </w:p>
        </w:tc>
      </w:tr>
      <w:tr w:rsidR="00163F80" w:rsidTr="00163F80">
        <w:tc>
          <w:tcPr>
            <w:tcW w:w="959" w:type="dxa"/>
          </w:tcPr>
          <w:p w:rsidR="00163F80" w:rsidRDefault="00163F80" w:rsidP="00163F80">
            <w:pPr>
              <w:tabs>
                <w:tab w:val="left" w:pos="567"/>
                <w:tab w:val="left" w:pos="1418"/>
              </w:tabs>
              <w:spacing w:line="276" w:lineRule="auto"/>
              <w:ind w:right="-52"/>
              <w:jc w:val="center"/>
            </w:pPr>
            <w:r>
              <w:t>6</w:t>
            </w:r>
          </w:p>
        </w:tc>
        <w:tc>
          <w:tcPr>
            <w:tcW w:w="2126" w:type="dxa"/>
          </w:tcPr>
          <w:p w:rsidR="00163F80" w:rsidRDefault="00163F80" w:rsidP="00163F80">
            <w:pPr>
              <w:tabs>
                <w:tab w:val="left" w:pos="567"/>
                <w:tab w:val="left" w:pos="1418"/>
              </w:tabs>
              <w:spacing w:line="276" w:lineRule="auto"/>
              <w:ind w:right="-52"/>
              <w:jc w:val="center"/>
            </w:pPr>
            <w:r>
              <w:t>0.0909</w:t>
            </w:r>
          </w:p>
        </w:tc>
        <w:tc>
          <w:tcPr>
            <w:tcW w:w="1843" w:type="dxa"/>
          </w:tcPr>
          <w:p w:rsidR="00163F80" w:rsidRDefault="00163F80" w:rsidP="00163F80">
            <w:pPr>
              <w:tabs>
                <w:tab w:val="left" w:pos="567"/>
                <w:tab w:val="left" w:pos="1418"/>
              </w:tabs>
              <w:spacing w:line="276" w:lineRule="auto"/>
              <w:ind w:right="-52"/>
              <w:jc w:val="center"/>
            </w:pPr>
            <w:r>
              <w:t>0.0910</w:t>
            </w:r>
          </w:p>
        </w:tc>
        <w:tc>
          <w:tcPr>
            <w:tcW w:w="2268" w:type="dxa"/>
          </w:tcPr>
          <w:p w:rsidR="00163F80" w:rsidRDefault="00163F80" w:rsidP="00163F80">
            <w:pPr>
              <w:tabs>
                <w:tab w:val="left" w:pos="567"/>
                <w:tab w:val="left" w:pos="1418"/>
              </w:tabs>
              <w:spacing w:line="276" w:lineRule="auto"/>
              <w:ind w:right="-52"/>
              <w:jc w:val="center"/>
            </w:pPr>
            <w:r>
              <w:t>0.202</w:t>
            </w:r>
          </w:p>
        </w:tc>
      </w:tr>
      <w:tr w:rsidR="00163F80" w:rsidTr="00163F80">
        <w:tc>
          <w:tcPr>
            <w:tcW w:w="959" w:type="dxa"/>
          </w:tcPr>
          <w:p w:rsidR="00163F80" w:rsidRDefault="00163F80" w:rsidP="00163F80">
            <w:pPr>
              <w:tabs>
                <w:tab w:val="left" w:pos="567"/>
                <w:tab w:val="left" w:pos="1418"/>
              </w:tabs>
              <w:spacing w:line="276" w:lineRule="auto"/>
              <w:ind w:right="-52"/>
              <w:jc w:val="center"/>
            </w:pPr>
            <w:r>
              <w:t>7</w:t>
            </w:r>
          </w:p>
        </w:tc>
        <w:tc>
          <w:tcPr>
            <w:tcW w:w="2126" w:type="dxa"/>
          </w:tcPr>
          <w:p w:rsidR="00163F80" w:rsidRDefault="00163F80" w:rsidP="00163F80">
            <w:pPr>
              <w:tabs>
                <w:tab w:val="left" w:pos="567"/>
                <w:tab w:val="left" w:pos="1418"/>
              </w:tabs>
              <w:spacing w:line="276" w:lineRule="auto"/>
              <w:ind w:right="-52"/>
              <w:jc w:val="center"/>
            </w:pPr>
            <w:r>
              <w:t>0.0769</w:t>
            </w:r>
          </w:p>
        </w:tc>
        <w:tc>
          <w:tcPr>
            <w:tcW w:w="1843" w:type="dxa"/>
          </w:tcPr>
          <w:p w:rsidR="00163F80" w:rsidRDefault="00163F80" w:rsidP="00163F80">
            <w:pPr>
              <w:tabs>
                <w:tab w:val="left" w:pos="567"/>
                <w:tab w:val="left" w:pos="1418"/>
              </w:tabs>
              <w:spacing w:line="276" w:lineRule="auto"/>
              <w:ind w:right="-52"/>
              <w:jc w:val="center"/>
            </w:pPr>
            <w:r>
              <w:t>0.0770</w:t>
            </w:r>
          </w:p>
        </w:tc>
        <w:tc>
          <w:tcPr>
            <w:tcW w:w="2268" w:type="dxa"/>
          </w:tcPr>
          <w:p w:rsidR="00163F80" w:rsidRDefault="00163F80" w:rsidP="00163F80">
            <w:pPr>
              <w:tabs>
                <w:tab w:val="left" w:pos="567"/>
                <w:tab w:val="left" w:pos="1418"/>
              </w:tabs>
              <w:spacing w:line="276" w:lineRule="auto"/>
              <w:ind w:right="-52"/>
              <w:jc w:val="center"/>
            </w:pPr>
            <w:r>
              <w:t>0.205</w:t>
            </w:r>
          </w:p>
        </w:tc>
      </w:tr>
      <w:tr w:rsidR="00163F80" w:rsidTr="00163F80">
        <w:tc>
          <w:tcPr>
            <w:tcW w:w="959" w:type="dxa"/>
          </w:tcPr>
          <w:p w:rsidR="00163F80" w:rsidRDefault="00163F80" w:rsidP="00163F80">
            <w:pPr>
              <w:tabs>
                <w:tab w:val="left" w:pos="567"/>
                <w:tab w:val="left" w:pos="1418"/>
              </w:tabs>
              <w:spacing w:line="276" w:lineRule="auto"/>
              <w:ind w:right="-52"/>
              <w:jc w:val="center"/>
            </w:pPr>
            <w:r>
              <w:t>8</w:t>
            </w:r>
          </w:p>
        </w:tc>
        <w:tc>
          <w:tcPr>
            <w:tcW w:w="2126" w:type="dxa"/>
          </w:tcPr>
          <w:p w:rsidR="00163F80" w:rsidRDefault="00163F80" w:rsidP="00163F80">
            <w:pPr>
              <w:tabs>
                <w:tab w:val="left" w:pos="567"/>
                <w:tab w:val="left" w:pos="1418"/>
              </w:tabs>
              <w:spacing w:line="276" w:lineRule="auto"/>
              <w:ind w:right="-52"/>
              <w:jc w:val="center"/>
            </w:pPr>
            <w:r>
              <w:t>0.0667</w:t>
            </w:r>
          </w:p>
        </w:tc>
        <w:tc>
          <w:tcPr>
            <w:tcW w:w="1843" w:type="dxa"/>
          </w:tcPr>
          <w:p w:rsidR="00163F80" w:rsidRDefault="00163F80" w:rsidP="00163F80">
            <w:pPr>
              <w:tabs>
                <w:tab w:val="left" w:pos="567"/>
                <w:tab w:val="left" w:pos="1418"/>
              </w:tabs>
              <w:spacing w:line="276" w:lineRule="auto"/>
              <w:ind w:right="-52"/>
              <w:jc w:val="center"/>
            </w:pPr>
            <w:r>
              <w:t>0.0667</w:t>
            </w:r>
          </w:p>
        </w:tc>
        <w:tc>
          <w:tcPr>
            <w:tcW w:w="2268" w:type="dxa"/>
          </w:tcPr>
          <w:p w:rsidR="00163F80" w:rsidRDefault="00163F80" w:rsidP="00163F80">
            <w:pPr>
              <w:tabs>
                <w:tab w:val="left" w:pos="567"/>
                <w:tab w:val="left" w:pos="1418"/>
              </w:tabs>
              <w:spacing w:line="276" w:lineRule="auto"/>
              <w:ind w:right="-52"/>
              <w:jc w:val="center"/>
            </w:pPr>
            <w:r>
              <w:t>0.207</w:t>
            </w:r>
          </w:p>
        </w:tc>
      </w:tr>
      <w:tr w:rsidR="00163F80" w:rsidTr="00163F80">
        <w:tc>
          <w:tcPr>
            <w:tcW w:w="959" w:type="dxa"/>
          </w:tcPr>
          <w:p w:rsidR="00163F80" w:rsidRDefault="00163F80" w:rsidP="00163F80">
            <w:pPr>
              <w:tabs>
                <w:tab w:val="left" w:pos="567"/>
                <w:tab w:val="left" w:pos="1418"/>
              </w:tabs>
              <w:spacing w:line="276" w:lineRule="auto"/>
              <w:ind w:right="-52"/>
              <w:jc w:val="center"/>
            </w:pPr>
            <w:r>
              <w:t>9</w:t>
            </w:r>
          </w:p>
        </w:tc>
        <w:tc>
          <w:tcPr>
            <w:tcW w:w="2126" w:type="dxa"/>
          </w:tcPr>
          <w:p w:rsidR="00163F80" w:rsidRDefault="00163F80" w:rsidP="00163F80">
            <w:pPr>
              <w:tabs>
                <w:tab w:val="left" w:pos="567"/>
                <w:tab w:val="left" w:pos="1418"/>
              </w:tabs>
              <w:spacing w:line="276" w:lineRule="auto"/>
              <w:ind w:right="-52"/>
              <w:jc w:val="center"/>
            </w:pPr>
            <w:r>
              <w:t>0.0588</w:t>
            </w:r>
          </w:p>
        </w:tc>
        <w:tc>
          <w:tcPr>
            <w:tcW w:w="1843" w:type="dxa"/>
          </w:tcPr>
          <w:p w:rsidR="00163F80" w:rsidRDefault="00163F80" w:rsidP="00163F80">
            <w:pPr>
              <w:tabs>
                <w:tab w:val="left" w:pos="567"/>
                <w:tab w:val="left" w:pos="1418"/>
              </w:tabs>
              <w:spacing w:line="276" w:lineRule="auto"/>
              <w:ind w:right="-52"/>
              <w:jc w:val="center"/>
            </w:pPr>
            <w:r>
              <w:t>0.0588</w:t>
            </w:r>
          </w:p>
        </w:tc>
        <w:tc>
          <w:tcPr>
            <w:tcW w:w="2268" w:type="dxa"/>
          </w:tcPr>
          <w:p w:rsidR="00163F80" w:rsidRDefault="00163F80" w:rsidP="00163F80">
            <w:pPr>
              <w:tabs>
                <w:tab w:val="left" w:pos="567"/>
                <w:tab w:val="left" w:pos="1418"/>
              </w:tabs>
              <w:spacing w:line="276" w:lineRule="auto"/>
              <w:ind w:right="-52"/>
              <w:jc w:val="center"/>
            </w:pPr>
            <w:r>
              <w:t>0.212</w:t>
            </w:r>
          </w:p>
        </w:tc>
      </w:tr>
      <w:tr w:rsidR="00163F80" w:rsidTr="00163F80">
        <w:tc>
          <w:tcPr>
            <w:tcW w:w="959" w:type="dxa"/>
          </w:tcPr>
          <w:p w:rsidR="00163F80" w:rsidRDefault="00163F80" w:rsidP="00163F80">
            <w:pPr>
              <w:tabs>
                <w:tab w:val="left" w:pos="567"/>
                <w:tab w:val="left" w:pos="1418"/>
              </w:tabs>
              <w:spacing w:line="276" w:lineRule="auto"/>
              <w:ind w:right="-52"/>
              <w:jc w:val="center"/>
            </w:pPr>
            <w:r>
              <w:t>10</w:t>
            </w:r>
          </w:p>
        </w:tc>
        <w:tc>
          <w:tcPr>
            <w:tcW w:w="2126" w:type="dxa"/>
          </w:tcPr>
          <w:p w:rsidR="00163F80" w:rsidRDefault="00163F80" w:rsidP="00163F80">
            <w:pPr>
              <w:tabs>
                <w:tab w:val="left" w:pos="567"/>
                <w:tab w:val="left" w:pos="1418"/>
              </w:tabs>
              <w:spacing w:line="276" w:lineRule="auto"/>
              <w:ind w:right="-52"/>
              <w:jc w:val="center"/>
            </w:pPr>
            <w:r>
              <w:t>0.0526</w:t>
            </w:r>
          </w:p>
        </w:tc>
        <w:tc>
          <w:tcPr>
            <w:tcW w:w="1843" w:type="dxa"/>
          </w:tcPr>
          <w:p w:rsidR="00163F80" w:rsidRDefault="00163F80" w:rsidP="00163F80">
            <w:pPr>
              <w:tabs>
                <w:tab w:val="left" w:pos="567"/>
                <w:tab w:val="left" w:pos="1418"/>
              </w:tabs>
              <w:spacing w:line="276" w:lineRule="auto"/>
              <w:ind w:right="-52"/>
              <w:jc w:val="center"/>
            </w:pPr>
            <w:r>
              <w:t>0.0526</w:t>
            </w:r>
          </w:p>
        </w:tc>
        <w:tc>
          <w:tcPr>
            <w:tcW w:w="2268" w:type="dxa"/>
          </w:tcPr>
          <w:p w:rsidR="00163F80" w:rsidRDefault="00163F80" w:rsidP="00163F80">
            <w:pPr>
              <w:tabs>
                <w:tab w:val="left" w:pos="567"/>
                <w:tab w:val="left" w:pos="1418"/>
              </w:tabs>
              <w:spacing w:line="276" w:lineRule="auto"/>
              <w:ind w:right="-52"/>
              <w:jc w:val="center"/>
            </w:pPr>
            <w:r>
              <w:t>0.217</w:t>
            </w:r>
          </w:p>
        </w:tc>
      </w:tr>
    </w:tbl>
    <w:p w:rsidR="006129CF" w:rsidRDefault="006129CF" w:rsidP="006129CF">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163F80" w:rsidRDefault="00163F80" w:rsidP="001F6C40">
      <w:pPr>
        <w:tabs>
          <w:tab w:val="left" w:pos="567"/>
          <w:tab w:val="left" w:pos="1418"/>
        </w:tabs>
        <w:spacing w:line="276" w:lineRule="auto"/>
        <w:ind w:right="-52"/>
      </w:pPr>
    </w:p>
    <w:p w:rsidR="00163F80" w:rsidRDefault="00163F80"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6129CF" w:rsidRDefault="006129CF" w:rsidP="001F6C40">
      <w:pPr>
        <w:tabs>
          <w:tab w:val="left" w:pos="567"/>
          <w:tab w:val="left" w:pos="1418"/>
        </w:tabs>
        <w:spacing w:line="276" w:lineRule="auto"/>
        <w:ind w:right="-52"/>
      </w:pPr>
    </w:p>
    <w:p w:rsidR="00D068C3" w:rsidRPr="00D068C3" w:rsidRDefault="00D068C3" w:rsidP="00D068C3">
      <w:pPr>
        <w:tabs>
          <w:tab w:val="left" w:pos="567"/>
        </w:tabs>
        <w:spacing w:line="276" w:lineRule="auto"/>
        <w:ind w:right="-52"/>
        <w:rPr>
          <w:rFonts w:ascii="Bookman Old Style" w:hAnsi="Bookman Old Style"/>
          <w:b/>
          <w:color w:val="0000FF"/>
          <w:sz w:val="28"/>
          <w:szCs w:val="28"/>
        </w:rPr>
      </w:pPr>
      <w:r w:rsidRPr="00D068C3">
        <w:rPr>
          <w:rFonts w:ascii="Bookman Old Style" w:hAnsi="Bookman Old Style"/>
          <w:b/>
          <w:color w:val="0000FF"/>
          <w:sz w:val="28"/>
          <w:szCs w:val="28"/>
        </w:rPr>
        <w:t xml:space="preserve">Energy density variation in </w:t>
      </w:r>
      <w:proofErr w:type="spellStart"/>
      <w:r w:rsidRPr="00D068C3">
        <w:rPr>
          <w:rFonts w:ascii="Bookman Old Style" w:hAnsi="Bookman Old Style"/>
          <w:b/>
          <w:color w:val="0000FF"/>
          <w:sz w:val="28"/>
          <w:szCs w:val="28"/>
        </w:rPr>
        <w:t>XY</w:t>
      </w:r>
      <w:proofErr w:type="spellEnd"/>
      <w:r w:rsidRPr="00D068C3">
        <w:rPr>
          <w:rFonts w:ascii="Bookman Old Style" w:hAnsi="Bookman Old Style"/>
          <w:b/>
          <w:color w:val="0000FF"/>
          <w:sz w:val="28"/>
          <w:szCs w:val="28"/>
        </w:rPr>
        <w:t xml:space="preserve"> observation planes</w:t>
      </w:r>
    </w:p>
    <w:p w:rsidR="00D068C3" w:rsidRDefault="00D068C3" w:rsidP="00D068C3">
      <w:pPr>
        <w:tabs>
          <w:tab w:val="left" w:pos="567"/>
        </w:tabs>
        <w:spacing w:line="276" w:lineRule="auto"/>
        <w:ind w:right="-52"/>
      </w:pPr>
    </w:p>
    <w:p w:rsidR="00D900C9" w:rsidRDefault="00D900C9" w:rsidP="00D900C9">
      <w:pPr>
        <w:tabs>
          <w:tab w:val="left" w:pos="567"/>
        </w:tabs>
        <w:spacing w:line="276" w:lineRule="auto"/>
        <w:ind w:right="-52"/>
      </w:pPr>
      <w:r>
        <w:t xml:space="preserve">The </w:t>
      </w:r>
      <w:proofErr w:type="spellStart"/>
      <w:proofErr w:type="gramStart"/>
      <w:r>
        <w:t>mscript</w:t>
      </w:r>
      <w:proofErr w:type="spellEnd"/>
      <w:r>
        <w:t xml:space="preserve">  </w:t>
      </w:r>
      <w:proofErr w:type="spellStart"/>
      <w:r w:rsidRPr="00354558">
        <w:rPr>
          <w:rFonts w:asciiTheme="minorHAnsi" w:hAnsiTheme="minorHAnsi"/>
          <w:b/>
          <w:color w:val="984806" w:themeColor="accent6" w:themeShade="80"/>
        </w:rPr>
        <w:t>op</w:t>
      </w:r>
      <w:proofErr w:type="gramEnd"/>
      <w:r w:rsidRPr="00354558">
        <w:rPr>
          <w:rFonts w:asciiTheme="minorHAnsi" w:hAnsiTheme="minorHAnsi"/>
          <w:b/>
          <w:color w:val="984806" w:themeColor="accent6" w:themeShade="80"/>
        </w:rPr>
        <w:t>_rs_zones.m</w:t>
      </w:r>
      <w:proofErr w:type="spellEnd"/>
      <w:r w:rsidRPr="00354558">
        <w:rPr>
          <w:color w:val="984806" w:themeColor="accent6" w:themeShade="80"/>
        </w:rPr>
        <w:t xml:space="preserve">  </w:t>
      </w:r>
      <w:r>
        <w:t xml:space="preserve">was used to model the variation in the energy density in various </w:t>
      </w:r>
      <w:proofErr w:type="spellStart"/>
      <w:r>
        <w:t>XY</w:t>
      </w:r>
      <w:proofErr w:type="spellEnd"/>
      <w:r>
        <w:t xml:space="preserve"> planes for a Fresnel zone plate. A summary of the parameters used is given in the Matlab Command Window:</w:t>
      </w:r>
    </w:p>
    <w:p w:rsidR="00D900C9" w:rsidRDefault="00D900C9" w:rsidP="00D068C3">
      <w:pPr>
        <w:tabs>
          <w:tab w:val="left" w:pos="567"/>
        </w:tabs>
        <w:spacing w:line="276" w:lineRule="auto"/>
        <w:ind w:right="-52"/>
      </w:pPr>
    </w:p>
    <w:p w:rsidR="00C548FC" w:rsidRPr="00C548FC" w:rsidRDefault="00C548FC" w:rsidP="00C548FC">
      <w:pPr>
        <w:tabs>
          <w:tab w:val="left" w:pos="567"/>
        </w:tabs>
        <w:spacing w:line="276" w:lineRule="auto"/>
        <w:ind w:left="567" w:right="-52"/>
        <w:rPr>
          <w:rFonts w:asciiTheme="minorHAnsi" w:hAnsiTheme="minorHAnsi"/>
        </w:rPr>
      </w:pPr>
      <w:proofErr w:type="gramStart"/>
      <w:r w:rsidRPr="00C548FC">
        <w:rPr>
          <w:rFonts w:asciiTheme="minorHAnsi" w:hAnsiTheme="minorHAnsi"/>
        </w:rPr>
        <w:t>wavelength</w:t>
      </w:r>
      <w:proofErr w:type="gramEnd"/>
      <w:r w:rsidRPr="00C548FC">
        <w:rPr>
          <w:rFonts w:asciiTheme="minorHAnsi" w:hAnsiTheme="minorHAnsi"/>
        </w:rPr>
        <w:t xml:space="preserve"> [m]  =  6.328e-07 </w:t>
      </w:r>
    </w:p>
    <w:p w:rsidR="00C548FC" w:rsidRPr="00C548FC" w:rsidRDefault="00C548FC" w:rsidP="00C548FC">
      <w:pPr>
        <w:tabs>
          <w:tab w:val="left" w:pos="567"/>
        </w:tabs>
        <w:spacing w:line="276" w:lineRule="auto"/>
        <w:ind w:left="567" w:right="-52"/>
        <w:rPr>
          <w:rFonts w:asciiTheme="minorHAnsi" w:hAnsiTheme="minorHAnsi"/>
        </w:rPr>
      </w:pPr>
      <w:proofErr w:type="spellStart"/>
      <w:proofErr w:type="gramStart"/>
      <w:r w:rsidRPr="00C548FC">
        <w:rPr>
          <w:rFonts w:asciiTheme="minorHAnsi" w:hAnsiTheme="minorHAnsi"/>
        </w:rPr>
        <w:t>nQ</w:t>
      </w:r>
      <w:proofErr w:type="spellEnd"/>
      <w:r w:rsidRPr="00C548FC">
        <w:rPr>
          <w:rFonts w:asciiTheme="minorHAnsi" w:hAnsiTheme="minorHAnsi"/>
        </w:rPr>
        <w:t xml:space="preserve">  =</w:t>
      </w:r>
      <w:proofErr w:type="gramEnd"/>
      <w:r w:rsidRPr="00C548FC">
        <w:rPr>
          <w:rFonts w:asciiTheme="minorHAnsi" w:hAnsiTheme="minorHAnsi"/>
        </w:rPr>
        <w:t xml:space="preserve">  701000 </w:t>
      </w:r>
    </w:p>
    <w:p w:rsidR="00C548FC" w:rsidRPr="00C548FC" w:rsidRDefault="00C548FC" w:rsidP="00C548FC">
      <w:pPr>
        <w:tabs>
          <w:tab w:val="left" w:pos="567"/>
        </w:tabs>
        <w:spacing w:line="276" w:lineRule="auto"/>
        <w:ind w:left="567" w:right="-52"/>
        <w:rPr>
          <w:rFonts w:asciiTheme="minorHAnsi" w:hAnsiTheme="minorHAnsi"/>
        </w:rPr>
      </w:pPr>
      <w:proofErr w:type="spellStart"/>
      <w:proofErr w:type="gramStart"/>
      <w:r w:rsidRPr="00C548FC">
        <w:rPr>
          <w:rFonts w:asciiTheme="minorHAnsi" w:hAnsiTheme="minorHAnsi"/>
        </w:rPr>
        <w:t>nP</w:t>
      </w:r>
      <w:proofErr w:type="spellEnd"/>
      <w:r w:rsidRPr="00C548FC">
        <w:rPr>
          <w:rFonts w:asciiTheme="minorHAnsi" w:hAnsiTheme="minorHAnsi"/>
        </w:rPr>
        <w:t xml:space="preserve">  =</w:t>
      </w:r>
      <w:proofErr w:type="gramEnd"/>
      <w:r w:rsidRPr="00C548FC">
        <w:rPr>
          <w:rFonts w:asciiTheme="minorHAnsi" w:hAnsiTheme="minorHAnsi"/>
        </w:rPr>
        <w:t xml:space="preserve">  1309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Aperture Space</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Number of </w:t>
      </w:r>
      <w:proofErr w:type="gramStart"/>
      <w:r w:rsidRPr="00C548FC">
        <w:rPr>
          <w:rFonts w:asciiTheme="minorHAnsi" w:hAnsiTheme="minorHAnsi"/>
        </w:rPr>
        <w:t>zones  =</w:t>
      </w:r>
      <w:proofErr w:type="gramEnd"/>
      <w:r w:rsidRPr="00C548FC">
        <w:rPr>
          <w:rFonts w:asciiTheme="minorHAnsi" w:hAnsiTheme="minorHAnsi"/>
        </w:rPr>
        <w:t xml:space="preserve">  16 </w:t>
      </w:r>
    </w:p>
    <w:p w:rsidR="00C548FC" w:rsidRPr="00C548FC" w:rsidRDefault="00C548FC" w:rsidP="00C548FC">
      <w:pPr>
        <w:tabs>
          <w:tab w:val="left" w:pos="567"/>
        </w:tabs>
        <w:spacing w:line="276" w:lineRule="auto"/>
        <w:ind w:left="567" w:right="-52"/>
        <w:rPr>
          <w:rFonts w:asciiTheme="minorHAnsi" w:hAnsiTheme="minorHAnsi"/>
        </w:rPr>
      </w:pPr>
      <w:proofErr w:type="gramStart"/>
      <w:r w:rsidRPr="00C548FC">
        <w:rPr>
          <w:rFonts w:asciiTheme="minorHAnsi" w:hAnsiTheme="minorHAnsi"/>
        </w:rPr>
        <w:t>radius</w:t>
      </w:r>
      <w:proofErr w:type="gramEnd"/>
      <w:r w:rsidRPr="00C548FC">
        <w:rPr>
          <w:rFonts w:asciiTheme="minorHAnsi" w:hAnsiTheme="minorHAnsi"/>
        </w:rPr>
        <w:t xml:space="preserve"> of zone plate [m]  =  3.182e-03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 xml:space="preserve">  </w:t>
      </w:r>
    </w:p>
    <w:p w:rsidR="00C548FC" w:rsidRPr="00C548FC" w:rsidRDefault="00C548FC" w:rsidP="00C548FC">
      <w:pPr>
        <w:tabs>
          <w:tab w:val="left" w:pos="567"/>
        </w:tabs>
        <w:spacing w:line="276" w:lineRule="auto"/>
        <w:ind w:left="567" w:right="-52"/>
        <w:rPr>
          <w:rFonts w:asciiTheme="minorHAnsi" w:hAnsiTheme="minorHAnsi"/>
        </w:rPr>
      </w:pPr>
      <w:r w:rsidRPr="00C548FC">
        <w:rPr>
          <w:rFonts w:asciiTheme="minorHAnsi" w:hAnsiTheme="minorHAnsi"/>
        </w:rPr>
        <w:t>Observation Space</w:t>
      </w:r>
    </w:p>
    <w:p w:rsidR="00C548FC" w:rsidRPr="00C548FC" w:rsidRDefault="00C548FC" w:rsidP="00C548FC">
      <w:pPr>
        <w:tabs>
          <w:tab w:val="left" w:pos="567"/>
        </w:tabs>
        <w:spacing w:line="276" w:lineRule="auto"/>
        <w:ind w:left="567" w:right="-52"/>
        <w:rPr>
          <w:rFonts w:asciiTheme="minorHAnsi" w:hAnsiTheme="minorHAnsi"/>
        </w:rPr>
      </w:pPr>
      <w:proofErr w:type="gramStart"/>
      <w:r w:rsidRPr="00C548FC">
        <w:rPr>
          <w:rFonts w:asciiTheme="minorHAnsi" w:hAnsiTheme="minorHAnsi"/>
        </w:rPr>
        <w:t>max</w:t>
      </w:r>
      <w:proofErr w:type="gramEnd"/>
      <w:r w:rsidRPr="00C548FC">
        <w:rPr>
          <w:rFonts w:asciiTheme="minorHAnsi" w:hAnsiTheme="minorHAnsi"/>
        </w:rPr>
        <w:t xml:space="preserve"> radius </w:t>
      </w:r>
      <w:proofErr w:type="spellStart"/>
      <w:r w:rsidRPr="00C548FC">
        <w:rPr>
          <w:rFonts w:asciiTheme="minorHAnsi" w:hAnsiTheme="minorHAnsi"/>
        </w:rPr>
        <w:t>rP</w:t>
      </w:r>
      <w:proofErr w:type="spellEnd"/>
      <w:r w:rsidRPr="00C548FC">
        <w:rPr>
          <w:rFonts w:asciiTheme="minorHAnsi" w:hAnsiTheme="minorHAnsi"/>
        </w:rPr>
        <w:t xml:space="preserve"> [m] =  1.999e-04 </w:t>
      </w:r>
    </w:p>
    <w:p w:rsidR="00C548FC" w:rsidRPr="00C548FC" w:rsidRDefault="00C548FC" w:rsidP="00C548FC">
      <w:pPr>
        <w:tabs>
          <w:tab w:val="left" w:pos="567"/>
        </w:tabs>
        <w:spacing w:line="276" w:lineRule="auto"/>
        <w:ind w:left="567" w:right="-52"/>
        <w:rPr>
          <w:rFonts w:asciiTheme="minorHAnsi" w:hAnsiTheme="minorHAnsi"/>
        </w:rPr>
      </w:pPr>
      <w:proofErr w:type="gramStart"/>
      <w:r w:rsidRPr="00C548FC">
        <w:rPr>
          <w:rFonts w:asciiTheme="minorHAnsi" w:hAnsiTheme="minorHAnsi"/>
        </w:rPr>
        <w:t>focal</w:t>
      </w:r>
      <w:proofErr w:type="gramEnd"/>
      <w:r w:rsidRPr="00C548FC">
        <w:rPr>
          <w:rFonts w:asciiTheme="minorHAnsi" w:hAnsiTheme="minorHAnsi"/>
        </w:rPr>
        <w:t xml:space="preserve"> length of zone plate  [m]   f</w:t>
      </w:r>
      <w:r>
        <w:rPr>
          <w:rFonts w:asciiTheme="minorHAnsi" w:hAnsiTheme="minorHAnsi"/>
        </w:rPr>
        <w:t>1</w:t>
      </w:r>
      <w:r w:rsidRPr="00C548FC">
        <w:rPr>
          <w:rFonts w:asciiTheme="minorHAnsi" w:hAnsiTheme="minorHAnsi"/>
        </w:rPr>
        <w:t xml:space="preserve"> = 1.000 </w:t>
      </w:r>
    </w:p>
    <w:p w:rsidR="00C548FC" w:rsidRDefault="00C548FC" w:rsidP="00B95BF6">
      <w:pPr>
        <w:rPr>
          <w:rFonts w:ascii="Bookman Old Style" w:hAnsi="Bookman Old Style"/>
          <w:b/>
          <w:color w:val="0000FF"/>
        </w:rPr>
      </w:pPr>
    </w:p>
    <w:p w:rsidR="00D900C9" w:rsidRDefault="00D900C9">
      <w:pPr>
        <w:rPr>
          <w:rFonts w:ascii="Bookman Old Style" w:hAnsi="Bookman Old Style"/>
          <w:b/>
          <w:color w:val="0000FF"/>
        </w:rPr>
      </w:pPr>
      <w:r>
        <w:rPr>
          <w:rFonts w:ascii="Bookman Old Style" w:hAnsi="Bookman Old Style"/>
          <w:b/>
          <w:color w:val="0000FF"/>
        </w:rPr>
        <w:br w:type="page"/>
      </w:r>
    </w:p>
    <w:p w:rsidR="00B95BF6" w:rsidRPr="00B95BF6" w:rsidRDefault="00B95BF6" w:rsidP="00B95BF6">
      <w:pPr>
        <w:rPr>
          <w:rFonts w:ascii="Bookman Old Style" w:hAnsi="Bookman Old Style"/>
          <w:b/>
          <w:color w:val="0000FF"/>
        </w:rPr>
      </w:pPr>
      <w:r w:rsidRPr="00B95BF6">
        <w:rPr>
          <w:rFonts w:ascii="Bookman Old Style" w:hAnsi="Bookman Old Style"/>
          <w:b/>
          <w:color w:val="0000FF"/>
        </w:rPr>
        <w:lastRenderedPageBreak/>
        <w:t xml:space="preserve">Energy density at the focal point </w:t>
      </w:r>
      <w:proofErr w:type="spellStart"/>
      <w:proofErr w:type="gramStart"/>
      <w:r w:rsidRPr="00B95BF6">
        <w:rPr>
          <w:rFonts w:ascii="Bookman Old Style" w:hAnsi="Bookman Old Style"/>
          <w:b/>
          <w:i/>
          <w:color w:val="0000FF"/>
        </w:rPr>
        <w:t>z</w:t>
      </w:r>
      <w:r w:rsidRPr="00B95BF6">
        <w:rPr>
          <w:rFonts w:ascii="Bookman Old Style" w:hAnsi="Bookman Old Style"/>
          <w:b/>
          <w:i/>
          <w:color w:val="0000FF"/>
          <w:vertAlign w:val="subscript"/>
        </w:rPr>
        <w:t>P</w:t>
      </w:r>
      <w:proofErr w:type="spellEnd"/>
      <w:proofErr w:type="gramEnd"/>
      <w:r w:rsidRPr="00B95BF6">
        <w:rPr>
          <w:rFonts w:ascii="Bookman Old Style" w:hAnsi="Bookman Old Style"/>
          <w:b/>
          <w:color w:val="0000FF"/>
        </w:rPr>
        <w:t xml:space="preserve"> = </w:t>
      </w:r>
      <w:r w:rsidRPr="00B95BF6">
        <w:rPr>
          <w:rFonts w:ascii="Bookman Old Style" w:hAnsi="Bookman Old Style"/>
          <w:b/>
          <w:i/>
          <w:color w:val="0000FF"/>
        </w:rPr>
        <w:t>f</w:t>
      </w:r>
      <w:r w:rsidRPr="00B95BF6">
        <w:rPr>
          <w:rFonts w:ascii="Bookman Old Style" w:hAnsi="Bookman Old Style"/>
          <w:b/>
          <w:color w:val="0000FF"/>
          <w:vertAlign w:val="subscript"/>
        </w:rPr>
        <w:t>1</w:t>
      </w:r>
      <w:r>
        <w:rPr>
          <w:rFonts w:ascii="Bookman Old Style" w:hAnsi="Bookman Old Style"/>
          <w:b/>
          <w:color w:val="0000FF"/>
        </w:rPr>
        <w:t xml:space="preserve"> </w:t>
      </w:r>
    </w:p>
    <w:p w:rsidR="00766AB0" w:rsidRDefault="00766AB0" w:rsidP="00D068C3">
      <w:pPr>
        <w:tabs>
          <w:tab w:val="left" w:pos="567"/>
        </w:tabs>
        <w:spacing w:line="276" w:lineRule="auto"/>
        <w:ind w:right="-52"/>
      </w:pPr>
    </w:p>
    <w:p w:rsidR="00FB6E25" w:rsidRDefault="00F003A5" w:rsidP="00D068C3">
      <w:pPr>
        <w:tabs>
          <w:tab w:val="left" w:pos="567"/>
        </w:tabs>
        <w:spacing w:line="276" w:lineRule="auto"/>
        <w:ind w:right="-52"/>
      </w:pPr>
      <w:r>
        <w:t>The energy density in the focal plane</w:t>
      </w:r>
      <w:r w:rsidR="00F560B9">
        <w:t xml:space="preserve"> (</w:t>
      </w:r>
      <w:proofErr w:type="spellStart"/>
      <w:r w:rsidR="00F560B9">
        <w:t>XY</w:t>
      </w:r>
      <w:proofErr w:type="spellEnd"/>
      <w:r w:rsidR="00F560B9">
        <w:t xml:space="preserve"> plane)</w:t>
      </w:r>
      <w:r>
        <w:t xml:space="preserve"> is shown in figure (</w:t>
      </w:r>
      <w:r w:rsidR="00D900C9">
        <w:t>4</w:t>
      </w:r>
      <w:r>
        <w:t xml:space="preserve">) as a function of the perpendicular distance from the optical axis </w:t>
      </w:r>
      <w:r w:rsidR="00F560B9">
        <w:t xml:space="preserve">(Z axis) </w:t>
      </w:r>
      <w:r>
        <w:t>and figure (</w:t>
      </w:r>
      <w:r w:rsidR="00D900C9">
        <w:t>5</w:t>
      </w:r>
      <w:r>
        <w:t>) show</w:t>
      </w:r>
      <w:r w:rsidR="00F560B9">
        <w:t>s</w:t>
      </w:r>
      <w:r>
        <w:t xml:space="preserve"> scaled images of the diffraction pattern</w:t>
      </w:r>
      <w:r w:rsidR="00B929E8">
        <w:t xml:space="preserve"> where </w:t>
      </w:r>
      <w:proofErr w:type="spellStart"/>
      <w:r w:rsidR="00B929E8" w:rsidRPr="00F003A5">
        <w:rPr>
          <w:i/>
        </w:rPr>
        <w:t>z</w:t>
      </w:r>
      <w:r w:rsidR="00B929E8" w:rsidRPr="00F003A5">
        <w:rPr>
          <w:i/>
          <w:vertAlign w:val="subscript"/>
        </w:rPr>
        <w:t>P</w:t>
      </w:r>
      <w:proofErr w:type="spellEnd"/>
      <w:r w:rsidR="00B929E8">
        <w:t xml:space="preserve"> = </w:t>
      </w:r>
      <w:r w:rsidR="00B929E8" w:rsidRPr="00F003A5">
        <w:rPr>
          <w:i/>
        </w:rPr>
        <w:t>f</w:t>
      </w:r>
      <w:r w:rsidR="00B929E8">
        <w:t xml:space="preserve"> </w:t>
      </w:r>
      <w:r w:rsidR="003214EE" w:rsidRPr="003214EE">
        <w:rPr>
          <w:vertAlign w:val="subscript"/>
        </w:rPr>
        <w:t>1</w:t>
      </w:r>
      <w:r w:rsidR="00B929E8">
        <w:t>= 1.00 m</w:t>
      </w:r>
      <w:r>
        <w:t xml:space="preserve">. </w:t>
      </w:r>
    </w:p>
    <w:p w:rsidR="00FB6E25" w:rsidRDefault="006B3DC9" w:rsidP="006B3DC9">
      <w:pPr>
        <w:tabs>
          <w:tab w:val="left" w:pos="567"/>
        </w:tabs>
        <w:ind w:left="567" w:right="657"/>
        <w:jc w:val="center"/>
      </w:pPr>
      <w:r w:rsidRPr="006B3DC9">
        <w:rPr>
          <w:noProof/>
          <w:lang w:eastAsia="zh-CN"/>
        </w:rPr>
        <w:drawing>
          <wp:inline distT="0" distB="0" distL="0" distR="0" wp14:anchorId="626A5B18" wp14:editId="2535A2D4">
            <wp:extent cx="527812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3298825"/>
                    </a:xfrm>
                    <a:prstGeom prst="rect">
                      <a:avLst/>
                    </a:prstGeom>
                  </pic:spPr>
                </pic:pic>
              </a:graphicData>
            </a:graphic>
          </wp:inline>
        </w:drawing>
      </w:r>
    </w:p>
    <w:p w:rsidR="00FB6E25" w:rsidRDefault="00F560B9" w:rsidP="00836656">
      <w:pPr>
        <w:tabs>
          <w:tab w:val="left" w:pos="567"/>
        </w:tabs>
        <w:ind w:left="567" w:right="657"/>
      </w:pPr>
      <w:proofErr w:type="gramStart"/>
      <w:r>
        <w:t xml:space="preserve">Fig. </w:t>
      </w:r>
      <w:r w:rsidR="00D900C9">
        <w:t>4</w:t>
      </w:r>
      <w:r w:rsidR="00F003A5">
        <w:t>.</w:t>
      </w:r>
      <w:proofErr w:type="gramEnd"/>
      <w:r w:rsidR="00F003A5">
        <w:t xml:space="preserve">  Energy density variation in </w:t>
      </w:r>
      <w:r>
        <w:t xml:space="preserve">a radial direction for </w:t>
      </w:r>
      <w:r w:rsidR="00F003A5">
        <w:t>the focal plane</w:t>
      </w:r>
      <w:r w:rsidR="00B929E8">
        <w:t xml:space="preserve"> </w:t>
      </w:r>
      <w:proofErr w:type="gramStart"/>
      <w:r w:rsidR="00B929E8">
        <w:t>when</w:t>
      </w:r>
      <w:r w:rsidR="00F003A5">
        <w:t xml:space="preserve">  </w:t>
      </w:r>
      <w:proofErr w:type="spellStart"/>
      <w:r w:rsidR="00F003A5" w:rsidRPr="00F003A5">
        <w:rPr>
          <w:i/>
        </w:rPr>
        <w:t>z</w:t>
      </w:r>
      <w:r w:rsidR="00F003A5" w:rsidRPr="00F003A5">
        <w:rPr>
          <w:i/>
          <w:vertAlign w:val="subscript"/>
        </w:rPr>
        <w:t>P</w:t>
      </w:r>
      <w:proofErr w:type="spellEnd"/>
      <w:proofErr w:type="gramEnd"/>
      <w:r w:rsidR="00F003A5">
        <w:t xml:space="preserve"> = </w:t>
      </w:r>
      <w:r w:rsidR="00F003A5" w:rsidRPr="00F003A5">
        <w:rPr>
          <w:i/>
        </w:rPr>
        <w:t>f</w:t>
      </w:r>
      <w:r w:rsidR="003214EE" w:rsidRPr="003214EE">
        <w:rPr>
          <w:vertAlign w:val="subscript"/>
        </w:rPr>
        <w:t>1</w:t>
      </w:r>
      <w:r w:rsidR="00F003A5">
        <w:t xml:space="preserve"> = 1.00 m</w:t>
      </w:r>
      <w:r>
        <w:t>.</w:t>
      </w:r>
    </w:p>
    <w:p w:rsidR="006B3DC9" w:rsidRDefault="006B3DC9" w:rsidP="006B3DC9">
      <w:pPr>
        <w:tabs>
          <w:tab w:val="left" w:pos="0"/>
        </w:tabs>
        <w:ind w:left="567" w:right="-52" w:hanging="567"/>
      </w:pPr>
    </w:p>
    <w:p w:rsidR="006B3DC9" w:rsidRDefault="006B3DC9" w:rsidP="006B3DC9">
      <w:pPr>
        <w:tabs>
          <w:tab w:val="left" w:pos="0"/>
        </w:tabs>
        <w:ind w:left="567" w:right="-52" w:hanging="567"/>
      </w:pPr>
      <w:r w:rsidRPr="006B3DC9">
        <w:rPr>
          <w:noProof/>
          <w:lang w:eastAsia="zh-CN"/>
        </w:rPr>
        <w:drawing>
          <wp:anchor distT="0" distB="0" distL="114300" distR="114300" simplePos="0" relativeHeight="251670016" behindDoc="0" locked="0" layoutInCell="1" allowOverlap="1" wp14:anchorId="6684B492" wp14:editId="0C1035F6">
            <wp:simplePos x="0" y="0"/>
            <wp:positionH relativeFrom="column">
              <wp:posOffset>2707005</wp:posOffset>
            </wp:positionH>
            <wp:positionV relativeFrom="paragraph">
              <wp:posOffset>187325</wp:posOffset>
            </wp:positionV>
            <wp:extent cx="2371725" cy="1996440"/>
            <wp:effectExtent l="0" t="0" r="952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extLst>
                        <a:ext uri="{28A0092B-C50C-407E-A947-70E740481C1C}">
                          <a14:useLocalDpi xmlns:a14="http://schemas.microsoft.com/office/drawing/2010/main" val="0"/>
                        </a:ext>
                      </a:extLst>
                    </a:blip>
                    <a:srcRect l="23437" t="39167" r="19271" b="20000"/>
                    <a:stretch/>
                  </pic:blipFill>
                  <pic:spPr bwMode="auto">
                    <a:xfrm>
                      <a:off x="0" y="0"/>
                      <a:ext cx="2371725" cy="1996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3DC9">
        <w:rPr>
          <w:noProof/>
          <w:lang w:eastAsia="zh-CN"/>
        </w:rPr>
        <w:drawing>
          <wp:anchor distT="0" distB="0" distL="114300" distR="114300" simplePos="0" relativeHeight="251668992" behindDoc="0" locked="0" layoutInCell="1" allowOverlap="1" wp14:anchorId="49FBB3F9" wp14:editId="5834393D">
            <wp:simplePos x="0" y="0"/>
            <wp:positionH relativeFrom="column">
              <wp:posOffset>276225</wp:posOffset>
            </wp:positionH>
            <wp:positionV relativeFrom="paragraph">
              <wp:posOffset>80645</wp:posOffset>
            </wp:positionV>
            <wp:extent cx="2316480" cy="22860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l="12239" t="7500" r="8594" b="9167"/>
                    <a:stretch/>
                  </pic:blipFill>
                  <pic:spPr bwMode="auto">
                    <a:xfrm>
                      <a:off x="0" y="0"/>
                      <a:ext cx="23164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6E25" w:rsidRDefault="00FB6E25" w:rsidP="00836656">
      <w:pPr>
        <w:tabs>
          <w:tab w:val="left" w:pos="567"/>
        </w:tabs>
        <w:ind w:left="567" w:right="657"/>
      </w:pPr>
    </w:p>
    <w:p w:rsidR="00FB6E25" w:rsidRDefault="00FB6E25" w:rsidP="00836656">
      <w:pPr>
        <w:tabs>
          <w:tab w:val="left" w:pos="567"/>
        </w:tabs>
        <w:ind w:left="567" w:right="657"/>
      </w:pPr>
    </w:p>
    <w:p w:rsidR="00FB6E25" w:rsidRDefault="00F560B9" w:rsidP="00836656">
      <w:pPr>
        <w:tabs>
          <w:tab w:val="left" w:pos="567"/>
        </w:tabs>
        <w:ind w:left="567" w:right="657"/>
      </w:pPr>
      <w:r>
        <w:t>Fig.</w:t>
      </w:r>
      <w:r w:rsidR="00D900C9">
        <w:t>5</w:t>
      </w:r>
      <w:proofErr w:type="gramStart"/>
      <w:r>
        <w:t>.  Scaled</w:t>
      </w:r>
      <w:proofErr w:type="gramEnd"/>
      <w:r>
        <w:t xml:space="preserve"> energy density images of the diffraction pattern in the focal plane</w:t>
      </w:r>
      <w:r w:rsidR="00B929E8">
        <w:t xml:space="preserve"> when</w:t>
      </w:r>
      <w:r>
        <w:t xml:space="preserve"> </w:t>
      </w:r>
      <w:proofErr w:type="spellStart"/>
      <w:r w:rsidRPr="00F003A5">
        <w:rPr>
          <w:i/>
        </w:rPr>
        <w:t>z</w:t>
      </w:r>
      <w:r w:rsidRPr="00F003A5">
        <w:rPr>
          <w:i/>
          <w:vertAlign w:val="subscript"/>
        </w:rPr>
        <w:t>P</w:t>
      </w:r>
      <w:proofErr w:type="spellEnd"/>
      <w:r>
        <w:t xml:space="preserve"> = </w:t>
      </w:r>
      <w:r w:rsidRPr="00F003A5">
        <w:rPr>
          <w:i/>
        </w:rPr>
        <w:t>f</w:t>
      </w:r>
      <w:r w:rsidR="003214EE" w:rsidRPr="00CD1657">
        <w:rPr>
          <w:vertAlign w:val="subscript"/>
        </w:rPr>
        <w:t>1</w:t>
      </w:r>
      <w:r>
        <w:t>= 1.00 m</w:t>
      </w:r>
      <w:r w:rsidR="00B929E8">
        <w:t>.</w:t>
      </w:r>
    </w:p>
    <w:p w:rsidR="00FB6E25" w:rsidRDefault="00FB6E25" w:rsidP="00836656">
      <w:pPr>
        <w:tabs>
          <w:tab w:val="left" w:pos="567"/>
        </w:tabs>
        <w:ind w:left="567" w:right="657"/>
      </w:pPr>
    </w:p>
    <w:p w:rsidR="00D900C9" w:rsidRDefault="00D900C9">
      <w:r>
        <w:br w:type="page"/>
      </w:r>
    </w:p>
    <w:p w:rsidR="00B929E8" w:rsidRDefault="00F560B9" w:rsidP="00B929E8">
      <w:pPr>
        <w:tabs>
          <w:tab w:val="left" w:pos="567"/>
        </w:tabs>
        <w:ind w:left="567" w:right="657"/>
      </w:pPr>
      <w:r>
        <w:lastRenderedPageBreak/>
        <w:t xml:space="preserve">The energy density in a </w:t>
      </w:r>
      <w:proofErr w:type="spellStart"/>
      <w:r>
        <w:t>XY</w:t>
      </w:r>
      <w:proofErr w:type="spellEnd"/>
      <w:r>
        <w:t xml:space="preserve"> plane where </w:t>
      </w:r>
      <w:proofErr w:type="spellStart"/>
      <w:r w:rsidRPr="00F560B9">
        <w:rPr>
          <w:i/>
        </w:rPr>
        <w:t>z</w:t>
      </w:r>
      <w:r w:rsidRPr="00F560B9">
        <w:rPr>
          <w:i/>
          <w:vertAlign w:val="subscript"/>
        </w:rPr>
        <w:t>P</w:t>
      </w:r>
      <w:proofErr w:type="spellEnd"/>
      <w:r>
        <w:t xml:space="preserve"> &gt; </w:t>
      </w:r>
      <w:r w:rsidRPr="00F560B9">
        <w:rPr>
          <w:i/>
        </w:rPr>
        <w:t>f</w:t>
      </w:r>
      <w:r w:rsidR="00CD1657" w:rsidRPr="00CD1657">
        <w:rPr>
          <w:vertAlign w:val="subscript"/>
        </w:rPr>
        <w:t>1</w:t>
      </w:r>
      <w:r>
        <w:t xml:space="preserve">  is shown in figure (</w:t>
      </w:r>
      <w:r w:rsidR="00D900C9">
        <w:t>6</w:t>
      </w:r>
      <w:r>
        <w:t>) as a function of the perpendicular distance from the opt</w:t>
      </w:r>
      <w:r w:rsidR="00D900C9">
        <w:t>ical axis (Z axis) and figure (7</w:t>
      </w:r>
      <w:r>
        <w:t>) show scaled images of the diffraction pattern</w:t>
      </w:r>
      <w:r w:rsidR="00B929E8">
        <w:t xml:space="preserve"> where </w:t>
      </w:r>
      <w:r w:rsidR="00B929E8" w:rsidRPr="00F560B9">
        <w:rPr>
          <w:i/>
        </w:rPr>
        <w:t>f</w:t>
      </w:r>
      <w:r w:rsidR="00CD1657" w:rsidRPr="00CD1657">
        <w:rPr>
          <w:vertAlign w:val="subscript"/>
        </w:rPr>
        <w:t>1</w:t>
      </w:r>
      <w:r w:rsidR="00B929E8">
        <w:t xml:space="preserve"> = 1.00 m   and  </w:t>
      </w:r>
      <w:proofErr w:type="spellStart"/>
      <w:r w:rsidR="00B929E8" w:rsidRPr="00F560B9">
        <w:rPr>
          <w:i/>
        </w:rPr>
        <w:t>z</w:t>
      </w:r>
      <w:r w:rsidR="00B929E8" w:rsidRPr="00F560B9">
        <w:rPr>
          <w:i/>
          <w:vertAlign w:val="subscript"/>
        </w:rPr>
        <w:t>P</w:t>
      </w:r>
      <w:proofErr w:type="spellEnd"/>
      <w:r w:rsidR="00B929E8">
        <w:t xml:space="preserve">  = 1.10 m.</w:t>
      </w:r>
    </w:p>
    <w:p w:rsidR="00F560B9" w:rsidRDefault="00F560B9" w:rsidP="00F560B9">
      <w:pPr>
        <w:tabs>
          <w:tab w:val="left" w:pos="567"/>
        </w:tabs>
        <w:ind w:left="567" w:right="657"/>
        <w:jc w:val="center"/>
      </w:pPr>
      <w:r w:rsidRPr="00F560B9">
        <w:rPr>
          <w:noProof/>
          <w:lang w:eastAsia="zh-CN"/>
        </w:rPr>
        <w:drawing>
          <wp:inline distT="0" distB="0" distL="0" distR="0" wp14:anchorId="0DCDBEAB" wp14:editId="29185F85">
            <wp:extent cx="5278120" cy="3298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8120" cy="3298825"/>
                    </a:xfrm>
                    <a:prstGeom prst="rect">
                      <a:avLst/>
                    </a:prstGeom>
                  </pic:spPr>
                </pic:pic>
              </a:graphicData>
            </a:graphic>
          </wp:inline>
        </w:drawing>
      </w:r>
    </w:p>
    <w:p w:rsidR="00F560B9" w:rsidRDefault="00F560B9" w:rsidP="00F560B9">
      <w:pPr>
        <w:tabs>
          <w:tab w:val="left" w:pos="567"/>
        </w:tabs>
        <w:ind w:left="567" w:right="657"/>
      </w:pPr>
      <w:proofErr w:type="gramStart"/>
      <w:r>
        <w:t xml:space="preserve">Fig. </w:t>
      </w:r>
      <w:r w:rsidR="00D900C9">
        <w:t>6</w:t>
      </w:r>
      <w:r>
        <w:t>.</w:t>
      </w:r>
      <w:proofErr w:type="gramEnd"/>
      <w:r>
        <w:t xml:space="preserve">  Energy density variation in a radial direction when </w:t>
      </w:r>
      <w:proofErr w:type="spellStart"/>
      <w:proofErr w:type="gramStart"/>
      <w:r w:rsidRPr="00F560B9">
        <w:rPr>
          <w:i/>
        </w:rPr>
        <w:t>z</w:t>
      </w:r>
      <w:r w:rsidRPr="00F560B9">
        <w:rPr>
          <w:i/>
          <w:vertAlign w:val="subscript"/>
        </w:rPr>
        <w:t>P</w:t>
      </w:r>
      <w:proofErr w:type="spellEnd"/>
      <w:proofErr w:type="gramEnd"/>
      <w:r>
        <w:t xml:space="preserve"> &gt; </w:t>
      </w:r>
      <w:r w:rsidRPr="00F560B9">
        <w:rPr>
          <w:i/>
        </w:rPr>
        <w:t>f</w:t>
      </w:r>
      <w:r w:rsidR="00CD1657" w:rsidRPr="00CD1657">
        <w:rPr>
          <w:vertAlign w:val="subscript"/>
        </w:rPr>
        <w:t>1</w:t>
      </w:r>
      <w:r w:rsidR="00B929E8">
        <w:t xml:space="preserve">,  </w:t>
      </w:r>
      <w:r>
        <w:t xml:space="preserve"> </w:t>
      </w:r>
    </w:p>
    <w:p w:rsidR="00F560B9" w:rsidRDefault="00F560B9" w:rsidP="00F560B9">
      <w:pPr>
        <w:tabs>
          <w:tab w:val="left" w:pos="567"/>
        </w:tabs>
        <w:ind w:left="567" w:right="657"/>
      </w:pPr>
      <w:r w:rsidRPr="00F560B9">
        <w:rPr>
          <w:i/>
        </w:rPr>
        <w:t>f</w:t>
      </w:r>
      <w:r w:rsidR="00CD1657" w:rsidRPr="00CD1657">
        <w:rPr>
          <w:vertAlign w:val="subscript"/>
        </w:rPr>
        <w:t>1</w:t>
      </w:r>
      <w:r>
        <w:t xml:space="preserve"> = 1.00 m   </w:t>
      </w:r>
      <w:proofErr w:type="gramStart"/>
      <w:r>
        <w:t xml:space="preserve">and  </w:t>
      </w:r>
      <w:proofErr w:type="spellStart"/>
      <w:r w:rsidRPr="00F560B9">
        <w:rPr>
          <w:i/>
        </w:rPr>
        <w:t>z</w:t>
      </w:r>
      <w:r w:rsidRPr="00F560B9">
        <w:rPr>
          <w:i/>
          <w:vertAlign w:val="subscript"/>
        </w:rPr>
        <w:t>P</w:t>
      </w:r>
      <w:proofErr w:type="spellEnd"/>
      <w:proofErr w:type="gramEnd"/>
      <w:r w:rsidR="00B929E8">
        <w:t xml:space="preserve">  =</w:t>
      </w:r>
      <w:r>
        <w:t xml:space="preserve"> 1.10 m.</w:t>
      </w:r>
    </w:p>
    <w:p w:rsidR="00F560B9" w:rsidRDefault="00F560B9" w:rsidP="00F560B9">
      <w:pPr>
        <w:tabs>
          <w:tab w:val="left" w:pos="0"/>
        </w:tabs>
        <w:ind w:left="567" w:right="-52" w:hanging="567"/>
      </w:pPr>
    </w:p>
    <w:p w:rsidR="00F560B9" w:rsidRDefault="00B929E8" w:rsidP="00F560B9">
      <w:pPr>
        <w:tabs>
          <w:tab w:val="left" w:pos="0"/>
        </w:tabs>
        <w:ind w:left="567" w:right="-52" w:hanging="567"/>
      </w:pPr>
      <w:r w:rsidRPr="00B929E8">
        <w:rPr>
          <w:noProof/>
          <w:lang w:eastAsia="zh-CN"/>
        </w:rPr>
        <w:drawing>
          <wp:anchor distT="0" distB="0" distL="114300" distR="114300" simplePos="0" relativeHeight="251671040" behindDoc="0" locked="0" layoutInCell="1" allowOverlap="1" wp14:anchorId="094FDF34" wp14:editId="58328749">
            <wp:simplePos x="0" y="0"/>
            <wp:positionH relativeFrom="column">
              <wp:posOffset>360045</wp:posOffset>
            </wp:positionH>
            <wp:positionV relativeFrom="paragraph">
              <wp:posOffset>80645</wp:posOffset>
            </wp:positionV>
            <wp:extent cx="2392680" cy="2278380"/>
            <wp:effectExtent l="0" t="0" r="762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extLst>
                        <a:ext uri="{28A0092B-C50C-407E-A947-70E740481C1C}">
                          <a14:useLocalDpi xmlns:a14="http://schemas.microsoft.com/office/drawing/2010/main" val="0"/>
                        </a:ext>
                      </a:extLst>
                    </a:blip>
                    <a:srcRect l="10156" t="5556" r="8073" b="11389"/>
                    <a:stretch/>
                  </pic:blipFill>
                  <pic:spPr bwMode="auto">
                    <a:xfrm>
                      <a:off x="0" y="0"/>
                      <a:ext cx="2392680" cy="2278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29E8">
        <w:rPr>
          <w:noProof/>
          <w:lang w:eastAsia="zh-CN"/>
        </w:rPr>
        <w:t xml:space="preserve"> </w:t>
      </w:r>
    </w:p>
    <w:p w:rsidR="00F560B9" w:rsidRDefault="00B929E8" w:rsidP="00F560B9">
      <w:pPr>
        <w:tabs>
          <w:tab w:val="left" w:pos="567"/>
        </w:tabs>
        <w:ind w:left="567" w:right="657"/>
      </w:pPr>
      <w:r w:rsidRPr="00B929E8">
        <w:rPr>
          <w:noProof/>
          <w:lang w:eastAsia="zh-CN"/>
        </w:rPr>
        <w:drawing>
          <wp:anchor distT="0" distB="0" distL="114300" distR="114300" simplePos="0" relativeHeight="251672064" behindDoc="0" locked="0" layoutInCell="1" allowOverlap="1" wp14:anchorId="444E5224" wp14:editId="0BB20134">
            <wp:simplePos x="0" y="0"/>
            <wp:positionH relativeFrom="column">
              <wp:posOffset>2964180</wp:posOffset>
            </wp:positionH>
            <wp:positionV relativeFrom="paragraph">
              <wp:posOffset>88265</wp:posOffset>
            </wp:positionV>
            <wp:extent cx="2301240" cy="2095500"/>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l="22135" t="26111" r="16406" b="25277"/>
                    <a:stretch/>
                  </pic:blipFill>
                  <pic:spPr bwMode="auto">
                    <a:xfrm>
                      <a:off x="0" y="0"/>
                      <a:ext cx="2301240" cy="209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60B9" w:rsidRDefault="00F560B9" w:rsidP="00F560B9">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D900C9" w:rsidP="00B929E8">
      <w:pPr>
        <w:tabs>
          <w:tab w:val="left" w:pos="567"/>
        </w:tabs>
        <w:ind w:left="567" w:right="657"/>
      </w:pPr>
      <w:proofErr w:type="gramStart"/>
      <w:r>
        <w:t>Fig. 7</w:t>
      </w:r>
      <w:r w:rsidR="00F560B9">
        <w:t>.</w:t>
      </w:r>
      <w:proofErr w:type="gramEnd"/>
      <w:r w:rsidR="00F560B9">
        <w:t xml:space="preserve">  Scaled energy density images of the diffraction pattern in the focal plane </w:t>
      </w:r>
      <w:r w:rsidR="00B929E8">
        <w:t xml:space="preserve">when </w:t>
      </w:r>
      <w:proofErr w:type="spellStart"/>
      <w:r w:rsidR="00B929E8" w:rsidRPr="00F560B9">
        <w:rPr>
          <w:i/>
        </w:rPr>
        <w:t>z</w:t>
      </w:r>
      <w:r w:rsidR="00B929E8" w:rsidRPr="00F560B9">
        <w:rPr>
          <w:i/>
          <w:vertAlign w:val="subscript"/>
        </w:rPr>
        <w:t>P</w:t>
      </w:r>
      <w:proofErr w:type="spellEnd"/>
      <w:r w:rsidR="00B929E8">
        <w:t xml:space="preserve"> &gt; </w:t>
      </w:r>
      <w:r w:rsidR="00B929E8" w:rsidRPr="00F560B9">
        <w:rPr>
          <w:i/>
        </w:rPr>
        <w:t>f</w:t>
      </w:r>
      <w:r w:rsidR="00CD1657" w:rsidRPr="00CD1657">
        <w:rPr>
          <w:vertAlign w:val="subscript"/>
        </w:rPr>
        <w:t>1</w:t>
      </w:r>
      <w:r w:rsidR="00B929E8">
        <w:t xml:space="preserve">,   </w:t>
      </w:r>
      <w:r w:rsidR="00B929E8" w:rsidRPr="00F560B9">
        <w:rPr>
          <w:i/>
        </w:rPr>
        <w:t>f</w:t>
      </w:r>
      <w:r w:rsidR="00CD1657" w:rsidRPr="00CD1657">
        <w:rPr>
          <w:vertAlign w:val="subscript"/>
        </w:rPr>
        <w:t>1</w:t>
      </w:r>
      <w:r w:rsidR="00B929E8">
        <w:t xml:space="preserve"> = 1.00 m   </w:t>
      </w:r>
      <w:proofErr w:type="gramStart"/>
      <w:r w:rsidR="00B929E8">
        <w:t xml:space="preserve">and  </w:t>
      </w:r>
      <w:proofErr w:type="spellStart"/>
      <w:r w:rsidR="00B929E8" w:rsidRPr="00F560B9">
        <w:rPr>
          <w:i/>
        </w:rPr>
        <w:t>z</w:t>
      </w:r>
      <w:r w:rsidR="00B929E8" w:rsidRPr="00F560B9">
        <w:rPr>
          <w:i/>
          <w:vertAlign w:val="subscript"/>
        </w:rPr>
        <w:t>P</w:t>
      </w:r>
      <w:proofErr w:type="spellEnd"/>
      <w:proofErr w:type="gramEnd"/>
      <w:r w:rsidR="00B929E8">
        <w:t xml:space="preserve">  = 1.10 m.</w:t>
      </w:r>
    </w:p>
    <w:p w:rsidR="00B929E8" w:rsidRDefault="00B929E8">
      <w:r>
        <w:br w:type="page"/>
      </w:r>
    </w:p>
    <w:p w:rsidR="00B929E8" w:rsidRDefault="00B929E8" w:rsidP="00B929E8">
      <w:pPr>
        <w:tabs>
          <w:tab w:val="left" w:pos="567"/>
        </w:tabs>
        <w:ind w:left="567" w:right="657"/>
      </w:pPr>
      <w:r>
        <w:lastRenderedPageBreak/>
        <w:t xml:space="preserve">The energy density in a </w:t>
      </w:r>
      <w:proofErr w:type="spellStart"/>
      <w:r>
        <w:t>XY</w:t>
      </w:r>
      <w:proofErr w:type="spellEnd"/>
      <w:r>
        <w:t xml:space="preserve"> plane where </w:t>
      </w:r>
      <w:proofErr w:type="spellStart"/>
      <w:r w:rsidRPr="00F560B9">
        <w:rPr>
          <w:i/>
        </w:rPr>
        <w:t>z</w:t>
      </w:r>
      <w:r w:rsidRPr="00F560B9">
        <w:rPr>
          <w:i/>
          <w:vertAlign w:val="subscript"/>
        </w:rPr>
        <w:t>P</w:t>
      </w:r>
      <w:proofErr w:type="spellEnd"/>
      <w:r>
        <w:t xml:space="preserve"> &lt; </w:t>
      </w:r>
      <w:r w:rsidRPr="00F560B9">
        <w:rPr>
          <w:i/>
        </w:rPr>
        <w:t>f</w:t>
      </w:r>
      <w:r w:rsidR="00CD1657" w:rsidRPr="00CD1657">
        <w:rPr>
          <w:i/>
          <w:vertAlign w:val="subscript"/>
        </w:rPr>
        <w:t>1</w:t>
      </w:r>
      <w:r>
        <w:t xml:space="preserve">  is shown in figure (</w:t>
      </w:r>
      <w:r w:rsidR="00D900C9">
        <w:t>8</w:t>
      </w:r>
      <w:r>
        <w:t>) as a function of the perpendicular distance from the optical axis (Z axis) and figure (</w:t>
      </w:r>
      <w:r w:rsidR="00D900C9">
        <w:t>9</w:t>
      </w:r>
      <w:r>
        <w:t xml:space="preserve">) show scaled images of the diffraction pattern where </w:t>
      </w:r>
      <w:r w:rsidRPr="00F560B9">
        <w:rPr>
          <w:i/>
        </w:rPr>
        <w:t>f</w:t>
      </w:r>
      <w:r>
        <w:t xml:space="preserve"> </w:t>
      </w:r>
      <w:r w:rsidR="00CD1657" w:rsidRPr="00CD1657">
        <w:rPr>
          <w:vertAlign w:val="subscript"/>
        </w:rPr>
        <w:t>1</w:t>
      </w:r>
      <w:r w:rsidR="00CD1657">
        <w:t xml:space="preserve"> </w:t>
      </w:r>
      <w:r>
        <w:t>= 1.00</w:t>
      </w:r>
      <w:r w:rsidR="00CD1657">
        <w:t> </w:t>
      </w:r>
      <w:r>
        <w:t>m</w:t>
      </w:r>
      <w:r w:rsidR="00CD1657">
        <w:t xml:space="preserve"> </w:t>
      </w:r>
      <w:r>
        <w:t xml:space="preserve">and  </w:t>
      </w:r>
      <w:proofErr w:type="spellStart"/>
      <w:r w:rsidRPr="00F560B9">
        <w:rPr>
          <w:i/>
        </w:rPr>
        <w:t>z</w:t>
      </w:r>
      <w:r w:rsidRPr="00F560B9">
        <w:rPr>
          <w:i/>
          <w:vertAlign w:val="subscript"/>
        </w:rPr>
        <w:t>P</w:t>
      </w:r>
      <w:proofErr w:type="spellEnd"/>
      <w:r>
        <w:t xml:space="preserve">  = 0.80 m.</w:t>
      </w:r>
    </w:p>
    <w:p w:rsidR="00B929E8" w:rsidRDefault="00B929E8" w:rsidP="00B929E8">
      <w:pPr>
        <w:tabs>
          <w:tab w:val="left" w:pos="567"/>
        </w:tabs>
        <w:ind w:left="567" w:right="657"/>
        <w:jc w:val="center"/>
      </w:pPr>
      <w:r w:rsidRPr="00B929E8">
        <w:rPr>
          <w:noProof/>
          <w:lang w:eastAsia="zh-CN"/>
        </w:rPr>
        <w:drawing>
          <wp:inline distT="0" distB="0" distL="0" distR="0" wp14:anchorId="09ACA3BC" wp14:editId="33D55D8B">
            <wp:extent cx="5278120" cy="3298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8120" cy="3298825"/>
                    </a:xfrm>
                    <a:prstGeom prst="rect">
                      <a:avLst/>
                    </a:prstGeom>
                  </pic:spPr>
                </pic:pic>
              </a:graphicData>
            </a:graphic>
          </wp:inline>
        </w:drawing>
      </w:r>
    </w:p>
    <w:p w:rsidR="00B929E8" w:rsidRDefault="00B929E8" w:rsidP="00B929E8">
      <w:pPr>
        <w:tabs>
          <w:tab w:val="left" w:pos="567"/>
        </w:tabs>
        <w:ind w:left="567" w:right="657"/>
      </w:pPr>
      <w:proofErr w:type="gramStart"/>
      <w:r>
        <w:t xml:space="preserve">Fig. </w:t>
      </w:r>
      <w:r w:rsidR="00D900C9">
        <w:t>8</w:t>
      </w:r>
      <w:r>
        <w:t>.</w:t>
      </w:r>
      <w:proofErr w:type="gramEnd"/>
      <w:r>
        <w:t xml:space="preserve">  Energy density variation in a radial direction when </w:t>
      </w:r>
      <w:proofErr w:type="spellStart"/>
      <w:proofErr w:type="gramStart"/>
      <w:r w:rsidRPr="00F560B9">
        <w:rPr>
          <w:i/>
        </w:rPr>
        <w:t>z</w:t>
      </w:r>
      <w:r w:rsidRPr="00F560B9">
        <w:rPr>
          <w:i/>
          <w:vertAlign w:val="subscript"/>
        </w:rPr>
        <w:t>P</w:t>
      </w:r>
      <w:proofErr w:type="spellEnd"/>
      <w:proofErr w:type="gramEnd"/>
      <w:r>
        <w:t xml:space="preserve"> &lt; </w:t>
      </w:r>
      <w:r w:rsidRPr="00F560B9">
        <w:rPr>
          <w:i/>
        </w:rPr>
        <w:t>f</w:t>
      </w:r>
      <w:r w:rsidR="00CD1657" w:rsidRPr="00CD1657">
        <w:rPr>
          <w:vertAlign w:val="subscript"/>
        </w:rPr>
        <w:t>1</w:t>
      </w:r>
      <w:r>
        <w:t xml:space="preserve">,   </w:t>
      </w:r>
    </w:p>
    <w:p w:rsidR="00B929E8" w:rsidRDefault="00B929E8" w:rsidP="00B929E8">
      <w:pPr>
        <w:tabs>
          <w:tab w:val="left" w:pos="567"/>
        </w:tabs>
        <w:ind w:left="567" w:right="657"/>
      </w:pPr>
      <w:r w:rsidRPr="00F560B9">
        <w:rPr>
          <w:i/>
        </w:rPr>
        <w:t>f</w:t>
      </w:r>
      <w:r w:rsidR="00CD1657" w:rsidRPr="00CD1657">
        <w:rPr>
          <w:vertAlign w:val="subscript"/>
        </w:rPr>
        <w:t>1</w:t>
      </w:r>
      <w:r>
        <w:t xml:space="preserve"> = 1.00 m   </w:t>
      </w:r>
      <w:proofErr w:type="gramStart"/>
      <w:r>
        <w:t xml:space="preserve">and  </w:t>
      </w:r>
      <w:proofErr w:type="spellStart"/>
      <w:r w:rsidRPr="00F560B9">
        <w:rPr>
          <w:i/>
        </w:rPr>
        <w:t>z</w:t>
      </w:r>
      <w:r w:rsidRPr="00F560B9">
        <w:rPr>
          <w:i/>
          <w:vertAlign w:val="subscript"/>
        </w:rPr>
        <w:t>P</w:t>
      </w:r>
      <w:proofErr w:type="spellEnd"/>
      <w:proofErr w:type="gramEnd"/>
      <w:r>
        <w:t xml:space="preserve">  = 0.80 m.</w:t>
      </w:r>
    </w:p>
    <w:p w:rsidR="00B929E8" w:rsidRDefault="00B929E8" w:rsidP="00B929E8">
      <w:pPr>
        <w:tabs>
          <w:tab w:val="left" w:pos="0"/>
        </w:tabs>
        <w:ind w:left="567" w:right="-52" w:hanging="567"/>
      </w:pPr>
      <w:r w:rsidRPr="00B929E8">
        <w:rPr>
          <w:noProof/>
          <w:lang w:eastAsia="zh-CN"/>
        </w:rPr>
        <w:drawing>
          <wp:anchor distT="0" distB="0" distL="114300" distR="114300" simplePos="0" relativeHeight="251673088" behindDoc="0" locked="0" layoutInCell="1" allowOverlap="1" wp14:anchorId="5B52445D" wp14:editId="7E158198">
            <wp:simplePos x="0" y="0"/>
            <wp:positionH relativeFrom="column">
              <wp:posOffset>2760345</wp:posOffset>
            </wp:positionH>
            <wp:positionV relativeFrom="paragraph">
              <wp:posOffset>141605</wp:posOffset>
            </wp:positionV>
            <wp:extent cx="2369185" cy="22707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extLst>
                        <a:ext uri="{28A0092B-C50C-407E-A947-70E740481C1C}">
                          <a14:useLocalDpi xmlns:a14="http://schemas.microsoft.com/office/drawing/2010/main" val="0"/>
                        </a:ext>
                      </a:extLst>
                    </a:blip>
                    <a:srcRect l="19792" t="25557" r="17187" b="24721"/>
                    <a:stretch/>
                  </pic:blipFill>
                  <pic:spPr bwMode="auto">
                    <a:xfrm>
                      <a:off x="0" y="0"/>
                      <a:ext cx="2369185" cy="2270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29E8">
        <w:rPr>
          <w:noProof/>
          <w:lang w:eastAsia="zh-CN"/>
        </w:rPr>
        <w:drawing>
          <wp:anchor distT="0" distB="0" distL="114300" distR="114300" simplePos="0" relativeHeight="251674112" behindDoc="0" locked="0" layoutInCell="1" allowOverlap="1" wp14:anchorId="78FDF536" wp14:editId="41B51779">
            <wp:simplePos x="0" y="0"/>
            <wp:positionH relativeFrom="column">
              <wp:posOffset>443865</wp:posOffset>
            </wp:positionH>
            <wp:positionV relativeFrom="paragraph">
              <wp:posOffset>88265</wp:posOffset>
            </wp:positionV>
            <wp:extent cx="2316480" cy="228600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extLst>
                        <a:ext uri="{28A0092B-C50C-407E-A947-70E740481C1C}">
                          <a14:useLocalDpi xmlns:a14="http://schemas.microsoft.com/office/drawing/2010/main" val="0"/>
                        </a:ext>
                      </a:extLst>
                    </a:blip>
                    <a:srcRect l="12500" t="5833" r="8333" b="10833"/>
                    <a:stretch/>
                  </pic:blipFill>
                  <pic:spPr bwMode="auto">
                    <a:xfrm>
                      <a:off x="0" y="0"/>
                      <a:ext cx="23164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29E8" w:rsidRDefault="00B929E8" w:rsidP="00B929E8">
      <w:pPr>
        <w:tabs>
          <w:tab w:val="left" w:pos="0"/>
        </w:tabs>
        <w:ind w:left="567" w:right="-52" w:hanging="567"/>
      </w:pPr>
      <w:r w:rsidRPr="00B929E8">
        <w:rPr>
          <w:noProof/>
          <w:lang w:eastAsia="zh-CN"/>
        </w:rPr>
        <w:t xml:space="preserve"> </w:t>
      </w: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
    <w:p w:rsidR="00B929E8" w:rsidRDefault="00B929E8" w:rsidP="00B929E8">
      <w:pPr>
        <w:tabs>
          <w:tab w:val="left" w:pos="567"/>
        </w:tabs>
        <w:ind w:left="567" w:right="657"/>
      </w:pPr>
      <w:proofErr w:type="gramStart"/>
      <w:r>
        <w:t xml:space="preserve">Fig. </w:t>
      </w:r>
      <w:r w:rsidR="00D900C9">
        <w:t>9</w:t>
      </w:r>
      <w:r>
        <w:t>.</w:t>
      </w:r>
      <w:proofErr w:type="gramEnd"/>
      <w:r>
        <w:t xml:space="preserve">  Scaled energy density images of the diffraction pattern in the focal plane when </w:t>
      </w:r>
      <w:proofErr w:type="spellStart"/>
      <w:r w:rsidRPr="00F560B9">
        <w:rPr>
          <w:i/>
        </w:rPr>
        <w:t>z</w:t>
      </w:r>
      <w:r w:rsidRPr="00F560B9">
        <w:rPr>
          <w:i/>
          <w:vertAlign w:val="subscript"/>
        </w:rPr>
        <w:t>P</w:t>
      </w:r>
      <w:proofErr w:type="spellEnd"/>
      <w:r>
        <w:t xml:space="preserve"> &lt; </w:t>
      </w:r>
      <w:r w:rsidRPr="00F560B9">
        <w:rPr>
          <w:i/>
        </w:rPr>
        <w:t>f</w:t>
      </w:r>
      <w:r w:rsidR="00CD1657" w:rsidRPr="00CD1657">
        <w:rPr>
          <w:vertAlign w:val="subscript"/>
        </w:rPr>
        <w:t>1</w:t>
      </w:r>
      <w:r>
        <w:t xml:space="preserve">,   </w:t>
      </w:r>
      <w:r w:rsidRPr="00F560B9">
        <w:rPr>
          <w:i/>
        </w:rPr>
        <w:t>f</w:t>
      </w:r>
      <w:r w:rsidR="00CD1657" w:rsidRPr="00CD1657">
        <w:rPr>
          <w:vertAlign w:val="subscript"/>
        </w:rPr>
        <w:t>1</w:t>
      </w:r>
      <w:r>
        <w:t xml:space="preserve"> = 1.00 m   </w:t>
      </w:r>
      <w:proofErr w:type="gramStart"/>
      <w:r>
        <w:t xml:space="preserve">and  </w:t>
      </w:r>
      <w:proofErr w:type="spellStart"/>
      <w:r w:rsidRPr="00F560B9">
        <w:rPr>
          <w:i/>
        </w:rPr>
        <w:t>z</w:t>
      </w:r>
      <w:r w:rsidRPr="00F560B9">
        <w:rPr>
          <w:i/>
          <w:vertAlign w:val="subscript"/>
        </w:rPr>
        <w:t>P</w:t>
      </w:r>
      <w:proofErr w:type="spellEnd"/>
      <w:proofErr w:type="gramEnd"/>
      <w:r>
        <w:t xml:space="preserve">  = 0.80 m.</w:t>
      </w:r>
    </w:p>
    <w:p w:rsidR="00B929E8" w:rsidRDefault="00B929E8" w:rsidP="00B929E8"/>
    <w:p w:rsidR="00B929E8" w:rsidRDefault="00B929E8" w:rsidP="00B929E8"/>
    <w:p w:rsidR="00836656" w:rsidRDefault="00B929E8" w:rsidP="00B07008">
      <w:r>
        <w:t xml:space="preserve">Examination of the above figures clearly demonstrates how the Fresnel </w:t>
      </w:r>
      <w:r w:rsidR="00946D6E">
        <w:t>z</w:t>
      </w:r>
      <w:r>
        <w:t xml:space="preserve">one </w:t>
      </w:r>
      <w:r w:rsidR="00946D6E">
        <w:t>p</w:t>
      </w:r>
      <w:r>
        <w:t>late acts as lens</w:t>
      </w:r>
      <w:r w:rsidR="00B07008">
        <w:t>. The concentration of the light at the focal point is much greater compared with just a circular aperture without the transparent and opaque zones.</w:t>
      </w:r>
      <w:r w:rsidR="00836656">
        <w:tab/>
        <w:t xml:space="preserve">   </w:t>
      </w:r>
    </w:p>
    <w:p w:rsidR="00946D6E" w:rsidRDefault="00836656" w:rsidP="00836656">
      <w:pPr>
        <w:tabs>
          <w:tab w:val="left" w:pos="567"/>
          <w:tab w:val="left" w:pos="2835"/>
        </w:tabs>
        <w:jc w:val="both"/>
      </w:pPr>
      <w:r>
        <w:t xml:space="preserve">   </w:t>
      </w:r>
    </w:p>
    <w:p w:rsidR="00946D6E" w:rsidRDefault="00946D6E">
      <w:r>
        <w:br w:type="page"/>
      </w:r>
    </w:p>
    <w:p w:rsidR="009A0E02" w:rsidRPr="00B95BF6" w:rsidRDefault="00B95BF6" w:rsidP="009A0E02">
      <w:pPr>
        <w:rPr>
          <w:rFonts w:ascii="Bookman Old Style" w:hAnsi="Bookman Old Style"/>
          <w:b/>
          <w:color w:val="0000FF"/>
        </w:rPr>
      </w:pPr>
      <w:r w:rsidRPr="00B95BF6">
        <w:rPr>
          <w:rFonts w:ascii="Bookman Old Style" w:hAnsi="Bookman Old Style"/>
          <w:b/>
          <w:color w:val="0000FF"/>
        </w:rPr>
        <w:lastRenderedPageBreak/>
        <w:t xml:space="preserve">Energy density at the focal point </w:t>
      </w:r>
      <w:proofErr w:type="spellStart"/>
      <w:proofErr w:type="gramStart"/>
      <w:r w:rsidRPr="00B95BF6">
        <w:rPr>
          <w:rFonts w:ascii="Bookman Old Style" w:hAnsi="Bookman Old Style"/>
          <w:b/>
          <w:i/>
          <w:color w:val="0000FF"/>
        </w:rPr>
        <w:t>z</w:t>
      </w:r>
      <w:r w:rsidRPr="00B95BF6">
        <w:rPr>
          <w:rFonts w:ascii="Bookman Old Style" w:hAnsi="Bookman Old Style"/>
          <w:b/>
          <w:i/>
          <w:color w:val="0000FF"/>
          <w:vertAlign w:val="subscript"/>
        </w:rPr>
        <w:t>P</w:t>
      </w:r>
      <w:proofErr w:type="spellEnd"/>
      <w:proofErr w:type="gramEnd"/>
      <w:r w:rsidRPr="00B95BF6">
        <w:rPr>
          <w:rFonts w:ascii="Bookman Old Style" w:hAnsi="Bookman Old Style"/>
          <w:b/>
          <w:color w:val="0000FF"/>
        </w:rPr>
        <w:t xml:space="preserve"> = </w:t>
      </w:r>
      <w:r w:rsidRPr="00B95BF6">
        <w:rPr>
          <w:rFonts w:ascii="Bookman Old Style" w:hAnsi="Bookman Old Style"/>
          <w:b/>
          <w:i/>
          <w:color w:val="0000FF"/>
        </w:rPr>
        <w:t>f</w:t>
      </w:r>
      <w:r w:rsidR="00056FD8">
        <w:rPr>
          <w:rFonts w:ascii="Bookman Old Style" w:hAnsi="Bookman Old Style"/>
          <w:b/>
          <w:color w:val="0000FF"/>
          <w:vertAlign w:val="subscript"/>
        </w:rPr>
        <w:t>3</w:t>
      </w:r>
      <w:r w:rsidRPr="00B95BF6">
        <w:rPr>
          <w:rFonts w:ascii="Bookman Old Style" w:hAnsi="Bookman Old Style"/>
          <w:b/>
          <w:color w:val="0000FF"/>
        </w:rPr>
        <w:t xml:space="preserve"> = </w:t>
      </w:r>
      <w:r w:rsidRPr="00B95BF6">
        <w:rPr>
          <w:rFonts w:ascii="Bookman Old Style" w:hAnsi="Bookman Old Style"/>
          <w:b/>
          <w:i/>
          <w:color w:val="0000FF"/>
        </w:rPr>
        <w:t>f</w:t>
      </w:r>
      <w:r w:rsidRPr="00B95BF6">
        <w:rPr>
          <w:rFonts w:ascii="Bookman Old Style" w:hAnsi="Bookman Old Style"/>
          <w:b/>
          <w:color w:val="0000FF"/>
          <w:vertAlign w:val="subscript"/>
        </w:rPr>
        <w:t>1</w:t>
      </w:r>
      <w:r>
        <w:rPr>
          <w:rFonts w:ascii="Bookman Old Style" w:hAnsi="Bookman Old Style"/>
          <w:b/>
          <w:color w:val="0000FF"/>
        </w:rPr>
        <w:t xml:space="preserve"> </w:t>
      </w:r>
      <w:r w:rsidRPr="00B95BF6">
        <w:rPr>
          <w:rFonts w:ascii="Bookman Old Style" w:hAnsi="Bookman Old Style"/>
          <w:b/>
          <w:color w:val="0000FF"/>
        </w:rPr>
        <w:t>/</w:t>
      </w:r>
      <w:r>
        <w:rPr>
          <w:rFonts w:ascii="Bookman Old Style" w:hAnsi="Bookman Old Style"/>
          <w:b/>
          <w:color w:val="0000FF"/>
        </w:rPr>
        <w:t xml:space="preserve"> </w:t>
      </w:r>
      <w:r w:rsidRPr="00B95BF6">
        <w:rPr>
          <w:rFonts w:ascii="Bookman Old Style" w:hAnsi="Bookman Old Style"/>
          <w:b/>
          <w:color w:val="0000FF"/>
        </w:rPr>
        <w:t>5</w:t>
      </w:r>
    </w:p>
    <w:p w:rsidR="00B95BF6" w:rsidRDefault="00B95BF6" w:rsidP="009A0E02"/>
    <w:p w:rsidR="00B95BF6" w:rsidRDefault="00B95BF6" w:rsidP="00B95BF6">
      <w:pPr>
        <w:tabs>
          <w:tab w:val="left" w:pos="567"/>
        </w:tabs>
        <w:spacing w:line="276" w:lineRule="auto"/>
        <w:ind w:right="-52"/>
      </w:pPr>
      <w:r>
        <w:t>The energy density in the focal plane (</w:t>
      </w:r>
      <w:proofErr w:type="spellStart"/>
      <w:r>
        <w:t>XY</w:t>
      </w:r>
      <w:proofErr w:type="spellEnd"/>
      <w:r>
        <w:t xml:space="preserve"> plane) is shown in figure (</w:t>
      </w:r>
      <w:r w:rsidR="00D900C9">
        <w:t>10</w:t>
      </w:r>
      <w:r>
        <w:t>) as a function of the perpendicular distance from the optical axis (Z axis) and figure (</w:t>
      </w:r>
      <w:r w:rsidR="00D900C9">
        <w:t>11</w:t>
      </w:r>
      <w:r>
        <w:t xml:space="preserve"> shows scaled images of the diffraction pattern where </w:t>
      </w:r>
      <w:proofErr w:type="spellStart"/>
      <w:r w:rsidRPr="00F003A5">
        <w:rPr>
          <w:i/>
        </w:rPr>
        <w:t>z</w:t>
      </w:r>
      <w:r w:rsidRPr="00F003A5">
        <w:rPr>
          <w:i/>
          <w:vertAlign w:val="subscript"/>
        </w:rPr>
        <w:t>P</w:t>
      </w:r>
      <w:proofErr w:type="spellEnd"/>
      <w:r>
        <w:t xml:space="preserve"> = </w:t>
      </w:r>
      <w:r w:rsidRPr="00F003A5">
        <w:rPr>
          <w:i/>
        </w:rPr>
        <w:t>f</w:t>
      </w:r>
      <w:r w:rsidRPr="00B95BF6">
        <w:rPr>
          <w:vertAlign w:val="subscript"/>
        </w:rPr>
        <w:t>3</w:t>
      </w:r>
      <w:r>
        <w:t xml:space="preserve"> = (1.00 / 5</w:t>
      </w:r>
      <w:proofErr w:type="gramStart"/>
      <w:r>
        <w:t>)  m</w:t>
      </w:r>
      <w:proofErr w:type="gramEnd"/>
      <w:r>
        <w:t xml:space="preserve"> = 0.200  m. </w:t>
      </w:r>
    </w:p>
    <w:p w:rsidR="00B95BF6" w:rsidRDefault="00B95BF6" w:rsidP="00B95BF6">
      <w:pPr>
        <w:tabs>
          <w:tab w:val="left" w:pos="567"/>
        </w:tabs>
        <w:ind w:left="567" w:right="657"/>
        <w:jc w:val="center"/>
      </w:pPr>
      <w:r w:rsidRPr="00B95BF6">
        <w:rPr>
          <w:noProof/>
          <w:lang w:eastAsia="zh-CN"/>
        </w:rPr>
        <w:drawing>
          <wp:inline distT="0" distB="0" distL="0" distR="0" wp14:anchorId="087BBCBB" wp14:editId="4B01525F">
            <wp:extent cx="5278120" cy="3298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8120" cy="3298825"/>
                    </a:xfrm>
                    <a:prstGeom prst="rect">
                      <a:avLst/>
                    </a:prstGeom>
                  </pic:spPr>
                </pic:pic>
              </a:graphicData>
            </a:graphic>
          </wp:inline>
        </w:drawing>
      </w:r>
    </w:p>
    <w:p w:rsidR="00B95BF6" w:rsidRDefault="00B95BF6" w:rsidP="00B95BF6">
      <w:pPr>
        <w:tabs>
          <w:tab w:val="left" w:pos="567"/>
        </w:tabs>
        <w:ind w:left="567" w:right="657"/>
      </w:pPr>
      <w:proofErr w:type="gramStart"/>
      <w:r>
        <w:t xml:space="preserve">Fig. </w:t>
      </w:r>
      <w:r w:rsidR="00D900C9">
        <w:t>10</w:t>
      </w:r>
      <w:r>
        <w:t>.</w:t>
      </w:r>
      <w:proofErr w:type="gramEnd"/>
      <w:r>
        <w:t xml:space="preserve">  Energy density variation in a radial direction for the focal plane </w:t>
      </w:r>
      <w:proofErr w:type="gramStart"/>
      <w:r>
        <w:t xml:space="preserve">when  </w:t>
      </w:r>
      <w:proofErr w:type="spellStart"/>
      <w:r w:rsidRPr="00F003A5">
        <w:rPr>
          <w:i/>
        </w:rPr>
        <w:t>z</w:t>
      </w:r>
      <w:r w:rsidRPr="00F003A5">
        <w:rPr>
          <w:i/>
          <w:vertAlign w:val="subscript"/>
        </w:rPr>
        <w:t>P</w:t>
      </w:r>
      <w:proofErr w:type="spellEnd"/>
      <w:proofErr w:type="gramEnd"/>
      <w:r>
        <w:t xml:space="preserve"> = </w:t>
      </w:r>
      <w:r w:rsidRPr="00F003A5">
        <w:rPr>
          <w:i/>
        </w:rPr>
        <w:t>f</w:t>
      </w:r>
      <w:r w:rsidR="00CD1657" w:rsidRPr="00CD1657">
        <w:rPr>
          <w:vertAlign w:val="subscript"/>
        </w:rPr>
        <w:t>3</w:t>
      </w:r>
      <w:r>
        <w:t xml:space="preserve"> = </w:t>
      </w:r>
      <w:r w:rsidR="00056FD8">
        <w:t>0.200</w:t>
      </w:r>
      <w:r>
        <w:t xml:space="preserve"> m.</w:t>
      </w:r>
    </w:p>
    <w:p w:rsidR="00B95BF6" w:rsidRDefault="00B95BF6" w:rsidP="00B95BF6">
      <w:pPr>
        <w:tabs>
          <w:tab w:val="left" w:pos="0"/>
        </w:tabs>
        <w:ind w:left="567" w:right="-52" w:hanging="567"/>
      </w:pPr>
      <w:r w:rsidRPr="00B95BF6">
        <w:rPr>
          <w:noProof/>
          <w:lang w:eastAsia="zh-CN"/>
        </w:rPr>
        <w:drawing>
          <wp:anchor distT="0" distB="0" distL="114300" distR="114300" simplePos="0" relativeHeight="251676160" behindDoc="0" locked="0" layoutInCell="1" allowOverlap="1" wp14:anchorId="624EC712" wp14:editId="0337E206">
            <wp:simplePos x="0" y="0"/>
            <wp:positionH relativeFrom="column">
              <wp:posOffset>360045</wp:posOffset>
            </wp:positionH>
            <wp:positionV relativeFrom="paragraph">
              <wp:posOffset>174625</wp:posOffset>
            </wp:positionV>
            <wp:extent cx="2225040" cy="223266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extLst>
                        <a:ext uri="{28A0092B-C50C-407E-A947-70E740481C1C}">
                          <a14:useLocalDpi xmlns:a14="http://schemas.microsoft.com/office/drawing/2010/main" val="0"/>
                        </a:ext>
                      </a:extLst>
                    </a:blip>
                    <a:srcRect l="13802" t="8057" r="10156" b="10555"/>
                    <a:stretch/>
                  </pic:blipFill>
                  <pic:spPr bwMode="auto">
                    <a:xfrm>
                      <a:off x="0" y="0"/>
                      <a:ext cx="2225040" cy="223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5BF6" w:rsidRDefault="00B95BF6" w:rsidP="00B95BF6">
      <w:pPr>
        <w:tabs>
          <w:tab w:val="left" w:pos="0"/>
        </w:tabs>
        <w:ind w:left="567" w:right="-52" w:hanging="567"/>
      </w:pPr>
      <w:r w:rsidRPr="00B95BF6">
        <w:rPr>
          <w:noProof/>
          <w:lang w:eastAsia="zh-CN"/>
        </w:rPr>
        <w:drawing>
          <wp:anchor distT="0" distB="0" distL="114300" distR="114300" simplePos="0" relativeHeight="251675136" behindDoc="0" locked="0" layoutInCell="1" allowOverlap="1" wp14:anchorId="25FEB7CE" wp14:editId="37DE32C7">
            <wp:simplePos x="0" y="0"/>
            <wp:positionH relativeFrom="column">
              <wp:posOffset>2668905</wp:posOffset>
            </wp:positionH>
            <wp:positionV relativeFrom="paragraph">
              <wp:posOffset>52705</wp:posOffset>
            </wp:positionV>
            <wp:extent cx="2321560" cy="2110740"/>
            <wp:effectExtent l="0" t="0" r="254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extLst>
                        <a:ext uri="{28A0092B-C50C-407E-A947-70E740481C1C}">
                          <a14:useLocalDpi xmlns:a14="http://schemas.microsoft.com/office/drawing/2010/main" val="0"/>
                        </a:ext>
                      </a:extLst>
                    </a:blip>
                    <a:srcRect l="22656" t="29167" r="18229" b="18888"/>
                    <a:stretch/>
                  </pic:blipFill>
                  <pic:spPr bwMode="auto">
                    <a:xfrm>
                      <a:off x="0" y="0"/>
                      <a:ext cx="2321560" cy="211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
    <w:p w:rsidR="00B95BF6" w:rsidRDefault="00B95BF6" w:rsidP="00B95BF6">
      <w:pPr>
        <w:tabs>
          <w:tab w:val="left" w:pos="567"/>
        </w:tabs>
        <w:ind w:left="567" w:right="657"/>
      </w:pPr>
      <w:proofErr w:type="gramStart"/>
      <w:r>
        <w:t xml:space="preserve">Fig. </w:t>
      </w:r>
      <w:r w:rsidR="00D900C9">
        <w:t>11</w:t>
      </w:r>
      <w:r>
        <w:t>.</w:t>
      </w:r>
      <w:proofErr w:type="gramEnd"/>
      <w:r>
        <w:t xml:space="preserve">  Scaled energy density images of the diffraction pattern in the focal plane when </w:t>
      </w:r>
      <w:proofErr w:type="spellStart"/>
      <w:proofErr w:type="gramStart"/>
      <w:r w:rsidRPr="00F003A5">
        <w:rPr>
          <w:i/>
        </w:rPr>
        <w:t>z</w:t>
      </w:r>
      <w:r w:rsidRPr="00F003A5">
        <w:rPr>
          <w:i/>
          <w:vertAlign w:val="subscript"/>
        </w:rPr>
        <w:t>P</w:t>
      </w:r>
      <w:proofErr w:type="spellEnd"/>
      <w:proofErr w:type="gramEnd"/>
      <w:r>
        <w:t xml:space="preserve"> = </w:t>
      </w:r>
      <w:r w:rsidR="00056FD8">
        <w:t>0.200</w:t>
      </w:r>
      <w:r>
        <w:t xml:space="preserve"> m.</w:t>
      </w:r>
    </w:p>
    <w:p w:rsidR="00B95BF6" w:rsidRDefault="00B95BF6" w:rsidP="009A0E02"/>
    <w:p w:rsidR="009A0E02" w:rsidRDefault="009A0E02" w:rsidP="009A0E02"/>
    <w:p w:rsidR="009A0E02" w:rsidRDefault="009A0E02" w:rsidP="009A0E02"/>
    <w:p w:rsidR="009A0E02" w:rsidRDefault="009A0E02" w:rsidP="009A0E02"/>
    <w:p w:rsidR="009A0E02" w:rsidRDefault="009A0E02" w:rsidP="009A0E02">
      <w:r w:rsidRPr="009A0E02">
        <w:rPr>
          <w:noProof/>
          <w:lang w:eastAsia="zh-CN"/>
        </w:rPr>
        <w:t xml:space="preserve"> </w:t>
      </w:r>
    </w:p>
    <w:p w:rsidR="00D068C3" w:rsidRDefault="00D068C3"/>
    <w:p w:rsidR="00D068C3" w:rsidRDefault="00D068C3"/>
    <w:p w:rsidR="00D068C3" w:rsidRDefault="00D068C3"/>
    <w:p w:rsidR="00D068C3" w:rsidRDefault="00D068C3"/>
    <w:p w:rsidR="00D068C3" w:rsidRDefault="00D068C3"/>
    <w:p w:rsidR="00D1005F" w:rsidRDefault="00D900C9">
      <w:r w:rsidRPr="006B3DC9">
        <w:rPr>
          <w:noProof/>
          <w:lang w:eastAsia="zh-CN"/>
        </w:rPr>
        <w:lastRenderedPageBreak/>
        <w:drawing>
          <wp:inline distT="0" distB="0" distL="0" distR="0" wp14:anchorId="5C5D02B1" wp14:editId="773D2C58">
            <wp:extent cx="5278120" cy="3298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3298825"/>
                    </a:xfrm>
                    <a:prstGeom prst="rect">
                      <a:avLst/>
                    </a:prstGeom>
                  </pic:spPr>
                </pic:pic>
              </a:graphicData>
            </a:graphic>
          </wp:inline>
        </w:drawing>
      </w:r>
    </w:p>
    <w:p w:rsidR="00D900C9" w:rsidRDefault="00D900C9"/>
    <w:p w:rsidR="00056FD8" w:rsidRDefault="00056FD8" w:rsidP="00056FD8">
      <w:pPr>
        <w:tabs>
          <w:tab w:val="left" w:pos="567"/>
        </w:tabs>
        <w:ind w:left="567" w:right="657"/>
      </w:pPr>
      <w:proofErr w:type="gramStart"/>
      <w:r>
        <w:t>Fig. 4.</w:t>
      </w:r>
      <w:proofErr w:type="gramEnd"/>
      <w:r>
        <w:t xml:space="preserve">  Energy density variation in a radial direction for the focal plane </w:t>
      </w:r>
      <w:proofErr w:type="gramStart"/>
      <w:r>
        <w:t xml:space="preserve">when  </w:t>
      </w:r>
      <w:proofErr w:type="spellStart"/>
      <w:r w:rsidRPr="00F003A5">
        <w:rPr>
          <w:i/>
        </w:rPr>
        <w:t>z</w:t>
      </w:r>
      <w:r w:rsidRPr="00F003A5">
        <w:rPr>
          <w:i/>
          <w:vertAlign w:val="subscript"/>
        </w:rPr>
        <w:t>P</w:t>
      </w:r>
      <w:proofErr w:type="spellEnd"/>
      <w:proofErr w:type="gramEnd"/>
      <w:r>
        <w:t xml:space="preserve"> = </w:t>
      </w:r>
      <w:r w:rsidRPr="00F003A5">
        <w:rPr>
          <w:i/>
        </w:rPr>
        <w:t>f</w:t>
      </w:r>
      <w:r w:rsidR="00CD1657" w:rsidRPr="00CD1657">
        <w:rPr>
          <w:vertAlign w:val="subscript"/>
        </w:rPr>
        <w:t>1</w:t>
      </w:r>
      <w:r>
        <w:t xml:space="preserve"> = 1.000 m.</w:t>
      </w:r>
    </w:p>
    <w:p w:rsidR="00D900C9" w:rsidRDefault="00D900C9"/>
    <w:p w:rsidR="00F32D89" w:rsidRDefault="00D900C9" w:rsidP="00D1005F">
      <w:pPr>
        <w:tabs>
          <w:tab w:val="left" w:pos="567"/>
          <w:tab w:val="left" w:pos="2835"/>
        </w:tabs>
        <w:jc w:val="both"/>
      </w:pPr>
      <w:r w:rsidRPr="00B95BF6">
        <w:rPr>
          <w:noProof/>
          <w:lang w:eastAsia="zh-CN"/>
        </w:rPr>
        <w:drawing>
          <wp:inline distT="0" distB="0" distL="0" distR="0" wp14:anchorId="7E2E062E" wp14:editId="46B016E2">
            <wp:extent cx="5278120" cy="32988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8120" cy="3298825"/>
                    </a:xfrm>
                    <a:prstGeom prst="rect">
                      <a:avLst/>
                    </a:prstGeom>
                  </pic:spPr>
                </pic:pic>
              </a:graphicData>
            </a:graphic>
          </wp:inline>
        </w:drawing>
      </w:r>
    </w:p>
    <w:p w:rsidR="00056FD8" w:rsidRDefault="00056FD8" w:rsidP="00D1005F">
      <w:pPr>
        <w:tabs>
          <w:tab w:val="left" w:pos="567"/>
          <w:tab w:val="left" w:pos="2835"/>
        </w:tabs>
        <w:jc w:val="both"/>
      </w:pPr>
    </w:p>
    <w:p w:rsidR="00056FD8" w:rsidRDefault="00056FD8" w:rsidP="00056FD8">
      <w:pPr>
        <w:tabs>
          <w:tab w:val="left" w:pos="567"/>
        </w:tabs>
        <w:ind w:left="567" w:right="657"/>
      </w:pPr>
      <w:proofErr w:type="gramStart"/>
      <w:r>
        <w:t>Fig. 10.</w:t>
      </w:r>
      <w:proofErr w:type="gramEnd"/>
      <w:r>
        <w:t xml:space="preserve">  Energy density variation in a radial direction for the focal plane </w:t>
      </w:r>
      <w:proofErr w:type="gramStart"/>
      <w:r>
        <w:t xml:space="preserve">when  </w:t>
      </w:r>
      <w:proofErr w:type="spellStart"/>
      <w:r w:rsidRPr="00F003A5">
        <w:rPr>
          <w:i/>
        </w:rPr>
        <w:t>z</w:t>
      </w:r>
      <w:r w:rsidRPr="00F003A5">
        <w:rPr>
          <w:i/>
          <w:vertAlign w:val="subscript"/>
        </w:rPr>
        <w:t>P</w:t>
      </w:r>
      <w:proofErr w:type="spellEnd"/>
      <w:proofErr w:type="gramEnd"/>
      <w:r>
        <w:t xml:space="preserve"> = </w:t>
      </w:r>
      <w:r w:rsidRPr="00F003A5">
        <w:rPr>
          <w:i/>
        </w:rPr>
        <w:t>f</w:t>
      </w:r>
      <w:r w:rsidR="00CD1657" w:rsidRPr="00CD1657">
        <w:rPr>
          <w:vertAlign w:val="subscript"/>
        </w:rPr>
        <w:t>3</w:t>
      </w:r>
      <w:r>
        <w:t xml:space="preserve"> = 0.200 m.</w:t>
      </w:r>
    </w:p>
    <w:p w:rsidR="00056FD8" w:rsidRDefault="00056FD8" w:rsidP="00D1005F">
      <w:pPr>
        <w:tabs>
          <w:tab w:val="left" w:pos="567"/>
          <w:tab w:val="left" w:pos="2835"/>
        </w:tabs>
        <w:jc w:val="both"/>
      </w:pPr>
    </w:p>
    <w:p w:rsidR="00056FD8" w:rsidRDefault="00056FD8" w:rsidP="00D1005F">
      <w:pPr>
        <w:tabs>
          <w:tab w:val="left" w:pos="567"/>
          <w:tab w:val="left" w:pos="2835"/>
        </w:tabs>
        <w:jc w:val="both"/>
      </w:pPr>
    </w:p>
    <w:p w:rsidR="00056FD8" w:rsidRDefault="00056FD8" w:rsidP="00D1005F">
      <w:pPr>
        <w:tabs>
          <w:tab w:val="left" w:pos="567"/>
          <w:tab w:val="left" w:pos="2835"/>
        </w:tabs>
        <w:jc w:val="both"/>
      </w:pPr>
      <w:r>
        <w:t xml:space="preserve">Examination of figures (3), (4) and (10) clearly show that the peaks become narrower as </w:t>
      </w:r>
      <w:r w:rsidRPr="00056FD8">
        <w:rPr>
          <w:i/>
        </w:rPr>
        <w:t>m</w:t>
      </w:r>
      <w:r>
        <w:t xml:space="preserve"> becomes larger, that is, the closer the peaks are to the aperture the narrow they are. </w:t>
      </w:r>
    </w:p>
    <w:sectPr w:rsidR="00056FD8" w:rsidSect="00A17DEF">
      <w:footerReference w:type="even" r:id="rId40"/>
      <w:footerReference w:type="default" r:id="rId41"/>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085" w:rsidRDefault="00272085">
      <w:r>
        <w:separator/>
      </w:r>
    </w:p>
  </w:endnote>
  <w:endnote w:type="continuationSeparator" w:id="0">
    <w:p w:rsidR="00272085" w:rsidRDefault="00272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011A" w:rsidRDefault="006D01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1A" w:rsidRDefault="006D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56B3">
      <w:rPr>
        <w:rStyle w:val="PageNumber"/>
        <w:noProof/>
      </w:rPr>
      <w:t>12</w:t>
    </w:r>
    <w:r>
      <w:rPr>
        <w:rStyle w:val="PageNumber"/>
      </w:rPr>
      <w:fldChar w:fldCharType="end"/>
    </w:r>
  </w:p>
  <w:p w:rsidR="006D011A" w:rsidRPr="00E87932" w:rsidRDefault="006D011A">
    <w:pPr>
      <w:pStyle w:val="Footer"/>
      <w:ind w:right="360"/>
      <w:rPr>
        <w:sz w:val="20"/>
        <w:szCs w:val="20"/>
      </w:rPr>
    </w:pPr>
    <w:r w:rsidRPr="00E87932">
      <w:rPr>
        <w:sz w:val="20"/>
        <w:szCs w:val="20"/>
      </w:rPr>
      <w:t>Doing Physics with Matlab</w:t>
    </w:r>
    <w:r>
      <w:rPr>
        <w:sz w:val="20"/>
        <w:szCs w:val="20"/>
      </w:rPr>
      <w:t xml:space="preserve">     op_</w:t>
    </w:r>
    <w:r w:rsidR="004D6846">
      <w:rPr>
        <w:sz w:val="20"/>
        <w:szCs w:val="20"/>
      </w:rPr>
      <w:t>rs1_circle</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085" w:rsidRDefault="00272085">
      <w:r>
        <w:separator/>
      </w:r>
    </w:p>
  </w:footnote>
  <w:footnote w:type="continuationSeparator" w:id="0">
    <w:p w:rsidR="00272085" w:rsidRDefault="002720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55FED"/>
    <w:rsid w:val="00056FD8"/>
    <w:rsid w:val="000712D9"/>
    <w:rsid w:val="00084845"/>
    <w:rsid w:val="000A049E"/>
    <w:rsid w:val="000B354A"/>
    <w:rsid w:val="000B3A48"/>
    <w:rsid w:val="000C4994"/>
    <w:rsid w:val="000D4930"/>
    <w:rsid w:val="000F50F4"/>
    <w:rsid w:val="000F52BE"/>
    <w:rsid w:val="00105984"/>
    <w:rsid w:val="00132D0A"/>
    <w:rsid w:val="00163F80"/>
    <w:rsid w:val="001B57E0"/>
    <w:rsid w:val="001C6A75"/>
    <w:rsid w:val="001D611E"/>
    <w:rsid w:val="001F6C40"/>
    <w:rsid w:val="00210E88"/>
    <w:rsid w:val="002122C7"/>
    <w:rsid w:val="0023095F"/>
    <w:rsid w:val="00253154"/>
    <w:rsid w:val="00257F01"/>
    <w:rsid w:val="0026200E"/>
    <w:rsid w:val="002716BE"/>
    <w:rsid w:val="00272085"/>
    <w:rsid w:val="00281D1D"/>
    <w:rsid w:val="002C5714"/>
    <w:rsid w:val="002D6B2A"/>
    <w:rsid w:val="002E574F"/>
    <w:rsid w:val="002F2A9B"/>
    <w:rsid w:val="00304B01"/>
    <w:rsid w:val="003214EE"/>
    <w:rsid w:val="003260FA"/>
    <w:rsid w:val="0035290E"/>
    <w:rsid w:val="0035357F"/>
    <w:rsid w:val="00354558"/>
    <w:rsid w:val="003554B7"/>
    <w:rsid w:val="003602B2"/>
    <w:rsid w:val="00360418"/>
    <w:rsid w:val="00386F75"/>
    <w:rsid w:val="00397ED3"/>
    <w:rsid w:val="003B1197"/>
    <w:rsid w:val="003B23BE"/>
    <w:rsid w:val="003B3315"/>
    <w:rsid w:val="003C57C2"/>
    <w:rsid w:val="003D32C1"/>
    <w:rsid w:val="003D33F9"/>
    <w:rsid w:val="003E4435"/>
    <w:rsid w:val="004137CB"/>
    <w:rsid w:val="00423B4C"/>
    <w:rsid w:val="00427E3D"/>
    <w:rsid w:val="00456CCF"/>
    <w:rsid w:val="00460B2A"/>
    <w:rsid w:val="00462C69"/>
    <w:rsid w:val="0046681D"/>
    <w:rsid w:val="00490F1C"/>
    <w:rsid w:val="004B34F7"/>
    <w:rsid w:val="004D6846"/>
    <w:rsid w:val="004E0A4C"/>
    <w:rsid w:val="004E4DD6"/>
    <w:rsid w:val="004F1585"/>
    <w:rsid w:val="004F6EC7"/>
    <w:rsid w:val="005041F8"/>
    <w:rsid w:val="0051178E"/>
    <w:rsid w:val="005322DE"/>
    <w:rsid w:val="00535D6D"/>
    <w:rsid w:val="00551849"/>
    <w:rsid w:val="00556BC2"/>
    <w:rsid w:val="00561B25"/>
    <w:rsid w:val="005A64EE"/>
    <w:rsid w:val="005A7984"/>
    <w:rsid w:val="005B15FE"/>
    <w:rsid w:val="005B3D48"/>
    <w:rsid w:val="005D2AB7"/>
    <w:rsid w:val="006129CF"/>
    <w:rsid w:val="00647852"/>
    <w:rsid w:val="0066001A"/>
    <w:rsid w:val="0067419B"/>
    <w:rsid w:val="00676664"/>
    <w:rsid w:val="006A183C"/>
    <w:rsid w:val="006B3226"/>
    <w:rsid w:val="006B3DC9"/>
    <w:rsid w:val="006C63ED"/>
    <w:rsid w:val="006C71A3"/>
    <w:rsid w:val="006D011A"/>
    <w:rsid w:val="006E2425"/>
    <w:rsid w:val="006E2676"/>
    <w:rsid w:val="006E3E48"/>
    <w:rsid w:val="006E62EA"/>
    <w:rsid w:val="007445C6"/>
    <w:rsid w:val="00754EEB"/>
    <w:rsid w:val="00766AB0"/>
    <w:rsid w:val="007A0588"/>
    <w:rsid w:val="007B1D38"/>
    <w:rsid w:val="007C7DCC"/>
    <w:rsid w:val="007D2654"/>
    <w:rsid w:val="007E13DF"/>
    <w:rsid w:val="007F2ED1"/>
    <w:rsid w:val="008054EE"/>
    <w:rsid w:val="00812C5A"/>
    <w:rsid w:val="00836656"/>
    <w:rsid w:val="00850583"/>
    <w:rsid w:val="008520AB"/>
    <w:rsid w:val="008865A3"/>
    <w:rsid w:val="00891336"/>
    <w:rsid w:val="008932B9"/>
    <w:rsid w:val="008B4C53"/>
    <w:rsid w:val="008B7066"/>
    <w:rsid w:val="008D10F2"/>
    <w:rsid w:val="008E5B9B"/>
    <w:rsid w:val="008F3013"/>
    <w:rsid w:val="008F7487"/>
    <w:rsid w:val="00923D0B"/>
    <w:rsid w:val="00926D3F"/>
    <w:rsid w:val="009408A9"/>
    <w:rsid w:val="00942440"/>
    <w:rsid w:val="00942D43"/>
    <w:rsid w:val="00946D6E"/>
    <w:rsid w:val="0096139D"/>
    <w:rsid w:val="0099026D"/>
    <w:rsid w:val="00996DAB"/>
    <w:rsid w:val="009A0E02"/>
    <w:rsid w:val="009A7A8A"/>
    <w:rsid w:val="009B35B9"/>
    <w:rsid w:val="009C3367"/>
    <w:rsid w:val="009D5C4A"/>
    <w:rsid w:val="009F4215"/>
    <w:rsid w:val="009F56B3"/>
    <w:rsid w:val="00A17DEF"/>
    <w:rsid w:val="00A241AB"/>
    <w:rsid w:val="00A65E2C"/>
    <w:rsid w:val="00A720F9"/>
    <w:rsid w:val="00A73EB5"/>
    <w:rsid w:val="00A81799"/>
    <w:rsid w:val="00A9395E"/>
    <w:rsid w:val="00AB59A5"/>
    <w:rsid w:val="00AC342D"/>
    <w:rsid w:val="00AE0A1C"/>
    <w:rsid w:val="00AE4E94"/>
    <w:rsid w:val="00AE6EB5"/>
    <w:rsid w:val="00AF583D"/>
    <w:rsid w:val="00B0567C"/>
    <w:rsid w:val="00B07008"/>
    <w:rsid w:val="00B15783"/>
    <w:rsid w:val="00B15D9C"/>
    <w:rsid w:val="00B35550"/>
    <w:rsid w:val="00B65E8A"/>
    <w:rsid w:val="00B74177"/>
    <w:rsid w:val="00B8666B"/>
    <w:rsid w:val="00B929E8"/>
    <w:rsid w:val="00B95BF6"/>
    <w:rsid w:val="00BA15F6"/>
    <w:rsid w:val="00BC7D15"/>
    <w:rsid w:val="00BD0D7C"/>
    <w:rsid w:val="00BD2F99"/>
    <w:rsid w:val="00BE1E55"/>
    <w:rsid w:val="00BE543C"/>
    <w:rsid w:val="00BE615B"/>
    <w:rsid w:val="00C51855"/>
    <w:rsid w:val="00C54873"/>
    <w:rsid w:val="00C548FC"/>
    <w:rsid w:val="00C84CA1"/>
    <w:rsid w:val="00C869BE"/>
    <w:rsid w:val="00C915DA"/>
    <w:rsid w:val="00CA09BC"/>
    <w:rsid w:val="00CA1F85"/>
    <w:rsid w:val="00CD1657"/>
    <w:rsid w:val="00CE1663"/>
    <w:rsid w:val="00CF4264"/>
    <w:rsid w:val="00D068C3"/>
    <w:rsid w:val="00D1005F"/>
    <w:rsid w:val="00D26245"/>
    <w:rsid w:val="00D275B5"/>
    <w:rsid w:val="00D3075D"/>
    <w:rsid w:val="00D36073"/>
    <w:rsid w:val="00D43D40"/>
    <w:rsid w:val="00D5169B"/>
    <w:rsid w:val="00D7464C"/>
    <w:rsid w:val="00D872C4"/>
    <w:rsid w:val="00D900C9"/>
    <w:rsid w:val="00DB0B81"/>
    <w:rsid w:val="00DB67D3"/>
    <w:rsid w:val="00DC5D00"/>
    <w:rsid w:val="00DE01A7"/>
    <w:rsid w:val="00DE7C1E"/>
    <w:rsid w:val="00DF10ED"/>
    <w:rsid w:val="00DF206C"/>
    <w:rsid w:val="00DF2D75"/>
    <w:rsid w:val="00E03CD1"/>
    <w:rsid w:val="00E10A70"/>
    <w:rsid w:val="00E4555C"/>
    <w:rsid w:val="00E4608D"/>
    <w:rsid w:val="00E64F8A"/>
    <w:rsid w:val="00E6734B"/>
    <w:rsid w:val="00E81FD2"/>
    <w:rsid w:val="00E87932"/>
    <w:rsid w:val="00E96EE5"/>
    <w:rsid w:val="00EA50D4"/>
    <w:rsid w:val="00EB06FE"/>
    <w:rsid w:val="00EB15B1"/>
    <w:rsid w:val="00EC5E58"/>
    <w:rsid w:val="00EE4F4B"/>
    <w:rsid w:val="00EE573F"/>
    <w:rsid w:val="00EE66A8"/>
    <w:rsid w:val="00EF418F"/>
    <w:rsid w:val="00F003A5"/>
    <w:rsid w:val="00F32D89"/>
    <w:rsid w:val="00F46911"/>
    <w:rsid w:val="00F515FB"/>
    <w:rsid w:val="00F560B9"/>
    <w:rsid w:val="00F649AA"/>
    <w:rsid w:val="00F67884"/>
    <w:rsid w:val="00F73E47"/>
    <w:rsid w:val="00FB6E25"/>
    <w:rsid w:val="00FC77DE"/>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image" Target="media/image9.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d-arora.github.io/Doing-Physics-With-Matlab/" TargetMode="External"/><Relationship Id="rId19" Type="http://schemas.openxmlformats.org/officeDocument/2006/relationships/oleObject" Target="embeddings/oleObject4.bin"/><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7D3B7-2F94-45A2-A4B8-5BF0CECD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12</Pages>
  <Words>1428</Words>
  <Characters>8140</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Diffraction, Numerical Integration</vt:lpstr>
      <vt:lpstr/>
      <vt:lpstr/>
      <vt:lpstr>RAYLEIGH-SOMMERFELD DIFFRACTION INTEGRAL OF THE FIRST KIND</vt:lpstr>
      <vt:lpstr>FRESNEL ZONE PLATE</vt:lpstr>
      <vt:lpstr/>
      <vt:lpstr/>
    </vt:vector>
  </TitlesOfParts>
  <Company>university of sydney</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Diffraction, zone plates, Matlab, Computational Physics</dc:subject>
  <dc:creator>Ian Cooper</dc:creator>
  <cp:keywords>Fresnel zone plates, zone plates, diffraction zone plates, numerical integration, Rayleigh-Sommerfeld</cp:keywords>
  <cp:lastModifiedBy>Owner</cp:lastModifiedBy>
  <cp:revision>14</cp:revision>
  <cp:lastPrinted>2014-11-12T22:10:00Z</cp:lastPrinted>
  <dcterms:created xsi:type="dcterms:W3CDTF">2014-11-07T06:38:00Z</dcterms:created>
  <dcterms:modified xsi:type="dcterms:W3CDTF">2021-01-13T10:10:00Z</dcterms:modified>
  <cp:category>diffraction, Computational Physics, double integrals</cp:category>
</cp:coreProperties>
</file>