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325C2" w14:textId="77777777" w:rsidR="007F5FAB" w:rsidRPr="007F5FAB" w:rsidRDefault="007F5FAB" w:rsidP="007F5FAB">
      <w:pPr>
        <w:spacing w:after="0" w:line="240" w:lineRule="auto"/>
        <w:rPr>
          <w:rFonts w:ascii="Times New Roman" w:eastAsia="Times New Roman" w:hAnsi="Times New Roman" w:cs="Times New Roman"/>
          <w:kern w:val="0"/>
          <w:lang w:val="en-US" w:eastAsia="zh-CN"/>
          <w14:ligatures w14:val="none"/>
        </w:rPr>
      </w:pPr>
      <w:r w:rsidRPr="007F5FAB">
        <w:rPr>
          <w:rFonts w:ascii="AptosDisplay-Bold" w:eastAsia="Times New Roman" w:hAnsi="AptosDisplay-Bold" w:cs="Times New Roman"/>
          <w:b/>
          <w:bCs/>
          <w:color w:val="8DD873"/>
          <w:kern w:val="0"/>
          <w:sz w:val="40"/>
          <w:szCs w:val="40"/>
          <w:lang w:val="en-US" w:eastAsia="zh-CN"/>
          <w14:ligatures w14:val="none"/>
        </w:rPr>
        <w:t>Tiny Worlds: An Ant-Scale XR Insect Discovery Game</w:t>
      </w:r>
    </w:p>
    <w:p w14:paraId="27DF9811" w14:textId="77777777" w:rsidR="00606B4D" w:rsidRDefault="00000000">
      <w:pPr>
        <w:rPr>
          <w:rFonts w:ascii="Aptos" w:eastAsia="Aptos" w:hAnsi="Aptos" w:cs="Aptos"/>
          <w:color w:val="8DD873" w:themeColor="accent6" w:themeTint="99"/>
          <w:sz w:val="32"/>
          <w:szCs w:val="32"/>
        </w:rPr>
      </w:pPr>
      <w:r>
        <w:rPr>
          <w:rFonts w:ascii="Aptos" w:eastAsia="Aptos" w:hAnsi="Aptos" w:cs="Aptos"/>
          <w:b/>
          <w:bCs/>
          <w:color w:val="8DD873" w:themeColor="accent6" w:themeTint="99"/>
          <w:sz w:val="32"/>
          <w:szCs w:val="32"/>
        </w:rPr>
        <w:t>Testing plan for interactive prototype 1</w:t>
      </w:r>
    </w:p>
    <w:p w14:paraId="47D979E6" w14:textId="77777777" w:rsidR="00606B4D" w:rsidRDefault="00000000">
      <w:pPr>
        <w:rPr>
          <w:rFonts w:ascii="Aptos" w:eastAsia="Aptos" w:hAnsi="Aptos" w:cs="Aptos"/>
          <w:color w:val="000000" w:themeColor="text1"/>
          <w:sz w:val="10"/>
          <w:szCs w:val="10"/>
        </w:rPr>
      </w:pPr>
      <w:r>
        <w:rPr>
          <w:rFonts w:ascii="Aptos" w:eastAsia="Aptos" w:hAnsi="Aptos" w:cs="Aptos"/>
          <w:color w:val="000000" w:themeColor="text1"/>
        </w:rPr>
        <w:t>This project is an immersive nature-science learning experience designed to make insect education more interactive and engaging through XR. Users enter an insect world from an ant-sized perspective, select an insect from a spatial interface, and explore its anatomy through direct interaction, animation, visual feedback, and concise educational information. Prototype 1 focuses on the seven-spot ladybird and demonstrates the broader interaction flow from insect selection to anatomical exploration.</w:t>
      </w:r>
    </w:p>
    <w:p w14:paraId="7D264F75" w14:textId="77777777" w:rsidR="00606B4D" w:rsidRDefault="00000000">
      <w:pPr>
        <w:rPr>
          <w:rFonts w:ascii="Aptos" w:eastAsia="Aptos" w:hAnsi="Aptos" w:cs="Aptos"/>
          <w:color w:val="8DD873" w:themeColor="accent6" w:themeTint="99"/>
          <w:sz w:val="28"/>
          <w:szCs w:val="28"/>
        </w:rPr>
      </w:pPr>
      <w:r>
        <w:rPr>
          <w:rFonts w:ascii="Aptos" w:eastAsia="Aptos" w:hAnsi="Aptos" w:cs="Aptos"/>
          <w:b/>
          <w:bCs/>
          <w:color w:val="8DD873" w:themeColor="accent6" w:themeTint="99"/>
          <w:sz w:val="28"/>
          <w:szCs w:val="28"/>
        </w:rPr>
        <w:t>Testing Objective</w:t>
      </w:r>
    </w:p>
    <w:p w14:paraId="41C332B7" w14:textId="77777777" w:rsidR="00606B4D" w:rsidRDefault="00000000">
      <w:pPr>
        <w:rPr>
          <w:rFonts w:ascii="Aptos" w:eastAsia="Aptos" w:hAnsi="Aptos" w:cs="Aptos"/>
          <w:color w:val="000000" w:themeColor="text1"/>
        </w:rPr>
      </w:pPr>
      <w:r>
        <w:rPr>
          <w:rFonts w:ascii="Aptos" w:eastAsia="Aptos" w:hAnsi="Aptos" w:cs="Aptos"/>
          <w:color w:val="000000" w:themeColor="text1"/>
        </w:rPr>
        <w:t>The main uncertainty identified in this prototype is whether first-time users can understand the interaction language of the XR experience without extensive instruction.</w:t>
      </w:r>
    </w:p>
    <w:p w14:paraId="787D7004" w14:textId="77777777" w:rsidR="00606B4D" w:rsidRDefault="00606B4D">
      <w:pPr>
        <w:rPr>
          <w:rFonts w:ascii="Aptos" w:eastAsia="Aptos" w:hAnsi="Aptos" w:cs="Aptos"/>
          <w:color w:val="000000" w:themeColor="text1"/>
        </w:rPr>
      </w:pPr>
    </w:p>
    <w:p w14:paraId="7F3F4BFA" w14:textId="77777777" w:rsidR="00606B4D" w:rsidRDefault="00000000">
      <w:pPr>
        <w:rPr>
          <w:rFonts w:ascii="Aptos" w:eastAsia="Aptos" w:hAnsi="Aptos" w:cs="Aptos"/>
          <w:color w:val="000000" w:themeColor="text1"/>
        </w:rPr>
      </w:pPr>
      <w:r>
        <w:rPr>
          <w:rFonts w:ascii="Aptos" w:eastAsia="Aptos" w:hAnsi="Aptos" w:cs="Aptos"/>
          <w:color w:val="000000" w:themeColor="text1"/>
        </w:rPr>
        <w:t>The primary objective of this test is to evaluate whether users can successfully move from insect selection into ladybird exploration, discover interactive anatomical features, and understand how to interact with them using the prototype's visual and behavioural cues.</w:t>
      </w:r>
    </w:p>
    <w:p w14:paraId="3A529FB2" w14:textId="77777777" w:rsidR="00606B4D" w:rsidRDefault="00606B4D">
      <w:pPr>
        <w:rPr>
          <w:rFonts w:ascii="Aptos" w:eastAsia="Aptos" w:hAnsi="Aptos" w:cs="Aptos"/>
          <w:color w:val="000000" w:themeColor="text1"/>
        </w:rPr>
      </w:pPr>
    </w:p>
    <w:p w14:paraId="0EC53C78" w14:textId="77777777" w:rsidR="00606B4D" w:rsidRDefault="00000000">
      <w:pPr>
        <w:rPr>
          <w:rFonts w:ascii="Aptos" w:eastAsia="Aptos" w:hAnsi="Aptos" w:cs="Aptos"/>
          <w:color w:val="000000" w:themeColor="text1"/>
        </w:rPr>
      </w:pPr>
      <w:r>
        <w:rPr>
          <w:rFonts w:ascii="Aptos" w:eastAsia="Aptos" w:hAnsi="Aptos" w:cs="Aptos"/>
          <w:color w:val="000000" w:themeColor="text1"/>
        </w:rPr>
        <w:t>A secondary objective is to investigate whether the spatial interaction with the ladybird helps users understand the functional relationship between the elytra and the hidden flight wings, rather than simply presenting this information as text.</w:t>
      </w:r>
    </w:p>
    <w:p w14:paraId="3FAD820A" w14:textId="77777777" w:rsidR="00606B4D" w:rsidRDefault="00000000">
      <w:pPr>
        <w:rPr>
          <w:rFonts w:ascii="Aptos" w:eastAsia="Aptos" w:hAnsi="Aptos" w:cs="Aptos"/>
          <w:color w:val="8DD873" w:themeColor="accent6" w:themeTint="99"/>
          <w:sz w:val="28"/>
          <w:szCs w:val="28"/>
        </w:rPr>
      </w:pPr>
      <w:r>
        <w:rPr>
          <w:rFonts w:ascii="Aptos" w:eastAsia="Aptos" w:hAnsi="Aptos" w:cs="Aptos"/>
          <w:b/>
          <w:bCs/>
          <w:color w:val="8DD873" w:themeColor="accent6" w:themeTint="99"/>
          <w:sz w:val="28"/>
          <w:szCs w:val="28"/>
        </w:rPr>
        <w:t>Testing Methodologies</w:t>
      </w:r>
    </w:p>
    <w:p w14:paraId="7E62872E" w14:textId="77777777" w:rsidR="00606B4D" w:rsidRDefault="00000000">
      <w:pPr>
        <w:rPr>
          <w:rFonts w:ascii="Aptos" w:eastAsia="Aptos" w:hAnsi="Aptos" w:cs="Aptos"/>
          <w:b/>
          <w:bCs/>
          <w:color w:val="000000" w:themeColor="text1"/>
          <w:sz w:val="10"/>
          <w:szCs w:val="10"/>
        </w:rPr>
      </w:pPr>
      <w:r>
        <w:rPr>
          <w:b/>
          <w:bCs/>
        </w:rPr>
        <w:t>Can first-time users understand and navigate the XR insect-learning interaction flow with minimal assistance, and does the interactive anatomy presentation communicate meaningful biological information?</w:t>
      </w:r>
    </w:p>
    <w:p w14:paraId="24E8EFD7" w14:textId="77777777" w:rsidR="00606B4D" w:rsidRDefault="00000000">
      <w:pPr>
        <w:rPr>
          <w:rFonts w:ascii="Aptos" w:eastAsia="Aptos" w:hAnsi="Aptos" w:cs="Aptos"/>
          <w:color w:val="000000" w:themeColor="text1"/>
        </w:rPr>
      </w:pPr>
      <w:r>
        <w:rPr>
          <w:rFonts w:ascii="Aptos" w:eastAsia="Aptos" w:hAnsi="Aptos" w:cs="Aptos"/>
          <w:color w:val="000000" w:themeColor="text1"/>
        </w:rPr>
        <w:t>This test will use a moderated task-based usability test combined with think-aloud observation, behavioural metrics, a short knowledge check, and a brief post-test interview.</w:t>
      </w:r>
    </w:p>
    <w:p w14:paraId="1745D5D0" w14:textId="77777777" w:rsidR="00606B4D" w:rsidRDefault="00606B4D">
      <w:pPr>
        <w:rPr>
          <w:rFonts w:ascii="Aptos" w:eastAsia="Aptos" w:hAnsi="Aptos" w:cs="Aptos"/>
          <w:color w:val="000000" w:themeColor="text1"/>
        </w:rPr>
      </w:pPr>
    </w:p>
    <w:p w14:paraId="6D2843B5" w14:textId="77777777" w:rsidR="00606B4D" w:rsidRDefault="00000000">
      <w:pPr>
        <w:rPr>
          <w:rFonts w:ascii="Aptos" w:eastAsia="Aptos" w:hAnsi="Aptos" w:cs="Aptos"/>
          <w:color w:val="000000" w:themeColor="text1"/>
        </w:rPr>
      </w:pPr>
      <w:r>
        <w:rPr>
          <w:rFonts w:ascii="Aptos" w:eastAsia="Aptos" w:hAnsi="Aptos" w:cs="Aptos"/>
          <w:color w:val="000000" w:themeColor="text1"/>
        </w:rPr>
        <w:t>Participants will be given goals rather than step-by-step instructions. For example, instead of being told to "point at the antenna," they will be asked to discover how the ladybird senses its environment. This allows the test to evaluate whether the prototype's visual and spatial affordances are understandable.</w:t>
      </w:r>
    </w:p>
    <w:p w14:paraId="3CBA6AF8" w14:textId="77777777" w:rsidR="00606B4D" w:rsidRDefault="00606B4D">
      <w:pPr>
        <w:rPr>
          <w:rFonts w:ascii="Aptos" w:eastAsia="Aptos" w:hAnsi="Aptos" w:cs="Aptos"/>
          <w:color w:val="000000" w:themeColor="text1"/>
        </w:rPr>
      </w:pPr>
    </w:p>
    <w:p w14:paraId="56A67B71" w14:textId="47B87D1D" w:rsidR="00606B4D" w:rsidRDefault="00000000">
      <w:pPr>
        <w:rPr>
          <w:rFonts w:ascii="Aptos" w:eastAsia="Aptos" w:hAnsi="Aptos" w:cs="Aptos"/>
          <w:color w:val="000000" w:themeColor="text1"/>
        </w:rPr>
      </w:pPr>
      <w:r>
        <w:rPr>
          <w:rFonts w:ascii="Aptos" w:eastAsia="Aptos" w:hAnsi="Aptos" w:cs="Aptos"/>
          <w:color w:val="000000" w:themeColor="text1"/>
        </w:rPr>
        <w:lastRenderedPageBreak/>
        <w:t>During the session, the moderator will observe task completion, errors, assistance required, interaction paths, and verbal comments. A short knowledge check will then evaluate whether the interactive experience communicated the intended biological concepts. Finally, Likert-scale and open-ended questions will collect subjective feedback about clarity, usability, and engagement.</w:t>
      </w:r>
    </w:p>
    <w:p w14:paraId="4BDA859A" w14:textId="77777777" w:rsidR="00606B4D" w:rsidRDefault="00606B4D">
      <w:pPr>
        <w:rPr>
          <w:rFonts w:ascii="Aptos" w:eastAsia="Aptos" w:hAnsi="Aptos" w:cs="Aptos"/>
          <w:color w:val="000000" w:themeColor="text1"/>
        </w:rPr>
      </w:pPr>
    </w:p>
    <w:p w14:paraId="19443FD6" w14:textId="77777777" w:rsidR="00606B4D" w:rsidRDefault="00000000">
      <w:pPr>
        <w:rPr>
          <w:rFonts w:ascii="Aptos" w:eastAsia="Aptos" w:hAnsi="Aptos" w:cs="Aptos"/>
          <w:color w:val="000000" w:themeColor="text1"/>
        </w:rPr>
      </w:pPr>
      <w:r>
        <w:rPr>
          <w:rFonts w:ascii="Aptos" w:eastAsia="Aptos" w:hAnsi="Aptos" w:cs="Aptos"/>
          <w:color w:val="000000" w:themeColor="text1"/>
        </w:rPr>
        <w:t>This mixed-method approach is appropriate because quantitative measures reveal whether users can successfully operate the prototype, while qualitative observations and participant comments help explain why particular interactions succeed or fail.</w:t>
      </w:r>
    </w:p>
    <w:p w14:paraId="6A51B4E1" w14:textId="77777777" w:rsidR="00606B4D" w:rsidRDefault="00000000">
      <w:pPr>
        <w:rPr>
          <w:rFonts w:ascii="Aptos" w:eastAsia="Aptos" w:hAnsi="Aptos" w:cs="Aptos"/>
          <w:color w:val="8DD873" w:themeColor="accent6" w:themeTint="99"/>
          <w:sz w:val="28"/>
          <w:szCs w:val="28"/>
        </w:rPr>
      </w:pPr>
      <w:r>
        <w:rPr>
          <w:rFonts w:ascii="Aptos" w:eastAsia="Aptos" w:hAnsi="Aptos" w:cs="Aptos"/>
          <w:b/>
          <w:bCs/>
          <w:color w:val="8DD873" w:themeColor="accent6" w:themeTint="99"/>
          <w:sz w:val="28"/>
          <w:szCs w:val="28"/>
        </w:rPr>
        <w:t>Prototype description/requirements</w:t>
      </w:r>
    </w:p>
    <w:p w14:paraId="5B950828" w14:textId="77777777" w:rsidR="00606B4D" w:rsidRDefault="00000000">
      <w:pPr>
        <w:rPr>
          <w:rFonts w:ascii="Aptos" w:eastAsia="Aptos" w:hAnsi="Aptos" w:cs="Aptos"/>
          <w:color w:val="000000" w:themeColor="text1"/>
        </w:rPr>
      </w:pPr>
      <w:r>
        <w:rPr>
          <w:rFonts w:ascii="Aptos" w:eastAsia="Aptos" w:hAnsi="Aptos" w:cs="Aptos"/>
          <w:color w:val="000000" w:themeColor="text1"/>
        </w:rPr>
        <w:t>The prototype is a functional Unity XR horizontal prototype representing the main interaction flow of the proposed insect-learning experience.</w:t>
      </w:r>
    </w:p>
    <w:p w14:paraId="7F66E05C" w14:textId="77777777" w:rsidR="00606B4D" w:rsidRDefault="00606B4D">
      <w:pPr>
        <w:rPr>
          <w:rFonts w:ascii="Aptos" w:eastAsia="Aptos" w:hAnsi="Aptos" w:cs="Aptos"/>
          <w:color w:val="000000" w:themeColor="text1"/>
        </w:rPr>
      </w:pPr>
    </w:p>
    <w:p w14:paraId="28BA36F7" w14:textId="77777777" w:rsidR="00606B4D" w:rsidRDefault="00000000">
      <w:pPr>
        <w:rPr>
          <w:rFonts w:ascii="Aptos" w:eastAsia="Aptos" w:hAnsi="Aptos" w:cs="Aptos"/>
          <w:color w:val="000000" w:themeColor="text1"/>
        </w:rPr>
      </w:pPr>
      <w:r>
        <w:rPr>
          <w:rFonts w:ascii="Aptos" w:eastAsia="Aptos" w:hAnsi="Aptos" w:cs="Aptos"/>
          <w:color w:val="000000" w:themeColor="text1"/>
        </w:rPr>
        <w:t>The testing version should contain the following working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8"/>
        <w:gridCol w:w="8662"/>
      </w:tblGrid>
      <w:tr w:rsidR="00606B4D" w14:paraId="1A8B39B6" w14:textId="77777777">
        <w:trPr>
          <w:tblHeader/>
          <w:tblCellSpacing w:w="15" w:type="dxa"/>
        </w:trPr>
        <w:tc>
          <w:tcPr>
            <w:tcW w:w="0" w:type="auto"/>
            <w:vAlign w:val="center"/>
          </w:tcPr>
          <w:p w14:paraId="0ADB59DB" w14:textId="77777777" w:rsidR="00606B4D" w:rsidRDefault="00000000">
            <w:pPr>
              <w:spacing w:after="0" w:line="240" w:lineRule="auto"/>
              <w:jc w:val="center"/>
              <w:rPr>
                <w:rFonts w:eastAsia="Times New Roman" w:cs="Times New Roman"/>
                <w:b/>
                <w:bCs/>
                <w:kern w:val="0"/>
                <w:lang w:val="en-US" w:eastAsia="zh-CN"/>
                <w14:ligatures w14:val="none"/>
              </w:rPr>
            </w:pPr>
            <w:r>
              <w:rPr>
                <w:rFonts w:eastAsia="Times New Roman" w:cs="Times New Roman"/>
                <w:b/>
                <w:bCs/>
                <w:kern w:val="0"/>
                <w:lang w:val="en-US" w:eastAsia="zh-CN"/>
                <w14:ligatures w14:val="none"/>
              </w:rPr>
              <w:t>Stage</w:t>
            </w:r>
          </w:p>
        </w:tc>
        <w:tc>
          <w:tcPr>
            <w:tcW w:w="0" w:type="auto"/>
            <w:vAlign w:val="center"/>
          </w:tcPr>
          <w:p w14:paraId="1C12DBE9" w14:textId="77777777" w:rsidR="00606B4D" w:rsidRDefault="00000000">
            <w:pPr>
              <w:spacing w:after="0" w:line="240" w:lineRule="auto"/>
              <w:jc w:val="center"/>
              <w:rPr>
                <w:rFonts w:eastAsia="Times New Roman" w:cs="Times New Roman"/>
                <w:b/>
                <w:bCs/>
                <w:kern w:val="0"/>
                <w:lang w:val="en-US" w:eastAsia="zh-CN"/>
                <w14:ligatures w14:val="none"/>
              </w:rPr>
            </w:pPr>
            <w:r>
              <w:rPr>
                <w:rFonts w:eastAsia="Times New Roman" w:cs="Times New Roman"/>
                <w:b/>
                <w:bCs/>
                <w:kern w:val="0"/>
                <w:lang w:val="en-US" w:eastAsia="zh-CN"/>
                <w14:ligatures w14:val="none"/>
              </w:rPr>
              <w:t>Prototype feature</w:t>
            </w:r>
          </w:p>
        </w:tc>
      </w:tr>
      <w:tr w:rsidR="00606B4D" w14:paraId="64C6F745" w14:textId="77777777">
        <w:trPr>
          <w:tblCellSpacing w:w="15" w:type="dxa"/>
        </w:trPr>
        <w:tc>
          <w:tcPr>
            <w:tcW w:w="0" w:type="auto"/>
            <w:vAlign w:val="center"/>
          </w:tcPr>
          <w:p w14:paraId="6A31BA34"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Insect Selection</w:t>
            </w:r>
          </w:p>
        </w:tc>
        <w:tc>
          <w:tcPr>
            <w:tcW w:w="0" w:type="auto"/>
            <w:vAlign w:val="center"/>
          </w:tcPr>
          <w:p w14:paraId="10C15AD9"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Multiple insects arranged in a semi-surrounding spatial selection area</w:t>
            </w:r>
          </w:p>
        </w:tc>
      </w:tr>
      <w:tr w:rsidR="00606B4D" w14:paraId="42CCBA39" w14:textId="77777777">
        <w:trPr>
          <w:tblCellSpacing w:w="15" w:type="dxa"/>
        </w:trPr>
        <w:tc>
          <w:tcPr>
            <w:tcW w:w="0" w:type="auto"/>
            <w:vAlign w:val="center"/>
          </w:tcPr>
          <w:p w14:paraId="4008F3FF"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Hover Feedback</w:t>
            </w:r>
          </w:p>
        </w:tc>
        <w:tc>
          <w:tcPr>
            <w:tcW w:w="0" w:type="auto"/>
            <w:vAlign w:val="center"/>
          </w:tcPr>
          <w:p w14:paraId="328566FD"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Pointing at an insect temporarily enlarges it</w:t>
            </w:r>
          </w:p>
        </w:tc>
      </w:tr>
      <w:tr w:rsidR="00606B4D" w14:paraId="7DB0F4AE" w14:textId="77777777">
        <w:trPr>
          <w:tblCellSpacing w:w="15" w:type="dxa"/>
        </w:trPr>
        <w:tc>
          <w:tcPr>
            <w:tcW w:w="0" w:type="auto"/>
            <w:vAlign w:val="center"/>
          </w:tcPr>
          <w:p w14:paraId="4310ED08"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Selection</w:t>
            </w:r>
          </w:p>
        </w:tc>
        <w:tc>
          <w:tcPr>
            <w:tcW w:w="0" w:type="auto"/>
            <w:vAlign w:val="center"/>
          </w:tcPr>
          <w:p w14:paraId="7B621AF4"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Selecting an insect keeps it enlarged and deselects the previous insect</w:t>
            </w:r>
          </w:p>
        </w:tc>
      </w:tr>
      <w:tr w:rsidR="00606B4D" w14:paraId="1D8EB35E" w14:textId="77777777">
        <w:trPr>
          <w:tblCellSpacing w:w="15" w:type="dxa"/>
        </w:trPr>
        <w:tc>
          <w:tcPr>
            <w:tcW w:w="0" w:type="auto"/>
            <w:vAlign w:val="center"/>
          </w:tcPr>
          <w:p w14:paraId="08A7A296"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Confirmation</w:t>
            </w:r>
          </w:p>
        </w:tc>
        <w:tc>
          <w:tcPr>
            <w:tcW w:w="0" w:type="auto"/>
            <w:vAlign w:val="center"/>
          </w:tcPr>
          <w:p w14:paraId="22151336"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Selecting the ladybird reveals its name and an Explore/Confirm button</w:t>
            </w:r>
          </w:p>
        </w:tc>
      </w:tr>
      <w:tr w:rsidR="00606B4D" w14:paraId="06F2C985" w14:textId="77777777">
        <w:trPr>
          <w:tblCellSpacing w:w="15" w:type="dxa"/>
        </w:trPr>
        <w:tc>
          <w:tcPr>
            <w:tcW w:w="0" w:type="auto"/>
            <w:vAlign w:val="center"/>
          </w:tcPr>
          <w:p w14:paraId="0683F232"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Transition</w:t>
            </w:r>
          </w:p>
        </w:tc>
        <w:tc>
          <w:tcPr>
            <w:tcW w:w="0" w:type="auto"/>
            <w:vAlign w:val="center"/>
          </w:tcPr>
          <w:p w14:paraId="0EEF21DD"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Confirming moves the user from selection mode to ladybird exploration</w:t>
            </w:r>
          </w:p>
        </w:tc>
      </w:tr>
      <w:tr w:rsidR="00606B4D" w14:paraId="524EAF37" w14:textId="77777777">
        <w:trPr>
          <w:tblCellSpacing w:w="15" w:type="dxa"/>
        </w:trPr>
        <w:tc>
          <w:tcPr>
            <w:tcW w:w="0" w:type="auto"/>
            <w:vAlign w:val="center"/>
          </w:tcPr>
          <w:p w14:paraId="2B29A991"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Antenna Interaction</w:t>
            </w:r>
          </w:p>
        </w:tc>
        <w:tc>
          <w:tcPr>
            <w:tcW w:w="0" w:type="auto"/>
            <w:vAlign w:val="center"/>
          </w:tcPr>
          <w:p w14:paraId="785AE6A1"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Hovering over an antenna produces movement and displays an educational information card</w:t>
            </w:r>
          </w:p>
        </w:tc>
      </w:tr>
      <w:tr w:rsidR="00606B4D" w14:paraId="492A1E7A" w14:textId="77777777">
        <w:trPr>
          <w:tblCellSpacing w:w="15" w:type="dxa"/>
        </w:trPr>
        <w:tc>
          <w:tcPr>
            <w:tcW w:w="0" w:type="auto"/>
            <w:vAlign w:val="center"/>
          </w:tcPr>
          <w:p w14:paraId="2FA4AD12"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Elytra Interaction</w:t>
            </w:r>
          </w:p>
        </w:tc>
        <w:tc>
          <w:tcPr>
            <w:tcW w:w="0" w:type="auto"/>
            <w:vAlign w:val="center"/>
          </w:tcPr>
          <w:p w14:paraId="5B904814"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Hover produces a blue rim highlight; selecting opens the elytra</w:t>
            </w:r>
          </w:p>
        </w:tc>
      </w:tr>
      <w:tr w:rsidR="00606B4D" w14:paraId="4EF828B0" w14:textId="77777777">
        <w:trPr>
          <w:tblCellSpacing w:w="15" w:type="dxa"/>
        </w:trPr>
        <w:tc>
          <w:tcPr>
            <w:tcW w:w="0" w:type="auto"/>
            <w:vAlign w:val="center"/>
          </w:tcPr>
          <w:p w14:paraId="6FE007C8"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Flight Wing Interaction</w:t>
            </w:r>
          </w:p>
        </w:tc>
        <w:tc>
          <w:tcPr>
            <w:tcW w:w="0" w:type="auto"/>
            <w:vAlign w:val="center"/>
          </w:tcPr>
          <w:p w14:paraId="00977F38"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Wings are revealed beneath the elytra; hover produces a blue rim highlight and selection triggers wing movement</w:t>
            </w:r>
          </w:p>
        </w:tc>
      </w:tr>
      <w:tr w:rsidR="00606B4D" w14:paraId="05A46CD9" w14:textId="77777777">
        <w:trPr>
          <w:tblCellSpacing w:w="15" w:type="dxa"/>
        </w:trPr>
        <w:tc>
          <w:tcPr>
            <w:tcW w:w="0" w:type="auto"/>
            <w:vAlign w:val="center"/>
          </w:tcPr>
          <w:p w14:paraId="213DBB43"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Educational UI</w:t>
            </w:r>
          </w:p>
        </w:tc>
        <w:tc>
          <w:tcPr>
            <w:tcW w:w="0" w:type="auto"/>
            <w:vAlign w:val="center"/>
          </w:tcPr>
          <w:p w14:paraId="5845B7AE"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Contextual information cards explain anatomical structures and their functions</w:t>
            </w:r>
          </w:p>
        </w:tc>
      </w:tr>
    </w:tbl>
    <w:p w14:paraId="0FF0841F" w14:textId="77777777" w:rsidR="00606B4D" w:rsidRDefault="00606B4D"/>
    <w:p w14:paraId="19095116" w14:textId="77777777" w:rsidR="00606B4D" w:rsidRDefault="00000000">
      <w:pPr>
        <w:rPr>
          <w:rFonts w:ascii="Aptos" w:eastAsia="Aptos" w:hAnsi="Aptos" w:cs="Aptos"/>
          <w:color w:val="000000" w:themeColor="text1"/>
          <w:sz w:val="10"/>
          <w:szCs w:val="10"/>
        </w:rPr>
      </w:pPr>
      <w:r>
        <w:t>The prototype does not need to represent every planned insect or every final educational feature. Its purpose is to give participants a coherent impression of the overall concept and allow the core interaction language to be evaluated.</w:t>
      </w:r>
    </w:p>
    <w:p w14:paraId="157878D6" w14:textId="77777777" w:rsidR="00606B4D" w:rsidRDefault="00000000">
      <w:r>
        <w:rPr>
          <w:rFonts w:ascii="Aptos" w:eastAsia="Aptos" w:hAnsi="Aptos" w:cs="Aptos"/>
          <w:b/>
          <w:bCs/>
          <w:color w:val="8DD873" w:themeColor="accent6" w:themeTint="99"/>
          <w:sz w:val="28"/>
          <w:szCs w:val="28"/>
        </w:rPr>
        <w:t>Data collection method</w:t>
      </w:r>
      <w:r>
        <w:rPr>
          <w:sz w:val="28"/>
          <w:szCs w:val="28"/>
        </w:rPr>
        <w:br/>
      </w:r>
      <w:r>
        <w:t>The moderator will use an observation sheet for every participant and record both behavioural and qualitative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0"/>
        <w:gridCol w:w="2255"/>
        <w:gridCol w:w="5415"/>
      </w:tblGrid>
      <w:tr w:rsidR="00606B4D" w14:paraId="6BF3F4A0" w14:textId="77777777">
        <w:trPr>
          <w:tblHeader/>
          <w:tblCellSpacing w:w="15" w:type="dxa"/>
        </w:trPr>
        <w:tc>
          <w:tcPr>
            <w:tcW w:w="0" w:type="auto"/>
            <w:vAlign w:val="center"/>
          </w:tcPr>
          <w:p w14:paraId="49C053ED" w14:textId="77777777" w:rsidR="00606B4D" w:rsidRDefault="00000000">
            <w:pPr>
              <w:spacing w:after="0" w:line="240" w:lineRule="auto"/>
              <w:jc w:val="center"/>
              <w:rPr>
                <w:rFonts w:eastAsia="Times New Roman" w:cs="Times New Roman"/>
                <w:b/>
                <w:bCs/>
                <w:kern w:val="0"/>
                <w:lang w:val="en-US" w:eastAsia="zh-CN"/>
                <w14:ligatures w14:val="none"/>
              </w:rPr>
            </w:pPr>
            <w:r>
              <w:rPr>
                <w:rFonts w:eastAsia="Times New Roman" w:cs="Times New Roman"/>
                <w:b/>
                <w:bCs/>
                <w:kern w:val="0"/>
                <w:lang w:val="en-US" w:eastAsia="zh-CN"/>
                <w14:ligatures w14:val="none"/>
              </w:rPr>
              <w:lastRenderedPageBreak/>
              <w:t>Metric</w:t>
            </w:r>
          </w:p>
        </w:tc>
        <w:tc>
          <w:tcPr>
            <w:tcW w:w="0" w:type="auto"/>
            <w:vAlign w:val="center"/>
          </w:tcPr>
          <w:p w14:paraId="72608F0D" w14:textId="77777777" w:rsidR="00606B4D" w:rsidRDefault="00000000">
            <w:pPr>
              <w:spacing w:after="0" w:line="240" w:lineRule="auto"/>
              <w:jc w:val="center"/>
              <w:rPr>
                <w:rFonts w:eastAsia="Times New Roman" w:cs="Times New Roman"/>
                <w:b/>
                <w:bCs/>
                <w:kern w:val="0"/>
                <w:lang w:val="en-US" w:eastAsia="zh-CN"/>
                <w14:ligatures w14:val="none"/>
              </w:rPr>
            </w:pPr>
            <w:r>
              <w:rPr>
                <w:rFonts w:eastAsia="Times New Roman" w:cs="Times New Roman"/>
                <w:b/>
                <w:bCs/>
                <w:kern w:val="0"/>
                <w:lang w:val="en-US" w:eastAsia="zh-CN"/>
                <w14:ligatures w14:val="none"/>
              </w:rPr>
              <w:t>Recording method</w:t>
            </w:r>
          </w:p>
        </w:tc>
        <w:tc>
          <w:tcPr>
            <w:tcW w:w="0" w:type="auto"/>
            <w:vAlign w:val="center"/>
          </w:tcPr>
          <w:p w14:paraId="7D5CCB66" w14:textId="77777777" w:rsidR="00606B4D" w:rsidRDefault="00000000">
            <w:pPr>
              <w:spacing w:after="0" w:line="240" w:lineRule="auto"/>
              <w:jc w:val="center"/>
              <w:rPr>
                <w:rFonts w:eastAsia="Times New Roman" w:cs="Times New Roman"/>
                <w:b/>
                <w:bCs/>
                <w:kern w:val="0"/>
                <w:lang w:val="en-US" w:eastAsia="zh-CN"/>
                <w14:ligatures w14:val="none"/>
              </w:rPr>
            </w:pPr>
            <w:r>
              <w:rPr>
                <w:rFonts w:eastAsia="Times New Roman" w:cs="Times New Roman"/>
                <w:b/>
                <w:bCs/>
                <w:kern w:val="0"/>
                <w:lang w:val="en-US" w:eastAsia="zh-CN"/>
                <w14:ligatures w14:val="none"/>
              </w:rPr>
              <w:t>Purpose</w:t>
            </w:r>
          </w:p>
        </w:tc>
      </w:tr>
      <w:tr w:rsidR="00606B4D" w14:paraId="7417E9FF" w14:textId="77777777">
        <w:trPr>
          <w:tblCellSpacing w:w="15" w:type="dxa"/>
        </w:trPr>
        <w:tc>
          <w:tcPr>
            <w:tcW w:w="0" w:type="auto"/>
            <w:vAlign w:val="center"/>
          </w:tcPr>
          <w:p w14:paraId="08FC7F9C"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Task completion</w:t>
            </w:r>
          </w:p>
        </w:tc>
        <w:tc>
          <w:tcPr>
            <w:tcW w:w="0" w:type="auto"/>
            <w:vAlign w:val="center"/>
          </w:tcPr>
          <w:p w14:paraId="59B84349" w14:textId="2F757D4A" w:rsidR="00606B4D" w:rsidRDefault="004D1B1E">
            <w:pPr>
              <w:spacing w:after="0" w:line="240" w:lineRule="auto"/>
              <w:rPr>
                <w:rFonts w:eastAsia="Times New Roman" w:cs="Times New Roman"/>
                <w:kern w:val="0"/>
                <w:lang w:val="en-US" w:eastAsia="zh-CN"/>
                <w14:ligatures w14:val="none"/>
              </w:rPr>
            </w:pPr>
            <w:r>
              <w:rPr>
                <w:rFonts w:eastAsia="Times New Roman" w:cs="Times New Roman" w:hint="eastAsia"/>
                <w:kern w:val="0"/>
                <w:lang w:val="en-US" w:eastAsia="zh-CN"/>
                <w14:ligatures w14:val="none"/>
              </w:rPr>
              <w:t>Yes/No</w:t>
            </w:r>
          </w:p>
        </w:tc>
        <w:tc>
          <w:tcPr>
            <w:tcW w:w="0" w:type="auto"/>
            <w:vAlign w:val="center"/>
          </w:tcPr>
          <w:p w14:paraId="0CFA2987"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Measures whether the interaction flow is understandable</w:t>
            </w:r>
          </w:p>
        </w:tc>
      </w:tr>
      <w:tr w:rsidR="00606B4D" w14:paraId="49A5A85A" w14:textId="77777777">
        <w:trPr>
          <w:tblCellSpacing w:w="15" w:type="dxa"/>
        </w:trPr>
        <w:tc>
          <w:tcPr>
            <w:tcW w:w="0" w:type="auto"/>
            <w:vAlign w:val="center"/>
          </w:tcPr>
          <w:p w14:paraId="6062333D"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Wrong control attempts</w:t>
            </w:r>
          </w:p>
        </w:tc>
        <w:tc>
          <w:tcPr>
            <w:tcW w:w="0" w:type="auto"/>
            <w:vAlign w:val="center"/>
          </w:tcPr>
          <w:p w14:paraId="3254993B"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Count</w:t>
            </w:r>
          </w:p>
        </w:tc>
        <w:tc>
          <w:tcPr>
            <w:tcW w:w="0" w:type="auto"/>
            <w:vAlign w:val="center"/>
          </w:tcPr>
          <w:p w14:paraId="72873FC0"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Tests whether controller mappings are confusing</w:t>
            </w:r>
          </w:p>
        </w:tc>
      </w:tr>
      <w:tr w:rsidR="00606B4D" w14:paraId="56C4646B" w14:textId="77777777">
        <w:trPr>
          <w:tblCellSpacing w:w="15" w:type="dxa"/>
        </w:trPr>
        <w:tc>
          <w:tcPr>
            <w:tcW w:w="0" w:type="auto"/>
            <w:vAlign w:val="center"/>
          </w:tcPr>
          <w:p w14:paraId="41134F03"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Anatomical features discovered</w:t>
            </w:r>
          </w:p>
        </w:tc>
        <w:tc>
          <w:tcPr>
            <w:tcW w:w="0" w:type="auto"/>
            <w:vAlign w:val="center"/>
          </w:tcPr>
          <w:p w14:paraId="1CCB09BF"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Antenna / Elytra / Wing</w:t>
            </w:r>
          </w:p>
        </w:tc>
        <w:tc>
          <w:tcPr>
            <w:tcW w:w="0" w:type="auto"/>
            <w:vAlign w:val="center"/>
          </w:tcPr>
          <w:p w14:paraId="3441AE31"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Measures discoverability</w:t>
            </w:r>
          </w:p>
        </w:tc>
      </w:tr>
      <w:tr w:rsidR="00606B4D" w14:paraId="05DBBACD" w14:textId="77777777">
        <w:trPr>
          <w:tblCellSpacing w:w="15" w:type="dxa"/>
        </w:trPr>
        <w:tc>
          <w:tcPr>
            <w:tcW w:w="0" w:type="auto"/>
            <w:vAlign w:val="center"/>
          </w:tcPr>
          <w:p w14:paraId="474D35D0"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Knowledge recall</w:t>
            </w:r>
          </w:p>
        </w:tc>
        <w:tc>
          <w:tcPr>
            <w:tcW w:w="0" w:type="auto"/>
            <w:vAlign w:val="center"/>
          </w:tcPr>
          <w:p w14:paraId="78163756" w14:textId="3FE06642" w:rsidR="00606B4D" w:rsidRDefault="00386878">
            <w:pPr>
              <w:spacing w:after="0" w:line="240" w:lineRule="auto"/>
              <w:rPr>
                <w:rFonts w:eastAsia="Times New Roman" w:cs="Times New Roman" w:hint="eastAsia"/>
                <w:kern w:val="0"/>
                <w:lang w:val="en-US" w:eastAsia="zh-CN"/>
                <w14:ligatures w14:val="none"/>
              </w:rPr>
            </w:pPr>
            <w:r>
              <w:rPr>
                <w:rFonts w:eastAsia="Times New Roman" w:cs="Times New Roman" w:hint="eastAsia"/>
                <w:kern w:val="0"/>
                <w:lang w:val="en-US" w:eastAsia="zh-CN"/>
                <w14:ligatures w14:val="none"/>
              </w:rPr>
              <w:t>Yes/No</w:t>
            </w:r>
          </w:p>
        </w:tc>
        <w:tc>
          <w:tcPr>
            <w:tcW w:w="0" w:type="auto"/>
            <w:vAlign w:val="center"/>
          </w:tcPr>
          <w:p w14:paraId="0755E917"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Measures immediate conceptual understanding</w:t>
            </w:r>
          </w:p>
        </w:tc>
      </w:tr>
      <w:tr w:rsidR="00606B4D" w14:paraId="0A0C90A2" w14:textId="77777777">
        <w:trPr>
          <w:tblCellSpacing w:w="15" w:type="dxa"/>
        </w:trPr>
        <w:tc>
          <w:tcPr>
            <w:tcW w:w="0" w:type="auto"/>
            <w:vAlign w:val="center"/>
          </w:tcPr>
          <w:p w14:paraId="5999FABA"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Control clarity</w:t>
            </w:r>
          </w:p>
        </w:tc>
        <w:tc>
          <w:tcPr>
            <w:tcW w:w="0" w:type="auto"/>
            <w:vAlign w:val="center"/>
          </w:tcPr>
          <w:p w14:paraId="03348A84"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1–5 rating</w:t>
            </w:r>
          </w:p>
        </w:tc>
        <w:tc>
          <w:tcPr>
            <w:tcW w:w="0" w:type="auto"/>
            <w:vAlign w:val="center"/>
          </w:tcPr>
          <w:p w14:paraId="11B28E5F"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Measures perceived usability</w:t>
            </w:r>
          </w:p>
        </w:tc>
      </w:tr>
      <w:tr w:rsidR="00606B4D" w14:paraId="765221E4" w14:textId="77777777">
        <w:trPr>
          <w:tblCellSpacing w:w="15" w:type="dxa"/>
        </w:trPr>
        <w:tc>
          <w:tcPr>
            <w:tcW w:w="0" w:type="auto"/>
            <w:vAlign w:val="center"/>
          </w:tcPr>
          <w:p w14:paraId="1F155139"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Blue-highlight clarity</w:t>
            </w:r>
          </w:p>
        </w:tc>
        <w:tc>
          <w:tcPr>
            <w:tcW w:w="0" w:type="auto"/>
            <w:vAlign w:val="center"/>
          </w:tcPr>
          <w:p w14:paraId="0FD9BE4B"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1–5 rating</w:t>
            </w:r>
          </w:p>
        </w:tc>
        <w:tc>
          <w:tcPr>
            <w:tcW w:w="0" w:type="auto"/>
            <w:vAlign w:val="center"/>
          </w:tcPr>
          <w:p w14:paraId="2F65FAC5"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Tests visual affordance</w:t>
            </w:r>
          </w:p>
        </w:tc>
      </w:tr>
      <w:tr w:rsidR="00606B4D" w14:paraId="7E87C11C" w14:textId="77777777">
        <w:trPr>
          <w:tblCellSpacing w:w="15" w:type="dxa"/>
        </w:trPr>
        <w:tc>
          <w:tcPr>
            <w:tcW w:w="0" w:type="auto"/>
            <w:vAlign w:val="center"/>
          </w:tcPr>
          <w:p w14:paraId="47EB2F39"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Information-card usefulness</w:t>
            </w:r>
          </w:p>
        </w:tc>
        <w:tc>
          <w:tcPr>
            <w:tcW w:w="0" w:type="auto"/>
            <w:vAlign w:val="center"/>
          </w:tcPr>
          <w:p w14:paraId="247F803D"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1–5 rating</w:t>
            </w:r>
          </w:p>
        </w:tc>
        <w:tc>
          <w:tcPr>
            <w:tcW w:w="0" w:type="auto"/>
            <w:vAlign w:val="center"/>
          </w:tcPr>
          <w:p w14:paraId="4A677887"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Tests educational feedback</w:t>
            </w:r>
          </w:p>
        </w:tc>
      </w:tr>
    </w:tbl>
    <w:p w14:paraId="390848DB" w14:textId="77777777" w:rsidR="00606B4D" w:rsidRDefault="00606B4D">
      <w:pPr>
        <w:rPr>
          <w:sz w:val="10"/>
          <w:szCs w:val="10"/>
          <w:lang w:eastAsia="zh-CN"/>
        </w:rPr>
      </w:pPr>
    </w:p>
    <w:p w14:paraId="4ED72829" w14:textId="77777777" w:rsidR="00606B4D" w:rsidRDefault="00606B4D">
      <w:pPr>
        <w:rPr>
          <w:rFonts w:hint="eastAsia"/>
          <w:sz w:val="10"/>
          <w:szCs w:val="10"/>
          <w:lang w:val="en-US" w:eastAsia="zh-CN"/>
        </w:rPr>
      </w:pPr>
    </w:p>
    <w:p w14:paraId="2F2C8FF4" w14:textId="77777777" w:rsidR="00606B4D" w:rsidRDefault="00000000">
      <w:pPr>
        <w:rPr>
          <w:rFonts w:ascii="Aptos" w:eastAsia="Aptos" w:hAnsi="Aptos" w:cs="Aptos"/>
          <w:b/>
          <w:bCs/>
          <w:color w:val="8DD873" w:themeColor="accent6" w:themeTint="99"/>
          <w:sz w:val="28"/>
          <w:szCs w:val="28"/>
          <w:lang w:eastAsia="zh-CN"/>
        </w:rPr>
      </w:pPr>
      <w:r>
        <w:rPr>
          <w:rFonts w:ascii="Aptos" w:eastAsia="Aptos" w:hAnsi="Aptos" w:cs="Aptos"/>
          <w:b/>
          <w:bCs/>
          <w:color w:val="8DD873" w:themeColor="accent6" w:themeTint="99"/>
          <w:sz w:val="28"/>
          <w:szCs w:val="28"/>
        </w:rPr>
        <w:t>Testing Setup</w:t>
      </w:r>
    </w:p>
    <w:p w14:paraId="5B9B4A72" w14:textId="77777777" w:rsidR="00606B4D" w:rsidRDefault="00000000">
      <w:pPr>
        <w:spacing w:before="100" w:beforeAutospacing="1" w:after="100" w:afterAutospacing="1"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Before each participant:</w:t>
      </w:r>
    </w:p>
    <w:p w14:paraId="6F83EA34" w14:textId="77777777" w:rsidR="00606B4D" w:rsidRDefault="00000000">
      <w:pPr>
        <w:numPr>
          <w:ilvl w:val="0"/>
          <w:numId w:val="3"/>
        </w:numPr>
        <w:spacing w:before="100" w:beforeAutospacing="1" w:after="100" w:afterAutospacing="1"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 xml:space="preserve">Launch the prototype and confirm there are no blocking Unity errors. </w:t>
      </w:r>
    </w:p>
    <w:p w14:paraId="32BCB139" w14:textId="77777777" w:rsidR="00606B4D" w:rsidRDefault="00000000">
      <w:pPr>
        <w:numPr>
          <w:ilvl w:val="0"/>
          <w:numId w:val="3"/>
        </w:numPr>
        <w:spacing w:before="100" w:beforeAutospacing="1" w:after="100" w:afterAutospacing="1"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 xml:space="preserve">Reset the experience to the insect-selection state. </w:t>
      </w:r>
    </w:p>
    <w:p w14:paraId="0BE79394" w14:textId="77777777" w:rsidR="00606B4D" w:rsidRDefault="00000000">
      <w:pPr>
        <w:numPr>
          <w:ilvl w:val="0"/>
          <w:numId w:val="3"/>
        </w:numPr>
        <w:spacing w:before="100" w:beforeAutospacing="1" w:after="100" w:afterAutospacing="1"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 xml:space="preserve">Confirm the ladybird, antennae, elytra, wings, blue hover highlights, animations, information cards, and Explore button work correctly. </w:t>
      </w:r>
    </w:p>
    <w:p w14:paraId="2241DB88" w14:textId="77777777" w:rsidR="00606B4D" w:rsidRDefault="00000000">
      <w:pPr>
        <w:numPr>
          <w:ilvl w:val="0"/>
          <w:numId w:val="3"/>
        </w:numPr>
        <w:spacing w:before="100" w:beforeAutospacing="1" w:after="100" w:afterAutospacing="1"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 xml:space="preserve">Assign the participant an anonymous identifier such as </w:t>
      </w:r>
      <w:r>
        <w:rPr>
          <w:rFonts w:eastAsia="Times New Roman" w:cs="Courier New"/>
          <w:kern w:val="0"/>
          <w:sz w:val="20"/>
          <w:szCs w:val="20"/>
          <w:lang w:val="en-US" w:eastAsia="zh-CN"/>
          <w14:ligatures w14:val="none"/>
        </w:rPr>
        <w:t>P01</w:t>
      </w:r>
      <w:r>
        <w:rPr>
          <w:rFonts w:eastAsia="Times New Roman" w:cs="Times New Roman"/>
          <w:kern w:val="0"/>
          <w:lang w:val="en-US" w:eastAsia="zh-CN"/>
          <w14:ligatures w14:val="none"/>
        </w:rPr>
        <w:t xml:space="preserve">, </w:t>
      </w:r>
      <w:r>
        <w:rPr>
          <w:rFonts w:eastAsia="Times New Roman" w:cs="Courier New"/>
          <w:kern w:val="0"/>
          <w:sz w:val="20"/>
          <w:szCs w:val="20"/>
          <w:lang w:val="en-US" w:eastAsia="zh-CN"/>
          <w14:ligatures w14:val="none"/>
        </w:rPr>
        <w:t>P02</w:t>
      </w:r>
      <w:r>
        <w:rPr>
          <w:rFonts w:eastAsia="Times New Roman" w:cs="Times New Roman"/>
          <w:kern w:val="0"/>
          <w:lang w:val="en-US" w:eastAsia="zh-CN"/>
          <w14:ligatures w14:val="none"/>
        </w:rPr>
        <w:t xml:space="preserve">, etc. </w:t>
      </w:r>
    </w:p>
    <w:p w14:paraId="538FC23A" w14:textId="77777777" w:rsidR="00606B4D" w:rsidRDefault="00000000">
      <w:pPr>
        <w:numPr>
          <w:ilvl w:val="0"/>
          <w:numId w:val="3"/>
        </w:numPr>
        <w:spacing w:before="100" w:beforeAutospacing="1" w:after="100" w:afterAutospacing="1"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Explain that the prototype</w:t>
      </w:r>
      <w:r>
        <w:rPr>
          <w:rFonts w:eastAsia="Times New Roman" w:cs="Times New Roman" w:hint="eastAsia"/>
          <w:kern w:val="0"/>
          <w:lang w:val="en-US" w:eastAsia="zh-CN"/>
          <w14:ligatures w14:val="none"/>
        </w:rPr>
        <w:t xml:space="preserve"> </w:t>
      </w:r>
      <w:r>
        <w:rPr>
          <w:rFonts w:eastAsia="Times New Roman" w:cs="Times New Roman"/>
          <w:kern w:val="0"/>
          <w:lang w:val="en-US" w:eastAsia="zh-CN"/>
          <w14:ligatures w14:val="none"/>
        </w:rPr>
        <w:t>is being tested</w:t>
      </w:r>
      <w:r>
        <w:rPr>
          <w:rFonts w:ascii="SimSun" w:hAnsi="SimSun" w:cs="SimSun" w:hint="eastAsia"/>
          <w:kern w:val="0"/>
          <w:lang w:val="en-US" w:eastAsia="zh-CN"/>
          <w14:ligatures w14:val="none"/>
        </w:rPr>
        <w:t>,</w:t>
      </w:r>
      <w:r>
        <w:rPr>
          <w:rFonts w:eastAsia="Times New Roman" w:cs="Times New Roman"/>
          <w:kern w:val="0"/>
          <w:lang w:val="en-US" w:eastAsia="zh-CN"/>
          <w14:ligatures w14:val="none"/>
        </w:rPr>
        <w:t xml:space="preserve"> not the participant. </w:t>
      </w:r>
    </w:p>
    <w:p w14:paraId="4D1B1265" w14:textId="77777777" w:rsidR="00606B4D" w:rsidRDefault="00000000">
      <w:pPr>
        <w:numPr>
          <w:ilvl w:val="0"/>
          <w:numId w:val="3"/>
        </w:numPr>
        <w:spacing w:before="100" w:beforeAutospacing="1" w:after="100" w:afterAutospacing="1"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 xml:space="preserve">Ask the participant to think aloud when they notice something, become confused, or decide what to interact with. </w:t>
      </w:r>
    </w:p>
    <w:p w14:paraId="229D990A" w14:textId="77777777" w:rsidR="00606B4D" w:rsidRDefault="00000000">
      <w:pPr>
        <w:numPr>
          <w:ilvl w:val="0"/>
          <w:numId w:val="3"/>
        </w:numPr>
        <w:spacing w:before="100" w:beforeAutospacing="1" w:after="100" w:afterAutospacing="1"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 xml:space="preserve">Do not explain where the interactive body parts are located. </w:t>
      </w:r>
    </w:p>
    <w:p w14:paraId="1304E123" w14:textId="77777777" w:rsidR="00606B4D" w:rsidRDefault="00000000">
      <w:pPr>
        <w:numPr>
          <w:ilvl w:val="0"/>
          <w:numId w:val="3"/>
        </w:numPr>
        <w:spacing w:before="100" w:beforeAutospacing="1" w:after="100" w:afterAutospacing="1"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 xml:space="preserve">Use the assistance scale consistently if the participant becomes stuck. </w:t>
      </w:r>
    </w:p>
    <w:p w14:paraId="3D3DC0A6" w14:textId="77777777" w:rsidR="00606B4D" w:rsidRDefault="00606B4D">
      <w:pPr>
        <w:rPr>
          <w:rFonts w:ascii="Aptos" w:eastAsia="Aptos" w:hAnsi="Aptos" w:cs="Aptos"/>
          <w:color w:val="000000" w:themeColor="text1"/>
          <w:sz w:val="10"/>
          <w:szCs w:val="10"/>
          <w:lang w:eastAsia="zh-CN"/>
        </w:rPr>
      </w:pPr>
    </w:p>
    <w:p w14:paraId="05147E58" w14:textId="77777777" w:rsidR="00606B4D" w:rsidRDefault="00000000">
      <w:pPr>
        <w:rPr>
          <w:rFonts w:ascii="Aptos" w:eastAsia="Aptos" w:hAnsi="Aptos" w:cs="Aptos"/>
          <w:color w:val="000000" w:themeColor="text1"/>
        </w:rPr>
      </w:pPr>
      <w:r>
        <w:rPr>
          <w:rFonts w:ascii="Aptos" w:eastAsia="Aptos" w:hAnsi="Aptos" w:cs="Aptos"/>
          <w:b/>
          <w:bCs/>
          <w:color w:val="8DD873" w:themeColor="accent6" w:themeTint="99"/>
          <w:sz w:val="28"/>
          <w:szCs w:val="28"/>
        </w:rPr>
        <w:t>Testing process: (also considering the schedule/time)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6"/>
        <w:gridCol w:w="5640"/>
        <w:gridCol w:w="4344"/>
      </w:tblGrid>
      <w:tr w:rsidR="00606B4D" w14:paraId="4582E684" w14:textId="77777777">
        <w:trPr>
          <w:tblHeader/>
          <w:tblCellSpacing w:w="15" w:type="dxa"/>
        </w:trPr>
        <w:tc>
          <w:tcPr>
            <w:tcW w:w="0" w:type="auto"/>
            <w:vAlign w:val="center"/>
          </w:tcPr>
          <w:p w14:paraId="7E3FA7DE" w14:textId="77777777" w:rsidR="00606B4D" w:rsidRDefault="00000000">
            <w:pPr>
              <w:spacing w:after="0" w:line="240" w:lineRule="auto"/>
              <w:jc w:val="center"/>
              <w:rPr>
                <w:rFonts w:eastAsia="Times New Roman" w:cs="Times New Roman"/>
                <w:b/>
                <w:bCs/>
                <w:kern w:val="0"/>
                <w:lang w:val="en-US" w:eastAsia="zh-CN"/>
                <w14:ligatures w14:val="none"/>
              </w:rPr>
            </w:pPr>
            <w:r>
              <w:rPr>
                <w:rFonts w:eastAsia="Times New Roman" w:cs="Times New Roman"/>
                <w:b/>
                <w:bCs/>
                <w:kern w:val="0"/>
                <w:lang w:val="en-US" w:eastAsia="zh-CN"/>
                <w14:ligatures w14:val="none"/>
              </w:rPr>
              <w:t>Time</w:t>
            </w:r>
          </w:p>
        </w:tc>
        <w:tc>
          <w:tcPr>
            <w:tcW w:w="0" w:type="auto"/>
            <w:vAlign w:val="center"/>
          </w:tcPr>
          <w:p w14:paraId="6B17EECD" w14:textId="77777777" w:rsidR="00606B4D" w:rsidRDefault="00000000">
            <w:pPr>
              <w:spacing w:after="0" w:line="240" w:lineRule="auto"/>
              <w:jc w:val="center"/>
              <w:rPr>
                <w:rFonts w:eastAsia="Times New Roman" w:cs="Times New Roman"/>
                <w:b/>
                <w:bCs/>
                <w:kern w:val="0"/>
                <w:lang w:val="en-US" w:eastAsia="zh-CN"/>
                <w14:ligatures w14:val="none"/>
              </w:rPr>
            </w:pPr>
            <w:r>
              <w:rPr>
                <w:rFonts w:eastAsia="Times New Roman" w:cs="Times New Roman"/>
                <w:b/>
                <w:bCs/>
                <w:kern w:val="0"/>
                <w:lang w:val="en-US" w:eastAsia="zh-CN"/>
                <w14:ligatures w14:val="none"/>
              </w:rPr>
              <w:t>Moderator / Participant activity</w:t>
            </w:r>
          </w:p>
        </w:tc>
        <w:tc>
          <w:tcPr>
            <w:tcW w:w="0" w:type="auto"/>
            <w:vAlign w:val="center"/>
          </w:tcPr>
          <w:p w14:paraId="103111C2" w14:textId="77777777" w:rsidR="00606B4D" w:rsidRDefault="00000000">
            <w:pPr>
              <w:spacing w:after="0" w:line="240" w:lineRule="auto"/>
              <w:jc w:val="center"/>
              <w:rPr>
                <w:rFonts w:eastAsia="Times New Roman" w:cs="Times New Roman"/>
                <w:b/>
                <w:bCs/>
                <w:kern w:val="0"/>
                <w:lang w:val="en-US" w:eastAsia="zh-CN"/>
                <w14:ligatures w14:val="none"/>
              </w:rPr>
            </w:pPr>
            <w:r>
              <w:rPr>
                <w:rFonts w:eastAsia="Times New Roman" w:cs="Times New Roman"/>
                <w:b/>
                <w:bCs/>
                <w:kern w:val="0"/>
                <w:lang w:val="en-US" w:eastAsia="zh-CN"/>
                <w14:ligatures w14:val="none"/>
              </w:rPr>
              <w:t>Data collected</w:t>
            </w:r>
          </w:p>
        </w:tc>
      </w:tr>
      <w:tr w:rsidR="00606B4D" w14:paraId="7C312CA5" w14:textId="77777777">
        <w:trPr>
          <w:tblCellSpacing w:w="15" w:type="dxa"/>
        </w:trPr>
        <w:tc>
          <w:tcPr>
            <w:tcW w:w="0" w:type="auto"/>
            <w:vAlign w:val="center"/>
          </w:tcPr>
          <w:p w14:paraId="49D221C8"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b/>
                <w:bCs/>
                <w:kern w:val="0"/>
                <w:lang w:val="en-US" w:eastAsia="zh-CN"/>
                <w14:ligatures w14:val="none"/>
              </w:rPr>
              <w:t>0:00–0:20</w:t>
            </w:r>
          </w:p>
        </w:tc>
        <w:tc>
          <w:tcPr>
            <w:tcW w:w="0" w:type="auto"/>
            <w:vAlign w:val="center"/>
          </w:tcPr>
          <w:p w14:paraId="1D66C89B"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Give standard control introduction and think-aloud instruction</w:t>
            </w:r>
          </w:p>
        </w:tc>
        <w:tc>
          <w:tcPr>
            <w:tcW w:w="0" w:type="auto"/>
            <w:vAlign w:val="center"/>
          </w:tcPr>
          <w:p w14:paraId="0B2A98B6"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Initial comments/confusion</w:t>
            </w:r>
          </w:p>
        </w:tc>
      </w:tr>
      <w:tr w:rsidR="00606B4D" w14:paraId="58FA6D70" w14:textId="77777777">
        <w:trPr>
          <w:tblCellSpacing w:w="15" w:type="dxa"/>
        </w:trPr>
        <w:tc>
          <w:tcPr>
            <w:tcW w:w="0" w:type="auto"/>
            <w:vAlign w:val="center"/>
          </w:tcPr>
          <w:p w14:paraId="058AAE6E"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b/>
                <w:bCs/>
                <w:kern w:val="0"/>
                <w:lang w:val="en-US" w:eastAsia="zh-CN"/>
                <w14:ligatures w14:val="none"/>
              </w:rPr>
              <w:t>0:20–1:00</w:t>
            </w:r>
          </w:p>
        </w:tc>
        <w:tc>
          <w:tcPr>
            <w:tcW w:w="0" w:type="auto"/>
            <w:vAlign w:val="center"/>
          </w:tcPr>
          <w:p w14:paraId="3452686F"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b/>
                <w:bCs/>
                <w:kern w:val="0"/>
                <w:lang w:val="en-US" w:eastAsia="zh-CN"/>
                <w14:ligatures w14:val="none"/>
              </w:rPr>
              <w:t>Task 1:</w:t>
            </w:r>
            <w:r>
              <w:rPr>
                <w:rFonts w:eastAsia="Times New Roman" w:cs="Times New Roman"/>
                <w:kern w:val="0"/>
                <w:lang w:val="en-US" w:eastAsia="zh-CN"/>
                <w14:ligatures w14:val="none"/>
              </w:rPr>
              <w:t xml:space="preserve"> “Please find and select the ladybird, then enter its exploration mode.”</w:t>
            </w:r>
          </w:p>
        </w:tc>
        <w:tc>
          <w:tcPr>
            <w:tcW w:w="0" w:type="auto"/>
            <w:vAlign w:val="center"/>
          </w:tcPr>
          <w:p w14:paraId="587D462F"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Completion, time, wrong actions, assistance</w:t>
            </w:r>
          </w:p>
        </w:tc>
      </w:tr>
      <w:tr w:rsidR="00606B4D" w14:paraId="68B7F65C" w14:textId="77777777">
        <w:trPr>
          <w:tblCellSpacing w:w="15" w:type="dxa"/>
        </w:trPr>
        <w:tc>
          <w:tcPr>
            <w:tcW w:w="0" w:type="auto"/>
            <w:vAlign w:val="center"/>
          </w:tcPr>
          <w:p w14:paraId="1A453EE7"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b/>
                <w:bCs/>
                <w:kern w:val="0"/>
                <w:lang w:val="en-US" w:eastAsia="zh-CN"/>
                <w14:ligatures w14:val="none"/>
              </w:rPr>
              <w:t>1:00–3:15</w:t>
            </w:r>
          </w:p>
        </w:tc>
        <w:tc>
          <w:tcPr>
            <w:tcW w:w="0" w:type="auto"/>
            <w:vAlign w:val="center"/>
          </w:tcPr>
          <w:p w14:paraId="6D8AD5E5"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b/>
                <w:bCs/>
                <w:kern w:val="0"/>
                <w:lang w:val="en-US" w:eastAsia="zh-CN"/>
                <w14:ligatures w14:val="none"/>
              </w:rPr>
              <w:t>Task 2:</w:t>
            </w:r>
            <w:r>
              <w:rPr>
                <w:rFonts w:eastAsia="Times New Roman" w:cs="Times New Roman"/>
                <w:kern w:val="0"/>
                <w:lang w:val="en-US" w:eastAsia="zh-CN"/>
                <w14:ligatures w14:val="none"/>
              </w:rPr>
              <w:t xml:space="preserve"> “Explore the ladybird and find out how it senses its surroundings and how its wings work.” Do not tell them which body parts to inspect.</w:t>
            </w:r>
          </w:p>
        </w:tc>
        <w:tc>
          <w:tcPr>
            <w:tcW w:w="0" w:type="auto"/>
            <w:vAlign w:val="center"/>
          </w:tcPr>
          <w:p w14:paraId="023C91F4"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 xml:space="preserve">Discovery order, </w:t>
            </w:r>
            <w:proofErr w:type="gramStart"/>
            <w:r>
              <w:rPr>
                <w:rFonts w:eastAsia="Times New Roman" w:cs="Times New Roman"/>
                <w:kern w:val="0"/>
                <w:lang w:val="en-US" w:eastAsia="zh-CN"/>
                <w14:ligatures w14:val="none"/>
              </w:rPr>
              <w:t>blue-highlight</w:t>
            </w:r>
            <w:proofErr w:type="gramEnd"/>
            <w:r>
              <w:rPr>
                <w:rFonts w:eastAsia="Times New Roman" w:cs="Times New Roman"/>
                <w:kern w:val="0"/>
                <w:lang w:val="en-US" w:eastAsia="zh-CN"/>
                <w14:ligatures w14:val="none"/>
              </w:rPr>
              <w:t xml:space="preserve"> use, hover/select </w:t>
            </w:r>
            <w:proofErr w:type="spellStart"/>
            <w:r>
              <w:rPr>
                <w:rFonts w:eastAsia="Times New Roman" w:cs="Times New Roman"/>
                <w:kern w:val="0"/>
                <w:lang w:val="en-US" w:eastAsia="zh-CN"/>
                <w14:ligatures w14:val="none"/>
              </w:rPr>
              <w:t>behaviour</w:t>
            </w:r>
            <w:proofErr w:type="spellEnd"/>
            <w:r>
              <w:rPr>
                <w:rFonts w:eastAsia="Times New Roman" w:cs="Times New Roman"/>
                <w:kern w:val="0"/>
                <w:lang w:val="en-US" w:eastAsia="zh-CN"/>
                <w14:ligatures w14:val="none"/>
              </w:rPr>
              <w:t>, errors, prompts</w:t>
            </w:r>
          </w:p>
        </w:tc>
      </w:tr>
      <w:tr w:rsidR="00606B4D" w14:paraId="31AF1A88" w14:textId="77777777">
        <w:trPr>
          <w:tblCellSpacing w:w="15" w:type="dxa"/>
        </w:trPr>
        <w:tc>
          <w:tcPr>
            <w:tcW w:w="0" w:type="auto"/>
            <w:vAlign w:val="center"/>
          </w:tcPr>
          <w:p w14:paraId="74731484"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b/>
                <w:bCs/>
                <w:kern w:val="0"/>
                <w:lang w:val="en-US" w:eastAsia="zh-CN"/>
                <w14:ligatures w14:val="none"/>
              </w:rPr>
              <w:t>3:15–4:00</w:t>
            </w:r>
          </w:p>
        </w:tc>
        <w:tc>
          <w:tcPr>
            <w:tcW w:w="0" w:type="auto"/>
            <w:vAlign w:val="center"/>
          </w:tcPr>
          <w:p w14:paraId="7DE70EC6" w14:textId="2297BBA1"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 xml:space="preserve">Ask </w:t>
            </w:r>
            <w:r w:rsidR="00386878">
              <w:rPr>
                <w:rFonts w:eastAsia="Times New Roman" w:cs="Times New Roman" w:hint="eastAsia"/>
                <w:kern w:val="0"/>
                <w:lang w:val="en-US" w:eastAsia="zh-CN"/>
                <w14:ligatures w14:val="none"/>
              </w:rPr>
              <w:t>three</w:t>
            </w:r>
            <w:r>
              <w:rPr>
                <w:rFonts w:eastAsia="Times New Roman" w:cs="Times New Roman"/>
                <w:kern w:val="0"/>
                <w:lang w:val="en-US" w:eastAsia="zh-CN"/>
                <w14:ligatures w14:val="none"/>
              </w:rPr>
              <w:t xml:space="preserve"> knowledge-check questions</w:t>
            </w:r>
          </w:p>
        </w:tc>
        <w:tc>
          <w:tcPr>
            <w:tcW w:w="0" w:type="auto"/>
            <w:vAlign w:val="center"/>
          </w:tcPr>
          <w:p w14:paraId="242EC7AE"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Learning/comprehension scores</w:t>
            </w:r>
          </w:p>
        </w:tc>
      </w:tr>
      <w:tr w:rsidR="00606B4D" w14:paraId="3C82D4ED" w14:textId="77777777">
        <w:trPr>
          <w:tblCellSpacing w:w="15" w:type="dxa"/>
        </w:trPr>
        <w:tc>
          <w:tcPr>
            <w:tcW w:w="0" w:type="auto"/>
            <w:vAlign w:val="center"/>
          </w:tcPr>
          <w:p w14:paraId="25998F5A"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b/>
                <w:bCs/>
                <w:kern w:val="0"/>
                <w:lang w:val="en-US" w:eastAsia="zh-CN"/>
                <w14:ligatures w14:val="none"/>
              </w:rPr>
              <w:lastRenderedPageBreak/>
              <w:t>4:00–4:45</w:t>
            </w:r>
          </w:p>
        </w:tc>
        <w:tc>
          <w:tcPr>
            <w:tcW w:w="0" w:type="auto"/>
            <w:vAlign w:val="center"/>
          </w:tcPr>
          <w:p w14:paraId="0F1D2F2A"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Ask quick ratings and post-test questions</w:t>
            </w:r>
          </w:p>
        </w:tc>
        <w:tc>
          <w:tcPr>
            <w:tcW w:w="0" w:type="auto"/>
            <w:vAlign w:val="center"/>
          </w:tcPr>
          <w:p w14:paraId="6DA70BF6"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Subjective ratings + comments</w:t>
            </w:r>
          </w:p>
        </w:tc>
      </w:tr>
      <w:tr w:rsidR="00606B4D" w14:paraId="185FB777" w14:textId="77777777">
        <w:trPr>
          <w:tblCellSpacing w:w="15" w:type="dxa"/>
        </w:trPr>
        <w:tc>
          <w:tcPr>
            <w:tcW w:w="0" w:type="auto"/>
            <w:vAlign w:val="center"/>
          </w:tcPr>
          <w:p w14:paraId="022F6BFB"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b/>
                <w:bCs/>
                <w:kern w:val="0"/>
                <w:lang w:val="en-US" w:eastAsia="zh-CN"/>
                <w14:ligatures w14:val="none"/>
              </w:rPr>
              <w:t>4:45–5:00</w:t>
            </w:r>
          </w:p>
        </w:tc>
        <w:tc>
          <w:tcPr>
            <w:tcW w:w="0" w:type="auto"/>
            <w:vAlign w:val="center"/>
          </w:tcPr>
          <w:p w14:paraId="704E3487"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Thank participant, record final note, reset prototype</w:t>
            </w:r>
          </w:p>
        </w:tc>
        <w:tc>
          <w:tcPr>
            <w:tcW w:w="0" w:type="auto"/>
            <w:vAlign w:val="center"/>
          </w:tcPr>
          <w:p w14:paraId="03420FAB" w14:textId="77777777" w:rsidR="00606B4D" w:rsidRDefault="00000000">
            <w:pPr>
              <w:spacing w:after="0" w:line="240" w:lineRule="auto"/>
              <w:rPr>
                <w:rFonts w:eastAsia="Times New Roman" w:cs="Times New Roman"/>
                <w:kern w:val="0"/>
                <w:lang w:val="en-US" w:eastAsia="zh-CN"/>
                <w14:ligatures w14:val="none"/>
              </w:rPr>
            </w:pPr>
            <w:r>
              <w:rPr>
                <w:rFonts w:eastAsia="Times New Roman" w:cs="Times New Roman"/>
                <w:kern w:val="0"/>
                <w:lang w:val="en-US" w:eastAsia="zh-CN"/>
                <w14:ligatures w14:val="none"/>
              </w:rPr>
              <w:t>Researcher summary</w:t>
            </w:r>
          </w:p>
        </w:tc>
      </w:tr>
    </w:tbl>
    <w:p w14:paraId="0783C4D9" w14:textId="77777777" w:rsidR="00606B4D" w:rsidRDefault="00606B4D">
      <w:pPr>
        <w:rPr>
          <w:rFonts w:hint="eastAsia"/>
          <w:lang w:val="en-US" w:eastAsia="zh-CN"/>
        </w:rPr>
      </w:pPr>
    </w:p>
    <w:sectPr w:rsidR="00606B4D" w:rsidSect="00C3171F">
      <w:headerReference w:type="default" r:id="rId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20393" w14:textId="77777777" w:rsidR="008408A0" w:rsidRDefault="008408A0">
      <w:pPr>
        <w:spacing w:line="240" w:lineRule="auto"/>
      </w:pPr>
      <w:r>
        <w:separator/>
      </w:r>
    </w:p>
  </w:endnote>
  <w:endnote w:type="continuationSeparator" w:id="0">
    <w:p w14:paraId="630BD80F" w14:textId="77777777" w:rsidR="008408A0" w:rsidRDefault="008408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Display-Bold">
    <w:altName w:val="Calibri"/>
    <w:panose1 w:val="020B0604020202020204"/>
    <w:charset w:val="00"/>
    <w:family w:val="roman"/>
    <w:notTrueType/>
    <w:pitch w:val="default"/>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600"/>
      <w:gridCol w:w="3600"/>
      <w:gridCol w:w="3600"/>
    </w:tblGrid>
    <w:tr w:rsidR="00606B4D" w14:paraId="3251382D" w14:textId="77777777">
      <w:trPr>
        <w:trHeight w:val="300"/>
      </w:trPr>
      <w:tc>
        <w:tcPr>
          <w:tcW w:w="3600" w:type="dxa"/>
        </w:tcPr>
        <w:p w14:paraId="41D38479" w14:textId="77777777" w:rsidR="00606B4D" w:rsidRDefault="00606B4D">
          <w:pPr>
            <w:pStyle w:val="Header"/>
            <w:ind w:left="-115"/>
          </w:pPr>
        </w:p>
      </w:tc>
      <w:tc>
        <w:tcPr>
          <w:tcW w:w="3600" w:type="dxa"/>
        </w:tcPr>
        <w:p w14:paraId="6A8DF530" w14:textId="77777777" w:rsidR="00606B4D" w:rsidRDefault="00606B4D">
          <w:pPr>
            <w:pStyle w:val="Header"/>
            <w:jc w:val="center"/>
          </w:pPr>
        </w:p>
      </w:tc>
      <w:tc>
        <w:tcPr>
          <w:tcW w:w="3600" w:type="dxa"/>
        </w:tcPr>
        <w:p w14:paraId="63042D78" w14:textId="77777777" w:rsidR="00606B4D" w:rsidRDefault="00000000">
          <w:pPr>
            <w:pStyle w:val="Header"/>
            <w:ind w:right="-115"/>
            <w:jc w:val="right"/>
          </w:pPr>
          <w:r>
            <w:fldChar w:fldCharType="begin"/>
          </w:r>
          <w:r>
            <w:instrText>PAGE</w:instrText>
          </w:r>
          <w:r>
            <w:fldChar w:fldCharType="separate"/>
          </w:r>
          <w:r>
            <w:t>1</w:t>
          </w:r>
          <w:r>
            <w:fldChar w:fldCharType="end"/>
          </w:r>
        </w:p>
      </w:tc>
    </w:tr>
  </w:tbl>
  <w:p w14:paraId="70E4D92E" w14:textId="77777777" w:rsidR="00606B4D" w:rsidRDefault="00606B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3B4F4" w14:textId="77777777" w:rsidR="008408A0" w:rsidRDefault="008408A0">
      <w:pPr>
        <w:spacing w:after="0"/>
      </w:pPr>
      <w:r>
        <w:separator/>
      </w:r>
    </w:p>
  </w:footnote>
  <w:footnote w:type="continuationSeparator" w:id="0">
    <w:p w14:paraId="4612B8F5" w14:textId="77777777" w:rsidR="008408A0" w:rsidRDefault="008408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18B93" w14:textId="77777777" w:rsidR="00606B4D" w:rsidRDefault="00000000">
    <w:pPr>
      <w:pStyle w:val="Header"/>
    </w:pPr>
    <w:r>
      <w:t>DECO2300/7230 Digital Prototyping and Extended Reality</w:t>
    </w:r>
    <w:r>
      <w:br/>
      <w:t>Semester 2, 2026</w:t>
    </w:r>
  </w:p>
  <w:p w14:paraId="4C948328" w14:textId="77777777" w:rsidR="00606B4D" w:rsidRDefault="00606B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974DC"/>
    <w:multiLevelType w:val="multilevel"/>
    <w:tmpl w:val="2AD974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643874EB"/>
    <w:multiLevelType w:val="multilevel"/>
    <w:tmpl w:val="643874E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68A41C13"/>
    <w:multiLevelType w:val="multilevel"/>
    <w:tmpl w:val="68A41C1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2019430675">
    <w:abstractNumId w:val="1"/>
  </w:num>
  <w:num w:numId="2" w16cid:durableId="1026835248">
    <w:abstractNumId w:val="0"/>
  </w:num>
  <w:num w:numId="3" w16cid:durableId="16632409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E99"/>
    <w:rsid w:val="FB6D2CA0"/>
    <w:rsid w:val="00007449"/>
    <w:rsid w:val="000102F8"/>
    <w:rsid w:val="00020E61"/>
    <w:rsid w:val="00025FA4"/>
    <w:rsid w:val="00030E18"/>
    <w:rsid w:val="00033822"/>
    <w:rsid w:val="00033DDB"/>
    <w:rsid w:val="000350A8"/>
    <w:rsid w:val="00042956"/>
    <w:rsid w:val="0005171E"/>
    <w:rsid w:val="0006690F"/>
    <w:rsid w:val="000710FB"/>
    <w:rsid w:val="00072AAA"/>
    <w:rsid w:val="000744B6"/>
    <w:rsid w:val="00077EE2"/>
    <w:rsid w:val="00082735"/>
    <w:rsid w:val="00085F01"/>
    <w:rsid w:val="000A0E44"/>
    <w:rsid w:val="000A5D28"/>
    <w:rsid w:val="000C115C"/>
    <w:rsid w:val="000D494F"/>
    <w:rsid w:val="000E26C6"/>
    <w:rsid w:val="000E67FF"/>
    <w:rsid w:val="000F35C1"/>
    <w:rsid w:val="001307E2"/>
    <w:rsid w:val="00134DCA"/>
    <w:rsid w:val="0014216C"/>
    <w:rsid w:val="00146B35"/>
    <w:rsid w:val="0015596C"/>
    <w:rsid w:val="00165841"/>
    <w:rsid w:val="0017315D"/>
    <w:rsid w:val="00173229"/>
    <w:rsid w:val="00177874"/>
    <w:rsid w:val="00190401"/>
    <w:rsid w:val="001913E0"/>
    <w:rsid w:val="00193D07"/>
    <w:rsid w:val="001A25BA"/>
    <w:rsid w:val="001A32B3"/>
    <w:rsid w:val="001B44DD"/>
    <w:rsid w:val="001E3648"/>
    <w:rsid w:val="001E71BD"/>
    <w:rsid w:val="00263B4C"/>
    <w:rsid w:val="00267B90"/>
    <w:rsid w:val="00281F73"/>
    <w:rsid w:val="002855A2"/>
    <w:rsid w:val="002C77A4"/>
    <w:rsid w:val="002D6C1D"/>
    <w:rsid w:val="002E1459"/>
    <w:rsid w:val="002E6883"/>
    <w:rsid w:val="002F2639"/>
    <w:rsid w:val="0031039C"/>
    <w:rsid w:val="00315B29"/>
    <w:rsid w:val="00324780"/>
    <w:rsid w:val="003371E9"/>
    <w:rsid w:val="003708BB"/>
    <w:rsid w:val="00376810"/>
    <w:rsid w:val="00377511"/>
    <w:rsid w:val="00377BBC"/>
    <w:rsid w:val="00384504"/>
    <w:rsid w:val="00385F68"/>
    <w:rsid w:val="00386134"/>
    <w:rsid w:val="00386878"/>
    <w:rsid w:val="003A4F33"/>
    <w:rsid w:val="003D7D5F"/>
    <w:rsid w:val="003E3C12"/>
    <w:rsid w:val="003F1B00"/>
    <w:rsid w:val="003F1FF5"/>
    <w:rsid w:val="003F2CAC"/>
    <w:rsid w:val="00402F7D"/>
    <w:rsid w:val="00406531"/>
    <w:rsid w:val="00426BF3"/>
    <w:rsid w:val="004809A5"/>
    <w:rsid w:val="00484AF8"/>
    <w:rsid w:val="004A08CA"/>
    <w:rsid w:val="004B0686"/>
    <w:rsid w:val="004B33D3"/>
    <w:rsid w:val="004B4E5D"/>
    <w:rsid w:val="004C1B15"/>
    <w:rsid w:val="004D1051"/>
    <w:rsid w:val="004D1B1E"/>
    <w:rsid w:val="004D7C25"/>
    <w:rsid w:val="004E2F6E"/>
    <w:rsid w:val="004E3997"/>
    <w:rsid w:val="004E4A13"/>
    <w:rsid w:val="004F1591"/>
    <w:rsid w:val="004F4445"/>
    <w:rsid w:val="004F44F6"/>
    <w:rsid w:val="005105E0"/>
    <w:rsid w:val="00511AA5"/>
    <w:rsid w:val="005139EB"/>
    <w:rsid w:val="00513A85"/>
    <w:rsid w:val="005245A3"/>
    <w:rsid w:val="00527CBF"/>
    <w:rsid w:val="00527F53"/>
    <w:rsid w:val="00551EAC"/>
    <w:rsid w:val="00561714"/>
    <w:rsid w:val="00566411"/>
    <w:rsid w:val="00581541"/>
    <w:rsid w:val="00583759"/>
    <w:rsid w:val="00586610"/>
    <w:rsid w:val="005919CB"/>
    <w:rsid w:val="005A5451"/>
    <w:rsid w:val="005B19AD"/>
    <w:rsid w:val="005B1DE7"/>
    <w:rsid w:val="005C6663"/>
    <w:rsid w:val="0060272D"/>
    <w:rsid w:val="00606A44"/>
    <w:rsid w:val="00606B4D"/>
    <w:rsid w:val="00655BE2"/>
    <w:rsid w:val="006561C1"/>
    <w:rsid w:val="00662DE6"/>
    <w:rsid w:val="00671FF3"/>
    <w:rsid w:val="00673945"/>
    <w:rsid w:val="00682CF2"/>
    <w:rsid w:val="00696ADE"/>
    <w:rsid w:val="006A144F"/>
    <w:rsid w:val="006A4D79"/>
    <w:rsid w:val="006B02DE"/>
    <w:rsid w:val="006D5F66"/>
    <w:rsid w:val="006E0D73"/>
    <w:rsid w:val="006E11FC"/>
    <w:rsid w:val="0070381C"/>
    <w:rsid w:val="007105E2"/>
    <w:rsid w:val="0071117C"/>
    <w:rsid w:val="00746E2F"/>
    <w:rsid w:val="0074785A"/>
    <w:rsid w:val="00753666"/>
    <w:rsid w:val="0075402A"/>
    <w:rsid w:val="00772C69"/>
    <w:rsid w:val="00785DD5"/>
    <w:rsid w:val="007947A1"/>
    <w:rsid w:val="007A3FEA"/>
    <w:rsid w:val="007A4089"/>
    <w:rsid w:val="007A4E8D"/>
    <w:rsid w:val="007C72FD"/>
    <w:rsid w:val="007D407D"/>
    <w:rsid w:val="007D5D98"/>
    <w:rsid w:val="007F48B6"/>
    <w:rsid w:val="007F5FAB"/>
    <w:rsid w:val="0081680D"/>
    <w:rsid w:val="00817D65"/>
    <w:rsid w:val="008354B3"/>
    <w:rsid w:val="008375B5"/>
    <w:rsid w:val="008375E0"/>
    <w:rsid w:val="008402B4"/>
    <w:rsid w:val="008408A0"/>
    <w:rsid w:val="00840A1F"/>
    <w:rsid w:val="00842854"/>
    <w:rsid w:val="008454F6"/>
    <w:rsid w:val="00853B48"/>
    <w:rsid w:val="008758E4"/>
    <w:rsid w:val="00882424"/>
    <w:rsid w:val="008B3C9C"/>
    <w:rsid w:val="008B58A9"/>
    <w:rsid w:val="008D18ED"/>
    <w:rsid w:val="008D77B4"/>
    <w:rsid w:val="008E6F2F"/>
    <w:rsid w:val="008F3613"/>
    <w:rsid w:val="00907661"/>
    <w:rsid w:val="00915737"/>
    <w:rsid w:val="009177AC"/>
    <w:rsid w:val="00920F46"/>
    <w:rsid w:val="009255D4"/>
    <w:rsid w:val="0093136D"/>
    <w:rsid w:val="009343DA"/>
    <w:rsid w:val="0096708A"/>
    <w:rsid w:val="009969DC"/>
    <w:rsid w:val="009A02F8"/>
    <w:rsid w:val="009B2293"/>
    <w:rsid w:val="009B23E8"/>
    <w:rsid w:val="009C2114"/>
    <w:rsid w:val="009C44D0"/>
    <w:rsid w:val="009D141C"/>
    <w:rsid w:val="009E4F51"/>
    <w:rsid w:val="009F00B2"/>
    <w:rsid w:val="009F47A6"/>
    <w:rsid w:val="00A047C9"/>
    <w:rsid w:val="00A142AA"/>
    <w:rsid w:val="00A24F52"/>
    <w:rsid w:val="00A26E2B"/>
    <w:rsid w:val="00A30C3A"/>
    <w:rsid w:val="00A31E20"/>
    <w:rsid w:val="00A34F9B"/>
    <w:rsid w:val="00A4211B"/>
    <w:rsid w:val="00A67E06"/>
    <w:rsid w:val="00A921E1"/>
    <w:rsid w:val="00A95562"/>
    <w:rsid w:val="00A95584"/>
    <w:rsid w:val="00AA40AC"/>
    <w:rsid w:val="00AA6C90"/>
    <w:rsid w:val="00AA7447"/>
    <w:rsid w:val="00AC186A"/>
    <w:rsid w:val="00AD1F1D"/>
    <w:rsid w:val="00AE080C"/>
    <w:rsid w:val="00AE6E99"/>
    <w:rsid w:val="00AF3B52"/>
    <w:rsid w:val="00B069F4"/>
    <w:rsid w:val="00B34D63"/>
    <w:rsid w:val="00B355F1"/>
    <w:rsid w:val="00B3750C"/>
    <w:rsid w:val="00B4191C"/>
    <w:rsid w:val="00B44CC5"/>
    <w:rsid w:val="00B62B89"/>
    <w:rsid w:val="00B8725F"/>
    <w:rsid w:val="00BA4E06"/>
    <w:rsid w:val="00BE49FF"/>
    <w:rsid w:val="00BF4D2E"/>
    <w:rsid w:val="00C01CB7"/>
    <w:rsid w:val="00C239B6"/>
    <w:rsid w:val="00C258B1"/>
    <w:rsid w:val="00C3171F"/>
    <w:rsid w:val="00C37107"/>
    <w:rsid w:val="00C43D2E"/>
    <w:rsid w:val="00C53E86"/>
    <w:rsid w:val="00C5541A"/>
    <w:rsid w:val="00C5606C"/>
    <w:rsid w:val="00C57110"/>
    <w:rsid w:val="00C60C80"/>
    <w:rsid w:val="00C664EB"/>
    <w:rsid w:val="00C70D5D"/>
    <w:rsid w:val="00C87A8D"/>
    <w:rsid w:val="00C900F2"/>
    <w:rsid w:val="00C91DD1"/>
    <w:rsid w:val="00C93424"/>
    <w:rsid w:val="00CD7B5E"/>
    <w:rsid w:val="00CE07DA"/>
    <w:rsid w:val="00CF3DD9"/>
    <w:rsid w:val="00CF640E"/>
    <w:rsid w:val="00D074B0"/>
    <w:rsid w:val="00D113D5"/>
    <w:rsid w:val="00D12FAB"/>
    <w:rsid w:val="00D25F60"/>
    <w:rsid w:val="00D30492"/>
    <w:rsid w:val="00D37E6C"/>
    <w:rsid w:val="00D44B65"/>
    <w:rsid w:val="00D735CD"/>
    <w:rsid w:val="00D81695"/>
    <w:rsid w:val="00D8270F"/>
    <w:rsid w:val="00DC5B9A"/>
    <w:rsid w:val="00DD1A11"/>
    <w:rsid w:val="00DD62BE"/>
    <w:rsid w:val="00E16337"/>
    <w:rsid w:val="00E5279E"/>
    <w:rsid w:val="00E63237"/>
    <w:rsid w:val="00E6511F"/>
    <w:rsid w:val="00E77A39"/>
    <w:rsid w:val="00E82CDE"/>
    <w:rsid w:val="00E939BA"/>
    <w:rsid w:val="00EB00FF"/>
    <w:rsid w:val="00EB0376"/>
    <w:rsid w:val="00EB2A69"/>
    <w:rsid w:val="00EB4751"/>
    <w:rsid w:val="00EB6413"/>
    <w:rsid w:val="00ED47B5"/>
    <w:rsid w:val="00F11B97"/>
    <w:rsid w:val="00F12C1B"/>
    <w:rsid w:val="00F219AE"/>
    <w:rsid w:val="00F24B89"/>
    <w:rsid w:val="00F40B7B"/>
    <w:rsid w:val="00F5111D"/>
    <w:rsid w:val="00F67E91"/>
    <w:rsid w:val="00F76586"/>
    <w:rsid w:val="00F822EA"/>
    <w:rsid w:val="00F877FC"/>
    <w:rsid w:val="00FA6507"/>
    <w:rsid w:val="00FC24FF"/>
    <w:rsid w:val="00FC2BEB"/>
    <w:rsid w:val="00FD0805"/>
    <w:rsid w:val="00FE6A31"/>
    <w:rsid w:val="00FF2754"/>
    <w:rsid w:val="171B5D58"/>
    <w:rsid w:val="3ECB450D"/>
    <w:rsid w:val="4641B160"/>
    <w:rsid w:val="488521BF"/>
    <w:rsid w:val="5AD3AD8A"/>
    <w:rsid w:val="5AF8DAD8"/>
    <w:rsid w:val="6C61260B"/>
    <w:rsid w:val="75B181AB"/>
    <w:rsid w:val="78D0BD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143D980"/>
  <w15:docId w15:val="{E2C4B2D9-604B-0A4D-AF57-246FCEA1D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AU"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FootnoteText">
    <w:name w:val="footnote text"/>
    <w:basedOn w:val="Normal"/>
    <w:uiPriority w:val="99"/>
    <w:semiHidden/>
    <w:unhideWhenUsed/>
    <w:pPr>
      <w:spacing w:after="0" w:line="240" w:lineRule="auto"/>
    </w:pPr>
    <w:rPr>
      <w:sz w:val="20"/>
      <w:szCs w:val="20"/>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kern w:val="0"/>
      <w:lang w:val="en-US" w:eastAsia="zh-CN"/>
      <w14:ligatures w14:val="none"/>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rPr>
      <w:color w:val="467886" w:themeColor="hyperlink"/>
      <w:u w:val="single"/>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FootnoteReference">
    <w:name w:val="footnote reference"/>
    <w:basedOn w:val="DefaultParagraphFont"/>
    <w:uiPriority w:val="99"/>
    <w:semiHidden/>
    <w:unhideWhenUsed/>
    <w:rPr>
      <w:vertAlign w:val="superscript"/>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rPr>
      <w:lang w:val="en-AU"/>
    </w:rPr>
  </w:style>
  <w:style w:type="character" w:customStyle="1" w:styleId="FooterChar">
    <w:name w:val="Footer Char"/>
    <w:basedOn w:val="DefaultParagraphFont"/>
    <w:link w:val="Footer"/>
    <w:uiPriority w:val="99"/>
    <w:rPr>
      <w:lang w:val="en-AU"/>
    </w:rPr>
  </w:style>
  <w:style w:type="paragraph" w:customStyle="1" w:styleId="Default">
    <w:name w:val="Default"/>
    <w:pPr>
      <w:autoSpaceDE w:val="0"/>
      <w:autoSpaceDN w:val="0"/>
      <w:adjustRightInd w:val="0"/>
    </w:pPr>
    <w:rPr>
      <w:rFonts w:ascii="Aptos" w:hAnsi="Aptos" w:cs="Aptos"/>
      <w:color w:val="000000"/>
      <w:sz w:val="24"/>
      <w:szCs w:val="24"/>
      <w:lang w:val="en-NZ" w:eastAsia="en-US"/>
      <w14:ligatures w14:val="standardContextual"/>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pdq2pgselectionanchorcontainer">
    <w:name w:val="pdq2pg_selectionanchorcontainer"/>
    <w:basedOn w:val="Normal"/>
    <w:pPr>
      <w:spacing w:before="100" w:beforeAutospacing="1" w:after="100" w:afterAutospacing="1" w:line="240" w:lineRule="auto"/>
    </w:pPr>
    <w:rPr>
      <w:rFonts w:ascii="Times New Roman" w:eastAsia="Times New Roman" w:hAnsi="Times New Roman" w:cs="Times New Roman"/>
      <w:kern w:val="0"/>
      <w:lang w:val="en-US" w:eastAsia="zh-CN"/>
      <w14:ligatures w14:val="none"/>
    </w:rPr>
  </w:style>
  <w:style w:type="character" w:styleId="FollowedHyperlink">
    <w:name w:val="FollowedHyperlink"/>
    <w:basedOn w:val="DefaultParagraphFont"/>
    <w:uiPriority w:val="99"/>
    <w:semiHidden/>
    <w:unhideWhenUsed/>
    <w:rsid w:val="007F5FA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4</Pages>
  <Words>917</Words>
  <Characters>5230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Rose</dc:creator>
  <cp:lastModifiedBy>Tracy Zhang</cp:lastModifiedBy>
  <cp:revision>212</cp:revision>
  <cp:lastPrinted>2026-08-25T23:56:00Z</cp:lastPrinted>
  <dcterms:created xsi:type="dcterms:W3CDTF">2025-07-07T09:21:00Z</dcterms:created>
  <dcterms:modified xsi:type="dcterms:W3CDTF">2026-08-28T01:58:00Z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2025-07-06T23:21:13Z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b3f25f58-4d6d-4f6e-817f-752df15c2881</vt:lpwstr>
  </property>
  <property fmtid="{D5CDD505-2E9C-101B-9397-08002B2CF9AE}" pid="8" name="MSIP_Label_0f488380-630a-4f55-a077-a19445e3f360_ContentBits">
    <vt:lpwstr>0</vt:lpwstr>
  </property>
  <property fmtid="{D5CDD505-2E9C-101B-9397-08002B2CF9AE}" pid="9" name="MSIP_Label_0f488380-630a-4f55-a077-a19445e3f360_Tag">
    <vt:lpwstr>50, 3, 0, 1</vt:lpwstr>
  </property>
  <property fmtid="{D5CDD505-2E9C-101B-9397-08002B2CF9AE}" pid="10" name="KSOProductBuildVer">
    <vt:lpwstr>2052-12.1.26046.26046</vt:lpwstr>
  </property>
  <property fmtid="{D5CDD505-2E9C-101B-9397-08002B2CF9AE}" pid="11" name="ICV">
    <vt:lpwstr>EFC6CAC770E3555568DA8F6A675C46FA_42</vt:lpwstr>
  </property>
</Properties>
</file>