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 no further hardware issues observed so far</w:t>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Hardware Power Architecture Finalization &amp; Final PID/Jetson Camera Prep</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5</w:t>
            </w:r>
          </w:p>
        </w:tc>
        <w:tc>
          <w:tcPr>
            <w:tcW w:type="dxa" w:w="2304"/>
            <w:shd w:val="clear" w:color="auto" w:fill="F3EFFA"/>
          </w:tcPr>
          <w:p>
            <w:pPr>
              <w:spacing w:after="60"/>
            </w:pPr>
            <w:r/>
            <w:r>
              <w:rPr>
                <w:b w:val="0"/>
                <w:sz w:val="20"/>
              </w:rPr>
              <w:t>Kinematics &amp; Vision</w:t>
            </w:r>
          </w:p>
        </w:tc>
        <w:tc>
          <w:tcPr>
            <w:tcW w:type="dxa" w:w="3744"/>
            <w:shd w:val="clear" w:color="auto" w:fill="F3EFFA"/>
          </w:tcPr>
          <w:p>
            <w:pPr>
              <w:spacing w:after="60"/>
            </w:pPr>
            <w:r/>
            <w:r>
              <w:rPr>
                <w:b w:val="0"/>
                <w:sz w:val="20"/>
              </w:rPr>
              <w:t>Odometry &amp; Start of Computer Vision</w:t>
            </w:r>
          </w:p>
        </w:tc>
        <w:tc>
          <w:tcPr>
            <w:tcW w:type="dxa" w:w="2160"/>
            <w:shd w:val="clear" w:color="auto" w:fill="F3EFFA"/>
          </w:tcPr>
          <w:p>
            <w:pPr>
              <w:spacing w:after="60"/>
            </w:pPr>
            <w:r/>
            <w:r>
              <w:rPr>
                <w:b w:val="0"/>
                <w:sz w:val="20"/>
              </w:rPr>
              <w:t>Completed</w:t>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r>
          </w:p>
        </w:tc>
      </w:tr>
      <w:tr>
        <w:tc>
          <w:tcPr>
            <w:tcW w:type="dxa" w:w="1152"/>
          </w:tcPr>
          <w:p>
            <w:pPr>
              <w:spacing w:after="60"/>
            </w:pPr>
            <w:r/>
            <w:r>
              <w:rPr>
                <w:b w:val="0"/>
                <w:sz w:val="20"/>
              </w:rPr>
              <w:t>Week 7</w:t>
            </w:r>
          </w:p>
        </w:tc>
        <w:tc>
          <w:tcPr>
            <w:tcW w:type="dxa" w:w="2304"/>
          </w:tcPr>
          <w:p>
            <w:pPr>
              <w:spacing w:after="60"/>
            </w:pPr>
            <w:r/>
            <w:r>
              <w:rPr>
                <w:b w:val="0"/>
                <w:sz w:val="20"/>
              </w:rPr>
              <w:t>Semantic Navigation</w:t>
            </w:r>
          </w:p>
        </w:tc>
        <w:tc>
          <w:tcPr>
            <w:tcW w:type="dxa" w:w="3744"/>
          </w:tcPr>
          <w:p>
            <w:pPr>
              <w:spacing w:after="60"/>
            </w:pPr>
            <w:r/>
            <w:r>
              <w:rPr>
                <w:b w:val="0"/>
                <w:sz w:val="20"/>
              </w:rPr>
              <w:t>TensorRT Object Detection &amp; Target Routing</w:t>
            </w:r>
          </w:p>
        </w:tc>
        <w:tc>
          <w:tcPr>
            <w:tcW w:type="dxa" w:w="2160"/>
          </w:tcPr>
          <w:p>
            <w:pPr>
              <w:spacing w:after="60"/>
            </w:pPr>
            <w:r/>
            <w:r>
              <w:rPr>
                <w:b w:val="0"/>
                <w:sz w:val="20"/>
              </w:rPr>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Full Search &amp; Rescue Loop (Navigate + Report)</w:t>
            </w:r>
          </w:p>
        </w:tc>
        <w:tc>
          <w:tcPr>
            <w:tcW w:type="dxa" w:w="2160"/>
          </w:tcPr>
          <w:p>
            <w:pPr>
              <w:spacing w:after="60"/>
            </w:pPr>
            <w:r/>
            <w:r>
              <w:rPr>
                <w:b w:val="0"/>
                <w:sz w:val="20"/>
              </w:rPr>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5: ESP32 Odometry and Beginning of Computer Vision</w:t>
      </w:r>
    </w:p>
    <w:p>
      <w:r>
        <w:rPr>
          <w:b/>
        </w:rPr>
        <w:t xml:space="preserve">Current Status: </w:t>
      </w:r>
      <w:r>
        <w:t>Fully completed</w:t>
      </w:r>
    </w:p>
    <w:p>
      <w:pPr>
        <w:spacing w:after="120"/>
      </w:pPr>
      <w:r>
        <w:rPr>
          <w:i w:val="0"/>
        </w:rPr>
        <w:t>Week 5 is all about giving the robot two independent ways to understand its own state: where it is, and what it sees.</w:t>
      </w:r>
    </w:p>
    <w:p>
      <w:pPr>
        <w:spacing w:after="120"/>
      </w:pPr>
      <w:r>
        <w:rPr>
          <w:i w:val="0"/>
        </w:rPr>
        <w:t>This includes implementing odometry so the ESP32 can track its own position from wheel spin data, finalizing the communication pipeline between the Jetson and the ESP32, and kicking off the computer vision side of the project by building a custom dataset and training a first object-detection model.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Odometry Implementation</w:t>
            </w:r>
          </w:p>
        </w:tc>
        <w:tc>
          <w:tcPr>
            <w:tcW w:type="dxa" w:w="1872"/>
          </w:tcPr>
          <w:p>
            <w:pPr>
              <w:spacing w:after="60"/>
            </w:pPr>
            <w:r/>
            <w:r>
              <w:rPr>
                <w:b w:val="0"/>
                <w:sz w:val="20"/>
              </w:rPr>
              <w:t>Completed</w:t>
            </w:r>
          </w:p>
        </w:tc>
        <w:tc>
          <w:tcPr>
            <w:tcW w:type="dxa" w:w="5472"/>
          </w:tcPr>
          <w:p>
            <w:pPr>
              <w:spacing w:after="60"/>
            </w:pPr>
            <w:r/>
            <w:r>
              <w:rPr>
                <w:b w:val="0"/>
                <w:sz w:val="20"/>
              </w:rPr>
              <w:t>We worked on the final bit of the ESP32's task: odometry. This is for the ESP32 to estimate and keep track of its geometric position from wheel rotation data. Specifically, we programmed the ESP32 to calculate the robot's physical X, Y and heading coordinates from the encoder pulses and measurement of the wheel diameter.</w:t>
            </w:r>
          </w:p>
          <w:p>
            <w:pPr>
              <w:spacing w:after="60"/>
            </w:pPr>
            <w:r>
              <w:rPr>
                <w:b w:val="0"/>
                <w:sz w:val="20"/>
              </w:rPr>
              <w:t>This is necessary for the robot to navigate on its own when position by vision isn't possible (i.e. when its view is blocked or it can't find any position flag).</w:t>
            </w:r>
          </w:p>
        </w:tc>
      </w:tr>
      <w:tr>
        <w:tc>
          <w:tcPr>
            <w:tcW w:type="dxa" w:w="2016"/>
          </w:tcPr>
          <w:p>
            <w:pPr>
              <w:spacing w:after="60"/>
            </w:pPr>
            <w:r/>
            <w:r>
              <w:rPr>
                <w:b w:val="0"/>
                <w:sz w:val="20"/>
              </w:rPr>
              <w:t>/cmd_vel &amp; /odom pipeline</w:t>
            </w:r>
          </w:p>
        </w:tc>
        <w:tc>
          <w:tcPr>
            <w:tcW w:type="dxa" w:w="1872"/>
          </w:tcPr>
          <w:p>
            <w:pPr>
              <w:spacing w:after="60"/>
            </w:pPr>
            <w:r/>
            <w:r>
              <w:rPr>
                <w:b w:val="0"/>
                <w:sz w:val="20"/>
              </w:rPr>
              <w:t>Completed</w:t>
            </w:r>
          </w:p>
        </w:tc>
        <w:tc>
          <w:tcPr>
            <w:tcW w:type="dxa" w:w="5472"/>
          </w:tcPr>
          <w:p>
            <w:pPr>
              <w:spacing w:after="60"/>
            </w:pPr>
            <w:r/>
            <w:r>
              <w:rPr>
                <w:b w:val="0"/>
                <w:sz w:val="20"/>
              </w:rPr>
              <w:t>We then finalized the communication bridge between the Jetson and the ESP32. The Jetson can now send a target speed and turn rate (/cmd_vel), and the ESP32 translates that into wheel movement and reports back its estimated position by odometry (/odom).</w:t>
            </w:r>
          </w:p>
        </w:tc>
      </w:tr>
      <w:tr>
        <w:tc>
          <w:tcPr>
            <w:tcW w:type="dxa" w:w="2016"/>
          </w:tcPr>
          <w:p>
            <w:pPr>
              <w:spacing w:after="60"/>
            </w:pPr>
            <w:r/>
            <w:r>
              <w:rPr>
                <w:b w:val="0"/>
                <w:sz w:val="20"/>
              </w:rPr>
              <w:t>Start of Computer Vision model</w:t>
            </w:r>
          </w:p>
        </w:tc>
        <w:tc>
          <w:tcPr>
            <w:tcW w:type="dxa" w:w="1872"/>
          </w:tcPr>
          <w:p>
            <w:pPr>
              <w:spacing w:after="60"/>
            </w:pPr>
            <w:r/>
            <w:r>
              <w:rPr>
                <w:b w:val="0"/>
                <w:sz w:val="20"/>
              </w:rPr>
              <w:t>Completed and ready for continuation</w:t>
            </w:r>
          </w:p>
        </w:tc>
        <w:tc>
          <w:tcPr>
            <w:tcW w:type="dxa" w:w="5472"/>
          </w:tcPr>
          <w:p>
            <w:pPr>
              <w:spacing w:after="60"/>
            </w:pPr>
            <w:r/>
            <w:r>
              <w:rPr>
                <w:b w:val="0"/>
                <w:sz w:val="20"/>
              </w:rPr>
              <w:t>We started working on computer vision. We built a custom AI dataset of the target object: a rubber duck.</w:t>
            </w:r>
          </w:p>
          <w:p>
            <w:pPr>
              <w:spacing w:after="60"/>
            </w:pPr>
            <w:r>
              <w:rPr>
                <w:b w:val="0"/>
                <w:sz w:val="20"/>
              </w:rPr>
              <w:t>We were able to collect data by recording video of the duck rotated in many angles, extracting the frames, and fine-tuning a YOLOv8n object detection model directly on the Jetson.</w:t>
            </w:r>
          </w:p>
        </w:tc>
      </w:tr>
    </w:tbl>
    <w:p/>
    <w:p>
      <w:pPr>
        <w:pStyle w:val="Heading2"/>
      </w:pPr>
      <w:r>
        <w:t>Comments</w:t>
      </w:r>
    </w:p>
    <w:p>
      <w:pPr>
        <w:pStyle w:val="ListBullet"/>
        <w:spacing w:after="120"/>
      </w:pPr>
      <w:r>
        <w:rPr>
          <w:b/>
        </w:rPr>
        <w:t xml:space="preserve">What went well: </w:t>
      </w:r>
      <w:r>
        <w:rPr>
          <w:i w:val="0"/>
        </w:rPr>
        <w:t>The custom AI training was great. By recording the duck with the Jetson's own camera and extracting frames automatically, we quickly built a custom dataset tailored to the robot's viewing angle, the duck's size, and the color grading/viewing angle of the camera. Our fine-tuned YOLOv8n model successfully detected the duck quite well with around 82% accuracy. However, false positives were also observed.</w:t>
      </w:r>
    </w:p>
    <w:p>
      <w:pPr>
        <w:pStyle w:val="ListBullet"/>
        <w:spacing w:after="120"/>
      </w:pPr>
      <w:r>
        <w:rPr>
          <w:b/>
        </w:rPr>
        <w:t xml:space="preserve">What was a struggle: </w:t>
      </w:r>
      <w:r>
        <w:rPr>
          <w:i w:val="0"/>
        </w:rPr>
        <w:t>Odometry math gets tricky when the robot is turning. We realized that if we only calculated the robot's heading at the end of a 200ms control cycle, the positional tracking would drift significantly. However, this is expected as the odometry currently only uses encoder data, which is not the most reliable. In the future, we're heavily considering implementing the IMU to be the main source for heading estimation. That is, we wouldn't need to bother much with the individual wheel PID; we would just look at the final heading data and decide the motor control to keep going straight.</w:t>
      </w:r>
    </w:p>
    <w:p>
      <w:pPr>
        <w:pStyle w:val="ListBullet"/>
        <w:spacing w:after="120"/>
      </w:pPr>
      <w:r>
        <w:rPr>
          <w:b/>
        </w:rPr>
        <w:t xml:space="preserve">Insight: </w:t>
      </w:r>
      <w:r>
        <w:rPr>
          <w:i w:val="0"/>
        </w:rPr>
        <w:t>To further improve the odometry, we implemented "midpoint integration." Instead of just using the old heading or the new heading, we averaged the two together during turns. This simple math correction drastically improved the accuracy of the robot's self-reported position without needing extra sensors.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