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Acceptable Use Policy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88_874277268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_874277268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_874277268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_874277268">
            <w:r>
              <w:rPr>
                <w:rStyle w:val="IndexLink"/>
              </w:rPr>
              <w:t>Policy Statement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_874277268">
            <w:r>
              <w:rPr>
                <w:rStyle w:val="IndexLink"/>
              </w:rPr>
              <w:t>Acceptable Use Requirements (A.5.15)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_874277268">
            <w:r>
              <w:rPr>
                <w:rStyle w:val="IndexLink"/>
              </w:rPr>
              <w:t>Unacceptable Use Examples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_874277268">
            <w:r>
              <w:rPr>
                <w:rStyle w:val="IndexLink"/>
              </w:rPr>
              <w:t>Use of Company Devices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2_874277268">
            <w:r>
              <w:rPr>
                <w:rStyle w:val="IndexLink"/>
              </w:rPr>
              <w:t>Use of Cloud Services &amp; SaaS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_874277268">
            <w:r>
              <w:rPr>
                <w:rStyle w:val="IndexLink"/>
              </w:rPr>
              <w:t>Monitoring and Privacy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_874277268">
            <w:r>
              <w:rPr>
                <w:rStyle w:val="IndexLink"/>
              </w:rPr>
              <w:t>Disciplinary Action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8_874277268">
            <w:r>
              <w:rPr>
                <w:rStyle w:val="IndexLink"/>
              </w:rPr>
              <w:t>Roles and Responsibilities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0_874277268">
            <w:r>
              <w:rPr>
                <w:rStyle w:val="IndexLink"/>
              </w:rPr>
              <w:t>Policy Review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2_874277268">
            <w:r>
              <w:rPr>
                <w:rStyle w:val="IndexLink"/>
              </w:rPr>
              <w:t>Acknowledgement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88_874277268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90_874277268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policy defines acceptable and unacceptable use of Abionic Inc.'s information systems, devices, and data to ensure secure and responsible behaviour from all users. This policy is aligned with ISO/IEC 27001:2022 (A.5.10, A.5.15, A.5.16).</w:t>
      </w:r>
    </w:p>
    <w:p>
      <w:pPr>
        <w:pStyle w:val="Heading1"/>
        <w:spacing w:before="200" w:after="160"/>
        <w:rPr/>
      </w:pPr>
      <w:bookmarkStart w:id="2" w:name="__RefHeading___Toc192_874277268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employees, contractors, interns, and third parties who access or use company assets, systems, and data, including laptops, networks, cloud services, email, and SaaS platforms.</w:t>
      </w:r>
    </w:p>
    <w:p>
      <w:pPr>
        <w:pStyle w:val="Heading1"/>
        <w:spacing w:before="200" w:after="160"/>
        <w:rPr/>
      </w:pPr>
      <w:bookmarkStart w:id="3" w:name="__RefHeading___Toc194_874277268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Statement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users must use Abionic Inc.'s information assets ethically, responsibly, and in a manner that protects confidentiality, integrity, and availability of systems and information.</w:t>
      </w:r>
    </w:p>
    <w:p>
      <w:pPr>
        <w:pStyle w:val="Heading1"/>
        <w:spacing w:before="200" w:after="160"/>
        <w:rPr/>
      </w:pPr>
      <w:bookmarkStart w:id="4" w:name="__RefHeading___Toc196_874277268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Acceptable Use Requirements (A.5.15)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Users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must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Use systems and data only for authorised business purposes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Follow password and MFA policies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Lock workstations when unattended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Encrypt sensitive data in transit and at rest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Access only systems and data they are authorised to use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Report security incidents or policy violations immediately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Participate in required security awareness training</w:t>
      </w:r>
    </w:p>
    <w:p>
      <w:pPr>
        <w:pStyle w:val="Heading1"/>
        <w:spacing w:before="200" w:after="160"/>
        <w:rPr/>
      </w:pPr>
      <w:bookmarkStart w:id="5" w:name="__RefHeading___Toc198_874277268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Unacceptable Use Examples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The following activities are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strictly prohibited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Sharing login credentials or using another person's account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Installing unauthorised software or apps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Circumventing security controls (e.g. firewalls, access restrictions)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Using company resources for illegal or unethical activities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Accessing, storing, or distributing offensive, pirated, or non-business-related content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Copying company data to unauthorised personal storage (e.g. USB, personal cloud)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Using company email or tools for personal gain or non-authorised side projects</w:t>
      </w:r>
    </w:p>
    <w:p>
      <w:pPr>
        <w:pStyle w:val="Heading1"/>
        <w:spacing w:before="200" w:after="160"/>
        <w:rPr/>
      </w:pPr>
      <w:bookmarkStart w:id="6" w:name="__RefHeading___Toc200_874277268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Use of Company Devices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Devices must be kept secure at all times (e.g. laptops must not be left in cars unattended)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Users must not disable antivirus, firewalls, or monitoring agents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devices must be returned upon termination of employment</w:t>
      </w:r>
    </w:p>
    <w:p>
      <w:pPr>
        <w:pStyle w:val="Heading1"/>
        <w:spacing w:before="200" w:after="160"/>
        <w:rPr/>
      </w:pPr>
      <w:bookmarkStart w:id="7" w:name="__RefHeading___Toc202_874277268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Use of Cloud Services &amp; SaaS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Users may only use approved SaaS and cloud platforms (e.g. AWS, GitHub)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Access must be through company-managed accounts and tools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data must be stored in authorised environments</w:t>
      </w:r>
    </w:p>
    <w:p>
      <w:pPr>
        <w:pStyle w:val="Heading1"/>
        <w:spacing w:before="200" w:after="160"/>
        <w:rPr/>
      </w:pPr>
      <w:bookmarkStart w:id="8" w:name="__RefHeading___Toc204_874277268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Monitoring and Privacy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Abionic Inc. reserves the right to monitor: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Network traffic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File storage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Email and system usage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Monitoring is conducted in accordance with applicable laws and internal policies</w:t>
      </w:r>
    </w:p>
    <w:p>
      <w:pPr>
        <w:pStyle w:val="Heading1"/>
        <w:spacing w:before="200" w:after="160"/>
        <w:rPr/>
      </w:pPr>
      <w:bookmarkStart w:id="9" w:name="__RefHeading___Toc206_874277268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Disciplinary Action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Violations of this policy may result in: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Revocation of access privileges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Disciplinary procedures, up to and including termination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Legal action if laws or contractual obligations are breached</w:t>
      </w:r>
    </w:p>
    <w:p>
      <w:pPr>
        <w:pStyle w:val="Heading1"/>
        <w:spacing w:before="200" w:after="160"/>
        <w:rPr/>
      </w:pPr>
      <w:bookmarkStart w:id="10" w:name="__RefHeading___Toc208_874277268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All Users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Follow this policy and report violations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Monitor compliance and conduct reviews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IT/Infra Team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Enforce technical controls and support investigation of violations</w:t>
            </w:r>
          </w:p>
        </w:tc>
      </w:tr>
    </w:tbl>
    <w:p>
      <w:pPr>
        <w:pStyle w:val="Heading1"/>
        <w:spacing w:before="200" w:after="160"/>
        <w:rPr/>
      </w:pPr>
      <w:bookmarkStart w:id="11" w:name="__RefHeading___Toc210_874277268"/>
      <w:bookmarkEnd w:id="1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policy is 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or upon significant change to the environment or regulatory requirements.</w:t>
      </w:r>
    </w:p>
    <w:p>
      <w:pPr>
        <w:pStyle w:val="Heading1"/>
        <w:spacing w:before="200" w:after="160"/>
        <w:rPr/>
      </w:pPr>
      <w:bookmarkStart w:id="12" w:name="__RefHeading___Toc212_874277268"/>
      <w:bookmarkEnd w:id="1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Acknowledgement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employees and contractors must acknowledge this policy as part of onboarding and annually thereafter.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Acceptable Use Policy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Acceptable Use Policy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2026-08-25T01:41:45Z</dcterms:created>
  <dc:creator>Abionic Inc.</dc:creator>
  <dc:description/>
  <dc:language>en-US</dc:language>
  <cp:lastModifiedBy>Abionic Inc.</cp:lastModifiedBy>
  <dcterms:modified xsi:type="dcterms:W3CDTF">2026-08-25T01:42:08Z</dcterms:modified>
  <cp:revision>2</cp:revision>
  <dc:subject/>
  <dc:title/>
</cp:coreProperties>
</file>