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00"/>
        <w:jc w:val="center"/>
        <w:rPr/>
      </w:pPr>
      <w:r>
        <w:rPr>
          <w:rFonts w:eastAsia="Liberation Sans" w:cs="Liberation Sans" w:ascii="Liberation Sans" w:hAnsi="Liberation Sans"/>
          <w:color w:val="000000"/>
          <w:sz w:val="56"/>
          <w:szCs w:val="56"/>
        </w:rPr>
        <w:t>Management Review Procedure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360" w:after="80"/>
        <w:jc w:val="center"/>
        <w:rPr/>
      </w:pPr>
      <w:r>
        <w:rPr>
          <w:rFonts w:eastAsia="Georgia" w:cs="Georgia" w:ascii="Georgia" w:hAnsi="Georgia"/>
          <w:i/>
          <w:iCs/>
          <w:color w:val="666666"/>
          <w:sz w:val="48"/>
          <w:szCs w:val="48"/>
        </w:rPr>
        <w:t>Abionic Inc.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Version 1.0</w:t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August 23,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82_2503600713">
            <w:r>
              <w:rPr>
                <w:rStyle w:val="IndexLink"/>
              </w:rPr>
              <w:t>Change Log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4_2503600713">
            <w:r>
              <w:rPr>
                <w:rStyle w:val="IndexLink"/>
              </w:rPr>
              <w:t>Purpose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6_2503600713">
            <w:r>
              <w:rPr>
                <w:rStyle w:val="IndexLink"/>
              </w:rPr>
              <w:t>Scope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8_2503600713">
            <w:r>
              <w:rPr>
                <w:rStyle w:val="IndexLink"/>
              </w:rPr>
              <w:t>Objective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0_2503600713">
            <w:r>
              <w:rPr>
                <w:rStyle w:val="IndexLink"/>
              </w:rPr>
              <w:t>Management Review Inputs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2_2503600713">
            <w:r>
              <w:rPr>
                <w:rStyle w:val="IndexLink"/>
              </w:rPr>
              <w:t>Management Review Outputs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_2503600713">
            <w:r>
              <w:rPr>
                <w:rStyle w:val="IndexLink"/>
              </w:rPr>
              <w:t>Participants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6_2503600713">
            <w:r>
              <w:rPr>
                <w:rStyle w:val="IndexLink"/>
              </w:rPr>
              <w:t>Records of Management Review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8_2503600713">
            <w:r>
              <w:rPr>
                <w:rStyle w:val="IndexLink"/>
              </w:rPr>
              <w:t>Review and Updates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182_2503600713"/>
      <w:bookmarkEnd w:id="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Change Log</w:t>
      </w:r>
    </w:p>
    <w:tbl>
      <w:tblPr>
        <w:tblW w:w="94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78"/>
      </w:tblGrid>
      <w:tr>
        <w:trPr>
          <w:tblHeader w:val="true"/>
        </w:trPr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Date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Author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Approved By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Last Updated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Review Frequency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Next Review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1.0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GRC Analyst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Initial 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Information Security Manager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Annually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2027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" w:name="__RefHeading___Toc184_2503600713"/>
      <w:bookmarkEnd w:id="1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Purpose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This procedure defines the process for conducting management reviews of the ISMS to ensure its continued suitability, adequacy, effectiveness, and alignment with business objectives and compliance requirements.</w:t>
      </w:r>
    </w:p>
    <w:p>
      <w:pPr>
        <w:pStyle w:val="Heading1"/>
        <w:spacing w:before="200" w:after="160"/>
        <w:rPr/>
      </w:pPr>
      <w:bookmarkStart w:id="2" w:name="__RefHeading___Toc186_2503600713"/>
      <w:bookmarkEnd w:id="2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Scope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Covers the entire ISMS scope of Abionic Inc., including cloud infrastructure, SaaS platform development, internal tools, supporting processes, and third-party management.</w:t>
      </w:r>
    </w:p>
    <w:p>
      <w:pPr>
        <w:pStyle w:val="Heading1"/>
        <w:spacing w:before="200" w:after="160"/>
        <w:rPr/>
      </w:pPr>
      <w:bookmarkStart w:id="3" w:name="__RefHeading___Toc188_2503600713"/>
      <w:bookmarkEnd w:id="3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Objective</w:t>
      </w:r>
    </w:p>
    <w:p>
      <w:pPr>
        <w:pStyle w:val="ListParagraph"/>
        <w:numPr>
          <w:ilvl w:val="0"/>
          <w:numId w:val="3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Ensure the ISMS aligns with business strategies and risk tolerance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Confirm ISMS objectives (Clause 6.2) are being met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Identify opportunities for continual improvement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Address any nonconformities or external changes affecting the ISMS</w:t>
      </w:r>
    </w:p>
    <w:p>
      <w:pPr>
        <w:pStyle w:val="Heading1"/>
        <w:spacing w:before="200" w:after="160"/>
        <w:rPr/>
      </w:pPr>
      <w:bookmarkStart w:id="4" w:name="__RefHeading___Toc190_2503600713"/>
      <w:bookmarkEnd w:id="4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Management Review Inputs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The following inputs must be considered in each review: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Results of Internal Audits (Clause 9.2)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Feedback from stakeholders (e.g. customers, partners)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Information on security incidents, breaches, and nonconformities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Monitoring and measurement results (KPIs, incidents, backups, training)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Updates on risk assessments and treatments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Status of corrective and preventive actions (Clause 10.1)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Changes in external or internal issues (e.g., regulations, threats)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Progress toward information security objectives (Clause 6.2)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Resource needs (e.g., staffing, tools, training)</w:t>
      </w:r>
    </w:p>
    <w:p>
      <w:pPr>
        <w:pStyle w:val="Heading1"/>
        <w:spacing w:before="200" w:after="160"/>
        <w:rPr/>
      </w:pPr>
      <w:bookmarkStart w:id="5" w:name="__RefHeading___Toc192_2503600713"/>
      <w:bookmarkEnd w:id="5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Management Review Outputs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The management review must result in: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Decisions and actions related to improvements in the ISMS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Updates to the risk treatment plan and SoA if required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Allocating necessary resources (e.g., personnel, tools)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Approvals of revised policies or procedures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Identification of new risks and opportunities</w:t>
      </w:r>
    </w:p>
    <w:p>
      <w:pPr>
        <w:pStyle w:val="Heading1"/>
        <w:spacing w:before="200" w:after="160"/>
        <w:rPr/>
      </w:pPr>
      <w:bookmarkStart w:id="6" w:name="__RefHeading___Toc194_2503600713"/>
      <w:bookmarkEnd w:id="6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Participants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599"/>
        <w:gridCol w:w="5560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Role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CEO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Overall ISMS oversight and strategic decisions</w:t>
            </w:r>
          </w:p>
        </w:tc>
      </w:tr>
      <w:tr>
        <w:trPr/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Information Security Manager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Coordinates the review, prepares reports</w:t>
            </w:r>
          </w:p>
        </w:tc>
      </w:tr>
      <w:tr>
        <w:trPr/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GRC Analyst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Provides metrics, audit findings, risk updates</w:t>
            </w:r>
          </w:p>
        </w:tc>
      </w:tr>
      <w:tr>
        <w:trPr/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IT/Infra Engineer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Supplies operational performance data</w:t>
            </w:r>
          </w:p>
        </w:tc>
      </w:tr>
      <w:tr>
        <w:trPr/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Security Analyst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Shares incident reports, pen test results</w:t>
            </w:r>
          </w:p>
        </w:tc>
      </w:tr>
    </w:tbl>
    <w:p>
      <w:pPr>
        <w:pStyle w:val="Heading1"/>
        <w:spacing w:before="200" w:after="160"/>
        <w:rPr/>
      </w:pPr>
      <w:bookmarkStart w:id="7" w:name="__RefHeading___Toc196_2503600713"/>
      <w:bookmarkEnd w:id="7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Records of Management Review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Agenda and attendance list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Review meeting minutes, including decisions and action items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Updated risk registers and SoA if applicable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Evidence of assigned actions and follow-ups</w:t>
      </w:r>
    </w:p>
    <w:p>
      <w:pPr>
        <w:pStyle w:val="Heading1"/>
        <w:spacing w:before="200" w:after="160"/>
        <w:rPr/>
      </w:pPr>
      <w:bookmarkStart w:id="8" w:name="__RefHeading___Toc198_2503600713"/>
      <w:bookmarkEnd w:id="8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Review and Updates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This procedure is reviewed annually or after major changes to the ISMS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Additional reviews may be scheduled following significant changes, incidents, or audits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Management Review Procedure -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Management Review Procedure - Confidential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2026-08-30T15:44:23Z</dcterms:created>
  <dc:creator>Abionic Inc.</dc:creator>
  <dc:description/>
  <dc:language>en-US</dc:language>
  <cp:lastModifiedBy>Abionic Inc.</cp:lastModifiedBy>
  <dcterms:modified xsi:type="dcterms:W3CDTF">2026-08-30T15:46:25Z</dcterms:modified>
  <cp:revision>2</cp:revision>
  <dc:subject/>
  <dc:title/>
</cp:coreProperties>
</file>