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Laser Diffraction Pattern Analysis: Effect of Z-Axis Rotation on Fringe-to-Satellite Transition</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Author:</w:t>
      </w:r>
      <w:r w:rsidRPr="00982298">
        <w:rPr>
          <w:rFonts w:ascii="굴림" w:eastAsia="굴림" w:hAnsi="굴림" w:cs="굴림"/>
          <w:kern w:val="0"/>
          <w:sz w:val="24"/>
          <w:szCs w:val="24"/>
        </w:rPr>
        <w:t xml:space="preserve"> </w:t>
      </w:r>
      <w:proofErr w:type="spellStart"/>
      <w:r w:rsidRPr="00982298">
        <w:rPr>
          <w:rFonts w:ascii="굴림" w:eastAsia="굴림" w:hAnsi="굴림" w:cs="굴림"/>
          <w:kern w:val="0"/>
          <w:sz w:val="24"/>
          <w:szCs w:val="24"/>
        </w:rPr>
        <w:t>Chur</w:t>
      </w:r>
      <w:proofErr w:type="spellEnd"/>
      <w:r w:rsidRPr="00982298">
        <w:rPr>
          <w:rFonts w:ascii="굴림" w:eastAsia="굴림" w:hAnsi="굴림" w:cs="굴림"/>
          <w:kern w:val="0"/>
          <w:sz w:val="24"/>
          <w:szCs w:val="24"/>
        </w:rPr>
        <w:t xml:space="preserve"> Chin Department of Family Medicine, Dong-</w:t>
      </w:r>
      <w:proofErr w:type="spellStart"/>
      <w:r w:rsidRPr="00982298">
        <w:rPr>
          <w:rFonts w:ascii="굴림" w:eastAsia="굴림" w:hAnsi="굴림" w:cs="굴림"/>
          <w:kern w:val="0"/>
          <w:sz w:val="24"/>
          <w:szCs w:val="24"/>
        </w:rPr>
        <w:t>eui</w:t>
      </w:r>
      <w:proofErr w:type="spellEnd"/>
      <w:r w:rsidRPr="00982298">
        <w:rPr>
          <w:rFonts w:ascii="굴림" w:eastAsia="굴림" w:hAnsi="굴림" w:cs="굴림"/>
          <w:kern w:val="0"/>
          <w:sz w:val="24"/>
          <w:szCs w:val="24"/>
        </w:rPr>
        <w:t xml:space="preserve"> Medical Center, </w:t>
      </w:r>
      <w:proofErr w:type="spellStart"/>
      <w:r w:rsidRPr="00982298">
        <w:rPr>
          <w:rFonts w:ascii="굴림" w:eastAsia="굴림" w:hAnsi="굴림" w:cs="굴림"/>
          <w:kern w:val="0"/>
          <w:sz w:val="24"/>
          <w:szCs w:val="24"/>
        </w:rPr>
        <w:t>Busan</w:t>
      </w:r>
      <w:proofErr w:type="spellEnd"/>
      <w:r w:rsidRPr="00982298">
        <w:rPr>
          <w:rFonts w:ascii="굴림" w:eastAsia="굴림" w:hAnsi="굴림" w:cs="굴림"/>
          <w:kern w:val="0"/>
          <w:sz w:val="24"/>
          <w:szCs w:val="24"/>
        </w:rPr>
        <w:t xml:space="preserve"> 47227, Republic of Korea </w:t>
      </w:r>
      <w:hyperlink r:id="rId5" w:tgtFrame="_blank" w:history="1">
        <w:r w:rsidRPr="00982298">
          <w:rPr>
            <w:rFonts w:ascii="굴림" w:eastAsia="굴림" w:hAnsi="굴림" w:cs="굴림"/>
            <w:color w:val="0000FF"/>
            <w:kern w:val="0"/>
            <w:sz w:val="24"/>
            <w:szCs w:val="24"/>
            <w:u w:val="single"/>
          </w:rPr>
          <w:t>tpotaoai@gmail.com</w:t>
        </w:r>
      </w:hyperlink>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Date:</w:t>
      </w:r>
      <w:r w:rsidRPr="00982298">
        <w:rPr>
          <w:rFonts w:ascii="굴림" w:eastAsia="굴림" w:hAnsi="굴림" w:cs="굴림"/>
          <w:kern w:val="0"/>
          <w:sz w:val="24"/>
          <w:szCs w:val="24"/>
        </w:rPr>
        <w:t xml:space="preserve"> May 2026</w:t>
      </w:r>
    </w:p>
    <w:p w:rsidR="00982298" w:rsidRPr="00982298" w:rsidRDefault="00982298" w:rsidP="00982298">
      <w:pPr>
        <w:widowControl/>
        <w:wordWrap/>
        <w:autoSpaceDE/>
        <w:autoSpaceDN/>
        <w:spacing w:before="100" w:beforeAutospacing="1" w:after="100" w:afterAutospacing="1"/>
        <w:jc w:val="left"/>
        <w:outlineLvl w:val="2"/>
        <w:rPr>
          <w:rFonts w:ascii="굴림" w:eastAsia="굴림" w:hAnsi="굴림" w:cs="굴림"/>
          <w:b/>
          <w:bCs/>
          <w:kern w:val="0"/>
          <w:sz w:val="27"/>
          <w:szCs w:val="27"/>
        </w:rPr>
      </w:pPr>
      <w:r w:rsidRPr="00982298">
        <w:rPr>
          <w:rFonts w:ascii="굴림" w:eastAsia="굴림" w:hAnsi="굴림" w:cs="굴림"/>
          <w:b/>
          <w:bCs/>
          <w:kern w:val="0"/>
          <w:sz w:val="27"/>
          <w:szCs w:val="27"/>
        </w:rPr>
        <w:t>Abstract</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 xml:space="preserve">This experimental study investigates the influence of z-axis rotation on the spatial distribution of laser diffraction patterns produced by a two-dimensional aperture or grating. A clear transition is observed between two distinct diffraction regimes: an elongated vertical </w:t>
      </w:r>
      <w:r w:rsidRPr="00982298">
        <w:rPr>
          <w:rFonts w:ascii="굴림" w:eastAsia="굴림" w:hAnsi="굴림" w:cs="굴림"/>
          <w:b/>
          <w:bCs/>
          <w:kern w:val="0"/>
          <w:sz w:val="24"/>
          <w:szCs w:val="24"/>
        </w:rPr>
        <w:t>fringe line</w:t>
      </w:r>
      <w:r w:rsidRPr="00982298">
        <w:rPr>
          <w:rFonts w:ascii="굴림" w:eastAsia="굴림" w:hAnsi="굴림" w:cs="굴림"/>
          <w:kern w:val="0"/>
          <w:sz w:val="24"/>
          <w:szCs w:val="24"/>
        </w:rPr>
        <w:t xml:space="preserve"> (rocket-plume morphology) dominating the +z (upper) region and a regular 2D grid of </w:t>
      </w:r>
      <w:r w:rsidRPr="00982298">
        <w:rPr>
          <w:rFonts w:ascii="굴림" w:eastAsia="굴림" w:hAnsi="굴림" w:cs="굴림"/>
          <w:b/>
          <w:bCs/>
          <w:kern w:val="0"/>
          <w:sz w:val="24"/>
          <w:szCs w:val="24"/>
        </w:rPr>
        <w:t>discrete satellite spots</w:t>
      </w:r>
      <w:r w:rsidRPr="00982298">
        <w:rPr>
          <w:rFonts w:ascii="굴림" w:eastAsia="굴림" w:hAnsi="굴림" w:cs="굴림"/>
          <w:kern w:val="0"/>
          <w:sz w:val="24"/>
          <w:szCs w:val="24"/>
        </w:rPr>
        <w:t xml:space="preserve"> appearing in the –z (lower) region. The character of the pattern is governed exclusively by the z-axis orientation of the optical element; rotation within the </w:t>
      </w:r>
      <w:proofErr w:type="spellStart"/>
      <w:r w:rsidRPr="00982298">
        <w:rPr>
          <w:rFonts w:ascii="굴림" w:eastAsia="굴림" w:hAnsi="굴림" w:cs="굴림"/>
          <w:kern w:val="0"/>
          <w:sz w:val="24"/>
          <w:szCs w:val="24"/>
        </w:rPr>
        <w:t>xy</w:t>
      </w:r>
      <w:proofErr w:type="spellEnd"/>
      <w:r w:rsidRPr="00982298">
        <w:rPr>
          <w:rFonts w:ascii="굴림" w:eastAsia="굴림" w:hAnsi="굴림" w:cs="굴림"/>
          <w:kern w:val="0"/>
          <w:sz w:val="24"/>
          <w:szCs w:val="24"/>
        </w:rPr>
        <w:t>-plane merely reorients the overall pattern without altering the fundamental fringe-versus-satellite behavior. Results were highly reproducible across seven experimental repetitions (10 video recordings and 6 key still images). These observations highlight the geometric dependence of diffraction orders on the effective orientation of the aperture relative to the observation axis and provide a simple yet striking demonstration of single-edge versus multi-order 2D interference phenomena.</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Keywords:</w:t>
      </w:r>
      <w:r w:rsidRPr="00982298">
        <w:rPr>
          <w:rFonts w:ascii="굴림" w:eastAsia="굴림" w:hAnsi="굴림" w:cs="굴림"/>
          <w:kern w:val="0"/>
          <w:sz w:val="24"/>
          <w:szCs w:val="24"/>
        </w:rPr>
        <w:t xml:space="preserve"> laser diffraction, single-slit diffraction, 2D grating, aperture orientation, z-axis rotation, diffraction orders</w:t>
      </w:r>
    </w:p>
    <w:p w:rsidR="00982298" w:rsidRPr="00982298" w:rsidRDefault="00982298" w:rsidP="00982298">
      <w:pPr>
        <w:widowControl/>
        <w:wordWrap/>
        <w:autoSpaceDE/>
        <w:autoSpaceDN/>
        <w:spacing w:before="100" w:beforeAutospacing="1" w:after="100" w:afterAutospacing="1"/>
        <w:jc w:val="left"/>
        <w:outlineLvl w:val="2"/>
        <w:rPr>
          <w:rFonts w:ascii="굴림" w:eastAsia="굴림" w:hAnsi="굴림" w:cs="굴림"/>
          <w:b/>
          <w:bCs/>
          <w:kern w:val="0"/>
          <w:sz w:val="27"/>
          <w:szCs w:val="27"/>
        </w:rPr>
      </w:pPr>
      <w:r w:rsidRPr="00982298">
        <w:rPr>
          <w:rFonts w:ascii="굴림" w:eastAsia="굴림" w:hAnsi="굴림" w:cs="굴림"/>
          <w:b/>
          <w:bCs/>
          <w:kern w:val="0"/>
          <w:sz w:val="27"/>
          <w:szCs w:val="27"/>
        </w:rPr>
        <w:t>1. Introduction</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 xml:space="preserve">Diffraction patterns from apertures and gratings are fundamental to wave optics and are classically described by the </w:t>
      </w:r>
      <w:proofErr w:type="spellStart"/>
      <w:r w:rsidRPr="00982298">
        <w:rPr>
          <w:rFonts w:ascii="굴림" w:eastAsia="굴림" w:hAnsi="굴림" w:cs="굴림"/>
          <w:kern w:val="0"/>
          <w:sz w:val="24"/>
          <w:szCs w:val="24"/>
        </w:rPr>
        <w:t>Fraunhofer</w:t>
      </w:r>
      <w:proofErr w:type="spellEnd"/>
      <w:r w:rsidRPr="00982298">
        <w:rPr>
          <w:rFonts w:ascii="굴림" w:eastAsia="굴림" w:hAnsi="굴림" w:cs="굴림"/>
          <w:kern w:val="0"/>
          <w:sz w:val="24"/>
          <w:szCs w:val="24"/>
        </w:rPr>
        <w:t xml:space="preserve"> diffraction integral or Fourier optics. While the effect of slit width and wavelength on fringe spacing is well documented, the influence of three-dimensional orientation—particularly rotation about the optical (z) axis—on the vertical distribution of intensity has received less pedagogical attention.</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This study documents a robust transition between a continuous vertical diffraction fringe and discrete satellite diffraction orders that occurs solely as a function of z-axis rotation of the diffracting element. The experiment reveals that the two phenomena occupy opposite hemispheres along the z-axis and do not coexist at the same orientation angle, demonstrating strong geometric selectivity in the accessible diffraction channels.</w:t>
      </w:r>
    </w:p>
    <w:p w:rsidR="00982298" w:rsidRPr="00982298" w:rsidRDefault="00982298" w:rsidP="00982298">
      <w:pPr>
        <w:widowControl/>
        <w:wordWrap/>
        <w:autoSpaceDE/>
        <w:autoSpaceDN/>
        <w:spacing w:before="100" w:beforeAutospacing="1" w:after="100" w:afterAutospacing="1"/>
        <w:jc w:val="left"/>
        <w:outlineLvl w:val="2"/>
        <w:rPr>
          <w:rFonts w:ascii="굴림" w:eastAsia="굴림" w:hAnsi="굴림" w:cs="굴림"/>
          <w:b/>
          <w:bCs/>
          <w:kern w:val="0"/>
          <w:sz w:val="27"/>
          <w:szCs w:val="27"/>
        </w:rPr>
      </w:pPr>
      <w:r w:rsidRPr="00982298">
        <w:rPr>
          <w:rFonts w:ascii="굴림" w:eastAsia="굴림" w:hAnsi="굴림" w:cs="굴림"/>
          <w:b/>
          <w:bCs/>
          <w:kern w:val="0"/>
          <w:sz w:val="27"/>
          <w:szCs w:val="27"/>
        </w:rPr>
        <w:lastRenderedPageBreak/>
        <w:t>2. Experimental Setup</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Light Source:</w:t>
      </w:r>
      <w:r w:rsidRPr="00982298">
        <w:rPr>
          <w:rFonts w:ascii="굴림" w:eastAsia="굴림" w:hAnsi="굴림" w:cs="굴림"/>
          <w:kern w:val="0"/>
          <w:sz w:val="24"/>
          <w:szCs w:val="24"/>
        </w:rPr>
        <w:t xml:space="preserve"> Coherent laser (wavelength λ to be specified; typically 532 nm or 633 nm). </w:t>
      </w:r>
      <w:r w:rsidRPr="00982298">
        <w:rPr>
          <w:rFonts w:ascii="굴림" w:eastAsia="굴림" w:hAnsi="굴림" w:cs="굴림"/>
          <w:b/>
          <w:bCs/>
          <w:kern w:val="0"/>
          <w:sz w:val="24"/>
          <w:szCs w:val="24"/>
        </w:rPr>
        <w:t>Optical Element:</w:t>
      </w:r>
      <w:r w:rsidRPr="00982298">
        <w:rPr>
          <w:rFonts w:ascii="굴림" w:eastAsia="굴림" w:hAnsi="굴림" w:cs="굴림"/>
          <w:kern w:val="0"/>
          <w:sz w:val="24"/>
          <w:szCs w:val="24"/>
        </w:rPr>
        <w:t xml:space="preserve"> Aperture / slit / 2D diffraction grating (specific geometry and period to be documented). </w:t>
      </w:r>
      <w:r w:rsidRPr="00982298">
        <w:rPr>
          <w:rFonts w:ascii="굴림" w:eastAsia="굴림" w:hAnsi="굴림" w:cs="굴림"/>
          <w:b/>
          <w:bCs/>
          <w:kern w:val="0"/>
          <w:sz w:val="24"/>
          <w:szCs w:val="24"/>
        </w:rPr>
        <w:t>Observation:</w:t>
      </w:r>
      <w:r w:rsidRPr="00982298">
        <w:rPr>
          <w:rFonts w:ascii="굴림" w:eastAsia="굴림" w:hAnsi="굴림" w:cs="굴림"/>
          <w:kern w:val="0"/>
          <w:sz w:val="24"/>
          <w:szCs w:val="24"/>
        </w:rPr>
        <w:t xml:space="preserve"> Projection onto a dark screen or wall at a fixed distance. </w:t>
      </w:r>
      <w:r w:rsidRPr="00982298">
        <w:rPr>
          <w:rFonts w:ascii="굴림" w:eastAsia="굴림" w:hAnsi="굴림" w:cs="굴림"/>
          <w:b/>
          <w:bCs/>
          <w:kern w:val="0"/>
          <w:sz w:val="24"/>
          <w:szCs w:val="24"/>
        </w:rPr>
        <w:t>Variable:</w:t>
      </w:r>
      <w:r w:rsidRPr="00982298">
        <w:rPr>
          <w:rFonts w:ascii="굴림" w:eastAsia="굴림" w:hAnsi="굴림" w:cs="굴림"/>
          <w:kern w:val="0"/>
          <w:sz w:val="24"/>
          <w:szCs w:val="24"/>
        </w:rPr>
        <w:t xml:space="preserve"> Rotation angle about the z-axis (propagation axis). </w:t>
      </w:r>
      <w:r w:rsidRPr="00982298">
        <w:rPr>
          <w:rFonts w:ascii="굴림" w:eastAsia="굴림" w:hAnsi="굴림" w:cs="굴림"/>
          <w:b/>
          <w:bCs/>
          <w:kern w:val="0"/>
          <w:sz w:val="24"/>
          <w:szCs w:val="24"/>
        </w:rPr>
        <w:t>Recording:</w:t>
      </w:r>
      <w:r w:rsidRPr="00982298">
        <w:rPr>
          <w:rFonts w:ascii="굴림" w:eastAsia="굴림" w:hAnsi="굴림" w:cs="굴림"/>
          <w:kern w:val="0"/>
          <w:sz w:val="24"/>
          <w:szCs w:val="24"/>
        </w:rPr>
        <w:t xml:space="preserve"> Smartphone video at standard frame rate and resolution; selected frames extracted as still images.</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 xml:space="preserve">A total of </w:t>
      </w:r>
      <w:r w:rsidRPr="00982298">
        <w:rPr>
          <w:rFonts w:ascii="굴림" w:eastAsia="굴림" w:hAnsi="굴림" w:cs="굴림"/>
          <w:b/>
          <w:bCs/>
          <w:kern w:val="0"/>
          <w:sz w:val="24"/>
          <w:szCs w:val="24"/>
        </w:rPr>
        <w:t>7 experimental repetitions</w:t>
      </w:r>
      <w:r w:rsidRPr="00982298">
        <w:rPr>
          <w:rFonts w:ascii="굴림" w:eastAsia="굴림" w:hAnsi="굴림" w:cs="굴림"/>
          <w:kern w:val="0"/>
          <w:sz w:val="24"/>
          <w:szCs w:val="24"/>
        </w:rPr>
        <w:t xml:space="preserve"> were performed, yielding </w:t>
      </w:r>
      <w:r w:rsidRPr="00982298">
        <w:rPr>
          <w:rFonts w:ascii="굴림" w:eastAsia="굴림" w:hAnsi="굴림" w:cs="굴림"/>
          <w:b/>
          <w:bCs/>
          <w:kern w:val="0"/>
          <w:sz w:val="24"/>
          <w:szCs w:val="24"/>
        </w:rPr>
        <w:t>10 video clips</w:t>
      </w:r>
      <w:r w:rsidRPr="00982298">
        <w:rPr>
          <w:rFonts w:ascii="굴림" w:eastAsia="굴림" w:hAnsi="굴림" w:cs="굴림"/>
          <w:kern w:val="0"/>
          <w:sz w:val="24"/>
          <w:szCs w:val="24"/>
        </w:rPr>
        <w:t xml:space="preserve"> and </w:t>
      </w:r>
      <w:r w:rsidRPr="00982298">
        <w:rPr>
          <w:rFonts w:ascii="굴림" w:eastAsia="굴림" w:hAnsi="굴림" w:cs="굴림"/>
          <w:b/>
          <w:bCs/>
          <w:kern w:val="0"/>
          <w:sz w:val="24"/>
          <w:szCs w:val="24"/>
        </w:rPr>
        <w:t>6 representative still photographs</w:t>
      </w:r>
      <w:r w:rsidRPr="00982298">
        <w:rPr>
          <w:rFonts w:ascii="굴림" w:eastAsia="굴림" w:hAnsi="굴림" w:cs="굴림"/>
          <w:kern w:val="0"/>
          <w:sz w:val="24"/>
          <w:szCs w:val="24"/>
        </w:rPr>
        <w:t xml:space="preserve">. The axis convention is defined with +z upward (fringe-line dominant) and –z downward (satellite-spot dominant). Rotation in the </w:t>
      </w:r>
      <w:proofErr w:type="spellStart"/>
      <w:r w:rsidRPr="00982298">
        <w:rPr>
          <w:rFonts w:ascii="굴림" w:eastAsia="굴림" w:hAnsi="굴림" w:cs="굴림"/>
          <w:kern w:val="0"/>
          <w:sz w:val="24"/>
          <w:szCs w:val="24"/>
        </w:rPr>
        <w:t>xy</w:t>
      </w:r>
      <w:proofErr w:type="spellEnd"/>
      <w:r w:rsidRPr="00982298">
        <w:rPr>
          <w:rFonts w:ascii="굴림" w:eastAsia="굴림" w:hAnsi="굴림" w:cs="굴림"/>
          <w:kern w:val="0"/>
          <w:sz w:val="24"/>
          <w:szCs w:val="24"/>
        </w:rPr>
        <w:t>-plane was tested in both square and rhombus-like orientations to verify independence.</w:t>
      </w:r>
    </w:p>
    <w:p w:rsidR="00982298" w:rsidRPr="00982298" w:rsidRDefault="00982298" w:rsidP="00982298">
      <w:pPr>
        <w:widowControl/>
        <w:wordWrap/>
        <w:autoSpaceDE/>
        <w:autoSpaceDN/>
        <w:spacing w:before="100" w:beforeAutospacing="1" w:after="100" w:afterAutospacing="1"/>
        <w:jc w:val="left"/>
        <w:outlineLvl w:val="2"/>
        <w:rPr>
          <w:rFonts w:ascii="굴림" w:eastAsia="굴림" w:hAnsi="굴림" w:cs="굴림"/>
          <w:b/>
          <w:bCs/>
          <w:kern w:val="0"/>
          <w:sz w:val="27"/>
          <w:szCs w:val="27"/>
        </w:rPr>
      </w:pPr>
      <w:r w:rsidRPr="00982298">
        <w:rPr>
          <w:rFonts w:ascii="굴림" w:eastAsia="굴림" w:hAnsi="굴림" w:cs="굴림"/>
          <w:b/>
          <w:bCs/>
          <w:kern w:val="0"/>
          <w:sz w:val="27"/>
          <w:szCs w:val="27"/>
        </w:rPr>
        <w:t>3. Results</w:t>
      </w:r>
    </w:p>
    <w:p w:rsidR="00982298" w:rsidRPr="00982298" w:rsidRDefault="00982298" w:rsidP="00982298">
      <w:pPr>
        <w:widowControl/>
        <w:wordWrap/>
        <w:autoSpaceDE/>
        <w:autoSpaceDN/>
        <w:spacing w:before="100" w:beforeAutospacing="1" w:after="100" w:afterAutospacing="1"/>
        <w:jc w:val="left"/>
        <w:outlineLvl w:val="3"/>
        <w:rPr>
          <w:rFonts w:ascii="굴림" w:eastAsia="굴림" w:hAnsi="굴림" w:cs="굴림"/>
          <w:b/>
          <w:bCs/>
          <w:kern w:val="0"/>
          <w:sz w:val="24"/>
          <w:szCs w:val="24"/>
        </w:rPr>
      </w:pPr>
      <w:r w:rsidRPr="00982298">
        <w:rPr>
          <w:rFonts w:ascii="굴림" w:eastAsia="굴림" w:hAnsi="굴림" w:cs="굴림"/>
          <w:b/>
          <w:bCs/>
          <w:kern w:val="0"/>
          <w:sz w:val="24"/>
          <w:szCs w:val="24"/>
        </w:rPr>
        <w:t>3.1 Qualitative Observations</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Five characteristic states were captured:</w:t>
      </w:r>
    </w:p>
    <w:p w:rsidR="00982298" w:rsidRPr="00982298" w:rsidRDefault="00982298" w:rsidP="00982298">
      <w:pPr>
        <w:widowControl/>
        <w:numPr>
          <w:ilvl w:val="0"/>
          <w:numId w:val="1"/>
        </w:numPr>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Fringe-line dominant</w:t>
      </w:r>
      <w:r w:rsidRPr="00982298">
        <w:rPr>
          <w:rFonts w:ascii="굴림" w:eastAsia="굴림" w:hAnsi="굴림" w:cs="굴림"/>
          <w:kern w:val="0"/>
          <w:sz w:val="24"/>
          <w:szCs w:val="24"/>
        </w:rPr>
        <w:t xml:space="preserve"> (20260515_203006.jpg): Strong central spot with a single elongated upward streak resembling a rocket exhaust plume. No visible satellite spots below the center. 2–3. </w:t>
      </w:r>
      <w:r w:rsidRPr="00982298">
        <w:rPr>
          <w:rFonts w:ascii="굴림" w:eastAsia="굴림" w:hAnsi="굴림" w:cs="굴림"/>
          <w:b/>
          <w:bCs/>
          <w:kern w:val="0"/>
          <w:sz w:val="24"/>
          <w:szCs w:val="24"/>
        </w:rPr>
        <w:t>Transition states</w:t>
      </w:r>
      <w:r w:rsidRPr="00982298">
        <w:rPr>
          <w:rFonts w:ascii="굴림" w:eastAsia="굴림" w:hAnsi="굴림" w:cs="굴림"/>
          <w:kern w:val="0"/>
          <w:sz w:val="24"/>
          <w:szCs w:val="24"/>
        </w:rPr>
        <w:t xml:space="preserve"> (20260515_203020.jpg, 20260515_203033.jpg): Upper fringe line remains visible while discrete satellite spots begin to emerge and separate in the lower region. Faint higher-order spots occasionally visible in the upper-right quadrant during transition. 4–6. </w:t>
      </w:r>
      <w:r w:rsidRPr="00982298">
        <w:rPr>
          <w:rFonts w:ascii="굴림" w:eastAsia="굴림" w:hAnsi="굴림" w:cs="굴림"/>
          <w:b/>
          <w:bCs/>
          <w:kern w:val="0"/>
          <w:sz w:val="24"/>
          <w:szCs w:val="24"/>
        </w:rPr>
        <w:t>Satellite dominant</w:t>
      </w:r>
      <w:r w:rsidRPr="00982298">
        <w:rPr>
          <w:rFonts w:ascii="굴림" w:eastAsia="굴림" w:hAnsi="굴림" w:cs="굴림"/>
          <w:kern w:val="0"/>
          <w:sz w:val="24"/>
          <w:szCs w:val="24"/>
        </w:rPr>
        <w:t xml:space="preserve"> (20260515_203059.jpg, 20260515_203111.jpg, </w:t>
      </w:r>
      <w:proofErr w:type="gramStart"/>
      <w:r w:rsidRPr="00982298">
        <w:rPr>
          <w:rFonts w:ascii="굴림" w:eastAsia="굴림" w:hAnsi="굴림" w:cs="굴림"/>
          <w:kern w:val="0"/>
          <w:sz w:val="24"/>
          <w:szCs w:val="24"/>
        </w:rPr>
        <w:t>20260515</w:t>
      </w:r>
      <w:proofErr w:type="gramEnd"/>
      <w:r w:rsidRPr="00982298">
        <w:rPr>
          <w:rFonts w:ascii="굴림" w:eastAsia="굴림" w:hAnsi="굴림" w:cs="굴림"/>
          <w:kern w:val="0"/>
          <w:sz w:val="24"/>
          <w:szCs w:val="24"/>
        </w:rPr>
        <w:t>_203132.jpg): Upper fringe reduced to faint haze or absent; clear 2D grid of discrete satellite spots (3–4 or more orders) arranged diagonally or in a lattice below the central beam.</w:t>
      </w:r>
    </w:p>
    <w:p w:rsidR="00982298" w:rsidRPr="00982298" w:rsidRDefault="00982298" w:rsidP="00982298">
      <w:pPr>
        <w:widowControl/>
        <w:wordWrap/>
        <w:autoSpaceDE/>
        <w:autoSpaceDN/>
        <w:spacing w:before="100" w:beforeAutospacing="1" w:after="100" w:afterAutospacing="1"/>
        <w:jc w:val="left"/>
        <w:outlineLvl w:val="3"/>
        <w:rPr>
          <w:rFonts w:ascii="굴림" w:eastAsia="굴림" w:hAnsi="굴림" w:cs="굴림"/>
          <w:b/>
          <w:bCs/>
          <w:kern w:val="0"/>
          <w:sz w:val="24"/>
          <w:szCs w:val="24"/>
        </w:rPr>
      </w:pPr>
      <w:r w:rsidRPr="00982298">
        <w:rPr>
          <w:rFonts w:ascii="굴림" w:eastAsia="굴림" w:hAnsi="굴림" w:cs="굴림"/>
          <w:b/>
          <w:bCs/>
          <w:kern w:val="0"/>
          <w:sz w:val="24"/>
          <w:szCs w:val="24"/>
        </w:rPr>
        <w:t>3.2 Effect of Rotations</w:t>
      </w:r>
    </w:p>
    <w:p w:rsidR="00982298" w:rsidRPr="00982298" w:rsidRDefault="00982298" w:rsidP="00982298">
      <w:pPr>
        <w:widowControl/>
        <w:numPr>
          <w:ilvl w:val="0"/>
          <w:numId w:val="2"/>
        </w:numPr>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Z-axis rotation</w:t>
      </w:r>
      <w:r w:rsidRPr="00982298">
        <w:rPr>
          <w:rFonts w:ascii="굴림" w:eastAsia="굴림" w:hAnsi="굴림" w:cs="굴림"/>
          <w:kern w:val="0"/>
          <w:sz w:val="24"/>
          <w:szCs w:val="24"/>
        </w:rPr>
        <w:t>: Drives the complete transition from fringe-line to satellite-spot regime. The two phenomena appear on opposite sides of the central beam and do not coexist stably at intermediate angles.</w:t>
      </w:r>
    </w:p>
    <w:p w:rsidR="00982298" w:rsidRPr="00982298" w:rsidRDefault="00982298" w:rsidP="00982298">
      <w:pPr>
        <w:widowControl/>
        <w:numPr>
          <w:ilvl w:val="0"/>
          <w:numId w:val="2"/>
        </w:numPr>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XY-plane rotation</w:t>
      </w:r>
      <w:r w:rsidRPr="00982298">
        <w:rPr>
          <w:rFonts w:ascii="굴림" w:eastAsia="굴림" w:hAnsi="굴림" w:cs="굴림"/>
          <w:kern w:val="0"/>
          <w:sz w:val="24"/>
          <w:szCs w:val="24"/>
        </w:rPr>
        <w:t xml:space="preserve">: Only rotates the </w:t>
      </w:r>
      <w:proofErr w:type="spellStart"/>
      <w:r w:rsidRPr="00982298">
        <w:rPr>
          <w:rFonts w:ascii="굴림" w:eastAsia="굴림" w:hAnsi="굴림" w:cs="굴림"/>
          <w:kern w:val="0"/>
          <w:sz w:val="24"/>
          <w:szCs w:val="24"/>
        </w:rPr>
        <w:t>azimuthal</w:t>
      </w:r>
      <w:proofErr w:type="spellEnd"/>
      <w:r w:rsidRPr="00982298">
        <w:rPr>
          <w:rFonts w:ascii="굴림" w:eastAsia="굴림" w:hAnsi="굴림" w:cs="굴림"/>
          <w:kern w:val="0"/>
          <w:sz w:val="24"/>
          <w:szCs w:val="24"/>
        </w:rPr>
        <w:t xml:space="preserve"> orientation of the entire pattern. The vertical distribution (which phenomenon appears above or below the center) remains governed exclusively by the z-component of the element’s orientation. No statistically significant difference was observed between square and rhombus alignments.</w:t>
      </w:r>
    </w:p>
    <w:p w:rsidR="00982298" w:rsidRPr="00982298" w:rsidRDefault="00982298" w:rsidP="00982298">
      <w:pPr>
        <w:widowControl/>
        <w:numPr>
          <w:ilvl w:val="0"/>
          <w:numId w:val="2"/>
        </w:numPr>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Reproducibility</w:t>
      </w:r>
      <w:r w:rsidRPr="00982298">
        <w:rPr>
          <w:rFonts w:ascii="굴림" w:eastAsia="굴림" w:hAnsi="굴림" w:cs="굴림"/>
          <w:kern w:val="0"/>
          <w:sz w:val="24"/>
          <w:szCs w:val="24"/>
        </w:rPr>
        <w:t>: All observations were consistent across the 7 repetitions.</w:t>
      </w:r>
    </w:p>
    <w:p w:rsidR="00982298" w:rsidRPr="00982298" w:rsidRDefault="00982298" w:rsidP="00982298">
      <w:pPr>
        <w:widowControl/>
        <w:wordWrap/>
        <w:autoSpaceDE/>
        <w:autoSpaceDN/>
        <w:spacing w:before="100" w:beforeAutospacing="1" w:after="100" w:afterAutospacing="1"/>
        <w:jc w:val="left"/>
        <w:outlineLvl w:val="2"/>
        <w:rPr>
          <w:rFonts w:ascii="굴림" w:eastAsia="굴림" w:hAnsi="굴림" w:cs="굴림"/>
          <w:b/>
          <w:bCs/>
          <w:kern w:val="0"/>
          <w:sz w:val="27"/>
          <w:szCs w:val="27"/>
        </w:rPr>
      </w:pPr>
      <w:r w:rsidRPr="00982298">
        <w:rPr>
          <w:rFonts w:ascii="굴림" w:eastAsia="굴림" w:hAnsi="굴림" w:cs="굴림"/>
          <w:b/>
          <w:bCs/>
          <w:kern w:val="0"/>
          <w:sz w:val="27"/>
          <w:szCs w:val="27"/>
        </w:rPr>
        <w:lastRenderedPageBreak/>
        <w:t>4. Discussion</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The observed behavior is physically consistent with the transition between single-edge/slit diffraction and full 2D periodic interference.</w:t>
      </w:r>
    </w:p>
    <w:p w:rsidR="00982298" w:rsidRPr="00982298" w:rsidRDefault="00982298" w:rsidP="00982298">
      <w:pPr>
        <w:widowControl/>
        <w:numPr>
          <w:ilvl w:val="0"/>
          <w:numId w:val="3"/>
        </w:numPr>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Fringe line (+z)</w:t>
      </w:r>
      <w:r w:rsidRPr="00982298">
        <w:rPr>
          <w:rFonts w:ascii="굴림" w:eastAsia="굴림" w:hAnsi="굴림" w:cs="굴림"/>
          <w:kern w:val="0"/>
          <w:sz w:val="24"/>
          <w:szCs w:val="24"/>
        </w:rPr>
        <w:t>: When an edge or slit is oriented such that its diffraction envelope extends preferentially along the vertical axis, a continuous sinc²-like intensity distribution appears as an elongated streak. This is characteristic of one-dimensional diffraction.</w:t>
      </w:r>
    </w:p>
    <w:p w:rsidR="00982298" w:rsidRPr="00982298" w:rsidRDefault="00982298" w:rsidP="00982298">
      <w:pPr>
        <w:widowControl/>
        <w:numPr>
          <w:ilvl w:val="0"/>
          <w:numId w:val="3"/>
        </w:numPr>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Satellite spots (–z)</w:t>
      </w:r>
      <w:r w:rsidRPr="00982298">
        <w:rPr>
          <w:rFonts w:ascii="굴림" w:eastAsia="굴림" w:hAnsi="굴림" w:cs="굴림"/>
          <w:kern w:val="0"/>
          <w:sz w:val="24"/>
          <w:szCs w:val="24"/>
        </w:rPr>
        <w:t>: At complementary orientations, the 2D periodicity of the aperture or grating allows constructive interference maxima (diffraction orders) to form a discrete lattice, consistent with the reciprocal lattice of the diffracting structure.</w:t>
      </w:r>
    </w:p>
    <w:p w:rsidR="00982298" w:rsidRPr="00982298" w:rsidRDefault="00982298" w:rsidP="00982298">
      <w:pPr>
        <w:widowControl/>
        <w:numPr>
          <w:ilvl w:val="0"/>
          <w:numId w:val="3"/>
        </w:numPr>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Z-axis selectivity</w:t>
      </w:r>
      <w:r w:rsidRPr="00982298">
        <w:rPr>
          <w:rFonts w:ascii="굴림" w:eastAsia="굴림" w:hAnsi="굴림" w:cs="굴림"/>
          <w:kern w:val="0"/>
          <w:sz w:val="24"/>
          <w:szCs w:val="24"/>
        </w:rPr>
        <w:t>: Rotation about the propagation axis modulates the projection of the aperture’s spatial frequency components onto the observation plane, effectively selecting which diffraction channels propagate into the upper or lower half-space.</w:t>
      </w:r>
    </w:p>
    <w:p w:rsidR="00982298" w:rsidRPr="00982298" w:rsidRDefault="00982298" w:rsidP="00982298">
      <w:pPr>
        <w:widowControl/>
        <w:numPr>
          <w:ilvl w:val="0"/>
          <w:numId w:val="3"/>
        </w:numPr>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b/>
          <w:bCs/>
          <w:kern w:val="0"/>
          <w:sz w:val="24"/>
          <w:szCs w:val="24"/>
        </w:rPr>
        <w:t>XY independence</w:t>
      </w:r>
      <w:r w:rsidRPr="00982298">
        <w:rPr>
          <w:rFonts w:ascii="굴림" w:eastAsia="굴림" w:hAnsi="굴림" w:cs="굴림"/>
          <w:kern w:val="0"/>
          <w:sz w:val="24"/>
          <w:szCs w:val="24"/>
        </w:rPr>
        <w:t xml:space="preserve">: Pure </w:t>
      </w:r>
      <w:proofErr w:type="spellStart"/>
      <w:r w:rsidRPr="00982298">
        <w:rPr>
          <w:rFonts w:ascii="굴림" w:eastAsia="굴림" w:hAnsi="굴림" w:cs="굴림"/>
          <w:kern w:val="0"/>
          <w:sz w:val="24"/>
          <w:szCs w:val="24"/>
        </w:rPr>
        <w:t>xy</w:t>
      </w:r>
      <w:proofErr w:type="spellEnd"/>
      <w:r w:rsidRPr="00982298">
        <w:rPr>
          <w:rFonts w:ascii="굴림" w:eastAsia="굴림" w:hAnsi="굴림" w:cs="굴림"/>
          <w:kern w:val="0"/>
          <w:sz w:val="24"/>
          <w:szCs w:val="24"/>
        </w:rPr>
        <w:t xml:space="preserve"> rotation corresponds to a global phase shift in the Fourier plane and therefore only rotates the pattern without changing the accessible intensity distribution along z.</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The high reproducibility and clear hemispheric separation strongly suggest this is a genuine geometric optics effect rather than an artifact of alignment, vibration, or screen imperfections.</w:t>
      </w:r>
    </w:p>
    <w:p w:rsidR="00982298" w:rsidRPr="00982298" w:rsidRDefault="00982298" w:rsidP="00982298">
      <w:pPr>
        <w:widowControl/>
        <w:wordWrap/>
        <w:autoSpaceDE/>
        <w:autoSpaceDN/>
        <w:spacing w:before="100" w:beforeAutospacing="1" w:after="100" w:afterAutospacing="1"/>
        <w:jc w:val="left"/>
        <w:outlineLvl w:val="2"/>
        <w:rPr>
          <w:rFonts w:ascii="굴림" w:eastAsia="굴림" w:hAnsi="굴림" w:cs="굴림"/>
          <w:b/>
          <w:bCs/>
          <w:kern w:val="0"/>
          <w:sz w:val="27"/>
          <w:szCs w:val="27"/>
        </w:rPr>
      </w:pPr>
      <w:r w:rsidRPr="00982298">
        <w:rPr>
          <w:rFonts w:ascii="굴림" w:eastAsia="굴림" w:hAnsi="굴림" w:cs="굴림"/>
          <w:b/>
          <w:bCs/>
          <w:kern w:val="0"/>
          <w:sz w:val="27"/>
          <w:szCs w:val="27"/>
        </w:rPr>
        <w:t>5. Conclusion</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This experiment demonstrates a striking and pedagogically useful dependence of laser diffraction patterns on z-axis orientation. The transition between a continuous vertical fringe and a discrete 2D satellite grid provides an intuitive visualization of the difference between 1D and 2D diffraction regimes. Future work will include quantitative measurement of rotation angles, precise determination of fringe spacing versus satellite displacement, specification of wavelength and aperture geometry, and numerical simulation using Fourier optics.</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 xml:space="preserve">The complete dataset (10 videos and 6 photographs) is openly available in the </w:t>
      </w:r>
      <w:proofErr w:type="spellStart"/>
      <w:r w:rsidRPr="00982298">
        <w:rPr>
          <w:rFonts w:ascii="굴림" w:eastAsia="굴림" w:hAnsi="굴림" w:cs="굴림"/>
          <w:kern w:val="0"/>
          <w:sz w:val="24"/>
          <w:szCs w:val="24"/>
        </w:rPr>
        <w:t>GitHub</w:t>
      </w:r>
      <w:proofErr w:type="spellEnd"/>
      <w:r w:rsidRPr="00982298">
        <w:rPr>
          <w:rFonts w:ascii="굴림" w:eastAsia="굴림" w:hAnsi="굴림" w:cs="굴림"/>
          <w:kern w:val="0"/>
          <w:sz w:val="24"/>
          <w:szCs w:val="24"/>
        </w:rPr>
        <w:t xml:space="preserve"> repository.</w:t>
      </w:r>
    </w:p>
    <w:p w:rsidR="00982298" w:rsidRPr="00982298" w:rsidRDefault="00982298" w:rsidP="00982298">
      <w:pPr>
        <w:widowControl/>
        <w:wordWrap/>
        <w:autoSpaceDE/>
        <w:autoSpaceDN/>
        <w:spacing w:before="100" w:beforeAutospacing="1" w:after="100" w:afterAutospacing="1"/>
        <w:jc w:val="left"/>
        <w:outlineLvl w:val="2"/>
        <w:rPr>
          <w:rFonts w:ascii="굴림" w:eastAsia="굴림" w:hAnsi="굴림" w:cs="굴림"/>
          <w:b/>
          <w:bCs/>
          <w:kern w:val="0"/>
          <w:sz w:val="27"/>
          <w:szCs w:val="27"/>
        </w:rPr>
      </w:pPr>
      <w:r w:rsidRPr="00982298">
        <w:rPr>
          <w:rFonts w:ascii="굴림" w:eastAsia="굴림" w:hAnsi="굴림" w:cs="굴림"/>
          <w:b/>
          <w:bCs/>
          <w:kern w:val="0"/>
          <w:sz w:val="27"/>
          <w:szCs w:val="27"/>
        </w:rPr>
        <w:t>Acknowledgments</w:t>
      </w:r>
    </w:p>
    <w:p w:rsidR="00982298" w:rsidRPr="00982298" w:rsidRDefault="00982298" w:rsidP="00982298">
      <w:pPr>
        <w:widowControl/>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All recordings were performed with consumer-grade equipment. The author thanks the open-source and citizen-science community for tools enabling such low-cost optical investigations.</w:t>
      </w:r>
    </w:p>
    <w:p w:rsidR="00982298" w:rsidRPr="00982298" w:rsidRDefault="00982298" w:rsidP="00982298">
      <w:pPr>
        <w:widowControl/>
        <w:wordWrap/>
        <w:autoSpaceDE/>
        <w:autoSpaceDN/>
        <w:spacing w:before="100" w:beforeAutospacing="1" w:after="100" w:afterAutospacing="1"/>
        <w:jc w:val="left"/>
        <w:outlineLvl w:val="2"/>
        <w:rPr>
          <w:rFonts w:ascii="굴림" w:eastAsia="굴림" w:hAnsi="굴림" w:cs="굴림"/>
          <w:b/>
          <w:bCs/>
          <w:kern w:val="0"/>
          <w:sz w:val="27"/>
          <w:szCs w:val="27"/>
        </w:rPr>
      </w:pPr>
      <w:r w:rsidRPr="00982298">
        <w:rPr>
          <w:rFonts w:ascii="굴림" w:eastAsia="굴림" w:hAnsi="굴림" w:cs="굴림"/>
          <w:b/>
          <w:bCs/>
          <w:kern w:val="0"/>
          <w:sz w:val="27"/>
          <w:szCs w:val="27"/>
        </w:rPr>
        <w:lastRenderedPageBreak/>
        <w:t>References</w:t>
      </w:r>
    </w:p>
    <w:p w:rsidR="00982298" w:rsidRPr="00982298" w:rsidRDefault="00982298" w:rsidP="00982298">
      <w:pPr>
        <w:widowControl/>
        <w:numPr>
          <w:ilvl w:val="0"/>
          <w:numId w:val="4"/>
        </w:numPr>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 xml:space="preserve">Hecht E. </w:t>
      </w:r>
      <w:r w:rsidRPr="00982298">
        <w:rPr>
          <w:rFonts w:ascii="굴림" w:eastAsia="굴림" w:hAnsi="굴림" w:cs="굴림"/>
          <w:i/>
          <w:iCs/>
          <w:kern w:val="0"/>
          <w:sz w:val="24"/>
          <w:szCs w:val="24"/>
        </w:rPr>
        <w:t>Optics</w:t>
      </w:r>
      <w:r w:rsidRPr="00982298">
        <w:rPr>
          <w:rFonts w:ascii="굴림" w:eastAsia="굴림" w:hAnsi="굴림" w:cs="굴림"/>
          <w:kern w:val="0"/>
          <w:sz w:val="24"/>
          <w:szCs w:val="24"/>
        </w:rPr>
        <w:t>. 5th ed. Pearson; 2017. (Classic reference for single-slit and aperture diffraction phenomena.)</w:t>
      </w:r>
    </w:p>
    <w:p w:rsidR="00982298" w:rsidRPr="00982298" w:rsidRDefault="00982298" w:rsidP="00982298">
      <w:pPr>
        <w:widowControl/>
        <w:numPr>
          <w:ilvl w:val="0"/>
          <w:numId w:val="4"/>
        </w:numPr>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 xml:space="preserve">Goodman JW. </w:t>
      </w:r>
      <w:r w:rsidRPr="00982298">
        <w:rPr>
          <w:rFonts w:ascii="굴림" w:eastAsia="굴림" w:hAnsi="굴림" w:cs="굴림"/>
          <w:i/>
          <w:iCs/>
          <w:kern w:val="0"/>
          <w:sz w:val="24"/>
          <w:szCs w:val="24"/>
        </w:rPr>
        <w:t>Introduction to Fourier Optics</w:t>
      </w:r>
      <w:r w:rsidRPr="00982298">
        <w:rPr>
          <w:rFonts w:ascii="굴림" w:eastAsia="굴림" w:hAnsi="굴림" w:cs="굴림"/>
          <w:kern w:val="0"/>
          <w:sz w:val="24"/>
          <w:szCs w:val="24"/>
        </w:rPr>
        <w:t xml:space="preserve">. 3rd ed. Roberts &amp; Company Publishers; 2005. (Comprehensive treatment of </w:t>
      </w:r>
      <w:proofErr w:type="spellStart"/>
      <w:r w:rsidRPr="00982298">
        <w:rPr>
          <w:rFonts w:ascii="굴림" w:eastAsia="굴림" w:hAnsi="굴림" w:cs="굴림"/>
          <w:kern w:val="0"/>
          <w:sz w:val="24"/>
          <w:szCs w:val="24"/>
        </w:rPr>
        <w:t>Fraunhofer</w:t>
      </w:r>
      <w:proofErr w:type="spellEnd"/>
      <w:r w:rsidRPr="00982298">
        <w:rPr>
          <w:rFonts w:ascii="굴림" w:eastAsia="굴림" w:hAnsi="굴림" w:cs="굴림"/>
          <w:kern w:val="0"/>
          <w:sz w:val="24"/>
          <w:szCs w:val="24"/>
        </w:rPr>
        <w:t xml:space="preserve"> diffraction and Fourier optics relevant to 2D apertures and gratings.)</w:t>
      </w:r>
    </w:p>
    <w:p w:rsidR="00982298" w:rsidRPr="00982298" w:rsidRDefault="00982298" w:rsidP="00982298">
      <w:pPr>
        <w:widowControl/>
        <w:numPr>
          <w:ilvl w:val="0"/>
          <w:numId w:val="4"/>
        </w:numPr>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 xml:space="preserve">Jenkins FA, White HE. </w:t>
      </w:r>
      <w:r w:rsidRPr="00982298">
        <w:rPr>
          <w:rFonts w:ascii="굴림" w:eastAsia="굴림" w:hAnsi="굴림" w:cs="굴림"/>
          <w:i/>
          <w:iCs/>
          <w:kern w:val="0"/>
          <w:sz w:val="24"/>
          <w:szCs w:val="24"/>
        </w:rPr>
        <w:t>Fundamentals of Optics</w:t>
      </w:r>
      <w:r w:rsidRPr="00982298">
        <w:rPr>
          <w:rFonts w:ascii="굴림" w:eastAsia="굴림" w:hAnsi="굴림" w:cs="굴림"/>
          <w:kern w:val="0"/>
          <w:sz w:val="24"/>
          <w:szCs w:val="24"/>
        </w:rPr>
        <w:t>. 4th ed. McGraw-Hill; 1976.</w:t>
      </w:r>
    </w:p>
    <w:p w:rsidR="00982298" w:rsidRPr="00982298" w:rsidRDefault="00982298" w:rsidP="00982298">
      <w:pPr>
        <w:widowControl/>
        <w:numPr>
          <w:ilvl w:val="0"/>
          <w:numId w:val="4"/>
        </w:numPr>
        <w:wordWrap/>
        <w:autoSpaceDE/>
        <w:autoSpaceDN/>
        <w:spacing w:before="100" w:beforeAutospacing="1" w:after="100" w:afterAutospacing="1"/>
        <w:jc w:val="left"/>
        <w:rPr>
          <w:rFonts w:ascii="굴림" w:eastAsia="굴림" w:hAnsi="굴림" w:cs="굴림"/>
          <w:kern w:val="0"/>
          <w:sz w:val="24"/>
          <w:szCs w:val="24"/>
        </w:rPr>
      </w:pPr>
      <w:r w:rsidRPr="00982298">
        <w:rPr>
          <w:rFonts w:ascii="굴림" w:eastAsia="굴림" w:hAnsi="굴림" w:cs="굴림"/>
          <w:kern w:val="0"/>
          <w:sz w:val="24"/>
          <w:szCs w:val="24"/>
        </w:rPr>
        <w:t xml:space="preserve">Newport Corporation. Diffraction Grating Physics. Available at: </w:t>
      </w:r>
      <w:hyperlink r:id="rId6" w:tgtFrame="_blank" w:history="1">
        <w:r w:rsidRPr="00982298">
          <w:rPr>
            <w:rFonts w:ascii="굴림" w:eastAsia="굴림" w:hAnsi="굴림" w:cs="굴림"/>
            <w:color w:val="0000FF"/>
            <w:kern w:val="0"/>
            <w:sz w:val="24"/>
            <w:szCs w:val="24"/>
            <w:u w:val="single"/>
          </w:rPr>
          <w:t>https://www.newport.com/n/diffraction-grating-physics/</w:t>
        </w:r>
      </w:hyperlink>
      <w:r w:rsidRPr="00982298">
        <w:rPr>
          <w:rFonts w:ascii="굴림" w:eastAsia="굴림" w:hAnsi="굴림" w:cs="굴림"/>
          <w:kern w:val="0"/>
          <w:sz w:val="24"/>
          <w:szCs w:val="24"/>
        </w:rPr>
        <w:t>. Accessed May 2026.</w:t>
      </w:r>
    </w:p>
    <w:p w:rsidR="00982298" w:rsidRPr="00982298" w:rsidRDefault="00982298" w:rsidP="00982298">
      <w:pPr>
        <w:widowControl/>
        <w:numPr>
          <w:ilvl w:val="0"/>
          <w:numId w:val="4"/>
        </w:numPr>
        <w:wordWrap/>
        <w:autoSpaceDE/>
        <w:autoSpaceDN/>
        <w:spacing w:before="100" w:beforeAutospacing="1" w:after="100" w:afterAutospacing="1"/>
        <w:jc w:val="left"/>
        <w:rPr>
          <w:rFonts w:ascii="굴림" w:eastAsia="굴림" w:hAnsi="굴림" w:cs="굴림"/>
          <w:kern w:val="0"/>
          <w:sz w:val="24"/>
          <w:szCs w:val="24"/>
        </w:rPr>
      </w:pPr>
      <w:proofErr w:type="spellStart"/>
      <w:r w:rsidRPr="00982298">
        <w:rPr>
          <w:rFonts w:ascii="굴림" w:eastAsia="굴림" w:hAnsi="굴림" w:cs="굴림"/>
          <w:kern w:val="0"/>
          <w:sz w:val="24"/>
          <w:szCs w:val="24"/>
        </w:rPr>
        <w:t>PhysicsOpenLab</w:t>
      </w:r>
      <w:proofErr w:type="spellEnd"/>
      <w:r w:rsidRPr="00982298">
        <w:rPr>
          <w:rFonts w:ascii="굴림" w:eastAsia="굴림" w:hAnsi="굴림" w:cs="굴림"/>
          <w:kern w:val="0"/>
          <w:sz w:val="24"/>
          <w:szCs w:val="24"/>
        </w:rPr>
        <w:t xml:space="preserve">. Laser &amp; Diffraction Grating. 2017. Available at: </w:t>
      </w:r>
      <w:hyperlink r:id="rId7" w:tgtFrame="_blank" w:history="1">
        <w:r w:rsidRPr="00982298">
          <w:rPr>
            <w:rFonts w:ascii="굴림" w:eastAsia="굴림" w:hAnsi="굴림" w:cs="굴림"/>
            <w:color w:val="0000FF"/>
            <w:kern w:val="0"/>
            <w:sz w:val="24"/>
            <w:szCs w:val="24"/>
            <w:u w:val="single"/>
          </w:rPr>
          <w:t>https://physicsopenlab.org/2017/08/29/laser-diffraction-grating/</w:t>
        </w:r>
      </w:hyperlink>
      <w:r w:rsidRPr="00982298">
        <w:rPr>
          <w:rFonts w:ascii="굴림" w:eastAsia="굴림" w:hAnsi="굴림" w:cs="굴림"/>
          <w:kern w:val="0"/>
          <w:sz w:val="24"/>
          <w:szCs w:val="24"/>
        </w:rPr>
        <w:t>.</w:t>
      </w:r>
    </w:p>
    <w:p w:rsidR="007F12A3" w:rsidRPr="00982298" w:rsidRDefault="00982298"/>
    <w:sectPr w:rsidR="007F12A3" w:rsidRPr="00982298" w:rsidSect="00AF5568">
      <w:pgSz w:w="11906" w:h="16838"/>
      <w:pgMar w:top="1701" w:right="1440" w:bottom="1440" w:left="1440" w:header="851" w:footer="992" w:gutter="0"/>
      <w:cols w:space="425"/>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2AF" w:usb1="0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5A7573"/>
    <w:multiLevelType w:val="multilevel"/>
    <w:tmpl w:val="2E88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F461E07"/>
    <w:multiLevelType w:val="multilevel"/>
    <w:tmpl w:val="6294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C054ACF"/>
    <w:multiLevelType w:val="multilevel"/>
    <w:tmpl w:val="6E42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EC9402D"/>
    <w:multiLevelType w:val="multilevel"/>
    <w:tmpl w:val="612C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rsids>
    <w:rsidRoot w:val="00982298"/>
    <w:rsid w:val="00860200"/>
    <w:rsid w:val="00982298"/>
    <w:rsid w:val="00AF5568"/>
    <w:rsid w:val="00BF6015"/>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5568"/>
    <w:pPr>
      <w:widowControl w:val="0"/>
      <w:wordWrap w:val="0"/>
      <w:autoSpaceDE w:val="0"/>
      <w:autoSpaceDN w:val="0"/>
      <w:jc w:val="both"/>
    </w:pPr>
  </w:style>
  <w:style w:type="paragraph" w:styleId="3">
    <w:name w:val="heading 3"/>
    <w:basedOn w:val="a"/>
    <w:link w:val="3Char"/>
    <w:uiPriority w:val="9"/>
    <w:qFormat/>
    <w:rsid w:val="00982298"/>
    <w:pPr>
      <w:widowControl/>
      <w:wordWrap/>
      <w:autoSpaceDE/>
      <w:autoSpaceDN/>
      <w:spacing w:before="100" w:beforeAutospacing="1" w:after="100" w:afterAutospacing="1"/>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982298"/>
    <w:pPr>
      <w:widowControl/>
      <w:wordWrap/>
      <w:autoSpaceDE/>
      <w:autoSpaceDN/>
      <w:spacing w:before="100" w:beforeAutospacing="1" w:after="100" w:afterAutospacing="1"/>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rsid w:val="00982298"/>
    <w:rPr>
      <w:rFonts w:ascii="굴림" w:eastAsia="굴림" w:hAnsi="굴림" w:cs="굴림"/>
      <w:b/>
      <w:bCs/>
      <w:kern w:val="0"/>
      <w:sz w:val="27"/>
      <w:szCs w:val="27"/>
    </w:rPr>
  </w:style>
  <w:style w:type="character" w:customStyle="1" w:styleId="4Char">
    <w:name w:val="제목 4 Char"/>
    <w:basedOn w:val="a0"/>
    <w:link w:val="4"/>
    <w:uiPriority w:val="9"/>
    <w:rsid w:val="00982298"/>
    <w:rPr>
      <w:rFonts w:ascii="굴림" w:eastAsia="굴림" w:hAnsi="굴림" w:cs="굴림"/>
      <w:b/>
      <w:bCs/>
      <w:kern w:val="0"/>
      <w:sz w:val="24"/>
      <w:szCs w:val="24"/>
    </w:rPr>
  </w:style>
  <w:style w:type="paragraph" w:styleId="a3">
    <w:name w:val="Normal (Web)"/>
    <w:basedOn w:val="a"/>
    <w:uiPriority w:val="99"/>
    <w:semiHidden/>
    <w:unhideWhenUsed/>
    <w:rsid w:val="00982298"/>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4">
    <w:name w:val="Strong"/>
    <w:basedOn w:val="a0"/>
    <w:uiPriority w:val="22"/>
    <w:qFormat/>
    <w:rsid w:val="00982298"/>
    <w:rPr>
      <w:b/>
      <w:bCs/>
    </w:rPr>
  </w:style>
  <w:style w:type="character" w:styleId="a5">
    <w:name w:val="Hyperlink"/>
    <w:basedOn w:val="a0"/>
    <w:uiPriority w:val="99"/>
    <w:semiHidden/>
    <w:unhideWhenUsed/>
    <w:rsid w:val="00982298"/>
    <w:rPr>
      <w:color w:val="0000FF"/>
      <w:u w:val="single"/>
    </w:rPr>
  </w:style>
  <w:style w:type="character" w:styleId="a6">
    <w:name w:val="Emphasis"/>
    <w:basedOn w:val="a0"/>
    <w:uiPriority w:val="20"/>
    <w:qFormat/>
    <w:rsid w:val="00982298"/>
    <w:rPr>
      <w:i/>
      <w:iCs/>
    </w:rPr>
  </w:style>
</w:styles>
</file>

<file path=word/webSettings.xml><?xml version="1.0" encoding="utf-8"?>
<w:webSettings xmlns:r="http://schemas.openxmlformats.org/officeDocument/2006/relationships" xmlns:w="http://schemas.openxmlformats.org/wordprocessingml/2006/main">
  <w:divs>
    <w:div w:id="168008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hysicsopenlab.org/2017/08/29/laser-diffraction-gra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wport.com/n/diffraction-grating-physics/" TargetMode="External"/><Relationship Id="rId5" Type="http://schemas.openxmlformats.org/officeDocument/2006/relationships/hyperlink" Target="mailto:tpotaoai@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1132</Words>
  <Characters>6458</Characters>
  <Application>Microsoft Office Word</Application>
  <DocSecurity>0</DocSecurity>
  <Lines>53</Lines>
  <Paragraphs>15</Paragraphs>
  <ScaleCrop>false</ScaleCrop>
  <Company>동의의료원</Company>
  <LinksUpToDate>false</LinksUpToDate>
  <CharactersWithSpaces>7575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동의의료원</dc:creator>
  <cp:lastModifiedBy>동의의료원</cp:lastModifiedBy>
  <cp:revision>1</cp:revision>
  <dcterms:created xsi:type="dcterms:W3CDTF">2026-05-15T12:25:00Z</dcterms:created>
  <dcterms:modified xsi:type="dcterms:W3CDTF">2026-05-15T12:25:00Z</dcterms:modified>
</cp:coreProperties>
</file>