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C++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swap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two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numbers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using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friend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bridge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concept.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  <w:lang w:val="en-US"/>
        </w:rPr>
        <w:t xml:space="preserve"> No test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  <w:lang w:val="en-US"/>
        </w:rPr>
        <w:t xml:space="preserve"> Today I completed watching all the videof cyber security then I attended quiz of cyber security and I got certificate. Next I started new course that is introduction to ethical hacking .In that I studied about career and growth ladder in ethical hacking. Many penetration testers and ethical hackers follow a career path that looks like this: Earn a bachelor's degree in computer science, information technology, cybersecurity or a related field.Pursue an entry-level role as a security administrator, system administrator or network engineer.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799" cy="42315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81" t="11226" r="-280" b="17581"/>
                    <a:stretch/>
                  </pic:blipFill>
                  <pic:spPr>
                    <a:xfrm rot="0">
                      <a:off x="0" y="0"/>
                      <a:ext cx="2971799" cy="423150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Write a C++ Program to swap two numbers  using friend as a bridge concept. 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192</Words>
  <Pages>9</Pages>
  <Characters>1097</Characters>
  <Application>WPS Office</Application>
  <DocSecurity>0</DocSecurity>
  <Paragraphs>71</Paragraphs>
  <ScaleCrop>false</ScaleCrop>
  <Company>Grizli777</Company>
  <LinksUpToDate>false</LinksUpToDate>
  <CharactersWithSpaces>1262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2020-06-07T07:27:19Z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