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jc w:val="center"/>
      </w:pPr>
      <w:r>
        <w:rPr>
          <w:b/>
          <w:sz w:val="72"/>
        </w:rPr>
        <w:t>400A AC/DC Charger</w:t>
      </w:r>
    </w:p>
    <w:p>
      <w:pPr>
        <w:jc w:val="center"/>
      </w:pPr>
      <w:r>
        <w:rPr>
          <w:b/>
          <w:sz w:val="56"/>
        </w:rPr>
        <w:t>Measurement Plan</w:t>
      </w:r>
    </w:p>
    <w:p/>
    <w:p>
      <w:pPr>
        <w:jc w:val="center"/>
      </w:pPr>
      <w:r>
        <w:rPr>
          <w:sz w:val="32"/>
        </w:rPr>
        <w:t>Requirements Verification Plan</w:t>
      </w:r>
    </w:p>
    <w:p/>
    <w:p>
      <w:pPr>
        <w:jc w:val="center"/>
      </w:pPr>
      <w:r>
        <w:t>Based on: ProjectPlan_400A_Charger.docx</w:t>
      </w:r>
    </w:p>
    <w:p>
      <w:pPr>
        <w:jc w:val="center"/>
      </w:pPr>
      <w:r>
        <w:t>Version: 1.0</w:t>
      </w:r>
    </w:p>
    <w:p>
      <w:pPr>
        <w:jc w:val="center"/>
      </w:pPr>
      <w:r>
        <w:t>Date: 2026-07-09</w:t>
      </w:r>
    </w:p>
    <w:p/>
    <w:p>
      <w:pPr>
        <w:jc w:val="center"/>
      </w:pPr>
      <w:r>
        <w:t>Project Lead: Lennard Rietkerk</w:t>
      </w:r>
    </w:p>
    <w:p>
      <w:pPr>
        <w:jc w:val="center"/>
      </w:pPr>
      <w:r>
        <w:t>Kickoff: 23-06-2026  |  Target: 02-11-2026</w:t>
      </w:r>
    </w:p>
    <w:p>
      <w:r>
        <w:br w:type="page"/>
      </w:r>
    </w:p>
    <w:p>
      <w:pPr>
        <w:pStyle w:val="Kop1"/>
      </w:pPr>
      <w:r>
        <w:t>Introduction</w:t>
      </w:r>
    </w:p>
    <w:p>
      <w:r>
        <w:t>This document is the Measurement Plan for the 400A AC/DC Charger project — an unidirectional, liquid-cooled AC/DC battery charger with galvanic isolation, designed for charging the main battery (600–800 VDC) of the e-PU10 BESS.</w:t>
      </w:r>
    </w:p>
    <w:p>
      <w:r>
        <w:t>Purpose: to make sure every requirement from the project plan is verified during the test phase, with nothing missed.</w:t>
      </w:r>
    </w:p>
    <w:p>
      <w:r>
        <w:t>This plan follows the standard verification approach (Verification Cross-Reference Matrix + test sheets). It is split into two easy-to-use parts:</w:t>
      </w:r>
    </w:p>
    <w:p>
      <w:pPr>
        <w:pStyle w:val="Lijstalinea"/>
      </w:pPr>
      <w:r>
        <w:t>Section 3 — Verification Cross-Reference Matrix: a short, at-a-glance list of every requirement with its method and status. Use it to see overall progress.</w:t>
      </w:r>
    </w:p>
    <w:p>
      <w:pPr>
        <w:pStyle w:val="Lijstalinea"/>
      </w:pPr>
      <w:r>
        <w:t>Section 4 — Test Sheets: one small card per requirement with the exact test steps, pass criteria and equipment. Use it while performing each test.</w:t>
      </w:r>
    </w:p>
    <w:p>
      <w:pPr>
        <w:pStyle w:val="Kop2"/>
      </w:pPr>
      <w:r>
        <w:t>How to use this plan</w:t>
      </w:r>
    </w:p>
    <w:p>
      <w:pPr>
        <w:pStyle w:val="Lijstalinea"/>
      </w:pPr>
      <w:r>
        <w:t>Work through the Test Sheets (Section 4), one requirement at a time.</w:t>
      </w:r>
    </w:p>
    <w:p>
      <w:pPr>
        <w:pStyle w:val="Lijstalinea"/>
      </w:pPr>
      <w:r>
        <w:t>For each sheet, follow "How to test", then write the measured value in "Result".</w:t>
      </w:r>
    </w:p>
    <w:p>
      <w:pPr>
        <w:pStyle w:val="Lijstalinea"/>
      </w:pPr>
      <w:r>
        <w:t>Set Status to Pass or Fail based on the acceptance criterion.</w:t>
      </w:r>
    </w:p>
    <w:p>
      <w:pPr>
        <w:pStyle w:val="Lijstalinea"/>
      </w:pPr>
      <w:r>
        <w:t>Copy the Pass/Fail result back into the matrix (Section 3) to track overall progress.</w:t>
      </w:r>
    </w:p>
    <w:p>
      <w:pPr>
        <w:pStyle w:val="Lijstalinea"/>
      </w:pPr>
      <w:r>
        <w:t>Complete the Sign-off (Section 6) when all test sheets for a TRL phase are finished.</w:t>
      </w:r>
    </w:p>
    <w:p>
      <w:r>
        <w:br w:type="page"/>
      </w:r>
    </w:p>
    <w:p>
      <w:pPr>
        <w:pStyle w:val="Kop1"/>
      </w:pPr>
      <w:r>
        <w:t>Legend</w:t>
      </w:r>
    </w:p>
    <w:p>
      <w:pPr>
        <w:pStyle w:val="Kop2"/>
      </w:pPr>
      <w:r>
        <w:t>Verification Methods</w:t>
      </w:r>
    </w:p>
    <w:tbl>
      <w:tblPr>
        <w:tblStyle w:val="Tabelraster"/>
        <w:tblW w:type="auto" w:w="0"/>
        <w:tblLook w:firstColumn="1" w:firstRow="1" w:lastColumn="0" w:lastRow="0" w:noHBand="0" w:noVBand="1" w:val="04A0"/>
      </w:tblPr>
      <w:tblGrid>
        <w:gridCol w:w="3009"/>
        <w:gridCol w:w="3009"/>
        <w:gridCol w:w="3009"/>
      </w:tblGrid>
      <w:tr>
        <w:tc>
          <w:tcPr>
            <w:tcW w:type="dxa" w:w="3009"/>
            <w:shd w:val="clear" w:color="auto" w:fill="1F3864"/>
          </w:tcPr>
          <w:p>
            <w:r>
              <w:rPr>
                <w:b/>
                <w:color w:val="FFFFFF"/>
              </w:rPr>
              <w:t>Code</w:t>
            </w:r>
          </w:p>
        </w:tc>
        <w:tc>
          <w:tcPr>
            <w:tcW w:type="dxa" w:w="3009"/>
            <w:shd w:val="clear" w:color="auto" w:fill="1F3864"/>
          </w:tcPr>
          <w:p>
            <w:r>
              <w:rPr>
                <w:b/>
                <w:color w:val="FFFFFF"/>
              </w:rPr>
              <w:t>Method</w:t>
            </w:r>
          </w:p>
        </w:tc>
        <w:tc>
          <w:tcPr>
            <w:tcW w:type="dxa" w:w="3009"/>
            <w:shd w:val="clear" w:color="auto" w:fill="1F3864"/>
          </w:tcPr>
          <w:p>
            <w:r>
              <w:rPr>
                <w:b/>
                <w:color w:val="FFFFFF"/>
              </w:rPr>
              <w:t>What it means</w:t>
            </w:r>
          </w:p>
        </w:tc>
      </w:tr>
      <w:tr>
        <w:tc>
          <w:tcPr>
            <w:tcW w:type="dxa" w:w="3009"/>
          </w:tcPr>
          <w:p>
            <w:r>
              <w:t>T</w:t>
            </w:r>
          </w:p>
        </w:tc>
        <w:tc>
          <w:tcPr>
            <w:tcW w:type="dxa" w:w="3009"/>
          </w:tcPr>
          <w:p>
            <w:r>
              <w:t>Test</w:t>
            </w:r>
          </w:p>
        </w:tc>
        <w:tc>
          <w:tcPr>
            <w:tcW w:type="dxa" w:w="3009"/>
          </w:tcPr>
          <w:p>
            <w:r>
              <w:t>Physically operate and measure with instruments.</w:t>
            </w:r>
          </w:p>
        </w:tc>
      </w:tr>
      <w:tr>
        <w:tc>
          <w:tcPr>
            <w:tcW w:type="dxa" w:w="3009"/>
          </w:tcPr>
          <w:p>
            <w:r>
              <w:t>I</w:t>
            </w:r>
          </w:p>
        </w:tc>
        <w:tc>
          <w:tcPr>
            <w:tcW w:type="dxa" w:w="3009"/>
          </w:tcPr>
          <w:p>
            <w:r>
              <w:t>Inspection</w:t>
            </w:r>
          </w:p>
        </w:tc>
        <w:tc>
          <w:tcPr>
            <w:tcW w:type="dxa" w:w="3009"/>
          </w:tcPr>
          <w:p>
            <w:r>
              <w:t>Visual check, dimensional check, certificate review.</w:t>
            </w:r>
          </w:p>
        </w:tc>
      </w:tr>
      <w:tr>
        <w:tc>
          <w:tcPr>
            <w:tcW w:type="dxa" w:w="3009"/>
          </w:tcPr>
          <w:p>
            <w:r>
              <w:t>A</w:t>
            </w:r>
          </w:p>
        </w:tc>
        <w:tc>
          <w:tcPr>
            <w:tcW w:type="dxa" w:w="3009"/>
          </w:tcPr>
          <w:p>
            <w:r>
              <w:t>Analysis</w:t>
            </w:r>
          </w:p>
        </w:tc>
        <w:tc>
          <w:tcPr>
            <w:tcW w:type="dxa" w:w="3009"/>
          </w:tcPr>
          <w:p>
            <w:r>
              <w:t>Calculation, simulation, or engineering judgement.</w:t>
            </w:r>
          </w:p>
        </w:tc>
      </w:tr>
      <w:tr>
        <w:tc>
          <w:tcPr>
            <w:tcW w:type="dxa" w:w="3009"/>
          </w:tcPr>
          <w:p>
            <w:r>
              <w:t>D</w:t>
            </w:r>
          </w:p>
        </w:tc>
        <w:tc>
          <w:tcPr>
            <w:tcW w:type="dxa" w:w="3009"/>
          </w:tcPr>
          <w:p>
            <w:r>
              <w:t>Demonstration</w:t>
            </w:r>
          </w:p>
        </w:tc>
        <w:tc>
          <w:tcPr>
            <w:tcW w:type="dxa" w:w="3009"/>
          </w:tcPr>
          <w:p>
            <w:r>
              <w:t>Show it works under normal operation, without measuring.</w:t>
            </w:r>
          </w:p>
        </w:tc>
      </w:tr>
    </w:tbl>
    <w:p>
      <w:pPr>
        <w:pStyle w:val="Kop2"/>
      </w:pPr>
      <w:r>
        <w:t>Status Values</w:t>
      </w:r>
    </w:p>
    <w:tbl>
      <w:tblPr>
        <w:tblStyle w:val="Tabelraster"/>
        <w:tblW w:type="auto" w:w="0"/>
        <w:tblLook w:firstColumn="1" w:firstRow="1" w:lastColumn="0" w:lastRow="0" w:noHBand="0" w:noVBand="1" w:val="04A0"/>
      </w:tblPr>
      <w:tblGrid>
        <w:gridCol w:w="4513"/>
        <w:gridCol w:w="4513"/>
      </w:tblGrid>
      <w:tr>
        <w:tc>
          <w:tcPr>
            <w:tcW w:type="dxa" w:w="4513"/>
            <w:shd w:val="clear" w:color="auto" w:fill="1F3864"/>
          </w:tcPr>
          <w:p>
            <w:r>
              <w:rPr>
                <w:b/>
                <w:color w:val="FFFFFF"/>
              </w:rPr>
              <w:t>Status</w:t>
            </w:r>
          </w:p>
        </w:tc>
        <w:tc>
          <w:tcPr>
            <w:tcW w:type="dxa" w:w="4513"/>
            <w:shd w:val="clear" w:color="auto" w:fill="1F3864"/>
          </w:tcPr>
          <w:p>
            <w:r>
              <w:rPr>
                <w:b/>
                <w:color w:val="FFFFFF"/>
              </w:rPr>
              <w:t>Meaning</w:t>
            </w:r>
          </w:p>
        </w:tc>
      </w:tr>
      <w:tr>
        <w:tc>
          <w:tcPr>
            <w:tcW w:type="dxa" w:w="4513"/>
          </w:tcPr>
          <w:p>
            <w:r>
              <w:t>Not started</w:t>
            </w:r>
          </w:p>
        </w:tc>
        <w:tc>
          <w:tcPr>
            <w:tcW w:type="dxa" w:w="4513"/>
          </w:tcPr>
          <w:p>
            <w:r>
              <w:t>Test not performed yet.</w:t>
            </w:r>
          </w:p>
        </w:tc>
      </w:tr>
      <w:tr>
        <w:tc>
          <w:tcPr>
            <w:tcW w:type="dxa" w:w="4513"/>
          </w:tcPr>
          <w:p>
            <w:r>
              <w:t>In progress</w:t>
            </w:r>
          </w:p>
        </w:tc>
        <w:tc>
          <w:tcPr>
            <w:tcW w:type="dxa" w:w="4513"/>
          </w:tcPr>
          <w:p>
            <w:r>
              <w:t>Test currently being executed.</w:t>
            </w:r>
          </w:p>
        </w:tc>
      </w:tr>
      <w:tr>
        <w:tc>
          <w:tcPr>
            <w:tcW w:type="dxa" w:w="4513"/>
          </w:tcPr>
          <w:p>
            <w:r>
              <w:t>Pass</w:t>
            </w:r>
          </w:p>
        </w:tc>
        <w:tc>
          <w:tcPr>
            <w:tcW w:type="dxa" w:w="4513"/>
          </w:tcPr>
          <w:p>
            <w:r>
              <w:t>Verified — acceptance criterion met.</w:t>
            </w:r>
          </w:p>
        </w:tc>
      </w:tr>
      <w:tr>
        <w:tc>
          <w:tcPr>
            <w:tcW w:type="dxa" w:w="4513"/>
          </w:tcPr>
          <w:p>
            <w:r>
              <w:t>Fail</w:t>
            </w:r>
          </w:p>
        </w:tc>
        <w:tc>
          <w:tcPr>
            <w:tcW w:type="dxa" w:w="4513"/>
          </w:tcPr>
          <w:p>
            <w:r>
              <w:t>Acceptance criterion not met — corrective action required.</w:t>
            </w:r>
          </w:p>
        </w:tc>
      </w:tr>
    </w:tbl>
    <w:p>
      <w:r>
        <w:br w:type="page"/>
      </w:r>
    </w:p>
    <w:p>
      <w:pPr>
        <w:pStyle w:val="Kop1"/>
      </w:pPr>
      <w:r>
        <w:t>Verification Cross-Reference Matrix</w:t>
      </w:r>
    </w:p>
    <w:p>
      <w:r>
        <w:t>At-a-glance list of every requirement. Full test details are in Section 4 (Test Sheets). Fill in the Status column as testing progresses.</w:t>
      </w:r>
    </w:p>
    <w:tbl>
      <w:tblPr>
        <w:tblStyle w:val="Tabelraster"/>
        <w:tblW w:type="auto" w:w="0"/>
        <w:tblLook w:firstColumn="1" w:firstRow="1" w:lastColumn="0" w:lastRow="0" w:noHBand="0" w:noVBand="1" w:val="04A0"/>
      </w:tblPr>
      <w:tblGrid>
        <w:gridCol w:w="1805"/>
        <w:gridCol w:w="1805"/>
        <w:gridCol w:w="1805"/>
        <w:gridCol w:w="1805"/>
        <w:gridCol w:w="1805"/>
      </w:tblGrid>
      <w:tr>
        <w:tc>
          <w:tcPr>
            <w:tcW w:type="dxa" w:w="1805"/>
            <w:shd w:val="clear" w:color="auto" w:fill="1F3864"/>
          </w:tcPr>
          <w:p>
            <w:r>
              <w:rPr>
                <w:b/>
                <w:color w:val="FFFFFF"/>
              </w:rPr>
              <w:t>ID</w:t>
            </w:r>
          </w:p>
        </w:tc>
        <w:tc>
          <w:tcPr>
            <w:tcW w:type="dxa" w:w="1805"/>
            <w:shd w:val="clear" w:color="auto" w:fill="1F3864"/>
          </w:tcPr>
          <w:p>
            <w:r>
              <w:rPr>
                <w:b/>
                <w:color w:val="FFFFFF"/>
              </w:rPr>
              <w:t>Requirement</w:t>
            </w:r>
          </w:p>
        </w:tc>
        <w:tc>
          <w:tcPr>
            <w:tcW w:type="dxa" w:w="1805"/>
            <w:shd w:val="clear" w:color="auto" w:fill="1F3864"/>
          </w:tcPr>
          <w:p>
            <w:r>
              <w:rPr>
                <w:b/>
                <w:color w:val="FFFFFF"/>
              </w:rPr>
              <w:t>Method</w:t>
            </w:r>
          </w:p>
        </w:tc>
        <w:tc>
          <w:tcPr>
            <w:tcW w:type="dxa" w:w="1805"/>
            <w:shd w:val="clear" w:color="auto" w:fill="1F3864"/>
          </w:tcPr>
          <w:p>
            <w:r>
              <w:rPr>
                <w:b/>
                <w:color w:val="FFFFFF"/>
              </w:rPr>
              <w:t>Test stage</w:t>
            </w:r>
          </w:p>
        </w:tc>
        <w:tc>
          <w:tcPr>
            <w:tcW w:type="dxa" w:w="1805"/>
            <w:shd w:val="clear" w:color="auto" w:fill="1F3864"/>
          </w:tcPr>
          <w:p>
            <w:r>
              <w:rPr>
                <w:b/>
                <w:color w:val="FFFFFF"/>
              </w:rPr>
              <w:t>Status</w:t>
            </w:r>
          </w:p>
        </w:tc>
      </w:tr>
      <w:tr>
        <w:tc>
          <w:tcPr>
            <w:tcW w:type="dxa" w:w="1805"/>
          </w:tcPr>
          <w:p>
            <w:r>
              <w:t>TS-2-01</w:t>
            </w:r>
          </w:p>
        </w:tc>
        <w:tc>
          <w:tcPr>
            <w:tcW w:type="dxa" w:w="1805"/>
          </w:tcPr>
          <w:p>
            <w:r>
              <w:t>Must-Have Specification Compliance Checklist</w:t>
            </w:r>
          </w:p>
        </w:tc>
        <w:tc>
          <w:tcPr>
            <w:tcW w:type="dxa" w:w="1805"/>
          </w:tcPr>
          <w:p>
            <w:r>
              <w:t>I / A</w:t>
            </w:r>
          </w:p>
        </w:tc>
        <w:tc>
          <w:tcPr>
            <w:tcW w:type="dxa" w:w="1805"/>
          </w:tcPr>
          <w:p>
            <w:r>
              <w:t>TRL 2</w:t>
            </w:r>
          </w:p>
        </w:tc>
        <w:tc>
          <w:tcPr>
            <w:tcW w:type="dxa" w:w="1805"/>
          </w:tcPr>
          <w:p>
            <w:r/>
          </w:p>
        </w:tc>
      </w:tr>
      <w:tr>
        <w:tc>
          <w:tcPr>
            <w:tcW w:type="dxa" w:w="1805"/>
          </w:tcPr>
          <w:p>
            <w:r>
              <w:t>TS-2-02</w:t>
            </w:r>
          </w:p>
        </w:tc>
        <w:tc>
          <w:tcPr>
            <w:tcW w:type="dxa" w:w="1805"/>
          </w:tcPr>
          <w:p>
            <w:r>
              <w:t>Supplier &amp; Component Documentation Quality Assessment</w:t>
            </w:r>
          </w:p>
        </w:tc>
        <w:tc>
          <w:tcPr>
            <w:tcW w:type="dxa" w:w="1805"/>
          </w:tcPr>
          <w:p>
            <w:r>
              <w:t>I / A</w:t>
            </w:r>
          </w:p>
        </w:tc>
        <w:tc>
          <w:tcPr>
            <w:tcW w:type="dxa" w:w="1805"/>
          </w:tcPr>
          <w:p>
            <w:r>
              <w:t>TRL 2</w:t>
            </w:r>
          </w:p>
        </w:tc>
        <w:tc>
          <w:tcPr>
            <w:tcW w:type="dxa" w:w="1805"/>
          </w:tcPr>
          <w:p>
            <w:r/>
          </w:p>
        </w:tc>
      </w:tr>
      <w:tr>
        <w:tc>
          <w:tcPr>
            <w:tcW w:type="dxa" w:w="1805"/>
          </w:tcPr>
          <w:p>
            <w:r>
              <w:t>TS-2-03</w:t>
            </w:r>
          </w:p>
        </w:tc>
        <w:tc>
          <w:tcPr>
            <w:tcW w:type="dxa" w:w="1805"/>
          </w:tcPr>
          <w:p>
            <w:r>
              <w:t>Component Availability vs. Requirements Verification</w:t>
            </w:r>
          </w:p>
        </w:tc>
        <w:tc>
          <w:tcPr>
            <w:tcW w:type="dxa" w:w="1805"/>
          </w:tcPr>
          <w:p>
            <w:r>
              <w:t>A</w:t>
            </w:r>
          </w:p>
        </w:tc>
        <w:tc>
          <w:tcPr>
            <w:tcW w:type="dxa" w:w="1805"/>
          </w:tcPr>
          <w:p>
            <w:r>
              <w:t>TRL 2</w:t>
            </w:r>
          </w:p>
        </w:tc>
        <w:tc>
          <w:tcPr>
            <w:tcW w:type="dxa" w:w="1805"/>
          </w:tcPr>
          <w:p>
            <w:r/>
          </w:p>
        </w:tc>
      </w:tr>
      <w:tr>
        <w:tc>
          <w:tcPr>
            <w:tcW w:type="dxa" w:w="1805"/>
          </w:tcPr>
          <w:p>
            <w:r>
              <w:t>TS-3-01</w:t>
            </w:r>
          </w:p>
        </w:tc>
        <w:tc>
          <w:tcPr>
            <w:tcW w:type="dxa" w:w="1805"/>
          </w:tcPr>
          <w:p>
            <w:r>
              <w:t>Single-Line Electrical Design Review</w:t>
            </w:r>
          </w:p>
        </w:tc>
        <w:tc>
          <w:tcPr>
            <w:tcW w:type="dxa" w:w="1805"/>
          </w:tcPr>
          <w:p>
            <w:r>
              <w:t>I / A</w:t>
            </w:r>
          </w:p>
        </w:tc>
        <w:tc>
          <w:tcPr>
            <w:tcW w:type="dxa" w:w="1805"/>
          </w:tcPr>
          <w:p>
            <w:r>
              <w:t>TRL 3</w:t>
            </w:r>
          </w:p>
        </w:tc>
        <w:tc>
          <w:tcPr>
            <w:tcW w:type="dxa" w:w="1805"/>
          </w:tcPr>
          <w:p>
            <w:r/>
          </w:p>
        </w:tc>
      </w:tr>
      <w:tr>
        <w:tc>
          <w:tcPr>
            <w:tcW w:type="dxa" w:w="1805"/>
          </w:tcPr>
          <w:p>
            <w:r>
              <w:t>TS-3-02</w:t>
            </w:r>
          </w:p>
        </w:tc>
        <w:tc>
          <w:tcPr>
            <w:tcW w:type="dxa" w:w="1805"/>
          </w:tcPr>
          <w:p>
            <w:r>
              <w:t>Thermal &amp; Efficiency Budget Check</w:t>
            </w:r>
          </w:p>
        </w:tc>
        <w:tc>
          <w:tcPr>
            <w:tcW w:type="dxa" w:w="1805"/>
          </w:tcPr>
          <w:p>
            <w:r>
              <w:t>A</w:t>
            </w:r>
          </w:p>
        </w:tc>
        <w:tc>
          <w:tcPr>
            <w:tcW w:type="dxa" w:w="1805"/>
          </w:tcPr>
          <w:p>
            <w:r>
              <w:t>TRL 3</w:t>
            </w:r>
          </w:p>
        </w:tc>
        <w:tc>
          <w:tcPr>
            <w:tcW w:type="dxa" w:w="1805"/>
          </w:tcPr>
          <w:p>
            <w:r/>
          </w:p>
        </w:tc>
      </w:tr>
      <w:tr>
        <w:tc>
          <w:tcPr>
            <w:tcW w:type="dxa" w:w="1805"/>
          </w:tcPr>
          <w:p>
            <w:r>
              <w:t>TS-3-03</w:t>
            </w:r>
          </w:p>
        </w:tc>
        <w:tc>
          <w:tcPr>
            <w:tcW w:type="dxa" w:w="1805"/>
          </w:tcPr>
          <w:p>
            <w:r>
              <w:t>Mechanical Envelope &amp; Weight Pre-Check</w:t>
            </w:r>
          </w:p>
        </w:tc>
        <w:tc>
          <w:tcPr>
            <w:tcW w:type="dxa" w:w="1805"/>
          </w:tcPr>
          <w:p>
            <w:r>
              <w:t>A / I</w:t>
            </w:r>
          </w:p>
        </w:tc>
        <w:tc>
          <w:tcPr>
            <w:tcW w:type="dxa" w:w="1805"/>
          </w:tcPr>
          <w:p>
            <w:r>
              <w:t>TRL 3</w:t>
            </w:r>
          </w:p>
        </w:tc>
        <w:tc>
          <w:tcPr>
            <w:tcW w:type="dxa" w:w="1805"/>
          </w:tcPr>
          <w:p>
            <w:r/>
          </w:p>
        </w:tc>
      </w:tr>
      <w:tr>
        <w:tc>
          <w:tcPr>
            <w:tcW w:type="dxa" w:w="1805"/>
          </w:tcPr>
          <w:p>
            <w:r>
              <w:t>TS-3-04</w:t>
            </w:r>
          </w:p>
        </w:tc>
        <w:tc>
          <w:tcPr>
            <w:tcW w:type="dxa" w:w="1805"/>
          </w:tcPr>
          <w:p>
            <w:r>
              <w:t>Material Cost Check</w:t>
            </w:r>
          </w:p>
        </w:tc>
        <w:tc>
          <w:tcPr>
            <w:tcW w:type="dxa" w:w="1805"/>
          </w:tcPr>
          <w:p>
            <w:r>
              <w:t>A</w:t>
            </w:r>
          </w:p>
        </w:tc>
        <w:tc>
          <w:tcPr>
            <w:tcW w:type="dxa" w:w="1805"/>
          </w:tcPr>
          <w:p>
            <w:r>
              <w:t>TRL 3</w:t>
            </w:r>
          </w:p>
        </w:tc>
        <w:tc>
          <w:tcPr>
            <w:tcW w:type="dxa" w:w="1805"/>
          </w:tcPr>
          <w:p>
            <w:r/>
          </w:p>
        </w:tc>
      </w:tr>
      <w:tr>
        <w:tc>
          <w:tcPr>
            <w:tcW w:type="dxa" w:w="1805"/>
          </w:tcPr>
          <w:p>
            <w:r>
              <w:t>TS-4.5-01</w:t>
            </w:r>
          </w:p>
        </w:tc>
        <w:tc>
          <w:tcPr>
            <w:tcW w:type="dxa" w:w="1805"/>
          </w:tcPr>
          <w:p>
            <w:r>
              <w:t>Galvanic Isolation / Dielectric Withstand Verification</w:t>
            </w:r>
          </w:p>
        </w:tc>
        <w:tc>
          <w:tcPr>
            <w:tcW w:type="dxa" w:w="1805"/>
          </w:tcPr>
          <w:p>
            <w:r>
              <w:t>I / A</w:t>
            </w:r>
          </w:p>
        </w:tc>
        <w:tc>
          <w:tcPr>
            <w:tcW w:type="dxa" w:w="1805"/>
          </w:tcPr>
          <w:p>
            <w:r>
              <w:t>TRL 4.5</w:t>
            </w:r>
          </w:p>
        </w:tc>
        <w:tc>
          <w:tcPr>
            <w:tcW w:type="dxa" w:w="1805"/>
          </w:tcPr>
          <w:p>
            <w:r/>
          </w:p>
        </w:tc>
      </w:tr>
      <w:tr>
        <w:tc>
          <w:tcPr>
            <w:tcW w:type="dxa" w:w="1805"/>
          </w:tcPr>
          <w:p>
            <w:r>
              <w:t>TS-4.5-02</w:t>
            </w:r>
          </w:p>
        </w:tc>
        <w:tc>
          <w:tcPr>
            <w:tcW w:type="dxa" w:w="1805"/>
          </w:tcPr>
          <w:p>
            <w:r>
              <w:t>DC Output Voltage Range Verification</w:t>
            </w:r>
          </w:p>
        </w:tc>
        <w:tc>
          <w:tcPr>
            <w:tcW w:type="dxa" w:w="1805"/>
          </w:tcPr>
          <w:p>
            <w:r>
              <w:t>I / A</w:t>
            </w:r>
          </w:p>
        </w:tc>
        <w:tc>
          <w:tcPr>
            <w:tcW w:type="dxa" w:w="1805"/>
          </w:tcPr>
          <w:p>
            <w:r>
              <w:t>TRL 4.5</w:t>
            </w:r>
          </w:p>
        </w:tc>
        <w:tc>
          <w:tcPr>
            <w:tcW w:type="dxa" w:w="1805"/>
          </w:tcPr>
          <w:p>
            <w:r/>
          </w:p>
        </w:tc>
      </w:tr>
      <w:tr>
        <w:tc>
          <w:tcPr>
            <w:tcW w:type="dxa" w:w="1805"/>
          </w:tcPr>
          <w:p>
            <w:r>
              <w:t>TS-4.5-03</w:t>
            </w:r>
          </w:p>
        </w:tc>
        <w:tc>
          <w:tcPr>
            <w:tcW w:type="dxa" w:w="1805"/>
          </w:tcPr>
          <w:p>
            <w:r>
              <w:t>Minimum Settable Power Setpoint Verification</w:t>
            </w:r>
          </w:p>
        </w:tc>
        <w:tc>
          <w:tcPr>
            <w:tcW w:type="dxa" w:w="1805"/>
          </w:tcPr>
          <w:p>
            <w:r>
              <w:t>I / A</w:t>
            </w:r>
          </w:p>
        </w:tc>
        <w:tc>
          <w:tcPr>
            <w:tcW w:type="dxa" w:w="1805"/>
          </w:tcPr>
          <w:p>
            <w:r>
              <w:t>TRL 4.5</w:t>
            </w:r>
          </w:p>
        </w:tc>
        <w:tc>
          <w:tcPr>
            <w:tcW w:type="dxa" w:w="1805"/>
          </w:tcPr>
          <w:p>
            <w:r/>
          </w:p>
        </w:tc>
      </w:tr>
      <w:tr>
        <w:tc>
          <w:tcPr>
            <w:tcW w:type="dxa" w:w="1805"/>
          </w:tcPr>
          <w:p>
            <w:r>
              <w:t>TS-4.5-04</w:t>
            </w:r>
          </w:p>
        </w:tc>
        <w:tc>
          <w:tcPr>
            <w:tcW w:type="dxa" w:w="1805"/>
          </w:tcPr>
          <w:p>
            <w:r>
              <w:t>Communication Protocol Verification</w:t>
            </w:r>
          </w:p>
        </w:tc>
        <w:tc>
          <w:tcPr>
            <w:tcW w:type="dxa" w:w="1805"/>
          </w:tcPr>
          <w:p>
            <w:r>
              <w:t>I / A</w:t>
            </w:r>
          </w:p>
        </w:tc>
        <w:tc>
          <w:tcPr>
            <w:tcW w:type="dxa" w:w="1805"/>
          </w:tcPr>
          <w:p>
            <w:r>
              <w:t>TRL 4.5</w:t>
            </w:r>
          </w:p>
        </w:tc>
        <w:tc>
          <w:tcPr>
            <w:tcW w:type="dxa" w:w="1805"/>
          </w:tcPr>
          <w:p>
            <w:r/>
          </w:p>
        </w:tc>
      </w:tr>
      <w:tr>
        <w:tc>
          <w:tcPr>
            <w:tcW w:type="dxa" w:w="1805"/>
          </w:tcPr>
          <w:p>
            <w:r>
              <w:t>TS-4.5-05</w:t>
            </w:r>
          </w:p>
        </w:tc>
        <w:tc>
          <w:tcPr>
            <w:tcW w:type="dxa" w:w="1805"/>
          </w:tcPr>
          <w:p>
            <w:r>
              <w:t>EMC Pre-Compliance Design Review</w:t>
            </w:r>
          </w:p>
        </w:tc>
        <w:tc>
          <w:tcPr>
            <w:tcW w:type="dxa" w:w="1805"/>
          </w:tcPr>
          <w:p>
            <w:r>
              <w:t>I / A</w:t>
            </w:r>
          </w:p>
        </w:tc>
        <w:tc>
          <w:tcPr>
            <w:tcW w:type="dxa" w:w="1805"/>
          </w:tcPr>
          <w:p>
            <w:r>
              <w:t>TRL 4.5</w:t>
            </w:r>
          </w:p>
        </w:tc>
        <w:tc>
          <w:tcPr>
            <w:tcW w:type="dxa" w:w="1805"/>
          </w:tcPr>
          <w:p>
            <w:r/>
          </w:p>
        </w:tc>
      </w:tr>
      <w:tr>
        <w:tc>
          <w:tcPr>
            <w:tcW w:type="dxa" w:w="1805"/>
          </w:tcPr>
          <w:p>
            <w:r>
              <w:t>TS-4.5-06</w:t>
            </w:r>
          </w:p>
        </w:tc>
        <w:tc>
          <w:tcPr>
            <w:tcW w:type="dxa" w:w="1805"/>
          </w:tcPr>
          <w:p>
            <w:r>
              <w:t>Liquid-Cooling Circuit Design Verification</w:t>
            </w:r>
          </w:p>
        </w:tc>
        <w:tc>
          <w:tcPr>
            <w:tcW w:type="dxa" w:w="1805"/>
          </w:tcPr>
          <w:p>
            <w:r>
              <w:t>A / I</w:t>
            </w:r>
          </w:p>
        </w:tc>
        <w:tc>
          <w:tcPr>
            <w:tcW w:type="dxa" w:w="1805"/>
          </w:tcPr>
          <w:p>
            <w:r>
              <w:t>TRL 4.5</w:t>
            </w:r>
          </w:p>
        </w:tc>
        <w:tc>
          <w:tcPr>
            <w:tcW w:type="dxa" w:w="1805"/>
          </w:tcPr>
          <w:p>
            <w:r/>
          </w:p>
        </w:tc>
      </w:tr>
      <w:tr>
        <w:tc>
          <w:tcPr>
            <w:tcW w:type="dxa" w:w="1805"/>
          </w:tcPr>
          <w:p>
            <w:r>
              <w:t>TS-6-01</w:t>
            </w:r>
          </w:p>
        </w:tc>
        <w:tc>
          <w:tcPr>
            <w:tcW w:type="dxa" w:w="1805"/>
          </w:tcPr>
          <w:p>
            <w:r>
              <w:t>Full-Load Continuous Operation at 25 °C</w:t>
            </w:r>
          </w:p>
        </w:tc>
        <w:tc>
          <w:tcPr>
            <w:tcW w:type="dxa" w:w="1805"/>
          </w:tcPr>
          <w:p>
            <w:r>
              <w:t>T</w:t>
            </w:r>
          </w:p>
        </w:tc>
        <w:tc>
          <w:tcPr>
            <w:tcW w:type="dxa" w:w="1805"/>
          </w:tcPr>
          <w:p>
            <w:r>
              <w:t>TRL 6</w:t>
            </w:r>
          </w:p>
        </w:tc>
        <w:tc>
          <w:tcPr>
            <w:tcW w:type="dxa" w:w="1805"/>
          </w:tcPr>
          <w:p>
            <w:r/>
          </w:p>
        </w:tc>
      </w:tr>
      <w:tr>
        <w:tc>
          <w:tcPr>
            <w:tcW w:type="dxa" w:w="1805"/>
          </w:tcPr>
          <w:p>
            <w:r>
              <w:t>TS-6-02</w:t>
            </w:r>
          </w:p>
        </w:tc>
        <w:tc>
          <w:tcPr>
            <w:tcW w:type="dxa" w:w="1805"/>
          </w:tcPr>
          <w:p>
            <w:r>
              <w:t>Efficiency Measurement (Input vs. Output Power)</w:t>
            </w:r>
          </w:p>
        </w:tc>
        <w:tc>
          <w:tcPr>
            <w:tcW w:type="dxa" w:w="1805"/>
          </w:tcPr>
          <w:p>
            <w:r>
              <w:t>T</w:t>
            </w:r>
          </w:p>
        </w:tc>
        <w:tc>
          <w:tcPr>
            <w:tcW w:type="dxa" w:w="1805"/>
          </w:tcPr>
          <w:p>
            <w:r>
              <w:t>TRL 6</w:t>
            </w:r>
          </w:p>
        </w:tc>
        <w:tc>
          <w:tcPr>
            <w:tcW w:type="dxa" w:w="1805"/>
          </w:tcPr>
          <w:p>
            <w:r/>
          </w:p>
        </w:tc>
      </w:tr>
      <w:tr>
        <w:tc>
          <w:tcPr>
            <w:tcW w:type="dxa" w:w="1805"/>
          </w:tcPr>
          <w:p>
            <w:r>
              <w:t>TS-6-03</w:t>
            </w:r>
          </w:p>
        </w:tc>
        <w:tc>
          <w:tcPr>
            <w:tcW w:type="dxa" w:w="1805"/>
          </w:tcPr>
          <w:p>
            <w:r>
              <w:t>AC Inrush Behaviour under C80 / B32 Circuit Breaker</w:t>
            </w:r>
          </w:p>
        </w:tc>
        <w:tc>
          <w:tcPr>
            <w:tcW w:type="dxa" w:w="1805"/>
          </w:tcPr>
          <w:p>
            <w:r>
              <w:t>T</w:t>
            </w:r>
          </w:p>
        </w:tc>
        <w:tc>
          <w:tcPr>
            <w:tcW w:type="dxa" w:w="1805"/>
          </w:tcPr>
          <w:p>
            <w:r>
              <w:t>TRL 6</w:t>
            </w:r>
          </w:p>
        </w:tc>
        <w:tc>
          <w:tcPr>
            <w:tcW w:type="dxa" w:w="1805"/>
          </w:tcPr>
          <w:p>
            <w:r/>
          </w:p>
        </w:tc>
      </w:tr>
      <w:tr>
        <w:tc>
          <w:tcPr>
            <w:tcW w:type="dxa" w:w="1805"/>
          </w:tcPr>
          <w:p>
            <w:r>
              <w:t>TS-6-04</w:t>
            </w:r>
          </w:p>
        </w:tc>
        <w:tc>
          <w:tcPr>
            <w:tcW w:type="dxa" w:w="1805"/>
          </w:tcPr>
          <w:p>
            <w:r>
              <w:t>Thermal / Liquid-Cooling Performance at Full Load</w:t>
            </w:r>
          </w:p>
        </w:tc>
        <w:tc>
          <w:tcPr>
            <w:tcW w:type="dxa" w:w="1805"/>
          </w:tcPr>
          <w:p>
            <w:r>
              <w:t>T</w:t>
            </w:r>
          </w:p>
        </w:tc>
        <w:tc>
          <w:tcPr>
            <w:tcW w:type="dxa" w:w="1805"/>
          </w:tcPr>
          <w:p>
            <w:r>
              <w:t>TRL 6</w:t>
            </w:r>
          </w:p>
        </w:tc>
        <w:tc>
          <w:tcPr>
            <w:tcW w:type="dxa" w:w="1805"/>
          </w:tcPr>
          <w:p>
            <w:r/>
          </w:p>
        </w:tc>
      </w:tr>
      <w:tr>
        <w:tc>
          <w:tcPr>
            <w:tcW w:type="dxa" w:w="1805"/>
          </w:tcPr>
          <w:p>
            <w:r>
              <w:t>TS-6-05</w:t>
            </w:r>
          </w:p>
        </w:tc>
        <w:tc>
          <w:tcPr>
            <w:tcW w:type="dxa" w:w="1805"/>
          </w:tcPr>
          <w:p>
            <w:r>
              <w:t>EMC Emissions and Immunity</w:t>
            </w:r>
          </w:p>
        </w:tc>
        <w:tc>
          <w:tcPr>
            <w:tcW w:type="dxa" w:w="1805"/>
          </w:tcPr>
          <w:p>
            <w:r>
              <w:t>T</w:t>
            </w:r>
          </w:p>
        </w:tc>
        <w:tc>
          <w:tcPr>
            <w:tcW w:type="dxa" w:w="1805"/>
          </w:tcPr>
          <w:p>
            <w:r>
              <w:t>TRL 6</w:t>
            </w:r>
          </w:p>
        </w:tc>
        <w:tc>
          <w:tcPr>
            <w:tcW w:type="dxa" w:w="1805"/>
          </w:tcPr>
          <w:p>
            <w:r/>
          </w:p>
        </w:tc>
      </w:tr>
      <w:tr>
        <w:tc>
          <w:tcPr>
            <w:tcW w:type="dxa" w:w="1805"/>
          </w:tcPr>
          <w:p>
            <w:r>
              <w:t>TS-6-06</w:t>
            </w:r>
          </w:p>
        </w:tc>
        <w:tc>
          <w:tcPr>
            <w:tcW w:type="dxa" w:w="1805"/>
          </w:tcPr>
          <w:p>
            <w:r>
              <w:t>Vibration Resistance / Mobile Applicability</w:t>
            </w:r>
          </w:p>
        </w:tc>
        <w:tc>
          <w:tcPr>
            <w:tcW w:type="dxa" w:w="1805"/>
          </w:tcPr>
          <w:p>
            <w:r>
              <w:t>T / I</w:t>
            </w:r>
          </w:p>
        </w:tc>
        <w:tc>
          <w:tcPr>
            <w:tcW w:type="dxa" w:w="1805"/>
          </w:tcPr>
          <w:p>
            <w:r>
              <w:t>TRL 6</w:t>
            </w:r>
          </w:p>
        </w:tc>
        <w:tc>
          <w:tcPr>
            <w:tcW w:type="dxa" w:w="1805"/>
          </w:tcPr>
          <w:p>
            <w:r/>
          </w:p>
        </w:tc>
      </w:tr>
      <w:tr>
        <w:tc>
          <w:tcPr>
            <w:tcW w:type="dxa" w:w="1805"/>
          </w:tcPr>
          <w:p>
            <w:r>
              <w:t>TS-6-07</w:t>
            </w:r>
          </w:p>
        </w:tc>
        <w:tc>
          <w:tcPr>
            <w:tcW w:type="dxa" w:w="1805"/>
          </w:tcPr>
          <w:p>
            <w:r>
              <w:t>DC Leakage Current vs. e-PU10 Precharge Capacity</w:t>
            </w:r>
          </w:p>
        </w:tc>
        <w:tc>
          <w:tcPr>
            <w:tcW w:type="dxa" w:w="1805"/>
          </w:tcPr>
          <w:p>
            <w:r>
              <w:t>T</w:t>
            </w:r>
          </w:p>
        </w:tc>
        <w:tc>
          <w:tcPr>
            <w:tcW w:type="dxa" w:w="1805"/>
          </w:tcPr>
          <w:p>
            <w:r>
              <w:t>TRL 6</w:t>
            </w:r>
          </w:p>
        </w:tc>
        <w:tc>
          <w:tcPr>
            <w:tcW w:type="dxa" w:w="1805"/>
          </w:tcPr>
          <w:p>
            <w:r/>
          </w:p>
        </w:tc>
      </w:tr>
      <w:tr>
        <w:tc>
          <w:tcPr>
            <w:tcW w:type="dxa" w:w="1805"/>
          </w:tcPr>
          <w:p>
            <w:r>
              <w:t>TS-6-08</w:t>
            </w:r>
          </w:p>
        </w:tc>
        <w:tc>
          <w:tcPr>
            <w:tcW w:type="dxa" w:w="1805"/>
          </w:tcPr>
          <w:p>
            <w:r>
              <w:t>Reliability / Uptime — 72-Hour Endurance Run</w:t>
            </w:r>
          </w:p>
        </w:tc>
        <w:tc>
          <w:tcPr>
            <w:tcW w:type="dxa" w:w="1805"/>
          </w:tcPr>
          <w:p>
            <w:r>
              <w:t>T</w:t>
            </w:r>
          </w:p>
        </w:tc>
        <w:tc>
          <w:tcPr>
            <w:tcW w:type="dxa" w:w="1805"/>
          </w:tcPr>
          <w:p>
            <w:r>
              <w:t>TRL 6</w:t>
            </w:r>
          </w:p>
        </w:tc>
        <w:tc>
          <w:tcPr>
            <w:tcW w:type="dxa" w:w="1805"/>
          </w:tcPr>
          <w:p>
            <w:r/>
          </w:p>
        </w:tc>
      </w:tr>
      <w:tr>
        <w:tc>
          <w:tcPr>
            <w:tcW w:type="dxa" w:w="1805"/>
          </w:tcPr>
          <w:p>
            <w:r>
              <w:t>TS-8-01</w:t>
            </w:r>
          </w:p>
        </w:tc>
        <w:tc>
          <w:tcPr>
            <w:tcW w:type="dxa" w:w="1805"/>
          </w:tcPr>
          <w:p>
            <w:r>
              <w:t>Technical Datasheet Figure Verification</w:t>
            </w:r>
          </w:p>
        </w:tc>
        <w:tc>
          <w:tcPr>
            <w:tcW w:type="dxa" w:w="1805"/>
          </w:tcPr>
          <w:p>
            <w:r>
              <w:t>I / A</w:t>
            </w:r>
          </w:p>
        </w:tc>
        <w:tc>
          <w:tcPr>
            <w:tcW w:type="dxa" w:w="1805"/>
          </w:tcPr>
          <w:p>
            <w:r>
              <w:t>TRL 8</w:t>
            </w:r>
          </w:p>
        </w:tc>
        <w:tc>
          <w:tcPr>
            <w:tcW w:type="dxa" w:w="1805"/>
          </w:tcPr>
          <w:p>
            <w:r/>
          </w:p>
        </w:tc>
      </w:tr>
      <w:tr>
        <w:tc>
          <w:tcPr>
            <w:tcW w:type="dxa" w:w="1805"/>
          </w:tcPr>
          <w:p>
            <w:r>
              <w:t>TS-8-02</w:t>
            </w:r>
          </w:p>
        </w:tc>
        <w:tc>
          <w:tcPr>
            <w:tcW w:type="dxa" w:w="1805"/>
          </w:tcPr>
          <w:p>
            <w:r>
              <w:t>Sales One-Pager Specification Sign-Off</w:t>
            </w:r>
          </w:p>
        </w:tc>
        <w:tc>
          <w:tcPr>
            <w:tcW w:type="dxa" w:w="1805"/>
          </w:tcPr>
          <w:p>
            <w:r>
              <w:t>I</w:t>
            </w:r>
          </w:p>
        </w:tc>
        <w:tc>
          <w:tcPr>
            <w:tcW w:type="dxa" w:w="1805"/>
          </w:tcPr>
          <w:p>
            <w:r>
              <w:t>TRL 8</w:t>
            </w:r>
          </w:p>
        </w:tc>
        <w:tc>
          <w:tcPr>
            <w:tcW w:type="dxa" w:w="1805"/>
          </w:tcPr>
          <w:p>
            <w:r/>
          </w:p>
        </w:tc>
      </w:tr>
      <w:tr>
        <w:tc>
          <w:tcPr>
            <w:tcW w:type="dxa" w:w="1805"/>
          </w:tcPr>
          <w:p>
            <w:r>
              <w:t>TS-9-01</w:t>
            </w:r>
          </w:p>
        </w:tc>
        <w:tc>
          <w:tcPr>
            <w:tcW w:type="dxa" w:w="1805"/>
          </w:tcPr>
          <w:p>
            <w:r>
              <w:t>Final Documentation Completeness Check</w:t>
            </w:r>
          </w:p>
        </w:tc>
        <w:tc>
          <w:tcPr>
            <w:tcW w:type="dxa" w:w="1805"/>
          </w:tcPr>
          <w:p>
            <w:r>
              <w:t>I</w:t>
            </w:r>
          </w:p>
        </w:tc>
        <w:tc>
          <w:tcPr>
            <w:tcW w:type="dxa" w:w="1805"/>
          </w:tcPr>
          <w:p>
            <w:r>
              <w:t>TRL 9</w:t>
            </w:r>
          </w:p>
        </w:tc>
        <w:tc>
          <w:tcPr>
            <w:tcW w:type="dxa" w:w="1805"/>
          </w:tcPr>
          <w:p>
            <w:r/>
          </w:p>
        </w:tc>
      </w:tr>
      <w:tr>
        <w:tc>
          <w:tcPr>
            <w:tcW w:type="dxa" w:w="1805"/>
          </w:tcPr>
          <w:p>
            <w:r>
              <w:t>TS-9-02</w:t>
            </w:r>
          </w:p>
        </w:tc>
        <w:tc>
          <w:tcPr>
            <w:tcW w:type="dxa" w:w="1805"/>
          </w:tcPr>
          <w:p>
            <w:r>
              <w:t>Series-Ready Verification</w:t>
            </w:r>
          </w:p>
        </w:tc>
        <w:tc>
          <w:tcPr>
            <w:tcW w:type="dxa" w:w="1805"/>
          </w:tcPr>
          <w:p>
            <w:r>
              <w:t>I / A</w:t>
            </w:r>
          </w:p>
        </w:tc>
        <w:tc>
          <w:tcPr>
            <w:tcW w:type="dxa" w:w="1805"/>
          </w:tcPr>
          <w:p>
            <w:r>
              <w:t>TRL 9</w:t>
            </w:r>
          </w:p>
        </w:tc>
        <w:tc>
          <w:tcPr>
            <w:tcW w:type="dxa" w:w="1805"/>
          </w:tcPr>
          <w:p>
            <w:r/>
          </w:p>
        </w:tc>
      </w:tr>
      <w:tr>
        <w:tc>
          <w:tcPr>
            <w:tcW w:type="dxa" w:w="1805"/>
          </w:tcPr>
          <w:p>
            <w:r>
              <w:t>TS-9-03</w:t>
            </w:r>
          </w:p>
        </w:tc>
        <w:tc>
          <w:tcPr>
            <w:tcW w:type="dxa" w:w="1805"/>
          </w:tcPr>
          <w:p>
            <w:r>
              <w:t>Transfer to Sales Matrix Sign-Off</w:t>
            </w:r>
          </w:p>
        </w:tc>
        <w:tc>
          <w:tcPr>
            <w:tcW w:type="dxa" w:w="1805"/>
          </w:tcPr>
          <w:p>
            <w:r>
              <w:t>I</w:t>
            </w:r>
          </w:p>
        </w:tc>
        <w:tc>
          <w:tcPr>
            <w:tcW w:type="dxa" w:w="1805"/>
          </w:tcPr>
          <w:p>
            <w:r>
              <w:t>TRL 9</w:t>
            </w:r>
          </w:p>
        </w:tc>
        <w:tc>
          <w:tcPr>
            <w:tcW w:type="dxa" w:w="1805"/>
          </w:tcPr>
          <w:p>
            <w:r/>
          </w:p>
        </w:tc>
      </w:tr>
    </w:tbl>
    <w:p>
      <w:r>
        <w:br w:type="page"/>
      </w:r>
    </w:p>
    <w:p>
      <w:pPr>
        <w:pStyle w:val="Kop1"/>
      </w:pPr>
      <w:r>
        <w:t>Test Sheets</w:t>
      </w:r>
    </w:p>
    <w:p>
      <w:r>
        <w:t>One card per requirement. Follow "How to test", record the "Result", then mark Pass or Fail.</w:t>
      </w:r>
    </w:p>
    <w:p>
      <w:pPr>
        <w:pStyle w:val="Kop2"/>
      </w:pPr>
      <w:r>
        <w:t>TRL 2 — Scope &amp; Market Research</w:t>
      </w:r>
    </w:p>
    <w:p>
      <w:r>
        <w:rPr>
          <w:b/>
        </w:rPr>
        <w:t>TS-2-01  —  Must-Have Specification Compliance Checklist</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project scope document contains all mandatory requirements and that each requirement is traceable to the project plan.</w:t>
            </w:r>
          </w:p>
        </w:tc>
      </w:tr>
      <w:tr>
        <w:tc>
          <w:tcPr>
            <w:tcW w:type="dxa" w:w="3024"/>
          </w:tcPr>
          <w:p>
            <w:r>
              <w:rPr>
                <w:b/>
              </w:rPr>
              <w:t>Source</w:t>
            </w:r>
          </w:p>
        </w:tc>
        <w:tc>
          <w:tcPr>
            <w:tcW w:type="dxa" w:w="6336"/>
          </w:tcPr>
          <w:p>
            <w:r>
              <w:t>Internal project plan; IEC 61439; NEN 1010</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Review ProjectPlan_400A_Charger.docx against the 11 must-have items (galvanic AC/DC isolation; 400/500 A Powerlock 3P+PE; unidirectional; liquid cooling; DC ≥ 600–800 VDC; material cost &lt; €20,000; ModbusTCP/CAN/Profinet/EtherCAT; EU compliant; mobile/vibration-resistant; min. settable power ≥ 55 kW/80 A; inrush acceptable for a C-type C80 breaker). Tick each Present or Missing and log any missing item as a non-conformance.</w:t>
            </w:r>
          </w:p>
        </w:tc>
      </w:tr>
      <w:tr>
        <w:tc>
          <w:tcPr>
            <w:tcW w:type="dxa" w:w="3024"/>
          </w:tcPr>
          <w:p>
            <w:r>
              <w:rPr>
                <w:b/>
              </w:rPr>
              <w:t>Acceptance criterion (pass condition)</w:t>
            </w:r>
          </w:p>
        </w:tc>
        <w:tc>
          <w:tcPr>
            <w:tcW w:type="dxa" w:w="6336"/>
          </w:tcPr>
          <w:p>
            <w:r>
              <w:t>All 11 must-have requirements are present and unambiguously formulated. No missing items.</w:t>
              <w:br/>
              <w:t>Measured quantity: Number of must-have requirements addressed (count / 11)</w:t>
            </w:r>
          </w:p>
        </w:tc>
      </w:tr>
      <w:tr>
        <w:tc>
          <w:tcPr>
            <w:tcW w:type="dxa" w:w="3024"/>
          </w:tcPr>
          <w:p>
            <w:r>
              <w:rPr>
                <w:b/>
              </w:rPr>
              <w:t>Equipment / tooling</w:t>
            </w:r>
          </w:p>
        </w:tc>
        <w:tc>
          <w:tcPr>
            <w:tcW w:type="dxa" w:w="6336"/>
          </w:tcPr>
          <w:p>
            <w:r>
              <w:t>Project plan document; requirements checklist template</w:t>
            </w:r>
          </w:p>
        </w:tc>
      </w:tr>
      <w:tr>
        <w:tc>
          <w:tcPr>
            <w:tcW w:type="dxa" w:w="3024"/>
          </w:tcPr>
          <w:p>
            <w:r>
              <w:rPr>
                <w:b/>
              </w:rPr>
              <w:t>Test stage</w:t>
            </w:r>
          </w:p>
        </w:tc>
        <w:tc>
          <w:tcPr>
            <w:tcW w:type="dxa" w:w="6336"/>
          </w:tcPr>
          <w:p>
            <w:r>
              <w:t>TRL 2</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TS-2-02  —  Supplier &amp; Component Documentation Quality Assessment</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Evaluate the availability and completeness of technical documentation for each candidate AC/DC converter module identified in the market survey.</w:t>
            </w:r>
          </w:p>
        </w:tc>
      </w:tr>
      <w:tr>
        <w:tc>
          <w:tcPr>
            <w:tcW w:type="dxa" w:w="3024"/>
          </w:tcPr>
          <w:p>
            <w:r>
              <w:rPr>
                <w:b/>
              </w:rPr>
              <w:t>Source</w:t>
            </w:r>
          </w:p>
        </w:tc>
        <w:tc>
          <w:tcPr>
            <w:tcW w:type="dxa" w:w="6336"/>
          </w:tcPr>
          <w:p>
            <w:r>
              <w:t>Internal quality criteria; IEC 61439</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For each candidate module, use the SCORE spreadsheet to score 0/5/10 the availability of: complete datasheet (power, voltage range, efficiency, dimensions, weight); CE/TÜV certificate or DoC; communication docs (register map / CAN DBC); mechanical drawing or 3D model; and cooling specs (flow rate, pressure drop, inlet temperature). Record the overall score per candidate.</w:t>
            </w:r>
          </w:p>
        </w:tc>
      </w:tr>
      <w:tr>
        <w:tc>
          <w:tcPr>
            <w:tcW w:type="dxa" w:w="3024"/>
          </w:tcPr>
          <w:p>
            <w:r>
              <w:rPr>
                <w:b/>
              </w:rPr>
              <w:t>Acceptance criterion (pass condition)</w:t>
            </w:r>
          </w:p>
        </w:tc>
        <w:tc>
          <w:tcPr>
            <w:tcW w:type="dxa" w:w="6336"/>
          </w:tcPr>
          <w:p>
            <w:r>
              <w:t>At least two candidates score ≥ 7.0 overall. Each selected candidate has a valid CE/TUV declaration on file.</w:t>
              <w:br/>
              <w:t>Measured quantity: Documentation completeness score per candidate (0–10 per criterion)</w:t>
            </w:r>
          </w:p>
        </w:tc>
      </w:tr>
      <w:tr>
        <w:tc>
          <w:tcPr>
            <w:tcW w:type="dxa" w:w="3024"/>
          </w:tcPr>
          <w:p>
            <w:r>
              <w:rPr>
                <w:b/>
              </w:rPr>
              <w:t>Equipment / tooling</w:t>
            </w:r>
          </w:p>
        </w:tc>
        <w:tc>
          <w:tcPr>
            <w:tcW w:type="dxa" w:w="6336"/>
          </w:tcPr>
          <w:p>
            <w:r>
              <w:t>Supplier datasheets, test reports, certificates; SCORE evaluation matrix (400A - 275kW AC-DC Converters(SCORE).csv)</w:t>
            </w:r>
          </w:p>
        </w:tc>
      </w:tr>
      <w:tr>
        <w:tc>
          <w:tcPr>
            <w:tcW w:type="dxa" w:w="3024"/>
          </w:tcPr>
          <w:p>
            <w:r>
              <w:rPr>
                <w:b/>
              </w:rPr>
              <w:t>Test stage</w:t>
            </w:r>
          </w:p>
        </w:tc>
        <w:tc>
          <w:tcPr>
            <w:tcW w:type="dxa" w:w="6336"/>
          </w:tcPr>
          <w:p>
            <w:r>
              <w:t>TRL 2</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TS-2-03  —  Component Availability vs. Requirements Verification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Confirm that at least one commercially available converter module meets all must-have requirements from the 400 A charger specification.</w:t>
            </w:r>
          </w:p>
        </w:tc>
      </w:tr>
      <w:tr>
        <w:tc>
          <w:tcPr>
            <w:tcW w:type="dxa" w:w="3024"/>
          </w:tcPr>
          <w:p>
            <w:r>
              <w:rPr>
                <w:b/>
              </w:rPr>
              <w:t>Source</w:t>
            </w:r>
          </w:p>
        </w:tc>
        <w:tc>
          <w:tcPr>
            <w:tcW w:type="dxa" w:w="6336"/>
          </w:tcPr>
          <w:p>
            <w:r>
              <w:t>Internal project specification; IEC 61439; NEN 1010</w:t>
            </w:r>
          </w:p>
        </w:tc>
      </w:tr>
      <w:tr>
        <w:tc>
          <w:tcPr>
            <w:tcW w:type="dxa" w:w="3024"/>
          </w:tcPr>
          <w:p>
            <w:r>
              <w:rPr>
                <w:b/>
              </w:rPr>
              <w:t>Verification method</w:t>
            </w:r>
          </w:p>
        </w:tc>
        <w:tc>
          <w:tcPr>
            <w:tcW w:type="dxa" w:w="6336"/>
          </w:tcPr>
          <w:p>
            <w:r>
              <w:t>A</w:t>
            </w:r>
          </w:p>
        </w:tc>
      </w:tr>
      <w:tr>
        <w:tc>
          <w:tcPr>
            <w:tcW w:type="dxa" w:w="3024"/>
          </w:tcPr>
          <w:p>
            <w:r>
              <w:rPr>
                <w:b/>
              </w:rPr>
              <w:t>How to test</w:t>
            </w:r>
          </w:p>
        </w:tc>
        <w:tc>
          <w:tcPr>
            <w:tcW w:type="dxa" w:w="6336"/>
          </w:tcPr>
          <w:p>
            <w:r>
              <w:t>Take the ranked candidate list from TS-2-02 and mark each of the 11 must-have requirements Pass/Fail/Unknown per candidate. Identify the top candidate(s) with ≤ 1 Unknown item and document any gaps for follow-up in TRL 3.</w:t>
            </w:r>
          </w:p>
        </w:tc>
      </w:tr>
      <w:tr>
        <w:tc>
          <w:tcPr>
            <w:tcW w:type="dxa" w:w="3024"/>
          </w:tcPr>
          <w:p>
            <w:r>
              <w:rPr>
                <w:b/>
              </w:rPr>
              <w:t>Acceptance criterion (pass condition)</w:t>
            </w:r>
          </w:p>
        </w:tc>
        <w:tc>
          <w:tcPr>
            <w:tcW w:type="dxa" w:w="6336"/>
          </w:tcPr>
          <w:p>
            <w:r>
              <w:t>At least one candidate meets all 11 must-have requirements or has at most one Unknown item (to be resolved in TRL 3).</w:t>
              <w:br/>
              <w:t>Measured quantity: Number of must-have requirements met per candidate (count / 11)</w:t>
            </w:r>
          </w:p>
        </w:tc>
      </w:tr>
      <w:tr>
        <w:tc>
          <w:tcPr>
            <w:tcW w:type="dxa" w:w="3024"/>
          </w:tcPr>
          <w:p>
            <w:r>
              <w:rPr>
                <w:b/>
              </w:rPr>
              <w:t>Equipment / tooling</w:t>
            </w:r>
          </w:p>
        </w:tc>
        <w:tc>
          <w:tcPr>
            <w:tcW w:type="dxa" w:w="6336"/>
          </w:tcPr>
          <w:p>
            <w:r>
              <w:t>SCORE evaluation matrix; supplier datasheets</w:t>
            </w:r>
          </w:p>
        </w:tc>
      </w:tr>
      <w:tr>
        <w:tc>
          <w:tcPr>
            <w:tcW w:type="dxa" w:w="3024"/>
          </w:tcPr>
          <w:p>
            <w:r>
              <w:rPr>
                <w:b/>
              </w:rPr>
              <w:t>Test stage</w:t>
            </w:r>
          </w:p>
        </w:tc>
        <w:tc>
          <w:tcPr>
            <w:tcW w:type="dxa" w:w="6336"/>
          </w:tcPr>
          <w:p>
            <w:r>
              <w:t>TRL 2</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pPr>
        <w:pStyle w:val="Kop2"/>
      </w:pPr>
      <w:r>
        <w:t>TRL 3 — Conceptual Design</w:t>
      </w:r>
    </w:p>
    <w:p>
      <w:r>
        <w:rPr>
          <w:b/>
        </w:rPr>
        <w:t>TS-3-01  —  Single-Line Electrical Design Review</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single-line electrical diagram correctly represents the 400 A charger architecture and includes all required functional blocks.</w:t>
            </w:r>
          </w:p>
        </w:tc>
      </w:tr>
      <w:tr>
        <w:tc>
          <w:tcPr>
            <w:tcW w:type="dxa" w:w="3024"/>
          </w:tcPr>
          <w:p>
            <w:r>
              <w:rPr>
                <w:b/>
              </w:rPr>
              <w:t>Source</w:t>
            </w:r>
          </w:p>
        </w:tc>
        <w:tc>
          <w:tcPr>
            <w:tcW w:type="dxa" w:w="6336"/>
          </w:tcPr>
          <w:p>
            <w:r>
              <w:t>IEC 61439; NEN 1010; internal design standard</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In a structured design review, confirm the single-line diagram shows all 9 elements correctly connected: AC input (3P+PE, 400/500 A Powerlock); AC protection (C80 C-type breaker); galvanic isolation barrier; AC/DC converter module(s); DC bus (600–800 VDC); DC protection (fuse/switch); liquid-cooling connections; control/comms interface (ModbusTCP/CAN); and PE bonding/routing. Record any missing element or error and sign the diagram.</w:t>
            </w:r>
          </w:p>
        </w:tc>
      </w:tr>
      <w:tr>
        <w:tc>
          <w:tcPr>
            <w:tcW w:type="dxa" w:w="3024"/>
          </w:tcPr>
          <w:p>
            <w:r>
              <w:rPr>
                <w:b/>
              </w:rPr>
              <w:t>Acceptance criterion (pass condition)</w:t>
            </w:r>
          </w:p>
        </w:tc>
        <w:tc>
          <w:tcPr>
            <w:tcW w:type="dxa" w:w="6336"/>
          </w:tcPr>
          <w:p>
            <w:r>
              <w:t>All 9 required elements are present. Zero design errors recorded. Diagram is signed off.</w:t>
              <w:br/>
              <w:t>Measured quantity: Number of required elements present and correctly connected (count / 9)</w:t>
            </w:r>
          </w:p>
        </w:tc>
      </w:tr>
      <w:tr>
        <w:tc>
          <w:tcPr>
            <w:tcW w:type="dxa" w:w="3024"/>
          </w:tcPr>
          <w:p>
            <w:r>
              <w:rPr>
                <w:b/>
              </w:rPr>
              <w:t>Equipment / tooling</w:t>
            </w:r>
          </w:p>
        </w:tc>
        <w:tc>
          <w:tcPr>
            <w:tcW w:type="dxa" w:w="6336"/>
          </w:tcPr>
          <w:p>
            <w:r>
              <w:t>Single-line diagram (CAD/PDF); design review checklist</w:t>
            </w:r>
          </w:p>
        </w:tc>
      </w:tr>
      <w:tr>
        <w:tc>
          <w:tcPr>
            <w:tcW w:type="dxa" w:w="3024"/>
          </w:tcPr>
          <w:p>
            <w:r>
              <w:rPr>
                <w:b/>
              </w:rPr>
              <w:t>Test stage</w:t>
            </w:r>
          </w:p>
        </w:tc>
        <w:tc>
          <w:tcPr>
            <w:tcW w:type="dxa" w:w="6336"/>
          </w:tcPr>
          <w:p>
            <w:r>
              <w:t>TRL 3</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TS-3-02  —  Thermal &amp; Efficiency Budget Check</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by calculation that the conceptual design achieves the required efficiency and stays within the e-PU10 heat dissipation limit.</w:t>
            </w:r>
          </w:p>
        </w:tc>
      </w:tr>
      <w:tr>
        <w:tc>
          <w:tcPr>
            <w:tcW w:type="dxa" w:w="3024"/>
          </w:tcPr>
          <w:p>
            <w:r>
              <w:rPr>
                <w:b/>
              </w:rPr>
              <w:t>Source</w:t>
            </w:r>
          </w:p>
        </w:tc>
        <w:tc>
          <w:tcPr>
            <w:tcW w:type="dxa" w:w="6336"/>
          </w:tcPr>
          <w:p>
            <w:r>
              <w:t>e-PU10 restrictions (project plan); IEC 61439</w:t>
            </w:r>
          </w:p>
        </w:tc>
      </w:tr>
      <w:tr>
        <w:tc>
          <w:tcPr>
            <w:tcW w:type="dxa" w:w="3024"/>
          </w:tcPr>
          <w:p>
            <w:r>
              <w:rPr>
                <w:b/>
              </w:rPr>
              <w:t>Verification method</w:t>
            </w:r>
          </w:p>
        </w:tc>
        <w:tc>
          <w:tcPr>
            <w:tcW w:type="dxa" w:w="6336"/>
          </w:tcPr>
          <w:p>
            <w:r>
              <w:t>A</w:t>
            </w:r>
          </w:p>
        </w:tc>
      </w:tr>
      <w:tr>
        <w:tc>
          <w:tcPr>
            <w:tcW w:type="dxa" w:w="3024"/>
          </w:tcPr>
          <w:p>
            <w:r>
              <w:rPr>
                <w:b/>
              </w:rPr>
              <w:t>How to test</w:t>
            </w:r>
          </w:p>
        </w:tc>
        <w:tc>
          <w:tcPr>
            <w:tcW w:type="dxa" w:w="6336"/>
          </w:tcPr>
          <w:p>
            <w:r>
              <w:t>From the converter datasheet full-load efficiency and estimated cable/connector losses P_cable, compute P_in = P_out/η_converter + P_cable, heat P_heat = P_in − P_out, and system efficiency η_sys = P_out/P_in × 100. Record η_sys and P_heat and compare against η_sys ≥ 97.5 % and P_heat &lt; 7 000 W.</w:t>
            </w:r>
          </w:p>
        </w:tc>
      </w:tr>
      <w:tr>
        <w:tc>
          <w:tcPr>
            <w:tcW w:type="dxa" w:w="3024"/>
          </w:tcPr>
          <w:p>
            <w:r>
              <w:rPr>
                <w:b/>
              </w:rPr>
              <w:t>Acceptance criterion (pass condition)</w:t>
            </w:r>
          </w:p>
        </w:tc>
        <w:tc>
          <w:tcPr>
            <w:tcW w:type="dxa" w:w="6336"/>
          </w:tcPr>
          <w:p>
            <w:r>
              <w:t>η_sys ≥ 97.5 % AND P_heat &lt; 7 000 W at rated output power.</w:t>
              <w:br/>
              <w:t>Measured quantity: System efficiency η_sys [%]; total heat P_heat [W]</w:t>
            </w:r>
          </w:p>
        </w:tc>
      </w:tr>
      <w:tr>
        <w:tc>
          <w:tcPr>
            <w:tcW w:type="dxa" w:w="3024"/>
          </w:tcPr>
          <w:p>
            <w:r>
              <w:rPr>
                <w:b/>
              </w:rPr>
              <w:t>Equipment / tooling</w:t>
            </w:r>
          </w:p>
        </w:tc>
        <w:tc>
          <w:tcPr>
            <w:tcW w:type="dxa" w:w="6336"/>
          </w:tcPr>
          <w:p>
            <w:r>
              <w:t>Calculator / spreadsheet; converter efficiency data from datasheets</w:t>
            </w:r>
          </w:p>
        </w:tc>
      </w:tr>
      <w:tr>
        <w:tc>
          <w:tcPr>
            <w:tcW w:type="dxa" w:w="3024"/>
          </w:tcPr>
          <w:p>
            <w:r>
              <w:rPr>
                <w:b/>
              </w:rPr>
              <w:t>Test stage</w:t>
            </w:r>
          </w:p>
        </w:tc>
        <w:tc>
          <w:tcPr>
            <w:tcW w:type="dxa" w:w="6336"/>
          </w:tcPr>
          <w:p>
            <w:r>
              <w:t>TRL 3</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TS-3-03  —  Mechanical Envelope &amp; Weight Pre-Check</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conceptual mechanical design fits within the e-PU10 power-module envelope and does not exceed the maximum weight.</w:t>
            </w:r>
          </w:p>
        </w:tc>
      </w:tr>
      <w:tr>
        <w:tc>
          <w:tcPr>
            <w:tcW w:type="dxa" w:w="3024"/>
          </w:tcPr>
          <w:p>
            <w:r>
              <w:rPr>
                <w:b/>
              </w:rPr>
              <w:t>Source</w:t>
            </w:r>
          </w:p>
        </w:tc>
        <w:tc>
          <w:tcPr>
            <w:tcW w:type="dxa" w:w="6336"/>
          </w:tcPr>
          <w:p>
            <w:r>
              <w:t>e-PU10 restrictions (project plan); mechanical concept drawing</w:t>
            </w:r>
          </w:p>
        </w:tc>
      </w:tr>
      <w:tr>
        <w:tc>
          <w:tcPr>
            <w:tcW w:type="dxa" w:w="3024"/>
          </w:tcPr>
          <w:p>
            <w:r>
              <w:rPr>
                <w:b/>
              </w:rPr>
              <w:t>Verification method</w:t>
            </w:r>
          </w:p>
        </w:tc>
        <w:tc>
          <w:tcPr>
            <w:tcW w:type="dxa" w:w="6336"/>
          </w:tcPr>
          <w:p>
            <w:r>
              <w:t>A / I</w:t>
            </w:r>
          </w:p>
        </w:tc>
      </w:tr>
      <w:tr>
        <w:tc>
          <w:tcPr>
            <w:tcW w:type="dxa" w:w="3024"/>
          </w:tcPr>
          <w:p>
            <w:r>
              <w:rPr>
                <w:b/>
              </w:rPr>
              <w:t>How to test</w:t>
            </w:r>
          </w:p>
        </w:tc>
        <w:tc>
          <w:tcPr>
            <w:tcW w:type="dxa" w:w="6336"/>
          </w:tcPr>
          <w:p>
            <w:r>
              <w:t>From the converter datasheet and mechanical concept, add module and enclosure dimensions and confirm the assembly fits the e-PU10 power-module envelope. Sum the weights of modules, enclosure, cooling system and cabling and check total &lt; 500 kg.</w:t>
            </w:r>
          </w:p>
        </w:tc>
      </w:tr>
      <w:tr>
        <w:tc>
          <w:tcPr>
            <w:tcW w:type="dxa" w:w="3024"/>
          </w:tcPr>
          <w:p>
            <w:r>
              <w:rPr>
                <w:b/>
              </w:rPr>
              <w:t>Acceptance criterion (pass condition)</w:t>
            </w:r>
          </w:p>
        </w:tc>
        <w:tc>
          <w:tcPr>
            <w:tcW w:type="dxa" w:w="6336"/>
          </w:tcPr>
          <w:p>
            <w:r>
              <w:t>Assembly dimensions fit within e-PU10 power-module size. Estimated total weight &lt; 500 kg.</w:t>
              <w:br/>
              <w:t>Measured quantity: Overall assembly dimensions [mm × mm × mm]; estimated total weight [kg]</w:t>
            </w:r>
          </w:p>
        </w:tc>
      </w:tr>
      <w:tr>
        <w:tc>
          <w:tcPr>
            <w:tcW w:type="dxa" w:w="3024"/>
          </w:tcPr>
          <w:p>
            <w:r>
              <w:rPr>
                <w:b/>
              </w:rPr>
              <w:t>Equipment / tooling</w:t>
            </w:r>
          </w:p>
        </w:tc>
        <w:tc>
          <w:tcPr>
            <w:tcW w:type="dxa" w:w="6336"/>
          </w:tcPr>
          <w:p>
            <w:r>
              <w:t>Mechanical concept sketch / CAD model; tape measure (if physical mock-up exists)</w:t>
            </w:r>
          </w:p>
        </w:tc>
      </w:tr>
      <w:tr>
        <w:tc>
          <w:tcPr>
            <w:tcW w:type="dxa" w:w="3024"/>
          </w:tcPr>
          <w:p>
            <w:r>
              <w:rPr>
                <w:b/>
              </w:rPr>
              <w:t>Test stage</w:t>
            </w:r>
          </w:p>
        </w:tc>
        <w:tc>
          <w:tcPr>
            <w:tcW w:type="dxa" w:w="6336"/>
          </w:tcPr>
          <w:p>
            <w:r>
              <w:t>TRL 3</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TS-3-04  —  Material Cost Check</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estimated bill-of-materials (BOM) cost of the conceptual design is within budget.</w:t>
            </w:r>
          </w:p>
        </w:tc>
      </w:tr>
      <w:tr>
        <w:tc>
          <w:tcPr>
            <w:tcW w:type="dxa" w:w="3024"/>
          </w:tcPr>
          <w:p>
            <w:r>
              <w:rPr>
                <w:b/>
              </w:rPr>
              <w:t>Source</w:t>
            </w:r>
          </w:p>
        </w:tc>
        <w:tc>
          <w:tcPr>
            <w:tcW w:type="dxa" w:w="6336"/>
          </w:tcPr>
          <w:p>
            <w:r>
              <w:t>Project plan (cost constraint &lt; €20,000)</w:t>
            </w:r>
          </w:p>
        </w:tc>
      </w:tr>
      <w:tr>
        <w:tc>
          <w:tcPr>
            <w:tcW w:type="dxa" w:w="3024"/>
          </w:tcPr>
          <w:p>
            <w:r>
              <w:rPr>
                <w:b/>
              </w:rPr>
              <w:t>Verification method</w:t>
            </w:r>
          </w:p>
        </w:tc>
        <w:tc>
          <w:tcPr>
            <w:tcW w:type="dxa" w:w="6336"/>
          </w:tcPr>
          <w:p>
            <w:r>
              <w:t>A</w:t>
            </w:r>
          </w:p>
        </w:tc>
      </w:tr>
      <w:tr>
        <w:tc>
          <w:tcPr>
            <w:tcW w:type="dxa" w:w="3024"/>
          </w:tcPr>
          <w:p>
            <w:r>
              <w:rPr>
                <w:b/>
              </w:rPr>
              <w:t>How to test</w:t>
            </w:r>
          </w:p>
        </w:tc>
        <w:tc>
          <w:tcPr>
            <w:tcW w:type="dxa" w:w="6336"/>
          </w:tcPr>
          <w:p>
            <w:r>
              <w:t>Compile a preliminary BOM (converter module(s), enclosure, cooling components, connectors, cables, protection devices, control hardware) with unit prices from the TS-2-02 supplier list. Sum Σ(qty × unit price), add 15 % contingency, and check total &lt; €20,000.</w:t>
            </w:r>
          </w:p>
        </w:tc>
      </w:tr>
      <w:tr>
        <w:tc>
          <w:tcPr>
            <w:tcW w:type="dxa" w:w="3024"/>
          </w:tcPr>
          <w:p>
            <w:r>
              <w:rPr>
                <w:b/>
              </w:rPr>
              <w:t>Acceptance criterion (pass condition)</w:t>
            </w:r>
          </w:p>
        </w:tc>
        <w:tc>
          <w:tcPr>
            <w:tcW w:type="dxa" w:w="6336"/>
          </w:tcPr>
          <w:p>
            <w:r>
              <w:t>Total estimated BOM cost (including 15 % contingency) &lt; €20,000.</w:t>
              <w:br/>
              <w:t>Measured quantity: Total estimated material cost [€]</w:t>
            </w:r>
          </w:p>
        </w:tc>
      </w:tr>
      <w:tr>
        <w:tc>
          <w:tcPr>
            <w:tcW w:type="dxa" w:w="3024"/>
          </w:tcPr>
          <w:p>
            <w:r>
              <w:rPr>
                <w:b/>
              </w:rPr>
              <w:t>Equipment / tooling</w:t>
            </w:r>
          </w:p>
        </w:tc>
        <w:tc>
          <w:tcPr>
            <w:tcW w:type="dxa" w:w="6336"/>
          </w:tcPr>
          <w:p>
            <w:r>
              <w:t>Component quotations / list prices; BOM spreadsheet</w:t>
            </w:r>
          </w:p>
        </w:tc>
      </w:tr>
      <w:tr>
        <w:tc>
          <w:tcPr>
            <w:tcW w:type="dxa" w:w="3024"/>
          </w:tcPr>
          <w:p>
            <w:r>
              <w:rPr>
                <w:b/>
              </w:rPr>
              <w:t>Test stage</w:t>
            </w:r>
          </w:p>
        </w:tc>
        <w:tc>
          <w:tcPr>
            <w:tcW w:type="dxa" w:w="6336"/>
          </w:tcPr>
          <w:p>
            <w:r>
              <w:t>TRL 3</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pPr>
        <w:pStyle w:val="Kop2"/>
      </w:pPr>
      <w:r>
        <w:t>TRL 4.5 — Detailed Design</w:t>
      </w:r>
    </w:p>
    <w:p>
      <w:r>
        <w:rPr>
          <w:b/>
        </w:rPr>
        <w:t>TS-4.5-01  —  Galvanic Isolation / Dielectric Withstand Verification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by design analysis that the AC/DC converter module provides galvanic isolation between AC input and DC output, and that the isolation level meets IEC 61439 / NEN 1010 requirements.</w:t>
            </w:r>
          </w:p>
        </w:tc>
      </w:tr>
      <w:tr>
        <w:tc>
          <w:tcPr>
            <w:tcW w:type="dxa" w:w="3024"/>
          </w:tcPr>
          <w:p>
            <w:r>
              <w:rPr>
                <w:b/>
              </w:rPr>
              <w:t>Source</w:t>
            </w:r>
          </w:p>
        </w:tc>
        <w:tc>
          <w:tcPr>
            <w:tcW w:type="dxa" w:w="6336"/>
          </w:tcPr>
          <w:p>
            <w:r>
              <w:t>IEC 61439-1; NEN 1010; converter module datasheet / test report</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From the converter dielectric-withstand / hi-pot report, confirm the test voltage meets or exceeds the IEC 61439 requirement for the rated working voltage, verify creepage and clearance against IEC 61439 Table F.2, and confirm the datasheet states galvanic isolation. Record test voltage, isolation class, creepage and clearance; if no report exists, flag for the TRL 6 physical test.</w:t>
            </w:r>
          </w:p>
        </w:tc>
      </w:tr>
      <w:tr>
        <w:tc>
          <w:tcPr>
            <w:tcW w:type="dxa" w:w="3024"/>
          </w:tcPr>
          <w:p>
            <w:r>
              <w:rPr>
                <w:b/>
              </w:rPr>
              <w:t>Acceptance criterion (pass condition)</w:t>
            </w:r>
          </w:p>
        </w:tc>
        <w:tc>
          <w:tcPr>
            <w:tcW w:type="dxa" w:w="6336"/>
          </w:tcPr>
          <w:p>
            <w:r>
              <w:t>Dielectric withstand ≥ 3 750 V AC (or per IEC 61439 for rated voltage). Galvanic isolation confirmed in datasheet. Creepage and clearance within IEC 61439 limits.</w:t>
              <w:br/>
              <w:t>Measured quantity: Dielectric withstand voltage [V AC or V DC]; isolation class; creepage [mm]; clearance [mm]</w:t>
            </w:r>
          </w:p>
        </w:tc>
      </w:tr>
      <w:tr>
        <w:tc>
          <w:tcPr>
            <w:tcW w:type="dxa" w:w="3024"/>
          </w:tcPr>
          <w:p>
            <w:r>
              <w:rPr>
                <w:b/>
              </w:rPr>
              <w:t>Equipment / tooling</w:t>
            </w:r>
          </w:p>
        </w:tc>
        <w:tc>
          <w:tcPr>
            <w:tcW w:type="dxa" w:w="6336"/>
          </w:tcPr>
          <w:p>
            <w:r>
              <w:t>Converter datasheet; IEC 61439 standard (design analysis – no physical test required at this TRL)</w:t>
            </w:r>
          </w:p>
        </w:tc>
      </w:tr>
      <w:tr>
        <w:tc>
          <w:tcPr>
            <w:tcW w:type="dxa" w:w="3024"/>
          </w:tcPr>
          <w:p>
            <w:r>
              <w:rPr>
                <w:b/>
              </w:rPr>
              <w:t>Test stage</w:t>
            </w:r>
          </w:p>
        </w:tc>
        <w:tc>
          <w:tcPr>
            <w:tcW w:type="dxa" w:w="6336"/>
          </w:tcPr>
          <w:p>
            <w:r>
              <w:t>TRL 4.5</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TS-4.5-02  —  DC Output Voltage Range Verification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by design analysis that the converter module can operate across the required DC output voltage range of 600–800 VDC (minimum).</w:t>
            </w:r>
          </w:p>
        </w:tc>
      </w:tr>
      <w:tr>
        <w:tc>
          <w:tcPr>
            <w:tcW w:type="dxa" w:w="3024"/>
          </w:tcPr>
          <w:p>
            <w:r>
              <w:rPr>
                <w:b/>
              </w:rPr>
              <w:t>Source</w:t>
            </w:r>
          </w:p>
        </w:tc>
        <w:tc>
          <w:tcPr>
            <w:tcW w:type="dxa" w:w="6336"/>
          </w:tcPr>
          <w:p>
            <w:r>
              <w:t>Project specification; converter module datasheet</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From the converter datasheet, record the DC output V_min and V_max and confirm V_min ≤ 600 V and V_max ≥ 800 V. Check voltage-regulation accuracy (e.g. ± 1 %) and that the range is settable via the communication interface.</w:t>
            </w:r>
          </w:p>
        </w:tc>
      </w:tr>
      <w:tr>
        <w:tc>
          <w:tcPr>
            <w:tcW w:type="dxa" w:w="3024"/>
          </w:tcPr>
          <w:p>
            <w:r>
              <w:rPr>
                <w:b/>
              </w:rPr>
              <w:t>Acceptance criterion (pass condition)</w:t>
            </w:r>
          </w:p>
        </w:tc>
        <w:tc>
          <w:tcPr>
            <w:tcW w:type="dxa" w:w="6336"/>
          </w:tcPr>
          <w:p>
            <w:r>
              <w:t>V_min ≤ 600 V DC AND V_max ≥ 800 V DC as specified in datasheet.</w:t>
              <w:br/>
              <w:t>Measured quantity: DC output voltage range: V_min [V DC] and V_max [V DC]</w:t>
            </w:r>
          </w:p>
        </w:tc>
      </w:tr>
      <w:tr>
        <w:tc>
          <w:tcPr>
            <w:tcW w:type="dxa" w:w="3024"/>
          </w:tcPr>
          <w:p>
            <w:r>
              <w:rPr>
                <w:b/>
              </w:rPr>
              <w:t>Equipment / tooling</w:t>
            </w:r>
          </w:p>
        </w:tc>
        <w:tc>
          <w:tcPr>
            <w:tcW w:type="dxa" w:w="6336"/>
          </w:tcPr>
          <w:p>
            <w:r>
              <w:t>Converter datasheet; voltage range specification from project plan</w:t>
            </w:r>
          </w:p>
        </w:tc>
      </w:tr>
      <w:tr>
        <w:tc>
          <w:tcPr>
            <w:tcW w:type="dxa" w:w="3024"/>
          </w:tcPr>
          <w:p>
            <w:r>
              <w:rPr>
                <w:b/>
              </w:rPr>
              <w:t>Test stage</w:t>
            </w:r>
          </w:p>
        </w:tc>
        <w:tc>
          <w:tcPr>
            <w:tcW w:type="dxa" w:w="6336"/>
          </w:tcPr>
          <w:p>
            <w:r>
              <w:t>TRL 4.5</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TS-4.5-03  —  Minimum Settable Power Setpoint Verification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by design analysis that the converter module supports a minimum settable power setpoint of at least 55 kW / 80 A (must-have).</w:t>
            </w:r>
          </w:p>
        </w:tc>
      </w:tr>
      <w:tr>
        <w:tc>
          <w:tcPr>
            <w:tcW w:type="dxa" w:w="3024"/>
          </w:tcPr>
          <w:p>
            <w:r>
              <w:rPr>
                <w:b/>
              </w:rPr>
              <w:t>Source</w:t>
            </w:r>
          </w:p>
        </w:tc>
        <w:tc>
          <w:tcPr>
            <w:tcW w:type="dxa" w:w="6336"/>
          </w:tcPr>
          <w:p>
            <w:r>
              <w:t>Project specification (must-have); converter module communication datasheet</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From the datasheet / register map, record minimum settable P_min [kW] and I_min [A] and confirm P_min ≤ 55 kW and I_min ≤ 80 A with a setpoint resolution ≤ 1 kW/1 A. Also check whether the recommended minimum (20 kW / 32 A) is achievable.</w:t>
            </w:r>
          </w:p>
        </w:tc>
      </w:tr>
      <w:tr>
        <w:tc>
          <w:tcPr>
            <w:tcW w:type="dxa" w:w="3024"/>
          </w:tcPr>
          <w:p>
            <w:r>
              <w:rPr>
                <w:b/>
              </w:rPr>
              <w:t>Acceptance criterion (pass condition)</w:t>
            </w:r>
          </w:p>
        </w:tc>
        <w:tc>
          <w:tcPr>
            <w:tcW w:type="dxa" w:w="6336"/>
          </w:tcPr>
          <w:p>
            <w:r>
              <w:t>P_min ≤ 55 kW AND I_min ≤ 80 A (must-have met). P_min ≤ 20 kW AND I_min ≤ 32 A is preferred (recommended spec).</w:t>
              <w:br/>
              <w:t>Measured quantity: Minimum settable power P_min [kW]; minimum settable current I_min [A]</w:t>
            </w:r>
          </w:p>
        </w:tc>
      </w:tr>
      <w:tr>
        <w:tc>
          <w:tcPr>
            <w:tcW w:type="dxa" w:w="3024"/>
          </w:tcPr>
          <w:p>
            <w:r>
              <w:rPr>
                <w:b/>
              </w:rPr>
              <w:t>Equipment / tooling</w:t>
            </w:r>
          </w:p>
        </w:tc>
        <w:tc>
          <w:tcPr>
            <w:tcW w:type="dxa" w:w="6336"/>
          </w:tcPr>
          <w:p>
            <w:r>
              <w:t>Converter communication register map / datasheet</w:t>
            </w:r>
          </w:p>
        </w:tc>
      </w:tr>
      <w:tr>
        <w:tc>
          <w:tcPr>
            <w:tcW w:type="dxa" w:w="3024"/>
          </w:tcPr>
          <w:p>
            <w:r>
              <w:rPr>
                <w:b/>
              </w:rPr>
              <w:t>Test stage</w:t>
            </w:r>
          </w:p>
        </w:tc>
        <w:tc>
          <w:tcPr>
            <w:tcW w:type="dxa" w:w="6336"/>
          </w:tcPr>
          <w:p>
            <w:r>
              <w:t>TRL 4.5</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TS-4.5-04  —  Communication Protocol Verification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detailed software design implements a supported communication protocol (ModbusTCP preferred; alternatively CAN, Profinet or EtherCAT) and that a complete register map / message definition is documented.</w:t>
            </w:r>
          </w:p>
        </w:tc>
      </w:tr>
      <w:tr>
        <w:tc>
          <w:tcPr>
            <w:tcW w:type="dxa" w:w="3024"/>
          </w:tcPr>
          <w:p>
            <w:r>
              <w:rPr>
                <w:b/>
              </w:rPr>
              <w:t>Source</w:t>
            </w:r>
          </w:p>
        </w:tc>
        <w:tc>
          <w:tcPr>
            <w:tcW w:type="dxa" w:w="6336"/>
          </w:tcPr>
          <w:p>
            <w:r>
              <w:t>Project specification; Modbus Application Protocol v1.1b3; CAN ISO 11898</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Confirm the implemented protocol is one of ModbusTCP (preferred), CAN, Profinet or EtherCAT, and that the versioned register map / DBC maps all 5 required commands: enable/disable charging; set output power or current; set output voltage; read measured power/current/voltage; and read fault/status word. Verify the map is in the documentation package.</w:t>
            </w:r>
          </w:p>
        </w:tc>
      </w:tr>
      <w:tr>
        <w:tc>
          <w:tcPr>
            <w:tcW w:type="dxa" w:w="3024"/>
          </w:tcPr>
          <w:p>
            <w:r>
              <w:rPr>
                <w:b/>
              </w:rPr>
              <w:t>Acceptance criterion (pass condition)</w:t>
            </w:r>
          </w:p>
        </w:tc>
        <w:tc>
          <w:tcPr>
            <w:tcW w:type="dxa" w:w="6336"/>
          </w:tcPr>
          <w:p>
            <w:r>
              <w:t>Protocol is one of the four accepted types. All 5 required control commands are mapped and documented.</w:t>
              <w:br/>
              <w:t>Measured quantity: Protocol type (ModbusTCP / CAN / Profinet / EtherCAT); number of required commands mapped (count / 5)</w:t>
            </w:r>
          </w:p>
        </w:tc>
      </w:tr>
      <w:tr>
        <w:tc>
          <w:tcPr>
            <w:tcW w:type="dxa" w:w="3024"/>
          </w:tcPr>
          <w:p>
            <w:r>
              <w:rPr>
                <w:b/>
              </w:rPr>
              <w:t>Equipment / tooling</w:t>
            </w:r>
          </w:p>
        </w:tc>
        <w:tc>
          <w:tcPr>
            <w:tcW w:type="dxa" w:w="6336"/>
          </w:tcPr>
          <w:p>
            <w:r>
              <w:t>Software architecture document; register map / DBC file; Modbus analyser (Modbus Poll or equivalent) — for TRL 6 physical test</w:t>
            </w:r>
          </w:p>
        </w:tc>
      </w:tr>
      <w:tr>
        <w:tc>
          <w:tcPr>
            <w:tcW w:type="dxa" w:w="3024"/>
          </w:tcPr>
          <w:p>
            <w:r>
              <w:rPr>
                <w:b/>
              </w:rPr>
              <w:t>Test stage</w:t>
            </w:r>
          </w:p>
        </w:tc>
        <w:tc>
          <w:tcPr>
            <w:tcW w:type="dxa" w:w="6336"/>
          </w:tcPr>
          <w:p>
            <w:r>
              <w:t>TRL 4.5</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TS-4.5-05  —  EMC Pre-Compliance Design Review</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by design analysis that the detailed design incorporates appropriate EMC mitigation measures to meet industrial EMC requirements (IEC 61000).</w:t>
            </w:r>
          </w:p>
        </w:tc>
      </w:tr>
      <w:tr>
        <w:tc>
          <w:tcPr>
            <w:tcW w:type="dxa" w:w="3024"/>
          </w:tcPr>
          <w:p>
            <w:r>
              <w:rPr>
                <w:b/>
              </w:rPr>
              <w:t>Source</w:t>
            </w:r>
          </w:p>
        </w:tc>
        <w:tc>
          <w:tcPr>
            <w:tcW w:type="dxa" w:w="6336"/>
          </w:tcPr>
          <w:p>
            <w:r>
              <w:t>IEC 61000-4 series; IEC 61000-6-2 (industrial immunity); IEC 61000-6-4 (industrial emission)</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Confirm the converter has an EMC report / CE declaration covering IEC 61000 and record its EMC class, then review the electrical drawings for the 4 EMC measures: input EMC/line filter; cable shielding plan; PE/ground bonding topology; and separation of power from signal cables. Log any gaps as action items.</w:t>
            </w:r>
          </w:p>
        </w:tc>
      </w:tr>
      <w:tr>
        <w:tc>
          <w:tcPr>
            <w:tcW w:type="dxa" w:w="3024"/>
          </w:tcPr>
          <w:p>
            <w:r>
              <w:rPr>
                <w:b/>
              </w:rPr>
              <w:t>Acceptance criterion (pass condition)</w:t>
            </w:r>
          </w:p>
        </w:tc>
        <w:tc>
          <w:tcPr>
            <w:tcW w:type="dxa" w:w="6336"/>
          </w:tcPr>
          <w:p>
            <w:r>
              <w:t>Converter module EMC class is industrial (IEC 61000-6-2/6-4 or equivalent). All 4 EMC design measures are addressed in the design.</w:t>
              <w:br/>
              <w:t>Measured quantity: EMC class of converter (Class A / B); number of EMC design measures implemented (count / 4)</w:t>
            </w:r>
          </w:p>
        </w:tc>
      </w:tr>
      <w:tr>
        <w:tc>
          <w:tcPr>
            <w:tcW w:type="dxa" w:w="3024"/>
          </w:tcPr>
          <w:p>
            <w:r>
              <w:rPr>
                <w:b/>
              </w:rPr>
              <w:t>Equipment / tooling</w:t>
            </w:r>
          </w:p>
        </w:tc>
        <w:tc>
          <w:tcPr>
            <w:tcW w:type="dxa" w:w="6336"/>
          </w:tcPr>
          <w:p>
            <w:r>
              <w:t>Detailed electrical drawings; EMC design checklist; converter EMC test report (if available)</w:t>
            </w:r>
          </w:p>
        </w:tc>
      </w:tr>
      <w:tr>
        <w:tc>
          <w:tcPr>
            <w:tcW w:type="dxa" w:w="3024"/>
          </w:tcPr>
          <w:p>
            <w:r>
              <w:rPr>
                <w:b/>
              </w:rPr>
              <w:t>Test stage</w:t>
            </w:r>
          </w:p>
        </w:tc>
        <w:tc>
          <w:tcPr>
            <w:tcW w:type="dxa" w:w="6336"/>
          </w:tcPr>
          <w:p>
            <w:r>
              <w:t>TRL 4.5</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TS-4.5-06  —  Liquid-Cooling Circuit Design Verification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by design analysis that the liquid-cooling circuit is correctly designed to remove the required heat dissipation within the e-PU10 cooling system constraints.</w:t>
            </w:r>
          </w:p>
        </w:tc>
      </w:tr>
      <w:tr>
        <w:tc>
          <w:tcPr>
            <w:tcW w:type="dxa" w:w="3024"/>
          </w:tcPr>
          <w:p>
            <w:r>
              <w:rPr>
                <w:b/>
              </w:rPr>
              <w:t>Source</w:t>
            </w:r>
          </w:p>
        </w:tc>
        <w:tc>
          <w:tcPr>
            <w:tcW w:type="dxa" w:w="6336"/>
          </w:tcPr>
          <w:p>
            <w:r>
              <w:t>e-PU10 restrictions (project plan); converter module cooling datasheet</w:t>
            </w:r>
          </w:p>
        </w:tc>
      </w:tr>
      <w:tr>
        <w:tc>
          <w:tcPr>
            <w:tcW w:type="dxa" w:w="3024"/>
          </w:tcPr>
          <w:p>
            <w:r>
              <w:rPr>
                <w:b/>
              </w:rPr>
              <w:t>Verification method</w:t>
            </w:r>
          </w:p>
        </w:tc>
        <w:tc>
          <w:tcPr>
            <w:tcW w:type="dxa" w:w="6336"/>
          </w:tcPr>
          <w:p>
            <w:r>
              <w:t>A / I</w:t>
            </w:r>
          </w:p>
        </w:tc>
      </w:tr>
      <w:tr>
        <w:tc>
          <w:tcPr>
            <w:tcW w:type="dxa" w:w="3024"/>
          </w:tcPr>
          <w:p>
            <w:r>
              <w:rPr>
                <w:b/>
              </w:rPr>
              <w:t>How to test</w:t>
            </w:r>
          </w:p>
        </w:tc>
        <w:tc>
          <w:tcPr>
            <w:tcW w:type="dxa" w:w="6336"/>
          </w:tcPr>
          <w:p>
            <w:r>
              <w:t>From the converter datasheet record required coolant flow rate, max pressure drop and max inlet temperature, and confirm the e-PU10 cooling system can supply them. Compute heat removal Q = ṁ × c_p × ΔT and verify Q ≥ P_heat from TS-3-02 (&lt; 7 000 W). Check all cooling connections (inlet, outlet, venting) appear on the mechanical drawing.</w:t>
            </w:r>
          </w:p>
        </w:tc>
      </w:tr>
      <w:tr>
        <w:tc>
          <w:tcPr>
            <w:tcW w:type="dxa" w:w="3024"/>
          </w:tcPr>
          <w:p>
            <w:r>
              <w:rPr>
                <w:b/>
              </w:rPr>
              <w:t>Acceptance criterion (pass condition)</w:t>
            </w:r>
          </w:p>
        </w:tc>
        <w:tc>
          <w:tcPr>
            <w:tcW w:type="dxa" w:w="6336"/>
          </w:tcPr>
          <w:p>
            <w:r>
              <w:t>Cooling circuit supplies sufficient flow and temperature to remove ≥ 7 000 W. Pressure drop within e-PU10 cooling system limits. All cooling connections are shown in mechanical drawings.</w:t>
              <w:br/>
              <w:t>Measured quantity: Coolant flow rate [L/min]; pressure drop [bar]; inlet temperature [°C]; heat removal capacity Q [W]</w:t>
            </w:r>
          </w:p>
        </w:tc>
      </w:tr>
      <w:tr>
        <w:tc>
          <w:tcPr>
            <w:tcW w:type="dxa" w:w="3024"/>
          </w:tcPr>
          <w:p>
            <w:r>
              <w:rPr>
                <w:b/>
              </w:rPr>
              <w:t>Equipment / tooling</w:t>
            </w:r>
          </w:p>
        </w:tc>
        <w:tc>
          <w:tcPr>
            <w:tcW w:type="dxa" w:w="6336"/>
          </w:tcPr>
          <w:p>
            <w:r>
              <w:t>Converter module cooling specification (flow rate, inlet temperature, pressure drop); e-PU10 cooling system specification; hydraulic calculation spreadsheet</w:t>
            </w:r>
          </w:p>
        </w:tc>
      </w:tr>
      <w:tr>
        <w:tc>
          <w:tcPr>
            <w:tcW w:type="dxa" w:w="3024"/>
          </w:tcPr>
          <w:p>
            <w:r>
              <w:rPr>
                <w:b/>
              </w:rPr>
              <w:t>Test stage</w:t>
            </w:r>
          </w:p>
        </w:tc>
        <w:tc>
          <w:tcPr>
            <w:tcW w:type="dxa" w:w="6336"/>
          </w:tcPr>
          <w:p>
            <w:r>
              <w:t>TRL 4.5</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pPr>
        <w:pStyle w:val="Kop2"/>
      </w:pPr>
      <w:r>
        <w:t>TRL 6 — Prototype Build &amp; Test</w:t>
      </w:r>
    </w:p>
    <w:p>
      <w:r>
        <w:rPr>
          <w:b/>
        </w:rPr>
        <w:t>TS-6-01  —  Full-Load Continuous Operation at 25 °C</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charger delivers 100 % of rated output power continuously at 25 °C ambient temperature without fault, shutdown or de-rating.</w:t>
            </w:r>
          </w:p>
        </w:tc>
      </w:tr>
      <w:tr>
        <w:tc>
          <w:tcPr>
            <w:tcW w:type="dxa" w:w="3024"/>
          </w:tcPr>
          <w:p>
            <w:r>
              <w:rPr>
                <w:b/>
              </w:rPr>
              <w:t>Source</w:t>
            </w:r>
          </w:p>
        </w:tc>
        <w:tc>
          <w:tcPr>
            <w:tcW w:type="dxa" w:w="6336"/>
          </w:tcPr>
          <w:p>
            <w:r>
              <w:t>Project acceptance criteria; IEC 61439</w:t>
            </w:r>
          </w:p>
        </w:tc>
      </w:tr>
      <w:tr>
        <w:tc>
          <w:tcPr>
            <w:tcW w:type="dxa" w:w="3024"/>
          </w:tcPr>
          <w:p>
            <w:r>
              <w:rPr>
                <w:b/>
              </w:rPr>
              <w:t>Verification method</w:t>
            </w:r>
          </w:p>
        </w:tc>
        <w:tc>
          <w:tcPr>
            <w:tcW w:type="dxa" w:w="6336"/>
          </w:tcPr>
          <w:p>
            <w:r>
              <w:t>T</w:t>
            </w:r>
          </w:p>
        </w:tc>
      </w:tr>
      <w:tr>
        <w:tc>
          <w:tcPr>
            <w:tcW w:type="dxa" w:w="3024"/>
          </w:tcPr>
          <w:p>
            <w:r>
              <w:rPr>
                <w:b/>
              </w:rPr>
              <w:t>How to test</w:t>
            </w:r>
          </w:p>
        </w:tc>
        <w:tc>
          <w:tcPr>
            <w:tcW w:type="dxa" w:w="6336"/>
          </w:tcPr>
          <w:p>
            <w:r>
              <w:t>Connect the charger to a 3-phase 400 V AC supply via a C80 breaker and the DC output to a calibrated electronic load set within 600–800 VDC, at 25 °C ± 3 °C ambient; stabilise for 10 min. Command 100 % rated power and run 60 min, recording AC/DC power, DC voltage/current and ambient at 0/15/30/45/60 min while monitoring for any fault, shutdown or thermal de-rating; log final values and alarm codes.</w:t>
            </w:r>
          </w:p>
        </w:tc>
      </w:tr>
      <w:tr>
        <w:tc>
          <w:tcPr>
            <w:tcW w:type="dxa" w:w="3024"/>
          </w:tcPr>
          <w:p>
            <w:r>
              <w:rPr>
                <w:b/>
              </w:rPr>
              <w:t>Acceptance criterion (pass condition)</w:t>
            </w:r>
          </w:p>
        </w:tc>
        <w:tc>
          <w:tcPr>
            <w:tcW w:type="dxa" w:w="6336"/>
          </w:tcPr>
          <w:p>
            <w:r>
              <w:t>DC output power ≥ rated power (100 %) for ≥ 60 min without fault, thermal de-rating or shutdown at 25 °C ± 3 °C ambient.</w:t>
              <w:br/>
              <w:t>Measured quantity: DC output power [kW]; DC output current [A]; DC output voltage [V]; ambient temperature [°C]; duration without fault [min]</w:t>
            </w:r>
          </w:p>
        </w:tc>
      </w:tr>
      <w:tr>
        <w:tc>
          <w:tcPr>
            <w:tcW w:type="dxa" w:w="3024"/>
          </w:tcPr>
          <w:p>
            <w:r>
              <w:rPr>
                <w:b/>
              </w:rPr>
              <w:t>Equipment / tooling</w:t>
            </w:r>
          </w:p>
        </w:tc>
        <w:tc>
          <w:tcPr>
            <w:tcW w:type="dxa" w:w="6336"/>
          </w:tcPr>
          <w:p>
            <w:r>
              <w:t>Calibrated AC power analyser (e.g. Yokogawa WT series or equivalent, calibrated ≤ 12 months); calibrated DC power analyser; resistive/electronic load bank rated ≥ rated charger output power; temperature probe (calibrated); timer</w:t>
            </w:r>
          </w:p>
        </w:tc>
      </w:tr>
      <w:tr>
        <w:tc>
          <w:tcPr>
            <w:tcW w:type="dxa" w:w="3024"/>
          </w:tcPr>
          <w:p>
            <w:r>
              <w:rPr>
                <w:b/>
              </w:rPr>
              <w:t>Test stage</w:t>
            </w:r>
          </w:p>
        </w:tc>
        <w:tc>
          <w:tcPr>
            <w:tcW w:type="dxa" w:w="6336"/>
          </w:tcPr>
          <w:p>
            <w:r>
              <w:t>TRL 6</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TS-6-02  —  Efficiency Measurement (Input vs. Output Power)</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Measure the AC-to-DC conversion efficiency at 100 % rated load and verify that the system efficiency exceeds 97.5 % (e-PU10 restriction).</w:t>
            </w:r>
          </w:p>
        </w:tc>
      </w:tr>
      <w:tr>
        <w:tc>
          <w:tcPr>
            <w:tcW w:type="dxa" w:w="3024"/>
          </w:tcPr>
          <w:p>
            <w:r>
              <w:rPr>
                <w:b/>
              </w:rPr>
              <w:t>Source</w:t>
            </w:r>
          </w:p>
        </w:tc>
        <w:tc>
          <w:tcPr>
            <w:tcW w:type="dxa" w:w="6336"/>
          </w:tcPr>
          <w:p>
            <w:r>
              <w:t>e-PU10 restrictions (project plan); IEC 61439</w:t>
            </w:r>
          </w:p>
        </w:tc>
      </w:tr>
      <w:tr>
        <w:tc>
          <w:tcPr>
            <w:tcW w:type="dxa" w:w="3024"/>
          </w:tcPr>
          <w:p>
            <w:r>
              <w:rPr>
                <w:b/>
              </w:rPr>
              <w:t>Verification method</w:t>
            </w:r>
          </w:p>
        </w:tc>
        <w:tc>
          <w:tcPr>
            <w:tcW w:type="dxa" w:w="6336"/>
          </w:tcPr>
          <w:p>
            <w:r>
              <w:t>T</w:t>
            </w:r>
          </w:p>
        </w:tc>
      </w:tr>
      <w:tr>
        <w:tc>
          <w:tcPr>
            <w:tcW w:type="dxa" w:w="3024"/>
          </w:tcPr>
          <w:p>
            <w:r>
              <w:rPr>
                <w:b/>
              </w:rPr>
              <w:t>How to test</w:t>
            </w:r>
          </w:p>
        </w:tc>
        <w:tc>
          <w:tcPr>
            <w:tcW w:type="dxa" w:w="6336"/>
          </w:tcPr>
          <w:p>
            <w:r>
              <w:t>Using the TS-6-01 setup with AC and DC power analysers connected simultaneously (auxiliary power included in the AC measurement), record P_AC_in and P_DC_out at steady state and compute η = P_DC_out/P_AC_in × 100 at 100 %, 75 % and 50 % load. At 100 % load also compute P_heat = P_AC_in − P_DC_out.</w:t>
            </w:r>
          </w:p>
        </w:tc>
      </w:tr>
      <w:tr>
        <w:tc>
          <w:tcPr>
            <w:tcW w:type="dxa" w:w="3024"/>
          </w:tcPr>
          <w:p>
            <w:r>
              <w:rPr>
                <w:b/>
              </w:rPr>
              <w:t>Acceptance criterion (pass condition)</w:t>
            </w:r>
          </w:p>
        </w:tc>
        <w:tc>
          <w:tcPr>
            <w:tcW w:type="dxa" w:w="6336"/>
          </w:tcPr>
          <w:p>
            <w:r>
              <w:t>η ≥ 97.5 % at 100 % rated load. P_heat &lt; 7 000 W at 100 % rated load.</w:t>
              <w:br/>
              <w:t>Measured quantity: P_AC_in [W]; P_DC_out [W]; η [%]; P_heat [W]</w:t>
            </w:r>
          </w:p>
        </w:tc>
      </w:tr>
      <w:tr>
        <w:tc>
          <w:tcPr>
            <w:tcW w:type="dxa" w:w="3024"/>
          </w:tcPr>
          <w:p>
            <w:r>
              <w:rPr>
                <w:b/>
              </w:rPr>
              <w:t>Equipment / tooling</w:t>
            </w:r>
          </w:p>
        </w:tc>
        <w:tc>
          <w:tcPr>
            <w:tcW w:type="dxa" w:w="6336"/>
          </w:tcPr>
          <w:p>
            <w:r>
              <w:t>Calibrated AC power analyser (≤ 12 months calibration, ±0.1 % accuracy); calibrated DC power analyser (same accuracy); electronic load bank</w:t>
            </w:r>
          </w:p>
        </w:tc>
      </w:tr>
      <w:tr>
        <w:tc>
          <w:tcPr>
            <w:tcW w:type="dxa" w:w="3024"/>
          </w:tcPr>
          <w:p>
            <w:r>
              <w:rPr>
                <w:b/>
              </w:rPr>
              <w:t>Test stage</w:t>
            </w:r>
          </w:p>
        </w:tc>
        <w:tc>
          <w:tcPr>
            <w:tcW w:type="dxa" w:w="6336"/>
          </w:tcPr>
          <w:p>
            <w:r>
              <w:t>TRL 6</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TS-6-03  —  AC Inrush Behaviour under C80 / B32 Circuit Breaker</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inrush current on AC startup is acceptable for the specified C-type C80 breaker (must-have) and preferably also for a B-type B32 breaker (recommended).</w:t>
            </w:r>
          </w:p>
        </w:tc>
      </w:tr>
      <w:tr>
        <w:tc>
          <w:tcPr>
            <w:tcW w:type="dxa" w:w="3024"/>
          </w:tcPr>
          <w:p>
            <w:r>
              <w:rPr>
                <w:b/>
              </w:rPr>
              <w:t>Source</w:t>
            </w:r>
          </w:p>
        </w:tc>
        <w:tc>
          <w:tcPr>
            <w:tcW w:type="dxa" w:w="6336"/>
          </w:tcPr>
          <w:p>
            <w:r>
              <w:t>IEC 60947-2; project specification (must-have: C80; recommended: B32); IEC 60898-1</w:t>
            </w:r>
          </w:p>
        </w:tc>
      </w:tr>
      <w:tr>
        <w:tc>
          <w:tcPr>
            <w:tcW w:type="dxa" w:w="3024"/>
          </w:tcPr>
          <w:p>
            <w:r>
              <w:rPr>
                <w:b/>
              </w:rPr>
              <w:t>Verification method</w:t>
            </w:r>
          </w:p>
        </w:tc>
        <w:tc>
          <w:tcPr>
            <w:tcW w:type="dxa" w:w="6336"/>
          </w:tcPr>
          <w:p>
            <w:r>
              <w:t>T</w:t>
            </w:r>
          </w:p>
        </w:tc>
      </w:tr>
      <w:tr>
        <w:tc>
          <w:tcPr>
            <w:tcW w:type="dxa" w:w="3024"/>
          </w:tcPr>
          <w:p>
            <w:r>
              <w:rPr>
                <w:b/>
              </w:rPr>
              <w:t>How to test</w:t>
            </w:r>
          </w:p>
        </w:tc>
        <w:tc>
          <w:tcPr>
            <w:tcW w:type="dxa" w:w="6336"/>
          </w:tcPr>
          <w:p>
            <w:r>
              <w:t>Install the C80 breaker in the AC supply with current clamps on all three phases and the oscilloscope triggered on AC switch-on. Close the breaker from cold and record peak inrush I_peak and duration t_inrush, confirming no trip; repeat 3 times with 5-min cooling intervals. If a B32 breaker is available, repeat for the recommended spec. Record all peaks and trip/no-trip outcomes.</w:t>
            </w:r>
          </w:p>
        </w:tc>
      </w:tr>
      <w:tr>
        <w:tc>
          <w:tcPr>
            <w:tcW w:type="dxa" w:w="3024"/>
          </w:tcPr>
          <w:p>
            <w:r>
              <w:rPr>
                <w:b/>
              </w:rPr>
              <w:t>Acceptance criterion (pass condition)</w:t>
            </w:r>
          </w:p>
        </w:tc>
        <w:tc>
          <w:tcPr>
            <w:tcW w:type="dxa" w:w="6336"/>
          </w:tcPr>
          <w:p>
            <w:r>
              <w:t>MUST-HAVE: C80 breaker does not trip on any of 3 cold-start attempts. RECOMMENDED: B32 breaker does not trip on any of 3 cold-start attempts.</w:t>
              <w:br/>
              <w:t>Measured quantity: Peak inrush current I_peak [A]; inrush duration t [ms]; breaker trip status (trip / no trip)</w:t>
            </w:r>
          </w:p>
        </w:tc>
      </w:tr>
      <w:tr>
        <w:tc>
          <w:tcPr>
            <w:tcW w:type="dxa" w:w="3024"/>
          </w:tcPr>
          <w:p>
            <w:r>
              <w:rPr>
                <w:b/>
              </w:rPr>
              <w:t>Equipment / tooling</w:t>
            </w:r>
          </w:p>
        </w:tc>
        <w:tc>
          <w:tcPr>
            <w:tcW w:type="dxa" w:w="6336"/>
          </w:tcPr>
          <w:p>
            <w:r>
              <w:t>Calibrated current clamp or Rogowski coil (bandwidth ≥ 10 kHz, calibrated); oscilloscope (≥ 100 MHz, ≥ 4 channels); C-type 80 A circuit breaker (for must-have test); B-type 32 A circuit breaker (for recommended test)</w:t>
            </w:r>
          </w:p>
        </w:tc>
      </w:tr>
      <w:tr>
        <w:tc>
          <w:tcPr>
            <w:tcW w:type="dxa" w:w="3024"/>
          </w:tcPr>
          <w:p>
            <w:r>
              <w:rPr>
                <w:b/>
              </w:rPr>
              <w:t>Test stage</w:t>
            </w:r>
          </w:p>
        </w:tc>
        <w:tc>
          <w:tcPr>
            <w:tcW w:type="dxa" w:w="6336"/>
          </w:tcPr>
          <w:p>
            <w:r>
              <w:t>TRL 6</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TS-6-04  —  Thermal / Liquid-Cooling Performance at Full Load</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liquid-cooling circuit maintains component temperatures within limits at 100 % rated load and that total heat dissipation is &lt; 7 kW.</w:t>
            </w:r>
          </w:p>
        </w:tc>
      </w:tr>
      <w:tr>
        <w:tc>
          <w:tcPr>
            <w:tcW w:type="dxa" w:w="3024"/>
          </w:tcPr>
          <w:p>
            <w:r>
              <w:rPr>
                <w:b/>
              </w:rPr>
              <w:t>Source</w:t>
            </w:r>
          </w:p>
        </w:tc>
        <w:tc>
          <w:tcPr>
            <w:tcW w:type="dxa" w:w="6336"/>
          </w:tcPr>
          <w:p>
            <w:r>
              <w:t>e-PU10 restrictions; converter module datasheet (max component temperature)</w:t>
            </w:r>
          </w:p>
        </w:tc>
      </w:tr>
      <w:tr>
        <w:tc>
          <w:tcPr>
            <w:tcW w:type="dxa" w:w="3024"/>
          </w:tcPr>
          <w:p>
            <w:r>
              <w:rPr>
                <w:b/>
              </w:rPr>
              <w:t>Verification method</w:t>
            </w:r>
          </w:p>
        </w:tc>
        <w:tc>
          <w:tcPr>
            <w:tcW w:type="dxa" w:w="6336"/>
          </w:tcPr>
          <w:p>
            <w:r>
              <w:t>T</w:t>
            </w:r>
          </w:p>
        </w:tc>
      </w:tr>
      <w:tr>
        <w:tc>
          <w:tcPr>
            <w:tcW w:type="dxa" w:w="3024"/>
          </w:tcPr>
          <w:p>
            <w:r>
              <w:rPr>
                <w:b/>
              </w:rPr>
              <w:t>How to test</w:t>
            </w:r>
          </w:p>
        </w:tc>
        <w:tc>
          <w:tcPr>
            <w:tcW w:type="dxa" w:w="6336"/>
          </w:tcPr>
          <w:p>
            <w:r>
              <w:t>Fit thermocouples on the converter heatsink, coolant inlet/outlet and ambient, and a calibrated flow meter in the cooling loop. Run 100 % rated load for 60 min (same run as TS-6-01), recording T_hs, T_in, T_out, flow Q_cool and T_amb every 10 min. At steady state compute P_removed = ṁ × c_p × (T_out − T_in) with ṁ = Q_cool × ρ_water, and compare T_hs against the module's rated maximum heatsink temperature.</w:t>
            </w:r>
          </w:p>
        </w:tc>
      </w:tr>
      <w:tr>
        <w:tc>
          <w:tcPr>
            <w:tcW w:type="dxa" w:w="3024"/>
          </w:tcPr>
          <w:p>
            <w:r>
              <w:rPr>
                <w:b/>
              </w:rPr>
              <w:t>Acceptance criterion (pass condition)</w:t>
            </w:r>
          </w:p>
        </w:tc>
        <w:tc>
          <w:tcPr>
            <w:tcW w:type="dxa" w:w="6336"/>
          </w:tcPr>
          <w:p>
            <w:r>
              <w:t>T_hs ≤ converter module rated maximum heatsink temperature. P_removed ≥ P_heat from TS-6-02 (i.e. cooling is sufficient). No thermal alarm or shutdown during 60-minute full-load run.</w:t>
              <w:br/>
              <w:t>Measured quantity: T_hs [°C]; T_in [°C]; T_out [°C]; Q_cool [L/min]; P_removed [W]</w:t>
            </w:r>
          </w:p>
        </w:tc>
      </w:tr>
      <w:tr>
        <w:tc>
          <w:tcPr>
            <w:tcW w:type="dxa" w:w="3024"/>
          </w:tcPr>
          <w:p>
            <w:r>
              <w:rPr>
                <w:b/>
              </w:rPr>
              <w:t>Equipment / tooling</w:t>
            </w:r>
          </w:p>
        </w:tc>
        <w:tc>
          <w:tcPr>
            <w:tcW w:type="dxa" w:w="6336"/>
          </w:tcPr>
          <w:p>
            <w:r>
              <w:t>Calibrated thermocouple logger (≥ 4 channels, ±0.5 °C, calibrated); calibrated flow meter on cooling circuit; calibrated inlet/outlet temperature sensors</w:t>
            </w:r>
          </w:p>
        </w:tc>
      </w:tr>
      <w:tr>
        <w:tc>
          <w:tcPr>
            <w:tcW w:type="dxa" w:w="3024"/>
          </w:tcPr>
          <w:p>
            <w:r>
              <w:rPr>
                <w:b/>
              </w:rPr>
              <w:t>Test stage</w:t>
            </w:r>
          </w:p>
        </w:tc>
        <w:tc>
          <w:tcPr>
            <w:tcW w:type="dxa" w:w="6336"/>
          </w:tcPr>
          <w:p>
            <w:r>
              <w:t>TRL 6</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TS-6-05  —  EMC Emissions and Immunity</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assembled charger prototype meets industrial EMC requirements for emissions and immunity.</w:t>
            </w:r>
          </w:p>
        </w:tc>
      </w:tr>
      <w:tr>
        <w:tc>
          <w:tcPr>
            <w:tcW w:type="dxa" w:w="3024"/>
          </w:tcPr>
          <w:p>
            <w:r>
              <w:rPr>
                <w:b/>
              </w:rPr>
              <w:t>Source</w:t>
            </w:r>
          </w:p>
        </w:tc>
        <w:tc>
          <w:tcPr>
            <w:tcW w:type="dxa" w:w="6336"/>
          </w:tcPr>
          <w:p>
            <w:r>
              <w:t>IEC 61000-6-2 (industrial immunity); IEC 61000-6-4 (industrial emission); IEC 61000-4-2 (ESD); IEC 61000-4-4 (EFT); IEC 61000-4-5 (surge)</w:t>
            </w:r>
          </w:p>
        </w:tc>
      </w:tr>
      <w:tr>
        <w:tc>
          <w:tcPr>
            <w:tcW w:type="dxa" w:w="3024"/>
          </w:tcPr>
          <w:p>
            <w:r>
              <w:rPr>
                <w:b/>
              </w:rPr>
              <w:t>Verification method</w:t>
            </w:r>
          </w:p>
        </w:tc>
        <w:tc>
          <w:tcPr>
            <w:tcW w:type="dxa" w:w="6336"/>
          </w:tcPr>
          <w:p>
            <w:r>
              <w:t>T</w:t>
            </w:r>
          </w:p>
        </w:tc>
      </w:tr>
      <w:tr>
        <w:tc>
          <w:tcPr>
            <w:tcW w:type="dxa" w:w="3024"/>
          </w:tcPr>
          <w:p>
            <w:r>
              <w:rPr>
                <w:b/>
              </w:rPr>
              <w:t>How to test</w:t>
            </w:r>
          </w:p>
        </w:tc>
        <w:tc>
          <w:tcPr>
            <w:tcW w:type="dxa" w:w="6336"/>
          </w:tcPr>
          <w:p>
            <w:r>
              <w:t>With the prototype in standard operating configuration on rated AC supply and DC load (accredited EMC lab or on-site pre-compliance), run: conducted and radiated emissions per IEC 61000-6-4 / CISPR 11 Class A; ESD per IEC 61000-4-2 (Level 3: 6 kV contact, 8 kV air); EFT/burst per IEC 61000-4-4 (Level 3); and surge per IEC 61000-4-5 (Level 3: 1 kV diff, 2 kV common). Record pass/fail and log any failure with frequency, level and description.</w:t>
            </w:r>
          </w:p>
        </w:tc>
      </w:tr>
      <w:tr>
        <w:tc>
          <w:tcPr>
            <w:tcW w:type="dxa" w:w="3024"/>
          </w:tcPr>
          <w:p>
            <w:r>
              <w:rPr>
                <w:b/>
              </w:rPr>
              <w:t>Acceptance criterion (pass condition)</w:t>
            </w:r>
          </w:p>
        </w:tc>
        <w:tc>
          <w:tcPr>
            <w:tcW w:type="dxa" w:w="6336"/>
          </w:tcPr>
          <w:p>
            <w:r>
              <w:t>All conducted and radiated emission levels below IEC 61000-6-4 Class A limits. All immunity tests pass at Level 3 per IEC 61000-6-2.</w:t>
              <w:br/>
              <w:t>Measured quantity: Conducted emission level [dBμV]; radiated emission level [dBμV/m]; ESD, EFT, surge immunity results (Pass / Fail)</w:t>
            </w:r>
          </w:p>
        </w:tc>
      </w:tr>
      <w:tr>
        <w:tc>
          <w:tcPr>
            <w:tcW w:type="dxa" w:w="3024"/>
          </w:tcPr>
          <w:p>
            <w:r>
              <w:rPr>
                <w:b/>
              </w:rPr>
              <w:t>Equipment / tooling</w:t>
            </w:r>
          </w:p>
        </w:tc>
        <w:tc>
          <w:tcPr>
            <w:tcW w:type="dxa" w:w="6336"/>
          </w:tcPr>
          <w:p>
            <w:r>
              <w:t>EMC test laboratory (accredited preferred) or semi-anechoic test chamber; spectrum analyser; LISN (line impedance stabilisation network); ESD gun; EFT/burst generator; surge generator</w:t>
            </w:r>
          </w:p>
        </w:tc>
      </w:tr>
      <w:tr>
        <w:tc>
          <w:tcPr>
            <w:tcW w:type="dxa" w:w="3024"/>
          </w:tcPr>
          <w:p>
            <w:r>
              <w:rPr>
                <w:b/>
              </w:rPr>
              <w:t>Test stage</w:t>
            </w:r>
          </w:p>
        </w:tc>
        <w:tc>
          <w:tcPr>
            <w:tcW w:type="dxa" w:w="6336"/>
          </w:tcPr>
          <w:p>
            <w:r>
              <w:t>TRL 6</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TS-6-06  —  Vibration Resistance / Mobile Applicability</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charger can withstand transportation vibrations and is suitable for mobile applications as required by the project specification.</w:t>
            </w:r>
          </w:p>
        </w:tc>
      </w:tr>
      <w:tr>
        <w:tc>
          <w:tcPr>
            <w:tcW w:type="dxa" w:w="3024"/>
          </w:tcPr>
          <w:p>
            <w:r>
              <w:rPr>
                <w:b/>
              </w:rPr>
              <w:t>Source</w:t>
            </w:r>
          </w:p>
        </w:tc>
        <w:tc>
          <w:tcPr>
            <w:tcW w:type="dxa" w:w="6336"/>
          </w:tcPr>
          <w:p>
            <w:r>
              <w:t>IEC 60068-2-6 (vibration sinusoidal) or IEC 60068-2-64 (random vibration); project specification (mobile-capable)</w:t>
            </w:r>
          </w:p>
        </w:tc>
      </w:tr>
      <w:tr>
        <w:tc>
          <w:tcPr>
            <w:tcW w:type="dxa" w:w="3024"/>
          </w:tcPr>
          <w:p>
            <w:r>
              <w:rPr>
                <w:b/>
              </w:rPr>
              <w:t>Verification method</w:t>
            </w:r>
          </w:p>
        </w:tc>
        <w:tc>
          <w:tcPr>
            <w:tcW w:type="dxa" w:w="6336"/>
          </w:tcPr>
          <w:p>
            <w:r>
              <w:t>T / I</w:t>
            </w:r>
          </w:p>
        </w:tc>
      </w:tr>
      <w:tr>
        <w:tc>
          <w:tcPr>
            <w:tcW w:type="dxa" w:w="3024"/>
          </w:tcPr>
          <w:p>
            <w:r>
              <w:rPr>
                <w:b/>
              </w:rPr>
              <w:t>How to test</w:t>
            </w:r>
          </w:p>
        </w:tc>
        <w:tc>
          <w:tcPr>
            <w:tcW w:type="dxa" w:w="6336"/>
          </w:tcPr>
          <w:p>
            <w:r>
              <w:t>Option A (shake table): mount the assembly and run IEC 60068-2-64 road-transport profile (5–100 Hz, 0.1 g²/Hz) for 1 hour per axis (X, Y, Z), then inspect for loose fasteners, connector damage and coolant leaks. Option B (no shake table): verify the module datasheet vibration rating meets IEC 60068-2-6/-64 road-transport class and that all fasteners are torqued to spec, connectors latch-secured and cooling hoses strain-relieved. Record the outcome.</w:t>
            </w:r>
          </w:p>
        </w:tc>
      </w:tr>
      <w:tr>
        <w:tc>
          <w:tcPr>
            <w:tcW w:type="dxa" w:w="3024"/>
          </w:tcPr>
          <w:p>
            <w:r>
              <w:rPr>
                <w:b/>
              </w:rPr>
              <w:t>Acceptance criterion (pass condition)</w:t>
            </w:r>
          </w:p>
        </w:tc>
        <w:tc>
          <w:tcPr>
            <w:tcW w:type="dxa" w:w="6336"/>
          </w:tcPr>
          <w:p>
            <w:r>
              <w:t>No structural damage, loose fasteners, connector failures or coolant leaks after vibration test. Converter module vibration rating is suitable for road/mobile application.</w:t>
              <w:br/>
              <w:t>Measured quantity: Vibration test level [g or g²/Hz]; inspection result (Pass / Fail); any defects found</w:t>
            </w:r>
          </w:p>
        </w:tc>
      </w:tr>
      <w:tr>
        <w:tc>
          <w:tcPr>
            <w:tcW w:type="dxa" w:w="3024"/>
          </w:tcPr>
          <w:p>
            <w:r>
              <w:rPr>
                <w:b/>
              </w:rPr>
              <w:t>Equipment / tooling</w:t>
            </w:r>
          </w:p>
        </w:tc>
        <w:tc>
          <w:tcPr>
            <w:tcW w:type="dxa" w:w="6336"/>
          </w:tcPr>
          <w:p>
            <w:r>
              <w:t>Vibration test table or shake table (if available); alternatively: perform a road-transport simulation or review based on module datasheet vibration rating. Torque wrench; visual inspection checklist.</w:t>
            </w:r>
          </w:p>
        </w:tc>
      </w:tr>
      <w:tr>
        <w:tc>
          <w:tcPr>
            <w:tcW w:type="dxa" w:w="3024"/>
          </w:tcPr>
          <w:p>
            <w:r>
              <w:rPr>
                <w:b/>
              </w:rPr>
              <w:t>Test stage</w:t>
            </w:r>
          </w:p>
        </w:tc>
        <w:tc>
          <w:tcPr>
            <w:tcW w:type="dxa" w:w="6336"/>
          </w:tcPr>
          <w:p>
            <w:r>
              <w:t>TRL 6</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TS-6-07  —  DC Leakage Current vs. e-PU10 Precharge Capacity</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DC leakage current of the charger is lower than the e-PU10 battery precharge circuit capacity to prevent precharge failure.</w:t>
            </w:r>
          </w:p>
        </w:tc>
      </w:tr>
      <w:tr>
        <w:tc>
          <w:tcPr>
            <w:tcW w:type="dxa" w:w="3024"/>
          </w:tcPr>
          <w:p>
            <w:r>
              <w:rPr>
                <w:b/>
              </w:rPr>
              <w:t>Source</w:t>
            </w:r>
          </w:p>
        </w:tc>
        <w:tc>
          <w:tcPr>
            <w:tcW w:type="dxa" w:w="6336"/>
          </w:tcPr>
          <w:p>
            <w:r>
              <w:t>e-PU10 restrictions (project plan); IEC 61557-8</w:t>
            </w:r>
          </w:p>
        </w:tc>
      </w:tr>
      <w:tr>
        <w:tc>
          <w:tcPr>
            <w:tcW w:type="dxa" w:w="3024"/>
          </w:tcPr>
          <w:p>
            <w:r>
              <w:rPr>
                <w:b/>
              </w:rPr>
              <w:t>Verification method</w:t>
            </w:r>
          </w:p>
        </w:tc>
        <w:tc>
          <w:tcPr>
            <w:tcW w:type="dxa" w:w="6336"/>
          </w:tcPr>
          <w:p>
            <w:r>
              <w:t>T</w:t>
            </w:r>
          </w:p>
        </w:tc>
      </w:tr>
      <w:tr>
        <w:tc>
          <w:tcPr>
            <w:tcW w:type="dxa" w:w="3024"/>
          </w:tcPr>
          <w:p>
            <w:r>
              <w:rPr>
                <w:b/>
              </w:rPr>
              <w:t>How to test</w:t>
            </w:r>
          </w:p>
        </w:tc>
        <w:tc>
          <w:tcPr>
            <w:tcW w:type="dxa" w:w="6336"/>
          </w:tcPr>
          <w:p>
            <w:r>
              <w:t>With the charger powered (AC connected, DC output open or at rated voltage), measure DC leakage current from the DC+ and DC− buses to chassis ground. Obtain the e-PU10 precharge circuit maximum current rating and compare the measured leakage against it.</w:t>
            </w:r>
          </w:p>
        </w:tc>
      </w:tr>
      <w:tr>
        <w:tc>
          <w:tcPr>
            <w:tcW w:type="dxa" w:w="3024"/>
          </w:tcPr>
          <w:p>
            <w:r>
              <w:rPr>
                <w:b/>
              </w:rPr>
              <w:t>Acceptance criterion (pass condition)</w:t>
            </w:r>
          </w:p>
        </w:tc>
        <w:tc>
          <w:tcPr>
            <w:tcW w:type="dxa" w:w="6336"/>
          </w:tcPr>
          <w:p>
            <w:r>
              <w:t>Both I_leak_DC+ and I_leak_DC− &lt; e-PU10 precharge circuit current rating. Specific limit to be confirmed from e-PU10 V2 development spec.</w:t>
              <w:br/>
              <w:t>Measured quantity: DC leakage current I_leak_DC+ [mA]; I_leak_DC− [mA]</w:t>
            </w:r>
          </w:p>
        </w:tc>
      </w:tr>
      <w:tr>
        <w:tc>
          <w:tcPr>
            <w:tcW w:type="dxa" w:w="3024"/>
          </w:tcPr>
          <w:p>
            <w:r>
              <w:rPr>
                <w:b/>
              </w:rPr>
              <w:t>Equipment / tooling</w:t>
            </w:r>
          </w:p>
        </w:tc>
        <w:tc>
          <w:tcPr>
            <w:tcW w:type="dxa" w:w="6336"/>
          </w:tcPr>
          <w:p>
            <w:r>
              <w:t>Calibrated insulation / leakage current meter (≤ 12 months calibration); e-PU10 battery system precharge specification document</w:t>
            </w:r>
          </w:p>
        </w:tc>
      </w:tr>
      <w:tr>
        <w:tc>
          <w:tcPr>
            <w:tcW w:type="dxa" w:w="3024"/>
          </w:tcPr>
          <w:p>
            <w:r>
              <w:rPr>
                <w:b/>
              </w:rPr>
              <w:t>Test stage</w:t>
            </w:r>
          </w:p>
        </w:tc>
        <w:tc>
          <w:tcPr>
            <w:tcW w:type="dxa" w:w="6336"/>
          </w:tcPr>
          <w:p>
            <w:r>
              <w:t>TRL 6</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TS-6-08  —  Reliability / Uptime — 72-Hour Endurance Run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charger achieves an operational uptime ≥ 98 % during a representative endurance run.</w:t>
            </w:r>
          </w:p>
        </w:tc>
      </w:tr>
      <w:tr>
        <w:tc>
          <w:tcPr>
            <w:tcW w:type="dxa" w:w="3024"/>
          </w:tcPr>
          <w:p>
            <w:r>
              <w:rPr>
                <w:b/>
              </w:rPr>
              <w:t>Source</w:t>
            </w:r>
          </w:p>
        </w:tc>
        <w:tc>
          <w:tcPr>
            <w:tcW w:type="dxa" w:w="6336"/>
          </w:tcPr>
          <w:p>
            <w:r>
              <w:t>Project specification (reliability &gt; 98 % uptime); IEC 61439</w:t>
            </w:r>
          </w:p>
        </w:tc>
      </w:tr>
      <w:tr>
        <w:tc>
          <w:tcPr>
            <w:tcW w:type="dxa" w:w="3024"/>
          </w:tcPr>
          <w:p>
            <w:r>
              <w:rPr>
                <w:b/>
              </w:rPr>
              <w:t>Verification method</w:t>
            </w:r>
          </w:p>
        </w:tc>
        <w:tc>
          <w:tcPr>
            <w:tcW w:type="dxa" w:w="6336"/>
          </w:tcPr>
          <w:p>
            <w:r>
              <w:t>T</w:t>
            </w:r>
          </w:p>
        </w:tc>
      </w:tr>
      <w:tr>
        <w:tc>
          <w:tcPr>
            <w:tcW w:type="dxa" w:w="3024"/>
          </w:tcPr>
          <w:p>
            <w:r>
              <w:rPr>
                <w:b/>
              </w:rPr>
              <w:t>How to test</w:t>
            </w:r>
          </w:p>
        </w:tc>
        <w:tc>
          <w:tcPr>
            <w:tcW w:type="dxa" w:w="6336"/>
          </w:tcPr>
          <w:p>
            <w:r>
              <w:t>Connect the charger to rated AC supply and DC electronic load and run an automated cycle (30 min full load → 5 min 50 % load, repeated) continuously for ≥ 72 hours, auto-logging every fault (timestamp, code, downtime). Afterwards compute total downtime and uptime % = (72×60 − Σ downtime)/(72×60) × 100 and review the log for recurring faults.</w:t>
            </w:r>
          </w:p>
        </w:tc>
      </w:tr>
      <w:tr>
        <w:tc>
          <w:tcPr>
            <w:tcW w:type="dxa" w:w="3024"/>
          </w:tcPr>
          <w:p>
            <w:r>
              <w:rPr>
                <w:b/>
              </w:rPr>
              <w:t>Acceptance criterion (pass condition)</w:t>
            </w:r>
          </w:p>
        </w:tc>
        <w:tc>
          <w:tcPr>
            <w:tcW w:type="dxa" w:w="6336"/>
          </w:tcPr>
          <w:p>
            <w:r>
              <w:t>Uptime ≥ 98 % over the 72-hour endurance run. No unrecoverable fault.</w:t>
              <w:br/>
              <w:t>Measured quantity: Total test duration [h]; total downtime [min]; uptime [%]</w:t>
            </w:r>
          </w:p>
        </w:tc>
      </w:tr>
      <w:tr>
        <w:tc>
          <w:tcPr>
            <w:tcW w:type="dxa" w:w="3024"/>
          </w:tcPr>
          <w:p>
            <w:r>
              <w:rPr>
                <w:b/>
              </w:rPr>
              <w:t>Equipment / tooling</w:t>
            </w:r>
          </w:p>
        </w:tc>
        <w:tc>
          <w:tcPr>
            <w:tcW w:type="dxa" w:w="6336"/>
          </w:tcPr>
          <w:p>
            <w:r>
              <w:t>Automated test controller (to cycle load / charger commands); event logger or data acquisition system; AC power supply; DC electronic load</w:t>
            </w:r>
          </w:p>
        </w:tc>
      </w:tr>
      <w:tr>
        <w:tc>
          <w:tcPr>
            <w:tcW w:type="dxa" w:w="3024"/>
          </w:tcPr>
          <w:p>
            <w:r>
              <w:rPr>
                <w:b/>
              </w:rPr>
              <w:t>Test stage</w:t>
            </w:r>
          </w:p>
        </w:tc>
        <w:tc>
          <w:tcPr>
            <w:tcW w:type="dxa" w:w="6336"/>
          </w:tcPr>
          <w:p>
            <w:r>
              <w:t>TRL 6</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pPr>
        <w:pStyle w:val="Kop2"/>
      </w:pPr>
      <w:r>
        <w:t>TRL 8 — Sales Readiness</w:t>
      </w:r>
    </w:p>
    <w:p>
      <w:r>
        <w:rPr>
          <w:b/>
        </w:rPr>
        <w:t>TS-8-01  —  Technical Datasheet Figure Verification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all performance figures stated in the technical datasheet are consistent with the measured results from TRL 6 test sheets.</w:t>
            </w:r>
          </w:p>
        </w:tc>
      </w:tr>
      <w:tr>
        <w:tc>
          <w:tcPr>
            <w:tcW w:type="dxa" w:w="3024"/>
          </w:tcPr>
          <w:p>
            <w:r>
              <w:rPr>
                <w:b/>
              </w:rPr>
              <w:t>Source</w:t>
            </w:r>
          </w:p>
        </w:tc>
        <w:tc>
          <w:tcPr>
            <w:tcW w:type="dxa" w:w="6336"/>
          </w:tcPr>
          <w:p>
            <w:r>
              <w:t>Internal document control; ISO 9001 (document accuracy)</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For each of the 7 key datasheet parameters — rated power, efficiency, DC voltage range, weight, dimensions, cooling specs and communication protocol — compare the stated figure against the corresponding TRL 6 result (≤ for max limits, ≥ for min limits, plus tolerance), mark Consistent/Inconsistent and correct any inconsistency.</w:t>
            </w:r>
          </w:p>
        </w:tc>
      </w:tr>
      <w:tr>
        <w:tc>
          <w:tcPr>
            <w:tcW w:type="dxa" w:w="3024"/>
          </w:tcPr>
          <w:p>
            <w:r>
              <w:rPr>
                <w:b/>
              </w:rPr>
              <w:t>Acceptance criterion (pass condition)</w:t>
            </w:r>
          </w:p>
        </w:tc>
        <w:tc>
          <w:tcPr>
            <w:tcW w:type="dxa" w:w="6336"/>
          </w:tcPr>
          <w:p>
            <w:r>
              <w:t>All 7 key parameters in the datasheet are consistent with measured TRL 6 results. No overstated figures.</w:t>
              <w:br/>
              <w:t>Measured quantity: Number of parameters consistent with test results (count / 7)</w:t>
            </w:r>
          </w:p>
        </w:tc>
      </w:tr>
      <w:tr>
        <w:tc>
          <w:tcPr>
            <w:tcW w:type="dxa" w:w="3024"/>
          </w:tcPr>
          <w:p>
            <w:r>
              <w:rPr>
                <w:b/>
              </w:rPr>
              <w:t>Equipment / tooling</w:t>
            </w:r>
          </w:p>
        </w:tc>
        <w:tc>
          <w:tcPr>
            <w:tcW w:type="dxa" w:w="6336"/>
          </w:tcPr>
          <w:p>
            <w:r>
              <w:t>Technical datasheet draft; TRL 6 test results (TS-6-01 through TS-6-08)</w:t>
            </w:r>
          </w:p>
        </w:tc>
      </w:tr>
      <w:tr>
        <w:tc>
          <w:tcPr>
            <w:tcW w:type="dxa" w:w="3024"/>
          </w:tcPr>
          <w:p>
            <w:r>
              <w:rPr>
                <w:b/>
              </w:rPr>
              <w:t>Test stage</w:t>
            </w:r>
          </w:p>
        </w:tc>
        <w:tc>
          <w:tcPr>
            <w:tcW w:type="dxa" w:w="6336"/>
          </w:tcPr>
          <w:p>
            <w:r>
              <w:t>TRL 8</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TS-8-02  —  Sales One-Pager Specification Sign-Off</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Obtain formal approval of the sales one-pager document by the project lead and at least one sales stakeholder.</w:t>
            </w:r>
          </w:p>
        </w:tc>
      </w:tr>
      <w:tr>
        <w:tc>
          <w:tcPr>
            <w:tcW w:type="dxa" w:w="3024"/>
          </w:tcPr>
          <w:p>
            <w:r>
              <w:rPr>
                <w:b/>
              </w:rPr>
              <w:t>Source</w:t>
            </w:r>
          </w:p>
        </w:tc>
        <w:tc>
          <w:tcPr>
            <w:tcW w:type="dxa" w:w="6336"/>
          </w:tcPr>
          <w:p>
            <w:r>
              <w:t>Internal document approval process</w:t>
            </w:r>
          </w:p>
        </w:tc>
      </w:tr>
      <w:tr>
        <w:tc>
          <w:tcPr>
            <w:tcW w:type="dxa" w:w="3024"/>
          </w:tcPr>
          <w:p>
            <w:r>
              <w:rPr>
                <w:b/>
              </w:rPr>
              <w:t>Verification method</w:t>
            </w:r>
          </w:p>
        </w:tc>
        <w:tc>
          <w:tcPr>
            <w:tcW w:type="dxa" w:w="6336"/>
          </w:tcPr>
          <w:p>
            <w:r>
              <w:t>I</w:t>
            </w:r>
          </w:p>
        </w:tc>
      </w:tr>
      <w:tr>
        <w:tc>
          <w:tcPr>
            <w:tcW w:type="dxa" w:w="3024"/>
          </w:tcPr>
          <w:p>
            <w:r>
              <w:rPr>
                <w:b/>
              </w:rPr>
              <w:t>How to test</w:t>
            </w:r>
          </w:p>
        </w:tc>
        <w:tc>
          <w:tcPr>
            <w:tcW w:type="dxa" w:w="6336"/>
          </w:tcPr>
          <w:p>
            <w:r>
              <w:t>Present the final one-pager to project lead (L. Rietkerk) and a sales representative, reviewing accuracy of technical specs, clearly stated USPs and compliance claims supported by certificates. Incorporate comments, obtain both signed approvals and file the document in the DMS.</w:t>
            </w:r>
          </w:p>
        </w:tc>
      </w:tr>
      <w:tr>
        <w:tc>
          <w:tcPr>
            <w:tcW w:type="dxa" w:w="3024"/>
          </w:tcPr>
          <w:p>
            <w:r>
              <w:rPr>
                <w:b/>
              </w:rPr>
              <w:t>Acceptance criterion (pass condition)</w:t>
            </w:r>
          </w:p>
        </w:tc>
        <w:tc>
          <w:tcPr>
            <w:tcW w:type="dxa" w:w="6336"/>
          </w:tcPr>
          <w:p>
            <w:r>
              <w:t>Both project lead and sales representative have signed the one-pager. All comments resolved.</w:t>
              <w:br/>
              <w:t>Measured quantity: Number of approvals obtained (count / 2)</w:t>
            </w:r>
          </w:p>
        </w:tc>
      </w:tr>
      <w:tr>
        <w:tc>
          <w:tcPr>
            <w:tcW w:type="dxa" w:w="3024"/>
          </w:tcPr>
          <w:p>
            <w:r>
              <w:rPr>
                <w:b/>
              </w:rPr>
              <w:t>Equipment / tooling</w:t>
            </w:r>
          </w:p>
        </w:tc>
        <w:tc>
          <w:tcPr>
            <w:tcW w:type="dxa" w:w="6336"/>
          </w:tcPr>
          <w:p>
            <w:r>
              <w:t>Sales one-pager draft; sign-off sheet</w:t>
            </w:r>
          </w:p>
        </w:tc>
      </w:tr>
      <w:tr>
        <w:tc>
          <w:tcPr>
            <w:tcW w:type="dxa" w:w="3024"/>
          </w:tcPr>
          <w:p>
            <w:r>
              <w:rPr>
                <w:b/>
              </w:rPr>
              <w:t>Test stage</w:t>
            </w:r>
          </w:p>
        </w:tc>
        <w:tc>
          <w:tcPr>
            <w:tcW w:type="dxa" w:w="6336"/>
          </w:tcPr>
          <w:p>
            <w:r>
              <w:t>TRL 8</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pPr>
        <w:pStyle w:val="Kop2"/>
      </w:pPr>
      <w:r>
        <w:t>TRL 9 — Product Release</w:t>
      </w:r>
    </w:p>
    <w:p>
      <w:r>
        <w:rPr>
          <w:b/>
        </w:rPr>
        <w:t>TS-9-01  —  Final Documentation Completeness Check</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all required product documents are complete, approved, version-controlled and archived.</w:t>
            </w:r>
          </w:p>
        </w:tc>
      </w:tr>
      <w:tr>
        <w:tc>
          <w:tcPr>
            <w:tcW w:type="dxa" w:w="3024"/>
          </w:tcPr>
          <w:p>
            <w:r>
              <w:rPr>
                <w:b/>
              </w:rPr>
              <w:t>Source</w:t>
            </w:r>
          </w:p>
        </w:tc>
        <w:tc>
          <w:tcPr>
            <w:tcW w:type="dxa" w:w="6336"/>
          </w:tcPr>
          <w:p>
            <w:r>
              <w:t>IEC 61439; NEN 1010; CE marking directive; internal document management</w:t>
            </w:r>
          </w:p>
        </w:tc>
      </w:tr>
      <w:tr>
        <w:tc>
          <w:tcPr>
            <w:tcW w:type="dxa" w:w="3024"/>
          </w:tcPr>
          <w:p>
            <w:r>
              <w:rPr>
                <w:b/>
              </w:rPr>
              <w:t>Verification method</w:t>
            </w:r>
          </w:p>
        </w:tc>
        <w:tc>
          <w:tcPr>
            <w:tcW w:type="dxa" w:w="6336"/>
          </w:tcPr>
          <w:p>
            <w:r>
              <w:t>I</w:t>
            </w:r>
          </w:p>
        </w:tc>
      </w:tr>
      <w:tr>
        <w:tc>
          <w:tcPr>
            <w:tcW w:type="dxa" w:w="3024"/>
          </w:tcPr>
          <w:p>
            <w:r>
              <w:rPr>
                <w:b/>
              </w:rPr>
              <w:t>How to test</w:t>
            </w:r>
          </w:p>
        </w:tc>
        <w:tc>
          <w:tcPr>
            <w:tcW w:type="dxa" w:w="6336"/>
          </w:tcPr>
          <w:p>
            <w:r>
              <w:t>Check the availability and approval status of the 11 required documents — signed final project plan; this Measurement Plan (all sheets completed and signed); released electrical and mechanical drawings; final BOM (part numbers and suppliers); software docs (architecture, register map, version); CE Declaration of Conformity; IEC 61439 design verification record; NEN 1010 compliance record; user manual; and assembly/build book. Mark each Complete/Incomplete/Missing and raise non-conformances for gaps.</w:t>
            </w:r>
          </w:p>
        </w:tc>
      </w:tr>
      <w:tr>
        <w:tc>
          <w:tcPr>
            <w:tcW w:type="dxa" w:w="3024"/>
          </w:tcPr>
          <w:p>
            <w:r>
              <w:rPr>
                <w:b/>
              </w:rPr>
              <w:t>Acceptance criterion (pass condition)</w:t>
            </w:r>
          </w:p>
        </w:tc>
        <w:tc>
          <w:tcPr>
            <w:tcW w:type="dxa" w:w="6336"/>
          </w:tcPr>
          <w:p>
            <w:r>
              <w:t>All 11 required documents are Complete, approved and version-controlled. Zero missing items.</w:t>
              <w:br/>
              <w:t>Measured quantity: Number of documents Complete (count / 11)</w:t>
            </w:r>
          </w:p>
        </w:tc>
      </w:tr>
      <w:tr>
        <w:tc>
          <w:tcPr>
            <w:tcW w:type="dxa" w:w="3024"/>
          </w:tcPr>
          <w:p>
            <w:r>
              <w:rPr>
                <w:b/>
              </w:rPr>
              <w:t>Equipment / tooling</w:t>
            </w:r>
          </w:p>
        </w:tc>
        <w:tc>
          <w:tcPr>
            <w:tcW w:type="dxa" w:w="6336"/>
          </w:tcPr>
          <w:p>
            <w:r>
              <w:t>Document management system; document checklist</w:t>
            </w:r>
          </w:p>
        </w:tc>
      </w:tr>
      <w:tr>
        <w:tc>
          <w:tcPr>
            <w:tcW w:type="dxa" w:w="3024"/>
          </w:tcPr>
          <w:p>
            <w:r>
              <w:rPr>
                <w:b/>
              </w:rPr>
              <w:t>Test stage</w:t>
            </w:r>
          </w:p>
        </w:tc>
        <w:tc>
          <w:tcPr>
            <w:tcW w:type="dxa" w:w="6336"/>
          </w:tcPr>
          <w:p>
            <w:r>
              <w:t>TRL 9</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TS-9-02  —  Series-Ready Verification</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Verify that the design is reproducible and manufacturable in series production without further design changes.</w:t>
            </w:r>
          </w:p>
        </w:tc>
      </w:tr>
      <w:tr>
        <w:tc>
          <w:tcPr>
            <w:tcW w:type="dxa" w:w="3024"/>
          </w:tcPr>
          <w:p>
            <w:r>
              <w:rPr>
                <w:b/>
              </w:rPr>
              <w:t>Source</w:t>
            </w:r>
          </w:p>
        </w:tc>
        <w:tc>
          <w:tcPr>
            <w:tcW w:type="dxa" w:w="6336"/>
          </w:tcPr>
          <w:p>
            <w:r>
              <w:t>Internal series-readiness criteria; IEC 61439</w:t>
            </w:r>
          </w:p>
        </w:tc>
      </w:tr>
      <w:tr>
        <w:tc>
          <w:tcPr>
            <w:tcW w:type="dxa" w:w="3024"/>
          </w:tcPr>
          <w:p>
            <w:r>
              <w:rPr>
                <w:b/>
              </w:rPr>
              <w:t>Verification method</w:t>
            </w:r>
          </w:p>
        </w:tc>
        <w:tc>
          <w:tcPr>
            <w:tcW w:type="dxa" w:w="6336"/>
          </w:tcPr>
          <w:p>
            <w:r>
              <w:t>I / A</w:t>
            </w:r>
          </w:p>
        </w:tc>
      </w:tr>
      <w:tr>
        <w:tc>
          <w:tcPr>
            <w:tcW w:type="dxa" w:w="3024"/>
          </w:tcPr>
          <w:p>
            <w:r>
              <w:rPr>
                <w:b/>
              </w:rPr>
              <w:t>How to test</w:t>
            </w:r>
          </w:p>
        </w:tc>
        <w:tc>
          <w:tcPr>
            <w:tcW w:type="dxa" w:w="6336"/>
          </w:tcPr>
          <w:p>
            <w:r>
              <w:t>Review the design package against the 5 series-readiness criteria: all BOM components commercially available with lead time &lt; 8 weeks; assembly achievable by a trained technician from the build book alone; software flashable/configurable from the build book; no prototype-specific workarounds remaining; and production quality-control steps defined. Record any open items.</w:t>
            </w:r>
          </w:p>
        </w:tc>
      </w:tr>
      <w:tr>
        <w:tc>
          <w:tcPr>
            <w:tcW w:type="dxa" w:w="3024"/>
          </w:tcPr>
          <w:p>
            <w:r>
              <w:rPr>
                <w:b/>
              </w:rPr>
              <w:t>Acceptance criterion (pass condition)</w:t>
            </w:r>
          </w:p>
        </w:tc>
        <w:tc>
          <w:tcPr>
            <w:tcW w:type="dxa" w:w="6336"/>
          </w:tcPr>
          <w:p>
            <w:r>
              <w:t>All 5 criteria met. Zero open items. Design is cleared for series production.</w:t>
              <w:br/>
              <w:t>Measured quantity: Number of series-readiness criteria met (count / 5); number of open items</w:t>
            </w:r>
          </w:p>
        </w:tc>
      </w:tr>
      <w:tr>
        <w:tc>
          <w:tcPr>
            <w:tcW w:type="dxa" w:w="3024"/>
          </w:tcPr>
          <w:p>
            <w:r>
              <w:rPr>
                <w:b/>
              </w:rPr>
              <w:t>Equipment / tooling</w:t>
            </w:r>
          </w:p>
        </w:tc>
        <w:tc>
          <w:tcPr>
            <w:tcW w:type="dxa" w:w="6336"/>
          </w:tcPr>
          <w:p>
            <w:r>
              <w:t>Series-readiness checklist; assembly instructions; BOM</w:t>
            </w:r>
          </w:p>
        </w:tc>
      </w:tr>
      <w:tr>
        <w:tc>
          <w:tcPr>
            <w:tcW w:type="dxa" w:w="3024"/>
          </w:tcPr>
          <w:p>
            <w:r>
              <w:rPr>
                <w:b/>
              </w:rPr>
              <w:t>Test stage</w:t>
            </w:r>
          </w:p>
        </w:tc>
        <w:tc>
          <w:tcPr>
            <w:tcW w:type="dxa" w:w="6336"/>
          </w:tcPr>
          <w:p>
            <w:r>
              <w:t>TRL 9</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rPr>
          <w:b/>
        </w:rPr>
        <w:t>TS-9-03  —  Transfer to Sales Matrix Sign-Off</w:t>
      </w:r>
    </w:p>
    <w:tbl>
      <w:tblPr>
        <w:tblStyle w:val="Tabelraster"/>
        <w:tblW w:type="auto" w:w="0"/>
        <w:tblLook w:firstColumn="1" w:firstRow="1" w:lastColumn="0" w:lastRow="0" w:noHBand="0" w:noVBand="1" w:val="04A0"/>
      </w:tblPr>
      <w:tblGrid>
        <w:gridCol w:w="3024"/>
        <w:gridCol w:w="6336"/>
      </w:tblGrid>
      <w:tr>
        <w:tc>
          <w:tcPr>
            <w:tcW w:type="dxa" w:w="3024"/>
          </w:tcPr>
          <w:p>
            <w:r>
              <w:rPr>
                <w:b/>
              </w:rPr>
              <w:t>Requirement</w:t>
            </w:r>
          </w:p>
        </w:tc>
        <w:tc>
          <w:tcPr>
            <w:tcW w:type="dxa" w:w="6336"/>
          </w:tcPr>
          <w:p>
            <w:r>
              <w:t>Formally transfer the validated 400 A charger product to the sales matrix and confirm that all product information is correctly entered.</w:t>
            </w:r>
          </w:p>
        </w:tc>
      </w:tr>
      <w:tr>
        <w:tc>
          <w:tcPr>
            <w:tcW w:type="dxa" w:w="3024"/>
          </w:tcPr>
          <w:p>
            <w:r>
              <w:rPr>
                <w:b/>
              </w:rPr>
              <w:t>Source</w:t>
            </w:r>
          </w:p>
        </w:tc>
        <w:tc>
          <w:tcPr>
            <w:tcW w:type="dxa" w:w="6336"/>
          </w:tcPr>
          <w:p>
            <w:r>
              <w:t>Internal sales and product management process</w:t>
            </w:r>
          </w:p>
        </w:tc>
      </w:tr>
      <w:tr>
        <w:tc>
          <w:tcPr>
            <w:tcW w:type="dxa" w:w="3024"/>
          </w:tcPr>
          <w:p>
            <w:r>
              <w:rPr>
                <w:b/>
              </w:rPr>
              <w:t>Verification method</w:t>
            </w:r>
          </w:p>
        </w:tc>
        <w:tc>
          <w:tcPr>
            <w:tcW w:type="dxa" w:w="6336"/>
          </w:tcPr>
          <w:p>
            <w:r>
              <w:t>I</w:t>
            </w:r>
          </w:p>
        </w:tc>
      </w:tr>
      <w:tr>
        <w:tc>
          <w:tcPr>
            <w:tcW w:type="dxa" w:w="3024"/>
          </w:tcPr>
          <w:p>
            <w:r>
              <w:rPr>
                <w:b/>
              </w:rPr>
              <w:t>How to test</w:t>
            </w:r>
          </w:p>
        </w:tc>
        <w:tc>
          <w:tcPr>
            <w:tcW w:type="dxa" w:w="6336"/>
          </w:tcPr>
          <w:p>
            <w:r>
              <w:t>Enter the product in the sales matrix with all 7 fields — product name (400A AC/DC Charger for e-PU10), rated power, DC voltage range, efficiency, communication protocol, compliance standards (IEC 61439, NEN 1010, CE) and lead time/price indication — then obtain sign-off from project lead (L. Rietkerk) and the sales representative and archive the signed transfer document.</w:t>
            </w:r>
          </w:p>
        </w:tc>
      </w:tr>
      <w:tr>
        <w:tc>
          <w:tcPr>
            <w:tcW w:type="dxa" w:w="3024"/>
          </w:tcPr>
          <w:p>
            <w:r>
              <w:rPr>
                <w:b/>
              </w:rPr>
              <w:t>Acceptance criterion (pass condition)</w:t>
            </w:r>
          </w:p>
        </w:tc>
        <w:tc>
          <w:tcPr>
            <w:tcW w:type="dxa" w:w="6336"/>
          </w:tcPr>
          <w:p>
            <w:r>
              <w:t>All 7 sales matrix fields are completed. Both signatures obtained. Transfer document archived.</w:t>
              <w:br/>
              <w:t>Measured quantity: Number of sales matrix fields completed (count / 7); number of signatures obtained (count / 2)</w:t>
            </w:r>
          </w:p>
        </w:tc>
      </w:tr>
      <w:tr>
        <w:tc>
          <w:tcPr>
            <w:tcW w:type="dxa" w:w="3024"/>
          </w:tcPr>
          <w:p>
            <w:r>
              <w:rPr>
                <w:b/>
              </w:rPr>
              <w:t>Equipment / tooling</w:t>
            </w:r>
          </w:p>
        </w:tc>
        <w:tc>
          <w:tcPr>
            <w:tcW w:type="dxa" w:w="6336"/>
          </w:tcPr>
          <w:p>
            <w:r>
              <w:t>Sales matrix template; approved datasheet; pricing information</w:t>
            </w:r>
          </w:p>
        </w:tc>
      </w:tr>
      <w:tr>
        <w:tc>
          <w:tcPr>
            <w:tcW w:type="dxa" w:w="3024"/>
          </w:tcPr>
          <w:p>
            <w:r>
              <w:rPr>
                <w:b/>
              </w:rPr>
              <w:t>Test stage</w:t>
            </w:r>
          </w:p>
        </w:tc>
        <w:tc>
          <w:tcPr>
            <w:tcW w:type="dxa" w:w="6336"/>
          </w:tcPr>
          <w:p>
            <w:r>
              <w:t>TRL 9</w:t>
            </w:r>
          </w:p>
        </w:tc>
      </w:tr>
      <w:tr>
        <w:tc>
          <w:tcPr>
            <w:tcW w:type="dxa" w:w="3024"/>
          </w:tcPr>
          <w:p>
            <w:r>
              <w:rPr>
                <w:b/>
              </w:rPr>
              <w:t>Result (fill in during testing)</w:t>
            </w:r>
          </w:p>
        </w:tc>
        <w:tc>
          <w:tcPr>
            <w:tcW w:type="dxa" w:w="6336"/>
          </w:tcPr>
          <w:p>
            <w:r/>
          </w:p>
        </w:tc>
      </w:tr>
      <w:tr>
        <w:tc>
          <w:tcPr>
            <w:tcW w:type="dxa" w:w="3024"/>
          </w:tcPr>
          <w:p>
            <w:r>
              <w:rPr>
                <w:b/>
              </w:rPr>
              <w:t>Status (Pass / Fail)</w:t>
            </w:r>
          </w:p>
        </w:tc>
        <w:tc>
          <w:tcPr>
            <w:tcW w:type="dxa" w:w="6336"/>
          </w:tcPr>
          <w:p>
            <w:r/>
          </w:p>
        </w:tc>
      </w:tr>
    </w:tbl>
    <w:p/>
    <w:p>
      <w:r>
        <w:br w:type="page"/>
      </w:r>
    </w:p>
    <w:p>
      <w:pPr>
        <w:pStyle w:val="Kop1"/>
      </w:pPr>
      <w:r>
        <w:t>Test Phase Overview</w:t>
      </w:r>
    </w:p>
    <w:p>
      <w:r>
        <w:t>Testing follows the TRL (Technology Readiness Level) phases from the project plan. Each stage builds on the previous one and ends with a formal tollgate review.</w:t>
      </w:r>
    </w:p>
    <w:tbl>
      <w:tblPr>
        <w:tblStyle w:val="Tabelraster"/>
        <w:tblW w:type="auto" w:w="0"/>
        <w:tblLook w:firstColumn="1" w:firstRow="1" w:lastColumn="0" w:lastRow="0" w:noHBand="0" w:noVBand="1" w:val="04A0"/>
      </w:tblPr>
      <w:tblGrid>
        <w:gridCol w:w="2256"/>
        <w:gridCol w:w="2256"/>
        <w:gridCol w:w="2256"/>
        <w:gridCol w:w="2256"/>
      </w:tblGrid>
      <w:tr>
        <w:tc>
          <w:tcPr>
            <w:tcW w:type="dxa" w:w="2256"/>
            <w:shd w:val="clear" w:color="auto" w:fill="1F3864"/>
          </w:tcPr>
          <w:p>
            <w:r>
              <w:rPr>
                <w:b/>
                <w:color w:val="FFFFFF"/>
              </w:rPr>
              <w:t>Stage</w:t>
            </w:r>
          </w:p>
        </w:tc>
        <w:tc>
          <w:tcPr>
            <w:tcW w:type="dxa" w:w="2256"/>
            <w:shd w:val="clear" w:color="auto" w:fill="1F3864"/>
          </w:tcPr>
          <w:p>
            <w:r>
              <w:rPr>
                <w:b/>
                <w:color w:val="FFFFFF"/>
              </w:rPr>
              <w:t>TRL</w:t>
            </w:r>
          </w:p>
        </w:tc>
        <w:tc>
          <w:tcPr>
            <w:tcW w:type="dxa" w:w="2256"/>
            <w:shd w:val="clear" w:color="auto" w:fill="1F3864"/>
          </w:tcPr>
          <w:p>
            <w:r>
              <w:rPr>
                <w:b/>
                <w:color w:val="FFFFFF"/>
              </w:rPr>
              <w:t>What is tested</w:t>
            </w:r>
          </w:p>
        </w:tc>
        <w:tc>
          <w:tcPr>
            <w:tcW w:type="dxa" w:w="2256"/>
            <w:shd w:val="clear" w:color="auto" w:fill="1F3864"/>
          </w:tcPr>
          <w:p>
            <w:r>
              <w:rPr>
                <w:b/>
                <w:color w:val="FFFFFF"/>
              </w:rPr>
              <w:t>Requirement IDs</w:t>
            </w:r>
          </w:p>
        </w:tc>
      </w:tr>
      <w:tr>
        <w:tc>
          <w:tcPr>
            <w:tcW w:type="dxa" w:w="2256"/>
          </w:tcPr>
          <w:p>
            <w:r>
              <w:t>1 — Scope &amp; Market Research</w:t>
            </w:r>
          </w:p>
        </w:tc>
        <w:tc>
          <w:tcPr>
            <w:tcW w:type="dxa" w:w="2256"/>
          </w:tcPr>
          <w:p>
            <w:r>
              <w:t>TRL 2</w:t>
            </w:r>
          </w:p>
        </w:tc>
        <w:tc>
          <w:tcPr>
            <w:tcW w:type="dxa" w:w="2256"/>
          </w:tcPr>
          <w:p>
            <w:r>
              <w:t>Confirm the project scope, define and record all technical requirements (must-have and recommended), perform a component market survey to identify available AC/DC converter modules that can satisfy the 400 A charger specification, and assess the quality of supplier documentation.</w:t>
            </w:r>
          </w:p>
        </w:tc>
        <w:tc>
          <w:tcPr>
            <w:tcW w:type="dxa" w:w="2256"/>
          </w:tcPr>
          <w:p>
            <w:r>
              <w:t>TS-2-01; TS-2-02; TS-2-03</w:t>
            </w:r>
          </w:p>
        </w:tc>
      </w:tr>
      <w:tr>
        <w:tc>
          <w:tcPr>
            <w:tcW w:type="dxa" w:w="2256"/>
          </w:tcPr>
          <w:p>
            <w:r>
              <w:t>2 — Conceptual Design</w:t>
            </w:r>
          </w:p>
        </w:tc>
        <w:tc>
          <w:tcPr>
            <w:tcW w:type="dxa" w:w="2256"/>
          </w:tcPr>
          <w:p>
            <w:r>
              <w:t>TRL 3</w:t>
            </w:r>
          </w:p>
        </w:tc>
        <w:tc>
          <w:tcPr>
            <w:tcW w:type="dxa" w:w="2256"/>
          </w:tcPr>
          <w:p>
            <w:r>
              <w:t>Select the required components, define how the conceptual design meets the project scope, create a single-line electrical diagram and mechanical concept, and validate the design concept against cost, thermal and mechanical constraints.</w:t>
            </w:r>
          </w:p>
        </w:tc>
        <w:tc>
          <w:tcPr>
            <w:tcW w:type="dxa" w:w="2256"/>
          </w:tcPr>
          <w:p>
            <w:r>
              <w:t>TS-3-01; TS-3-02; TS-3-03; TS-3-04</w:t>
            </w:r>
          </w:p>
        </w:tc>
      </w:tr>
      <w:tr>
        <w:tc>
          <w:tcPr>
            <w:tcW w:type="dxa" w:w="2256"/>
          </w:tcPr>
          <w:p>
            <w:r>
              <w:t>3 — Detailed Design</w:t>
            </w:r>
          </w:p>
        </w:tc>
        <w:tc>
          <w:tcPr>
            <w:tcW w:type="dxa" w:w="2256"/>
          </w:tcPr>
          <w:p>
            <w:r>
              <w:t>TRL 4.5</w:t>
            </w:r>
          </w:p>
        </w:tc>
        <w:tc>
          <w:tcPr>
            <w:tcW w:type="dxa" w:w="2256"/>
          </w:tcPr>
          <w:p>
            <w:r>
              <w:t>Execute the full detailed design: mechanical, electrical and software. Verify on paper / by analysis that the detailed design satisfies all must-have requirements before prototype build is authorised.</w:t>
            </w:r>
          </w:p>
        </w:tc>
        <w:tc>
          <w:tcPr>
            <w:tcW w:type="dxa" w:w="2256"/>
          </w:tcPr>
          <w:p>
            <w:r>
              <w:t>TS-4.5-01; TS-4.5-02; TS-4.5-03; TS-4.5-04; TS-4.5-05; TS-4.5-06</w:t>
            </w:r>
          </w:p>
        </w:tc>
      </w:tr>
      <w:tr>
        <w:tc>
          <w:tcPr>
            <w:tcW w:type="dxa" w:w="2256"/>
          </w:tcPr>
          <w:p>
            <w:r>
              <w:t>4 — Prototype Build &amp; Test</w:t>
            </w:r>
          </w:p>
        </w:tc>
        <w:tc>
          <w:tcPr>
            <w:tcW w:type="dxa" w:w="2256"/>
          </w:tcPr>
          <w:p>
            <w:r>
              <w:t>TRL 6</w:t>
            </w:r>
          </w:p>
        </w:tc>
        <w:tc>
          <w:tcPr>
            <w:tcW w:type="dxa" w:w="2256"/>
          </w:tcPr>
          <w:p>
            <w:r>
              <w:t>Build the first physical prototype of the 400 A AC/DC charger and perform all physical validation tests to confirm that the prototype meets the must-have requirements. Results are recorded in this measurement plan.</w:t>
            </w:r>
          </w:p>
        </w:tc>
        <w:tc>
          <w:tcPr>
            <w:tcW w:type="dxa" w:w="2256"/>
          </w:tcPr>
          <w:p>
            <w:r>
              <w:t>TS-6-01; TS-6-02; TS-6-03; TS-6-04; TS-6-05; TS-6-06; TS-6-07; TS-6-08</w:t>
            </w:r>
          </w:p>
        </w:tc>
      </w:tr>
      <w:tr>
        <w:tc>
          <w:tcPr>
            <w:tcW w:type="dxa" w:w="2256"/>
          </w:tcPr>
          <w:p>
            <w:r>
              <w:t>5 — Sales Readiness</w:t>
            </w:r>
          </w:p>
        </w:tc>
        <w:tc>
          <w:tcPr>
            <w:tcW w:type="dxa" w:w="2256"/>
          </w:tcPr>
          <w:p>
            <w:r>
              <w:t>TRL 8</w:t>
            </w:r>
          </w:p>
        </w:tc>
        <w:tc>
          <w:tcPr>
            <w:tcW w:type="dxa" w:w="2256"/>
          </w:tcPr>
          <w:p>
            <w:r>
              <w:t>Prepare and validate the commercial-facing documents (technical datasheet and sales one-pager) for the 400 A charger, ensuring all stated specifications are supported by verified test results from TRL 6.</w:t>
            </w:r>
          </w:p>
        </w:tc>
        <w:tc>
          <w:tcPr>
            <w:tcW w:type="dxa" w:w="2256"/>
          </w:tcPr>
          <w:p>
            <w:r>
              <w:t>TS-8-01; TS-8-02</w:t>
            </w:r>
          </w:p>
        </w:tc>
      </w:tr>
      <w:tr>
        <w:tc>
          <w:tcPr>
            <w:tcW w:type="dxa" w:w="2256"/>
          </w:tcPr>
          <w:p>
            <w:r>
              <w:t>6 — Product Release</w:t>
            </w:r>
          </w:p>
        </w:tc>
        <w:tc>
          <w:tcPr>
            <w:tcW w:type="dxa" w:w="2256"/>
          </w:tcPr>
          <w:p>
            <w:r>
              <w:t>TRL 9</w:t>
            </w:r>
          </w:p>
        </w:tc>
        <w:tc>
          <w:tcPr>
            <w:tcW w:type="dxa" w:w="2256"/>
          </w:tcPr>
          <w:p>
            <w:r>
              <w:t>Finalise all product documentation, verify series-readiness of the design, and formally transfer the 400 A charger product to the sales matrix.</w:t>
            </w:r>
          </w:p>
        </w:tc>
        <w:tc>
          <w:tcPr>
            <w:tcW w:type="dxa" w:w="2256"/>
          </w:tcPr>
          <w:p>
            <w:r>
              <w:t>TS-9-01; TS-9-02; TS-9-03</w:t>
            </w:r>
          </w:p>
        </w:tc>
      </w:tr>
    </w:tbl>
    <w:p>
      <w:r>
        <w:br w:type="page"/>
      </w:r>
    </w:p>
    <w:p>
      <w:pPr>
        <w:pStyle w:val="Kop1"/>
      </w:pPr>
      <w:r>
        <w:t>Sign-Off</w:t>
      </w:r>
    </w:p>
    <w:p>
      <w:r>
        <w:t>Complete this table when testing for a TRL phase or the full campaign is finished.</w:t>
      </w:r>
    </w:p>
    <w:p>
      <w:r>
        <w:t>Declaration: all requirements in this plan have been verified. Results are recorded in the Test Sheets above.</w:t>
      </w:r>
    </w:p>
    <w:tbl>
      <w:tblPr>
        <w:tblStyle w:val="Tabelraster"/>
        <w:tblW w:type="auto" w:w="0"/>
        <w:tblLook w:firstColumn="1" w:firstRow="1" w:lastColumn="0" w:lastRow="0" w:noHBand="0" w:noVBand="1" w:val="04A0"/>
      </w:tblPr>
      <w:tblGrid>
        <w:gridCol w:w="2256"/>
        <w:gridCol w:w="2256"/>
        <w:gridCol w:w="2256"/>
        <w:gridCol w:w="2256"/>
      </w:tblGrid>
      <w:tr>
        <w:tc>
          <w:tcPr>
            <w:tcW w:type="dxa" w:w="2256"/>
            <w:shd w:val="clear" w:color="auto" w:fill="1F3864"/>
          </w:tcPr>
          <w:p>
            <w:r>
              <w:rPr>
                <w:b/>
                <w:color w:val="FFFFFF"/>
              </w:rPr>
              <w:t>Role</w:t>
            </w:r>
          </w:p>
        </w:tc>
        <w:tc>
          <w:tcPr>
            <w:tcW w:type="dxa" w:w="2256"/>
            <w:shd w:val="clear" w:color="auto" w:fill="1F3864"/>
          </w:tcPr>
          <w:p>
            <w:r>
              <w:rPr>
                <w:b/>
                <w:color w:val="FFFFFF"/>
              </w:rPr>
              <w:t>Name</w:t>
            </w:r>
          </w:p>
        </w:tc>
        <w:tc>
          <w:tcPr>
            <w:tcW w:type="dxa" w:w="2256"/>
            <w:shd w:val="clear" w:color="auto" w:fill="1F3864"/>
          </w:tcPr>
          <w:p>
            <w:r>
              <w:rPr>
                <w:b/>
                <w:color w:val="FFFFFF"/>
              </w:rPr>
              <w:t>Signature</w:t>
            </w:r>
          </w:p>
        </w:tc>
        <w:tc>
          <w:tcPr>
            <w:tcW w:type="dxa" w:w="2256"/>
            <w:shd w:val="clear" w:color="auto" w:fill="1F3864"/>
          </w:tcPr>
          <w:p>
            <w:r>
              <w:rPr>
                <w:b/>
                <w:color w:val="FFFFFF"/>
              </w:rPr>
              <w:t>Date</w:t>
            </w:r>
          </w:p>
        </w:tc>
      </w:tr>
      <w:tr>
        <w:tc>
          <w:tcPr>
            <w:tcW w:type="dxa" w:w="2256"/>
          </w:tcPr>
          <w:p>
            <w:r>
              <w:t>Tester / Test Engineer</w:t>
            </w:r>
          </w:p>
        </w:tc>
        <w:tc>
          <w:tcPr>
            <w:tcW w:type="dxa" w:w="2256"/>
          </w:tcPr>
          <w:p>
            <w:r/>
          </w:p>
        </w:tc>
        <w:tc>
          <w:tcPr>
            <w:tcW w:type="dxa" w:w="2256"/>
          </w:tcPr>
          <w:p>
            <w:r/>
          </w:p>
        </w:tc>
        <w:tc>
          <w:tcPr>
            <w:tcW w:type="dxa" w:w="2256"/>
          </w:tcPr>
          <w:p>
            <w:r/>
          </w:p>
        </w:tc>
      </w:tr>
      <w:tr>
        <w:tc>
          <w:tcPr>
            <w:tcW w:type="dxa" w:w="2256"/>
          </w:tcPr>
          <w:p>
            <w:r>
              <w:t>Test Lead / Project Lead</w:t>
            </w:r>
          </w:p>
        </w:tc>
        <w:tc>
          <w:tcPr>
            <w:tcW w:type="dxa" w:w="2256"/>
          </w:tcPr>
          <w:p>
            <w:r/>
          </w:p>
        </w:tc>
        <w:tc>
          <w:tcPr>
            <w:tcW w:type="dxa" w:w="2256"/>
          </w:tcPr>
          <w:p>
            <w:r/>
          </w:p>
        </w:tc>
        <w:tc>
          <w:tcPr>
            <w:tcW w:type="dxa" w:w="2256"/>
          </w:tcPr>
          <w:p>
            <w:r/>
          </w:p>
        </w:tc>
      </w:tr>
      <w:tr>
        <w:tc>
          <w:tcPr>
            <w:tcW w:type="dxa" w:w="2256"/>
          </w:tcPr>
          <w:p>
            <w:r>
              <w:t>Quality / Safety Engineer</w:t>
            </w:r>
          </w:p>
        </w:tc>
        <w:tc>
          <w:tcPr>
            <w:tcW w:type="dxa" w:w="2256"/>
          </w:tcPr>
          <w:p>
            <w:r/>
          </w:p>
        </w:tc>
        <w:tc>
          <w:tcPr>
            <w:tcW w:type="dxa" w:w="2256"/>
          </w:tcPr>
          <w:p>
            <w:r/>
          </w:p>
        </w:tc>
        <w:tc>
          <w:tcPr>
            <w:tcW w:type="dxa" w:w="2256"/>
          </w:tcPr>
          <w:p>
            <w:r/>
          </w:p>
        </w:tc>
      </w:tr>
      <w:tr>
        <w:tc>
          <w:tcPr>
            <w:tcW w:type="dxa" w:w="2256"/>
          </w:tcPr>
          <w:p>
            <w:r>
              <w:t>Approver</w:t>
            </w:r>
          </w:p>
        </w:tc>
        <w:tc>
          <w:tcPr>
            <w:tcW w:type="dxa" w:w="2256"/>
          </w:tcPr>
          <w:p>
            <w:r/>
          </w:p>
        </w:tc>
        <w:tc>
          <w:tcPr>
            <w:tcW w:type="dxa" w:w="2256"/>
          </w:tcPr>
          <w:p>
            <w:r/>
          </w:p>
        </w:tc>
        <w:tc>
          <w:tcPr>
            <w:tcW w:type="dxa" w:w="2256"/>
          </w:tcPr>
          <w:p>
            <w:r/>
          </w:p>
        </w:tc>
      </w:tr>
    </w:tbl>
    <w:sectPr w:rsidRPr="00DB4297" w:rsidR="003A345E" w:rsidSect="009E778B">
      <w:headerReference w:type="default" r:id="rId11"/>
      <w:footerReference w:type="default" r:id="rId12"/>
      <w:headerReference w:type="first" r:id="rId13"/>
      <w:footerReference w:type="first" r:id="rId14"/>
      <w:pgSz w:w="11906" w:h="16838" w:orient="portrait"/>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D4C95" w:rsidRDefault="005D4C95" w14:paraId="71FB4A1A" w14:textId="77777777">
      <w:pPr>
        <w:spacing w:after="0" w:line="240" w:lineRule="auto"/>
      </w:pPr>
      <w:r>
        <w:separator/>
      </w:r>
    </w:p>
  </w:endnote>
  <w:endnote w:type="continuationSeparator" w:id="0">
    <w:p w:rsidR="005D4C95" w:rsidRDefault="005D4C95" w14:paraId="2CF9744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3390CE8B" w:rsidP="3390CE8B" w:rsidRDefault="3390CE8B" w14:paraId="7A48600C" w14:textId="37E3B419">
    <w:pPr>
      <w:pStyle w:val="Voettekst"/>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1657659E" w14:textId="77777777">
      <w:tc>
        <w:tcPr>
          <w:tcW w:w="4075" w:type="dxa"/>
          <w:tcBorders>
            <w:top w:val="single" w:color="auto" w:sz="6" w:space="0"/>
            <w:right w:val="single" w:color="auto" w:sz="4" w:space="0"/>
          </w:tcBorders>
        </w:tcPr>
        <w:p w:rsidR="002A2E3E" w:rsidP="002A2E3E" w:rsidRDefault="002A2E3E" w14:paraId="663DBD86" w14:textId="77777777">
          <w:pPr>
            <w:pStyle w:val="LeftNormal"/>
            <w:rPr>
              <w:sz w:val="16"/>
              <w:szCs w:val="16"/>
            </w:rPr>
          </w:pPr>
          <w:r>
            <w:rPr>
              <w:sz w:val="16"/>
              <w:szCs w:val="16"/>
            </w:rPr>
            <w:t>Title</w:t>
          </w:r>
        </w:p>
      </w:tc>
      <w:tc>
        <w:tcPr>
          <w:tcW w:w="525" w:type="dxa"/>
          <w:tcBorders>
            <w:top w:val="single" w:color="auto" w:sz="6" w:space="0"/>
            <w:left w:val="single" w:color="auto" w:sz="4" w:space="0"/>
          </w:tcBorders>
        </w:tcPr>
        <w:p w:rsidR="002A2E3E" w:rsidP="002A2E3E" w:rsidRDefault="002A2E3E" w14:paraId="699CA7A0" w14:textId="77777777">
          <w:pPr>
            <w:pStyle w:val="LeftNormal"/>
            <w:jc w:val="center"/>
            <w:rPr>
              <w:sz w:val="16"/>
              <w:szCs w:val="16"/>
            </w:rPr>
          </w:pPr>
          <w:r>
            <w:rPr>
              <w:sz w:val="16"/>
              <w:szCs w:val="16"/>
            </w:rPr>
            <w:t>Size</w:t>
          </w:r>
        </w:p>
      </w:tc>
      <w:tc>
        <w:tcPr>
          <w:tcW w:w="3990" w:type="dxa"/>
          <w:tcBorders>
            <w:top w:val="single" w:color="auto" w:sz="6" w:space="0"/>
          </w:tcBorders>
        </w:tcPr>
        <w:p w:rsidR="002A2E3E" w:rsidP="002A2E3E" w:rsidRDefault="002A2E3E" w14:paraId="39D79F2F" w14:textId="77777777">
          <w:pPr>
            <w:pStyle w:val="LeftNormal"/>
            <w:rPr>
              <w:sz w:val="16"/>
              <w:szCs w:val="16"/>
            </w:rPr>
          </w:pPr>
          <w:r>
            <w:rPr>
              <w:sz w:val="16"/>
              <w:szCs w:val="16"/>
            </w:rPr>
            <w:t>Document no.</w:t>
          </w:r>
        </w:p>
      </w:tc>
      <w:tc>
        <w:tcPr>
          <w:tcW w:w="567" w:type="dxa"/>
          <w:tcBorders>
            <w:top w:val="single" w:color="auto" w:sz="6" w:space="0"/>
          </w:tcBorders>
        </w:tcPr>
        <w:p w:rsidR="002A2E3E" w:rsidP="002A2E3E" w:rsidRDefault="002A2E3E" w14:paraId="2002A3CB" w14:textId="77777777">
          <w:pPr>
            <w:pStyle w:val="LeftNormal"/>
            <w:rPr>
              <w:sz w:val="16"/>
              <w:szCs w:val="16"/>
            </w:rPr>
          </w:pPr>
          <w:r>
            <w:rPr>
              <w:sz w:val="16"/>
              <w:szCs w:val="16"/>
            </w:rPr>
            <w:t>Rev.</w:t>
          </w:r>
        </w:p>
      </w:tc>
      <w:tc>
        <w:tcPr>
          <w:tcW w:w="909" w:type="dxa"/>
          <w:tcBorders>
            <w:top w:val="single" w:color="auto" w:sz="6" w:space="0"/>
          </w:tcBorders>
        </w:tcPr>
        <w:p w:rsidR="002A2E3E" w:rsidP="002A2E3E" w:rsidRDefault="002A2E3E" w14:paraId="205274CB" w14:textId="77777777">
          <w:pPr>
            <w:pStyle w:val="LeftNormal"/>
            <w:rPr>
              <w:sz w:val="16"/>
              <w:szCs w:val="16"/>
            </w:rPr>
          </w:pPr>
          <w:r>
            <w:rPr>
              <w:sz w:val="16"/>
              <w:szCs w:val="16"/>
            </w:rPr>
            <w:t>Page</w:t>
          </w:r>
        </w:p>
      </w:tc>
    </w:tr>
    <w:tr w:rsidR="002A2E3E" w14:paraId="47CE2F73" w14:textId="77777777">
      <w:tc>
        <w:tcPr>
          <w:tcW w:w="4075" w:type="dxa"/>
          <w:tcBorders>
            <w:right w:val="single" w:color="auto" w:sz="4" w:space="0"/>
          </w:tcBorders>
          <w:vAlign w:val="center"/>
        </w:tcPr>
        <w:p w:rsidRPr="002A2E3E" w:rsidR="002A2E3E" w:rsidP="002A2E3E" w:rsidRDefault="002A2E3E" w14:paraId="31E21805" w14:textId="3ED1E01C">
          <w:pPr>
            <w:pStyle w:val="LeftNormal"/>
            <w:rPr>
              <w:b/>
              <w:bCs/>
              <w:szCs w:val="22"/>
              <w:lang w:val="nl-NL"/>
            </w:rPr>
          </w:pPr>
          <w:proofErr w:type="gramStart"/>
          <w:r w:rsidRPr="002A2E3E">
            <w:rPr>
              <w:b/>
              <w:bCs/>
              <w:szCs w:val="22"/>
              <w:lang w:val="nl-NL"/>
            </w:rPr>
            <w:t>e</w:t>
          </w:r>
          <w:proofErr w:type="gramEnd"/>
          <w:r w:rsidRPr="002A2E3E">
            <w:rPr>
              <w:b/>
              <w:bCs/>
              <w:szCs w:val="22"/>
              <w:lang w:val="nl-NL"/>
            </w:rPr>
            <w:t>-PU Cabinet V2</w:t>
          </w:r>
        </w:p>
      </w:tc>
      <w:tc>
        <w:tcPr>
          <w:tcW w:w="525" w:type="dxa"/>
          <w:tcBorders>
            <w:left w:val="single" w:color="auto" w:sz="4" w:space="0"/>
          </w:tcBorders>
          <w:vAlign w:val="center"/>
        </w:tcPr>
        <w:p w:rsidR="002A2E3E" w:rsidP="002A2E3E" w:rsidRDefault="002A2E3E" w14:paraId="49C04571" w14:textId="77777777">
          <w:pPr>
            <w:pStyle w:val="LeftNormal"/>
            <w:rPr>
              <w:szCs w:val="22"/>
            </w:rPr>
          </w:pPr>
          <w:r>
            <w:rPr>
              <w:szCs w:val="22"/>
            </w:rPr>
            <w:t>A4</w:t>
          </w:r>
        </w:p>
      </w:tc>
      <w:tc>
        <w:tcPr>
          <w:tcW w:w="3990" w:type="dxa"/>
          <w:vAlign w:val="center"/>
        </w:tcPr>
        <w:p w:rsidR="002A2E3E" w:rsidP="002A2E3E" w:rsidRDefault="002A2E3E" w14:paraId="7034E0C8" w14:textId="459A8E43">
          <w:pPr>
            <w:pStyle w:val="LeftNormal"/>
            <w:rPr>
              <w:b/>
              <w:sz w:val="18"/>
              <w:szCs w:val="18"/>
            </w:rPr>
          </w:pPr>
          <w:r>
            <w:rPr>
              <w:szCs w:val="16"/>
            </w:rPr>
            <w:t>0000000</w:t>
          </w:r>
        </w:p>
      </w:tc>
      <w:tc>
        <w:tcPr>
          <w:tcW w:w="567" w:type="dxa"/>
          <w:vAlign w:val="center"/>
        </w:tcPr>
        <w:p w:rsidR="002A2E3E" w:rsidP="002A2E3E" w:rsidRDefault="002A2E3E" w14:paraId="37A0459A" w14:textId="77777777">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rsidR="002A2E3E" w:rsidP="002A2E3E" w:rsidRDefault="002A2E3E" w14:paraId="1A9B02FC" w14:textId="77777777">
          <w:pPr>
            <w:pStyle w:val="LeftNormal"/>
            <w:rPr>
              <w:szCs w:val="22"/>
            </w:rPr>
          </w:pPr>
          <w:r>
            <w:fldChar w:fldCharType="begin"/>
          </w:r>
          <w:r>
            <w:instrText xml:space="preserve"> PAGE </w:instrText>
          </w:r>
          <w:r>
            <w:fldChar w:fldCharType="separate"/>
          </w:r>
          <w:r>
            <w:t>2</w:t>
          </w:r>
          <w:r>
            <w:fldChar w:fldCharType="end"/>
          </w:r>
          <w:r>
            <w:t xml:space="preserve"> of </w:t>
          </w:r>
          <w:r>
            <w:rPr>
              <w:rStyle w:val="Paginanummer"/>
            </w:rPr>
            <w:fldChar w:fldCharType="begin"/>
          </w:r>
          <w:r>
            <w:rPr>
              <w:rStyle w:val="Paginanummer"/>
            </w:rPr>
            <w:instrText xml:space="preserve"> NUMPAGES </w:instrText>
          </w:r>
          <w:r>
            <w:rPr>
              <w:rStyle w:val="Paginanummer"/>
            </w:rPr>
            <w:fldChar w:fldCharType="separate"/>
          </w:r>
          <w:r>
            <w:rPr>
              <w:rStyle w:val="Paginanummer"/>
            </w:rPr>
            <w:t>16</w:t>
          </w:r>
          <w:r>
            <w:rPr>
              <w:rStyle w:val="Paginanummer"/>
            </w:rPr>
            <w:fldChar w:fldCharType="end"/>
          </w:r>
        </w:p>
      </w:tc>
    </w:tr>
  </w:tbl>
  <w:p w:rsidR="002A2E3E" w:rsidP="002A2E3E" w:rsidRDefault="002A2E3E" w14:paraId="4BFF2791" w14:textId="0BD383BB">
    <w:pPr>
      <w:pStyle w:val="LeftNormal"/>
      <w:tabs>
        <w:tab w:val="right" w:pos="9900"/>
      </w:tabs>
      <w:rPr>
        <w:sz w:val="16"/>
        <w:szCs w:val="16"/>
      </w:rPr>
    </w:pPr>
    <w:r>
      <w:rPr>
        <w:sz w:val="16"/>
        <w:szCs w:val="16"/>
      </w:rPr>
      <w:tab/>
    </w:r>
    <w:r>
      <w:rPr>
        <w:sz w:val="16"/>
        <w:szCs w:val="16"/>
      </w:rPr>
      <w:t>All Rights Reserved</w:t>
    </w:r>
  </w:p>
  <w:p w:rsidRPr="002A2E3E" w:rsidR="3390CE8B" w:rsidP="3390CE8B" w:rsidRDefault="3390CE8B" w14:paraId="077069FF" w14:textId="1D1482B1">
    <w:pPr>
      <w:pStyle w:val="Voetteks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1DB5E0E6" w14:textId="77777777">
      <w:tc>
        <w:tcPr>
          <w:tcW w:w="944" w:type="dxa"/>
          <w:tcBorders>
            <w:top w:val="single" w:color="auto" w:sz="6" w:space="0"/>
          </w:tcBorders>
          <w:vAlign w:val="center"/>
        </w:tcPr>
        <w:p w:rsidR="002A2E3E" w:rsidP="002A2E3E" w:rsidRDefault="002A2E3E" w14:paraId="7E6B8877" w14:textId="77777777">
          <w:pPr>
            <w:pStyle w:val="LeftNormal"/>
            <w:rPr>
              <w:sz w:val="16"/>
              <w:szCs w:val="16"/>
            </w:rPr>
          </w:pPr>
        </w:p>
      </w:tc>
      <w:tc>
        <w:tcPr>
          <w:tcW w:w="984" w:type="dxa"/>
          <w:tcBorders>
            <w:top w:val="single" w:color="auto" w:sz="6" w:space="0"/>
          </w:tcBorders>
          <w:vAlign w:val="center"/>
        </w:tcPr>
        <w:p w:rsidR="002A2E3E" w:rsidP="002A2E3E" w:rsidRDefault="002A2E3E" w14:paraId="7E5F3124" w14:textId="77777777">
          <w:pPr>
            <w:pStyle w:val="LeftNormal"/>
            <w:rPr>
              <w:sz w:val="16"/>
              <w:szCs w:val="16"/>
            </w:rPr>
          </w:pPr>
          <w:r>
            <w:rPr>
              <w:sz w:val="16"/>
              <w:szCs w:val="16"/>
            </w:rPr>
            <w:t>Date</w:t>
          </w:r>
        </w:p>
      </w:tc>
      <w:tc>
        <w:tcPr>
          <w:tcW w:w="1349" w:type="dxa"/>
          <w:tcBorders>
            <w:top w:val="single" w:color="auto" w:sz="6" w:space="0"/>
          </w:tcBorders>
          <w:vAlign w:val="center"/>
        </w:tcPr>
        <w:p w:rsidR="002A2E3E" w:rsidP="002A2E3E" w:rsidRDefault="002A2E3E" w14:paraId="24ED3248" w14:textId="77777777">
          <w:pPr>
            <w:pStyle w:val="LeftNormal"/>
            <w:rPr>
              <w:sz w:val="16"/>
              <w:szCs w:val="16"/>
            </w:rPr>
          </w:pPr>
          <w:r>
            <w:rPr>
              <w:sz w:val="16"/>
              <w:szCs w:val="16"/>
            </w:rPr>
            <w:t>Name</w:t>
          </w:r>
        </w:p>
      </w:tc>
      <w:tc>
        <w:tcPr>
          <w:tcW w:w="1668" w:type="dxa"/>
          <w:tcBorders>
            <w:top w:val="single" w:color="auto" w:sz="6" w:space="0"/>
            <w:right w:val="single" w:color="auto" w:sz="6" w:space="0"/>
          </w:tcBorders>
          <w:vAlign w:val="center"/>
        </w:tcPr>
        <w:p w:rsidR="002A2E3E" w:rsidP="002A2E3E" w:rsidRDefault="002A2E3E" w14:paraId="3AAEC5E7" w14:textId="77777777">
          <w:pPr>
            <w:pStyle w:val="LeftNormal"/>
            <w:ind w:left="-16"/>
            <w:rPr>
              <w:sz w:val="16"/>
              <w:szCs w:val="16"/>
            </w:rPr>
          </w:pPr>
          <w:r>
            <w:rPr>
              <w:sz w:val="16"/>
              <w:szCs w:val="16"/>
            </w:rPr>
            <w:t>Dept.</w:t>
          </w:r>
        </w:p>
      </w:tc>
      <w:tc>
        <w:tcPr>
          <w:tcW w:w="5121" w:type="dxa"/>
          <w:gridSpan w:val="4"/>
          <w:tcBorders>
            <w:top w:val="single" w:color="auto" w:sz="6" w:space="0"/>
            <w:left w:val="single" w:color="auto" w:sz="6" w:space="0"/>
          </w:tcBorders>
          <w:vAlign w:val="center"/>
        </w:tcPr>
        <w:p w:rsidR="002A2E3E" w:rsidP="002A2E3E" w:rsidRDefault="002A2E3E" w14:paraId="5DEB0F46" w14:textId="77777777">
          <w:pPr>
            <w:pStyle w:val="LeftNormal"/>
            <w:rPr>
              <w:sz w:val="16"/>
              <w:szCs w:val="16"/>
            </w:rPr>
          </w:pPr>
          <w:r>
            <w:rPr>
              <w:sz w:val="16"/>
              <w:szCs w:val="16"/>
            </w:rPr>
            <w:t>Title</w:t>
          </w:r>
        </w:p>
      </w:tc>
    </w:tr>
    <w:tr w:rsidRPr="00977F78" w:rsidR="002A2E3E" w14:paraId="0B3F87A2" w14:textId="77777777">
      <w:tc>
        <w:tcPr>
          <w:tcW w:w="944" w:type="dxa"/>
          <w:vAlign w:val="center"/>
        </w:tcPr>
        <w:p w:rsidR="002A2E3E" w:rsidP="002A2E3E" w:rsidRDefault="002A2E3E" w14:paraId="6581A3AE" w14:textId="77777777">
          <w:pPr>
            <w:pStyle w:val="LeftNormal"/>
            <w:rPr>
              <w:sz w:val="16"/>
              <w:szCs w:val="16"/>
            </w:rPr>
          </w:pPr>
          <w:r>
            <w:rPr>
              <w:sz w:val="16"/>
              <w:szCs w:val="16"/>
            </w:rPr>
            <w:t>Prepared</w:t>
          </w:r>
        </w:p>
      </w:tc>
      <w:tc>
        <w:tcPr>
          <w:tcW w:w="984" w:type="dxa"/>
          <w:vAlign w:val="center"/>
        </w:tcPr>
        <w:p w:rsidR="002A2E3E" w:rsidP="002A2E3E" w:rsidRDefault="002A2E3E" w14:paraId="39713908" w14:textId="75532755">
          <w:pPr>
            <w:pStyle w:val="LeftNormal"/>
            <w:rPr>
              <w:sz w:val="14"/>
              <w:szCs w:val="14"/>
            </w:rPr>
          </w:pPr>
          <w:r>
            <w:rPr>
              <w:sz w:val="14"/>
              <w:szCs w:val="14"/>
            </w:rPr>
            <w:t>0</w:t>
          </w:r>
          <w:r w:rsidR="00DB4297">
            <w:rPr>
              <w:sz w:val="14"/>
              <w:szCs w:val="14"/>
            </w:rPr>
            <w:t>8</w:t>
          </w:r>
          <w:r>
            <w:rPr>
              <w:sz w:val="14"/>
              <w:szCs w:val="14"/>
            </w:rPr>
            <w:t>-0</w:t>
          </w:r>
          <w:r w:rsidR="00DB4297">
            <w:rPr>
              <w:sz w:val="14"/>
              <w:szCs w:val="14"/>
            </w:rPr>
            <w:t>7</w:t>
          </w:r>
          <w:r>
            <w:rPr>
              <w:sz w:val="14"/>
              <w:szCs w:val="14"/>
            </w:rPr>
            <w:t>-2026</w:t>
          </w:r>
        </w:p>
      </w:tc>
      <w:tc>
        <w:tcPr>
          <w:tcW w:w="1349" w:type="dxa"/>
          <w:vAlign w:val="center"/>
        </w:tcPr>
        <w:p w:rsidR="002A2E3E" w:rsidP="002A2E3E" w:rsidRDefault="002A2E3E" w14:paraId="47A5B42F" w14:textId="78DF4E61">
          <w:pPr>
            <w:pStyle w:val="LeftNormal"/>
            <w:rPr>
              <w:sz w:val="14"/>
              <w:szCs w:val="14"/>
            </w:rPr>
          </w:pPr>
          <w:r>
            <w:rPr>
              <w:sz w:val="14"/>
              <w:szCs w:val="14"/>
            </w:rPr>
            <w:t>L. Rietkerk</w:t>
          </w:r>
        </w:p>
      </w:tc>
      <w:tc>
        <w:tcPr>
          <w:tcW w:w="1668" w:type="dxa"/>
          <w:tcBorders>
            <w:right w:val="single" w:color="auto" w:sz="6" w:space="0"/>
          </w:tcBorders>
          <w:tcMar>
            <w:left w:w="28" w:type="dxa"/>
            <w:right w:w="28" w:type="dxa"/>
          </w:tcMar>
        </w:tcPr>
        <w:p w:rsidR="002A2E3E" w:rsidP="002A2E3E" w:rsidRDefault="002A2E3E" w14:paraId="3AFE4578" w14:textId="77777777">
          <w:pPr>
            <w:pStyle w:val="LeftNormal"/>
            <w:rPr>
              <w:sz w:val="14"/>
              <w:szCs w:val="14"/>
              <w:lang w:val="es-ES"/>
            </w:rPr>
          </w:pPr>
          <w:proofErr w:type="spellStart"/>
          <w:r>
            <w:rPr>
              <w:sz w:val="14"/>
              <w:szCs w:val="14"/>
              <w:lang w:val="es-ES"/>
            </w:rPr>
            <w:t>Engineering</w:t>
          </w:r>
          <w:proofErr w:type="spellEnd"/>
        </w:p>
      </w:tc>
      <w:tc>
        <w:tcPr>
          <w:tcW w:w="5121" w:type="dxa"/>
          <w:gridSpan w:val="4"/>
          <w:vMerge w:val="restart"/>
          <w:tcBorders>
            <w:left w:val="single" w:color="auto" w:sz="6" w:space="0"/>
          </w:tcBorders>
          <w:vAlign w:val="center"/>
        </w:tcPr>
        <w:p w:rsidRPr="00977F78" w:rsidR="002A2E3E" w:rsidP="002A2E3E" w:rsidRDefault="002A2E3E" w14:paraId="47BBD0A1" w14:textId="733C72F4">
          <w:pPr>
            <w:pStyle w:val="LeftNormal"/>
            <w:rPr>
              <w:szCs w:val="22"/>
              <w:lang w:val="nl-NL"/>
            </w:rPr>
          </w:pPr>
          <w:proofErr w:type="gramStart"/>
          <w:r>
            <w:rPr>
              <w:rFonts w:cs="Arial"/>
              <w:szCs w:val="22"/>
              <w:lang w:val="nl-NL"/>
            </w:rPr>
            <w:t>e</w:t>
          </w:r>
          <w:proofErr w:type="gramEnd"/>
          <w:r>
            <w:rPr>
              <w:rFonts w:cs="Arial"/>
              <w:szCs w:val="22"/>
              <w:lang w:val="nl-NL"/>
            </w:rPr>
            <w:t>-PU Cabinet V2</w:t>
          </w:r>
        </w:p>
      </w:tc>
    </w:tr>
    <w:tr w:rsidR="002A2E3E" w14:paraId="6424C4E3" w14:textId="77777777">
      <w:tc>
        <w:tcPr>
          <w:tcW w:w="944" w:type="dxa"/>
          <w:vAlign w:val="center"/>
        </w:tcPr>
        <w:p w:rsidR="002A2E3E" w:rsidP="002A2E3E" w:rsidRDefault="002A2E3E" w14:paraId="1F430ED8" w14:textId="77777777">
          <w:pPr>
            <w:pStyle w:val="LeftNormal"/>
            <w:rPr>
              <w:sz w:val="16"/>
              <w:szCs w:val="16"/>
            </w:rPr>
          </w:pPr>
          <w:r>
            <w:rPr>
              <w:sz w:val="16"/>
              <w:szCs w:val="16"/>
            </w:rPr>
            <w:t>Checked</w:t>
          </w:r>
        </w:p>
      </w:tc>
      <w:tc>
        <w:tcPr>
          <w:tcW w:w="984" w:type="dxa"/>
          <w:vAlign w:val="center"/>
        </w:tcPr>
        <w:p w:rsidR="002A2E3E" w:rsidP="002A2E3E" w:rsidRDefault="002A2E3E" w14:paraId="6A9D48C3" w14:textId="77777777">
          <w:pPr>
            <w:pStyle w:val="LeftNormal"/>
            <w:rPr>
              <w:sz w:val="14"/>
              <w:szCs w:val="14"/>
            </w:rPr>
          </w:pPr>
        </w:p>
      </w:tc>
      <w:tc>
        <w:tcPr>
          <w:tcW w:w="1349" w:type="dxa"/>
          <w:vAlign w:val="center"/>
        </w:tcPr>
        <w:p w:rsidR="002A2E3E" w:rsidP="002A2E3E" w:rsidRDefault="002A2E3E" w14:paraId="2EFD47F1" w14:textId="77777777">
          <w:pPr>
            <w:pStyle w:val="LeftNormal"/>
            <w:rPr>
              <w:sz w:val="14"/>
              <w:szCs w:val="14"/>
            </w:rPr>
          </w:pPr>
        </w:p>
      </w:tc>
      <w:tc>
        <w:tcPr>
          <w:tcW w:w="1668" w:type="dxa"/>
          <w:tcBorders>
            <w:right w:val="single" w:color="auto" w:sz="6" w:space="0"/>
          </w:tcBorders>
          <w:tcMar>
            <w:left w:w="28" w:type="dxa"/>
            <w:right w:w="28" w:type="dxa"/>
          </w:tcMar>
        </w:tcPr>
        <w:p w:rsidR="002A2E3E" w:rsidP="002A2E3E" w:rsidRDefault="002A2E3E" w14:paraId="45BDBFFE" w14:textId="77777777">
          <w:pPr>
            <w:pStyle w:val="LeftNormal"/>
            <w:rPr>
              <w:sz w:val="14"/>
              <w:szCs w:val="14"/>
              <w:lang w:val="es-ES"/>
            </w:rPr>
          </w:pPr>
        </w:p>
      </w:tc>
      <w:tc>
        <w:tcPr>
          <w:tcW w:w="5121" w:type="dxa"/>
          <w:gridSpan w:val="4"/>
          <w:vMerge/>
          <w:tcBorders>
            <w:left w:val="single" w:color="auto" w:sz="6" w:space="0"/>
          </w:tcBorders>
        </w:tcPr>
        <w:p w:rsidR="002A2E3E" w:rsidP="002A2E3E" w:rsidRDefault="002A2E3E" w14:paraId="1B7B4C24" w14:textId="77777777">
          <w:pPr>
            <w:pStyle w:val="LeftNormal"/>
            <w:rPr>
              <w:sz w:val="16"/>
              <w:szCs w:val="16"/>
            </w:rPr>
          </w:pPr>
        </w:p>
      </w:tc>
    </w:tr>
    <w:tr w:rsidR="002A2E3E" w14:paraId="7D206606" w14:textId="77777777">
      <w:tc>
        <w:tcPr>
          <w:tcW w:w="944" w:type="dxa"/>
          <w:vAlign w:val="center"/>
        </w:tcPr>
        <w:p w:rsidR="002A2E3E" w:rsidP="002A2E3E" w:rsidRDefault="002A2E3E" w14:paraId="71A22110" w14:textId="77777777">
          <w:pPr>
            <w:pStyle w:val="LeftNormal"/>
            <w:rPr>
              <w:sz w:val="16"/>
              <w:szCs w:val="16"/>
            </w:rPr>
          </w:pPr>
        </w:p>
      </w:tc>
      <w:tc>
        <w:tcPr>
          <w:tcW w:w="984" w:type="dxa"/>
          <w:vAlign w:val="center"/>
        </w:tcPr>
        <w:p w:rsidR="002A2E3E" w:rsidP="002A2E3E" w:rsidRDefault="002A2E3E" w14:paraId="73DB5287" w14:textId="77777777">
          <w:pPr>
            <w:pStyle w:val="LeftNormal"/>
            <w:rPr>
              <w:sz w:val="14"/>
              <w:szCs w:val="14"/>
            </w:rPr>
          </w:pPr>
        </w:p>
      </w:tc>
      <w:tc>
        <w:tcPr>
          <w:tcW w:w="1349" w:type="dxa"/>
          <w:vAlign w:val="center"/>
        </w:tcPr>
        <w:p w:rsidR="002A2E3E" w:rsidP="002A2E3E" w:rsidRDefault="002A2E3E" w14:paraId="3FF9FEA7" w14:textId="77777777">
          <w:pPr>
            <w:pStyle w:val="LeftNormal"/>
            <w:rPr>
              <w:sz w:val="14"/>
              <w:szCs w:val="14"/>
            </w:rPr>
          </w:pPr>
        </w:p>
      </w:tc>
      <w:tc>
        <w:tcPr>
          <w:tcW w:w="1668" w:type="dxa"/>
          <w:tcBorders>
            <w:right w:val="single" w:color="auto" w:sz="6" w:space="0"/>
          </w:tcBorders>
        </w:tcPr>
        <w:p w:rsidR="002A2E3E" w:rsidP="002A2E3E" w:rsidRDefault="002A2E3E" w14:paraId="74AB1F03" w14:textId="77777777">
          <w:pPr>
            <w:pStyle w:val="LeftNormal"/>
            <w:rPr>
              <w:sz w:val="14"/>
              <w:szCs w:val="14"/>
            </w:rPr>
          </w:pPr>
        </w:p>
      </w:tc>
      <w:tc>
        <w:tcPr>
          <w:tcW w:w="5121" w:type="dxa"/>
          <w:gridSpan w:val="4"/>
          <w:vMerge/>
          <w:tcBorders>
            <w:left w:val="single" w:color="auto" w:sz="6" w:space="0"/>
          </w:tcBorders>
        </w:tcPr>
        <w:p w:rsidR="002A2E3E" w:rsidP="002A2E3E" w:rsidRDefault="002A2E3E" w14:paraId="63D1A7D4" w14:textId="77777777">
          <w:pPr>
            <w:pStyle w:val="LeftNormal"/>
            <w:rPr>
              <w:sz w:val="16"/>
              <w:szCs w:val="16"/>
            </w:rPr>
          </w:pPr>
        </w:p>
      </w:tc>
    </w:tr>
    <w:tr w:rsidR="002A2E3E" w14:paraId="5681F751" w14:textId="77777777">
      <w:tc>
        <w:tcPr>
          <w:tcW w:w="4945" w:type="dxa"/>
          <w:gridSpan w:val="4"/>
          <w:vMerge w:val="restart"/>
          <w:tcBorders>
            <w:top w:val="single" w:color="auto" w:sz="6" w:space="0"/>
            <w:right w:val="single" w:color="auto" w:sz="6" w:space="0"/>
          </w:tcBorders>
          <w:vAlign w:val="center"/>
        </w:tcPr>
        <w:p w:rsidR="002A2E3E" w:rsidP="002A2E3E" w:rsidRDefault="002A2E3E" w14:paraId="5EF6F79A" w14:textId="77777777">
          <w:pPr>
            <w:pStyle w:val="LeftNormal"/>
            <w:jc w:val="center"/>
            <w:rPr>
              <w:b/>
              <w:sz w:val="20"/>
              <w:szCs w:val="20"/>
            </w:rPr>
          </w:pPr>
          <w:r>
            <w:rPr>
              <w:b/>
              <w:sz w:val="20"/>
              <w:szCs w:val="20"/>
            </w:rPr>
            <w:t>VDL Groep</w:t>
          </w:r>
        </w:p>
      </w:tc>
      <w:tc>
        <w:tcPr>
          <w:tcW w:w="540" w:type="dxa"/>
          <w:tcBorders>
            <w:top w:val="single" w:color="auto" w:sz="6" w:space="0"/>
            <w:left w:val="single" w:color="auto" w:sz="6" w:space="0"/>
          </w:tcBorders>
        </w:tcPr>
        <w:p w:rsidR="002A2E3E" w:rsidP="002A2E3E" w:rsidRDefault="002A2E3E" w14:paraId="4385BFDD" w14:textId="77777777">
          <w:pPr>
            <w:pStyle w:val="LeftNormal"/>
            <w:rPr>
              <w:sz w:val="16"/>
              <w:szCs w:val="16"/>
            </w:rPr>
          </w:pPr>
          <w:r>
            <w:rPr>
              <w:sz w:val="16"/>
              <w:szCs w:val="16"/>
            </w:rPr>
            <w:t>Size</w:t>
          </w:r>
        </w:p>
      </w:tc>
      <w:tc>
        <w:tcPr>
          <w:tcW w:w="3153" w:type="dxa"/>
          <w:tcBorders>
            <w:top w:val="single" w:color="auto" w:sz="6" w:space="0"/>
          </w:tcBorders>
        </w:tcPr>
        <w:p w:rsidR="002A2E3E" w:rsidP="002A2E3E" w:rsidRDefault="002A2E3E" w14:paraId="7D1E50DB" w14:textId="77777777">
          <w:pPr>
            <w:pStyle w:val="LeftNormal"/>
            <w:rPr>
              <w:sz w:val="16"/>
              <w:szCs w:val="16"/>
            </w:rPr>
          </w:pPr>
          <w:r>
            <w:rPr>
              <w:sz w:val="16"/>
              <w:szCs w:val="16"/>
            </w:rPr>
            <w:t>Document no.</w:t>
          </w:r>
        </w:p>
      </w:tc>
      <w:tc>
        <w:tcPr>
          <w:tcW w:w="519" w:type="dxa"/>
          <w:tcBorders>
            <w:top w:val="single" w:color="auto" w:sz="6" w:space="0"/>
          </w:tcBorders>
        </w:tcPr>
        <w:p w:rsidR="002A2E3E" w:rsidP="002A2E3E" w:rsidRDefault="002A2E3E" w14:paraId="0F10DE05" w14:textId="77777777">
          <w:pPr>
            <w:pStyle w:val="LeftNormal"/>
            <w:rPr>
              <w:sz w:val="16"/>
              <w:szCs w:val="16"/>
            </w:rPr>
          </w:pPr>
          <w:r>
            <w:rPr>
              <w:sz w:val="16"/>
              <w:szCs w:val="16"/>
            </w:rPr>
            <w:t>Rev.</w:t>
          </w:r>
        </w:p>
      </w:tc>
      <w:tc>
        <w:tcPr>
          <w:tcW w:w="909" w:type="dxa"/>
          <w:tcBorders>
            <w:top w:val="single" w:color="auto" w:sz="6" w:space="0"/>
          </w:tcBorders>
        </w:tcPr>
        <w:p w:rsidR="002A2E3E" w:rsidP="002A2E3E" w:rsidRDefault="002A2E3E" w14:paraId="15220E0E" w14:textId="77777777">
          <w:pPr>
            <w:pStyle w:val="LeftNormal"/>
            <w:rPr>
              <w:sz w:val="16"/>
              <w:szCs w:val="16"/>
            </w:rPr>
          </w:pPr>
          <w:r>
            <w:rPr>
              <w:sz w:val="16"/>
              <w:szCs w:val="16"/>
            </w:rPr>
            <w:t>Page</w:t>
          </w:r>
        </w:p>
      </w:tc>
    </w:tr>
    <w:tr w:rsidR="002A2E3E" w14:paraId="48DB1318" w14:textId="77777777">
      <w:tc>
        <w:tcPr>
          <w:tcW w:w="4945" w:type="dxa"/>
          <w:gridSpan w:val="4"/>
          <w:vMerge/>
          <w:tcBorders>
            <w:right w:val="single" w:color="auto" w:sz="6" w:space="0"/>
          </w:tcBorders>
        </w:tcPr>
        <w:p w:rsidR="002A2E3E" w:rsidP="002A2E3E" w:rsidRDefault="002A2E3E" w14:paraId="52F9BC29" w14:textId="77777777">
          <w:pPr>
            <w:pStyle w:val="LeftNormal"/>
            <w:rPr>
              <w:sz w:val="16"/>
              <w:szCs w:val="16"/>
            </w:rPr>
          </w:pPr>
        </w:p>
      </w:tc>
      <w:tc>
        <w:tcPr>
          <w:tcW w:w="540" w:type="dxa"/>
          <w:tcBorders>
            <w:left w:val="single" w:color="auto" w:sz="6" w:space="0"/>
          </w:tcBorders>
        </w:tcPr>
        <w:p w:rsidR="002A2E3E" w:rsidP="002A2E3E" w:rsidRDefault="002A2E3E" w14:paraId="51B453A6" w14:textId="77777777">
          <w:pPr>
            <w:pStyle w:val="LeftNormal"/>
          </w:pPr>
          <w:r>
            <w:t>A4</w:t>
          </w:r>
        </w:p>
      </w:tc>
      <w:tc>
        <w:tcPr>
          <w:tcW w:w="3153" w:type="dxa"/>
          <w:tcMar>
            <w:right w:w="28" w:type="dxa"/>
          </w:tcMar>
          <w:vAlign w:val="center"/>
        </w:tcPr>
        <w:p w:rsidRPr="00CD1323" w:rsidR="002A2E3E" w:rsidP="002A2E3E" w:rsidRDefault="002A2E3E" w14:paraId="0DF9F095" w14:textId="448D61B6">
          <w:pPr>
            <w:pStyle w:val="LeftNormal"/>
            <w:rPr>
              <w:sz w:val="16"/>
              <w:szCs w:val="16"/>
            </w:rPr>
          </w:pPr>
          <w:r>
            <w:rPr>
              <w:szCs w:val="16"/>
            </w:rPr>
            <w:t>00000000</w:t>
          </w:r>
        </w:p>
      </w:tc>
      <w:tc>
        <w:tcPr>
          <w:tcW w:w="519" w:type="dxa"/>
        </w:tcPr>
        <w:p w:rsidR="002A2E3E" w:rsidP="002A2E3E" w:rsidRDefault="002A2E3E" w14:paraId="488F3F79" w14:textId="77777777">
          <w:pPr>
            <w:pStyle w:val="LeftNormal"/>
          </w:pPr>
          <w:bookmarkStart w:name="DocumentRevision" w:id="0"/>
          <w:r>
            <w:t>A</w:t>
          </w:r>
          <w:bookmarkEnd w:id="0"/>
        </w:p>
      </w:tc>
      <w:tc>
        <w:tcPr>
          <w:tcW w:w="909" w:type="dxa"/>
        </w:tcPr>
        <w:p w:rsidR="002A2E3E" w:rsidP="002A2E3E" w:rsidRDefault="002A2E3E" w14:paraId="3A82D967" w14:textId="120BF686">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rsidR="3390CE8B" w:rsidP="3390CE8B" w:rsidRDefault="3390CE8B" w14:paraId="7AD6CC7A" w14:textId="2FB425F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D4C95" w:rsidRDefault="005D4C95" w14:paraId="235D671A" w14:textId="77777777">
      <w:pPr>
        <w:spacing w:after="0" w:line="240" w:lineRule="auto"/>
      </w:pPr>
      <w:r>
        <w:separator/>
      </w:r>
    </w:p>
  </w:footnote>
  <w:footnote w:type="continuationSeparator" w:id="0">
    <w:p w:rsidR="005D4C95" w:rsidRDefault="005D4C95" w14:paraId="79C09F8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rsidTr="002A2E3E" w14:paraId="2E211AB8" w14:textId="77777777">
      <w:trPr>
        <w:trHeight w:val="454"/>
      </w:trPr>
      <w:tc>
        <w:tcPr>
          <w:tcW w:w="6350" w:type="dxa"/>
          <w:vMerge w:val="restart"/>
          <w:tcMar>
            <w:left w:w="113" w:type="dxa"/>
          </w:tcMar>
        </w:tcPr>
        <w:p w:rsidR="002A2E3E" w:rsidP="002A2E3E" w:rsidRDefault="002A2E3E" w14:paraId="5D452FB0" w14:textId="77777777">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rsidR="002A2E3E" w:rsidP="002A2E3E" w:rsidRDefault="002A2E3E" w14:paraId="4243625B" w14:textId="77777777">
          <w:pPr>
            <w:pStyle w:val="LeftNormal"/>
            <w:rPr>
              <w:sz w:val="32"/>
              <w:szCs w:val="32"/>
            </w:rPr>
          </w:pPr>
        </w:p>
      </w:tc>
    </w:tr>
    <w:tr w:rsidR="002A2E3E" w:rsidTr="002A2E3E" w14:paraId="667C586E" w14:textId="77777777">
      <w:trPr>
        <w:trHeight w:val="284"/>
      </w:trPr>
      <w:tc>
        <w:tcPr>
          <w:tcW w:w="6350" w:type="dxa"/>
          <w:vMerge/>
          <w:tcMar>
            <w:left w:w="113" w:type="dxa"/>
          </w:tcMar>
        </w:tcPr>
        <w:p w:rsidR="002A2E3E" w:rsidP="002A2E3E" w:rsidRDefault="002A2E3E" w14:paraId="470AE0A1" w14:textId="77777777">
          <w:pPr>
            <w:pStyle w:val="LeftNormal"/>
          </w:pPr>
        </w:p>
      </w:tc>
      <w:tc>
        <w:tcPr>
          <w:tcW w:w="3744" w:type="dxa"/>
          <w:vAlign w:val="center"/>
        </w:tcPr>
        <w:p w:rsidR="002A2E3E" w:rsidP="002A2E3E" w:rsidRDefault="002A2E3E" w14:paraId="07586DE3" w14:textId="77777777">
          <w:pPr>
            <w:pStyle w:val="LeftNormal"/>
            <w:rPr>
              <w:b/>
              <w:sz w:val="20"/>
              <w:szCs w:val="20"/>
            </w:rPr>
          </w:pPr>
        </w:p>
      </w:tc>
    </w:tr>
    <w:tr w:rsidR="002A2E3E" w:rsidTr="002A2E3E" w14:paraId="42496C96" w14:textId="77777777">
      <w:trPr>
        <w:trHeight w:val="284"/>
      </w:trPr>
      <w:tc>
        <w:tcPr>
          <w:tcW w:w="6350" w:type="dxa"/>
          <w:vMerge/>
          <w:tcMar>
            <w:left w:w="113" w:type="dxa"/>
          </w:tcMar>
        </w:tcPr>
        <w:p w:rsidR="002A2E3E" w:rsidP="002A2E3E" w:rsidRDefault="002A2E3E" w14:paraId="4B59724A" w14:textId="77777777">
          <w:pPr>
            <w:pStyle w:val="LeftNormal"/>
          </w:pPr>
        </w:p>
      </w:tc>
      <w:tc>
        <w:tcPr>
          <w:tcW w:w="3744" w:type="dxa"/>
          <w:vAlign w:val="center"/>
        </w:tcPr>
        <w:p w:rsidR="002A2E3E" w:rsidP="002A2E3E" w:rsidRDefault="002A2E3E" w14:paraId="4182642A" w14:textId="77777777">
          <w:pPr>
            <w:pStyle w:val="LeftNormal"/>
            <w:rPr>
              <w:sz w:val="18"/>
              <w:szCs w:val="18"/>
            </w:rPr>
          </w:pPr>
          <w:r w:rsidRPr="006D66AC">
            <w:rPr>
              <w:rFonts w:ascii="Arial Black" w:hAnsi="Arial Black"/>
              <w:b/>
              <w:color w:val="0064A3"/>
              <w:szCs w:val="20"/>
            </w:rPr>
            <w:t>VDL Energy Systems</w:t>
          </w:r>
        </w:p>
      </w:tc>
    </w:tr>
    <w:tr w:rsidR="002A2E3E" w:rsidTr="002A2E3E" w14:paraId="5D0ACF3A" w14:textId="77777777">
      <w:trPr>
        <w:trHeight w:val="284"/>
      </w:trPr>
      <w:tc>
        <w:tcPr>
          <w:tcW w:w="6350" w:type="dxa"/>
          <w:vMerge/>
        </w:tcPr>
        <w:p w:rsidR="002A2E3E" w:rsidP="002A2E3E" w:rsidRDefault="002A2E3E" w14:paraId="15D77B5B" w14:textId="77777777">
          <w:pPr>
            <w:pStyle w:val="LeftNormal"/>
          </w:pPr>
        </w:p>
      </w:tc>
      <w:tc>
        <w:tcPr>
          <w:tcW w:w="3744" w:type="dxa"/>
          <w:vAlign w:val="center"/>
        </w:tcPr>
        <w:p w:rsidR="002A2E3E" w:rsidP="002A2E3E" w:rsidRDefault="002A2E3E" w14:paraId="06A402C4" w14:textId="77777777">
          <w:pPr>
            <w:pStyle w:val="LeftNormal"/>
            <w:rPr>
              <w:b/>
            </w:rPr>
          </w:pPr>
          <w:r>
            <w:rPr>
              <w:sz w:val="18"/>
              <w:szCs w:val="18"/>
            </w:rPr>
            <w:t>Engineering Department</w:t>
          </w:r>
        </w:p>
      </w:tc>
    </w:tr>
  </w:tbl>
  <w:p w:rsidRPr="002A2E3E" w:rsidR="3390CE8B" w:rsidP="3390CE8B" w:rsidRDefault="3390CE8B" w14:paraId="3868BC55" w14:textId="457C52EA">
    <w:pPr>
      <w:pStyle w:val="Kopteks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rsidTr="002A2E3E" w14:paraId="49CF6200" w14:textId="77777777">
      <w:trPr>
        <w:trHeight w:val="454"/>
      </w:trPr>
      <w:tc>
        <w:tcPr>
          <w:tcW w:w="6350" w:type="dxa"/>
          <w:vMerge w:val="restart"/>
          <w:tcMar>
            <w:left w:w="113" w:type="dxa"/>
          </w:tcMar>
        </w:tcPr>
        <w:p w:rsidR="002A2E3E" w:rsidP="002A2E3E" w:rsidRDefault="002A2E3E" w14:paraId="22639617" w14:textId="77777777">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rsidR="002A2E3E" w:rsidP="002A2E3E" w:rsidRDefault="002A2E3E" w14:paraId="6181C0D4" w14:textId="77777777">
          <w:pPr>
            <w:pStyle w:val="LeftNormal"/>
            <w:rPr>
              <w:sz w:val="32"/>
              <w:szCs w:val="32"/>
            </w:rPr>
          </w:pPr>
        </w:p>
      </w:tc>
    </w:tr>
    <w:tr w:rsidR="002A2E3E" w:rsidTr="002A2E3E" w14:paraId="465B5665" w14:textId="77777777">
      <w:trPr>
        <w:trHeight w:val="284"/>
      </w:trPr>
      <w:tc>
        <w:tcPr>
          <w:tcW w:w="6350" w:type="dxa"/>
          <w:vMerge/>
          <w:tcMar>
            <w:left w:w="113" w:type="dxa"/>
          </w:tcMar>
        </w:tcPr>
        <w:p w:rsidR="002A2E3E" w:rsidP="002A2E3E" w:rsidRDefault="002A2E3E" w14:paraId="33EF83CD" w14:textId="77777777">
          <w:pPr>
            <w:pStyle w:val="LeftNormal"/>
          </w:pPr>
        </w:p>
      </w:tc>
      <w:tc>
        <w:tcPr>
          <w:tcW w:w="3744" w:type="dxa"/>
          <w:vAlign w:val="center"/>
        </w:tcPr>
        <w:p w:rsidR="002A2E3E" w:rsidP="002A2E3E" w:rsidRDefault="002A2E3E" w14:paraId="06A0153C" w14:textId="77777777">
          <w:pPr>
            <w:pStyle w:val="LeftNormal"/>
            <w:rPr>
              <w:b/>
              <w:sz w:val="20"/>
              <w:szCs w:val="20"/>
            </w:rPr>
          </w:pPr>
        </w:p>
      </w:tc>
    </w:tr>
    <w:tr w:rsidR="002A2E3E" w:rsidTr="002A2E3E" w14:paraId="5B53C21E" w14:textId="77777777">
      <w:trPr>
        <w:trHeight w:val="284"/>
      </w:trPr>
      <w:tc>
        <w:tcPr>
          <w:tcW w:w="6350" w:type="dxa"/>
          <w:vMerge/>
          <w:tcMar>
            <w:left w:w="113" w:type="dxa"/>
          </w:tcMar>
        </w:tcPr>
        <w:p w:rsidR="002A2E3E" w:rsidP="002A2E3E" w:rsidRDefault="002A2E3E" w14:paraId="390E31FD" w14:textId="77777777">
          <w:pPr>
            <w:pStyle w:val="LeftNormal"/>
          </w:pPr>
        </w:p>
      </w:tc>
      <w:tc>
        <w:tcPr>
          <w:tcW w:w="3744" w:type="dxa"/>
          <w:vAlign w:val="center"/>
        </w:tcPr>
        <w:p w:rsidR="002A2E3E" w:rsidP="002A2E3E" w:rsidRDefault="002A2E3E" w14:paraId="70A093D2" w14:textId="77777777">
          <w:pPr>
            <w:pStyle w:val="LeftNormal"/>
            <w:rPr>
              <w:sz w:val="18"/>
              <w:szCs w:val="18"/>
            </w:rPr>
          </w:pPr>
          <w:r w:rsidRPr="006D66AC">
            <w:rPr>
              <w:rFonts w:ascii="Arial Black" w:hAnsi="Arial Black"/>
              <w:b/>
              <w:color w:val="0064A3"/>
              <w:szCs w:val="20"/>
            </w:rPr>
            <w:t>VDL Energy Systems</w:t>
          </w:r>
        </w:p>
      </w:tc>
    </w:tr>
    <w:tr w:rsidR="002A2E3E" w:rsidTr="002A2E3E" w14:paraId="23B0A378" w14:textId="77777777">
      <w:trPr>
        <w:trHeight w:val="284"/>
      </w:trPr>
      <w:tc>
        <w:tcPr>
          <w:tcW w:w="6350" w:type="dxa"/>
          <w:vMerge/>
        </w:tcPr>
        <w:p w:rsidR="002A2E3E" w:rsidP="002A2E3E" w:rsidRDefault="002A2E3E" w14:paraId="374AE938" w14:textId="77777777">
          <w:pPr>
            <w:pStyle w:val="LeftNormal"/>
          </w:pPr>
        </w:p>
      </w:tc>
      <w:tc>
        <w:tcPr>
          <w:tcW w:w="3744" w:type="dxa"/>
          <w:vAlign w:val="center"/>
        </w:tcPr>
        <w:p w:rsidR="002A2E3E" w:rsidP="002A2E3E" w:rsidRDefault="002A2E3E" w14:paraId="4FE1C789" w14:textId="77777777">
          <w:pPr>
            <w:pStyle w:val="LeftNormal"/>
            <w:rPr>
              <w:b/>
            </w:rPr>
          </w:pPr>
          <w:r>
            <w:rPr>
              <w:sz w:val="18"/>
              <w:szCs w:val="18"/>
            </w:rPr>
            <w:t>Engineering Department</w:t>
          </w:r>
        </w:p>
      </w:tc>
    </w:tr>
  </w:tbl>
  <w:p w:rsidR="3390CE8B" w:rsidP="3390CE8B" w:rsidRDefault="3390CE8B" w14:paraId="4B02AE1E" w14:textId="68A17789">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70791602"/>
    <w:multiLevelType w:val="hybridMultilevel"/>
    <w:tmpl w:val="2542BD8E"/>
    <w:lvl w:ilvl="0" w:tplc="590CA908">
      <w:start w:val="1"/>
      <w:numFmt w:val="bullet"/>
      <w:lvlText w:val="-"/>
      <w:lvlJc w:val="left"/>
      <w:pPr>
        <w:ind w:left="1065" w:hanging="360"/>
      </w:pPr>
      <w:rPr>
        <w:rFonts w:hint="default" w:ascii="Aptos" w:hAnsi="Aptos" w:eastAsiaTheme="minorHAnsi" w:cstheme="minorBidi"/>
      </w:rPr>
    </w:lvl>
    <w:lvl w:ilvl="1" w:tplc="04130003">
      <w:start w:val="1"/>
      <w:numFmt w:val="bullet"/>
      <w:lvlText w:val="o"/>
      <w:lvlJc w:val="left"/>
      <w:pPr>
        <w:ind w:left="1785" w:hanging="360"/>
      </w:pPr>
      <w:rPr>
        <w:rFonts w:hint="default" w:ascii="Courier New" w:hAnsi="Courier New" w:cs="Courier New"/>
      </w:rPr>
    </w:lvl>
    <w:lvl w:ilvl="2" w:tplc="04130005" w:tentative="1">
      <w:start w:val="1"/>
      <w:numFmt w:val="bullet"/>
      <w:lvlText w:val=""/>
      <w:lvlJc w:val="left"/>
      <w:pPr>
        <w:ind w:left="2505" w:hanging="360"/>
      </w:pPr>
      <w:rPr>
        <w:rFonts w:hint="default" w:ascii="Wingdings" w:hAnsi="Wingdings"/>
      </w:rPr>
    </w:lvl>
    <w:lvl w:ilvl="3" w:tplc="04130001" w:tentative="1">
      <w:start w:val="1"/>
      <w:numFmt w:val="bullet"/>
      <w:lvlText w:val=""/>
      <w:lvlJc w:val="left"/>
      <w:pPr>
        <w:ind w:left="3225" w:hanging="360"/>
      </w:pPr>
      <w:rPr>
        <w:rFonts w:hint="default" w:ascii="Symbol" w:hAnsi="Symbol"/>
      </w:rPr>
    </w:lvl>
    <w:lvl w:ilvl="4" w:tplc="04130003" w:tentative="1">
      <w:start w:val="1"/>
      <w:numFmt w:val="bullet"/>
      <w:lvlText w:val="o"/>
      <w:lvlJc w:val="left"/>
      <w:pPr>
        <w:ind w:left="3945" w:hanging="360"/>
      </w:pPr>
      <w:rPr>
        <w:rFonts w:hint="default" w:ascii="Courier New" w:hAnsi="Courier New" w:cs="Courier New"/>
      </w:rPr>
    </w:lvl>
    <w:lvl w:ilvl="5" w:tplc="04130005" w:tentative="1">
      <w:start w:val="1"/>
      <w:numFmt w:val="bullet"/>
      <w:lvlText w:val=""/>
      <w:lvlJc w:val="left"/>
      <w:pPr>
        <w:ind w:left="4665" w:hanging="360"/>
      </w:pPr>
      <w:rPr>
        <w:rFonts w:hint="default" w:ascii="Wingdings" w:hAnsi="Wingdings"/>
      </w:rPr>
    </w:lvl>
    <w:lvl w:ilvl="6" w:tplc="04130001" w:tentative="1">
      <w:start w:val="1"/>
      <w:numFmt w:val="bullet"/>
      <w:lvlText w:val=""/>
      <w:lvlJc w:val="left"/>
      <w:pPr>
        <w:ind w:left="5385" w:hanging="360"/>
      </w:pPr>
      <w:rPr>
        <w:rFonts w:hint="default" w:ascii="Symbol" w:hAnsi="Symbol"/>
      </w:rPr>
    </w:lvl>
    <w:lvl w:ilvl="7" w:tplc="04130003" w:tentative="1">
      <w:start w:val="1"/>
      <w:numFmt w:val="bullet"/>
      <w:lvlText w:val="o"/>
      <w:lvlJc w:val="left"/>
      <w:pPr>
        <w:ind w:left="6105" w:hanging="360"/>
      </w:pPr>
      <w:rPr>
        <w:rFonts w:hint="default" w:ascii="Courier New" w:hAnsi="Courier New" w:cs="Courier New"/>
      </w:rPr>
    </w:lvl>
    <w:lvl w:ilvl="8" w:tplc="04130005" w:tentative="1">
      <w:start w:val="1"/>
      <w:numFmt w:val="bullet"/>
      <w:lvlText w:val=""/>
      <w:lvlJc w:val="left"/>
      <w:pPr>
        <w:ind w:left="6825" w:hanging="360"/>
      </w:pPr>
      <w:rPr>
        <w:rFonts w:hint="default" w:ascii="Wingdings" w:hAnsi="Wingdings"/>
      </w:rPr>
    </w:lvl>
  </w:abstractNum>
  <w:abstractNum w:abstractNumId="2" w15:restartNumberingAfterBreak="0">
    <w:nsid w:val="78EE0C0A"/>
    <w:multiLevelType w:val="hybridMultilevel"/>
    <w:tmpl w:val="86D4EB74"/>
    <w:lvl w:ilvl="0" w:tplc="8196E958">
      <w:start w:val="4"/>
      <w:numFmt w:val="bullet"/>
      <w:lvlText w:val="-"/>
      <w:lvlJc w:val="left"/>
      <w:pPr>
        <w:ind w:left="720" w:hanging="360"/>
      </w:pPr>
      <w:rPr>
        <w:rFonts w:hint="default" w:ascii="Aptos" w:hAnsi="Aptos" w:eastAsiaTheme="minorHAnsi" w:cstheme="minorBidi"/>
      </w:rPr>
    </w:lvl>
    <w:lvl w:ilvl="1" w:tplc="04130003">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3" w15:restartNumberingAfterBreak="0">
    <w:nsid w:val="7B960184"/>
    <w:multiLevelType w:val="hybridMultilevel"/>
    <w:tmpl w:val="4202D5B0"/>
    <w:lvl w:ilvl="0" w:tplc="73285DB2">
      <w:start w:val="1"/>
      <w:numFmt w:val="decimal"/>
      <w:lvlText w:val="%1."/>
      <w:lvlJc w:val="left"/>
      <w:pPr>
        <w:ind w:left="720" w:hanging="360"/>
      </w:pPr>
      <w:rPr>
        <w:rFonts w:asciiTheme="minorHAnsi" w:hAnsiTheme="minorHAnsi" w:eastAsia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8195048">
    <w:abstractNumId w:val="0"/>
  </w:num>
  <w:num w:numId="2" w16cid:durableId="801919731">
    <w:abstractNumId w:val="3"/>
  </w:num>
  <w:num w:numId="3" w16cid:durableId="1819151634">
    <w:abstractNumId w:val="1"/>
  </w:num>
  <w:num w:numId="4" w16cid:durableId="1799489894">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4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00000"/>
    <w:rsid w:val="0001398E"/>
    <w:rsid w:val="000156CB"/>
    <w:rsid w:val="00015CBB"/>
    <w:rsid w:val="00021470"/>
    <w:rsid w:val="00023CEF"/>
    <w:rsid w:val="000261E2"/>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BAC"/>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3067B"/>
    <w:rsid w:val="00330F61"/>
    <w:rsid w:val="003310DF"/>
    <w:rsid w:val="0033345B"/>
    <w:rsid w:val="0033565F"/>
    <w:rsid w:val="003359EC"/>
    <w:rsid w:val="00336298"/>
    <w:rsid w:val="00352DBE"/>
    <w:rsid w:val="00352F7A"/>
    <w:rsid w:val="00354D8D"/>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345E"/>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3F7401"/>
    <w:rsid w:val="00400612"/>
    <w:rsid w:val="004043F7"/>
    <w:rsid w:val="00415343"/>
    <w:rsid w:val="0042457F"/>
    <w:rsid w:val="00424B3F"/>
    <w:rsid w:val="00434103"/>
    <w:rsid w:val="0045326D"/>
    <w:rsid w:val="00456913"/>
    <w:rsid w:val="004615D0"/>
    <w:rsid w:val="00466C6F"/>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3026B"/>
    <w:rsid w:val="0053043A"/>
    <w:rsid w:val="00533DF5"/>
    <w:rsid w:val="00536229"/>
    <w:rsid w:val="00540B9F"/>
    <w:rsid w:val="00542C96"/>
    <w:rsid w:val="00546F62"/>
    <w:rsid w:val="00551399"/>
    <w:rsid w:val="00556E38"/>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4C95"/>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3AA0"/>
    <w:rsid w:val="00644CD9"/>
    <w:rsid w:val="0064544E"/>
    <w:rsid w:val="0065580A"/>
    <w:rsid w:val="00655CE8"/>
    <w:rsid w:val="0066281A"/>
    <w:rsid w:val="00664476"/>
    <w:rsid w:val="006665C7"/>
    <w:rsid w:val="006666DD"/>
    <w:rsid w:val="00672666"/>
    <w:rsid w:val="0067650F"/>
    <w:rsid w:val="006806CA"/>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4EA4"/>
    <w:rsid w:val="006F66CB"/>
    <w:rsid w:val="006F79C4"/>
    <w:rsid w:val="00701388"/>
    <w:rsid w:val="007018BC"/>
    <w:rsid w:val="00701BC2"/>
    <w:rsid w:val="007020FF"/>
    <w:rsid w:val="0070327B"/>
    <w:rsid w:val="00703354"/>
    <w:rsid w:val="007110B3"/>
    <w:rsid w:val="00712512"/>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605A"/>
    <w:rsid w:val="00860F87"/>
    <w:rsid w:val="008619DD"/>
    <w:rsid w:val="008637E3"/>
    <w:rsid w:val="0088190E"/>
    <w:rsid w:val="00882EFA"/>
    <w:rsid w:val="00883703"/>
    <w:rsid w:val="008913D6"/>
    <w:rsid w:val="00891BE8"/>
    <w:rsid w:val="00892510"/>
    <w:rsid w:val="00894A87"/>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235E3"/>
    <w:rsid w:val="009303F4"/>
    <w:rsid w:val="00931A1C"/>
    <w:rsid w:val="00942CC5"/>
    <w:rsid w:val="00946CFB"/>
    <w:rsid w:val="00953FE5"/>
    <w:rsid w:val="00956366"/>
    <w:rsid w:val="0095656B"/>
    <w:rsid w:val="009579F9"/>
    <w:rsid w:val="00960B2A"/>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0319"/>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0557"/>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4EB6"/>
    <w:rsid w:val="00BC247A"/>
    <w:rsid w:val="00BC3802"/>
    <w:rsid w:val="00BC443A"/>
    <w:rsid w:val="00BD0296"/>
    <w:rsid w:val="00BD4E6B"/>
    <w:rsid w:val="00BE6FD6"/>
    <w:rsid w:val="00BE792D"/>
    <w:rsid w:val="00BE7AC0"/>
    <w:rsid w:val="00BF15D4"/>
    <w:rsid w:val="00BF18C0"/>
    <w:rsid w:val="00BF191D"/>
    <w:rsid w:val="00BF44E9"/>
    <w:rsid w:val="00BF605F"/>
    <w:rsid w:val="00C00734"/>
    <w:rsid w:val="00C05F67"/>
    <w:rsid w:val="00C07EA7"/>
    <w:rsid w:val="00C12917"/>
    <w:rsid w:val="00C12DFD"/>
    <w:rsid w:val="00C14706"/>
    <w:rsid w:val="00C15940"/>
    <w:rsid w:val="00C17332"/>
    <w:rsid w:val="00C2119D"/>
    <w:rsid w:val="00C21496"/>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0CBA"/>
    <w:rsid w:val="00D84FFE"/>
    <w:rsid w:val="00D85B58"/>
    <w:rsid w:val="00D917E1"/>
    <w:rsid w:val="00D96B4E"/>
    <w:rsid w:val="00D97DBE"/>
    <w:rsid w:val="00DA0576"/>
    <w:rsid w:val="00DA0EC2"/>
    <w:rsid w:val="00DA1B66"/>
    <w:rsid w:val="00DA1CF1"/>
    <w:rsid w:val="00DA2499"/>
    <w:rsid w:val="00DA69A5"/>
    <w:rsid w:val="00DB062F"/>
    <w:rsid w:val="00DB1EBD"/>
    <w:rsid w:val="00DB2032"/>
    <w:rsid w:val="00DB4297"/>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7AD0"/>
    <w:rsid w:val="00EF48E5"/>
    <w:rsid w:val="00F0125E"/>
    <w:rsid w:val="00F07E1F"/>
    <w:rsid w:val="00F11F92"/>
    <w:rsid w:val="00F128A0"/>
    <w:rsid w:val="00F15355"/>
    <w:rsid w:val="00F20D29"/>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3A9ECAC"/>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53F7A"/>
  <w15:chartTrackingRefBased/>
  <w15:docId w15:val="{C004E2C9-373D-4472-BA4A-5818421267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rsid w:val="009235E3"/>
  </w:style>
  <w:style w:type="paragraph" w:styleId="Kop1">
    <w:name w:val="heading 1"/>
    <w:link w:val="Kop1Char"/>
    <w:uiPriority w:val="9"/>
    <w:qFormat/>
    <w:rsid w:val="3390CE8B"/>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Kop2">
    <w:name w:val="heading 2"/>
    <w:link w:val="Kop2Char"/>
    <w:uiPriority w:val="9"/>
    <w:unhideWhenUsed/>
    <w:qFormat/>
    <w:rsid w:val="3390CE8B"/>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Kop3">
    <w:name w:val="heading 3"/>
    <w:link w:val="Kop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link w:val="Kop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Kop5">
    <w:name w:val="heading 5"/>
    <w:link w:val="Kop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Kop6">
    <w:name w:val="heading 6"/>
    <w:link w:val="Kop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Kop7">
    <w:name w:val="heading 7"/>
    <w:link w:val="Kop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Kop8">
    <w:name w:val="heading 8"/>
    <w:link w:val="Kop8Char"/>
    <w:uiPriority w:val="9"/>
    <w:semiHidden/>
    <w:unhideWhenUsed/>
    <w:qFormat/>
    <w:rsid w:val="3390CE8B"/>
    <w:pPr>
      <w:keepNext/>
      <w:keepLines/>
      <w:spacing w:after="0"/>
      <w:outlineLvl w:val="7"/>
    </w:pPr>
    <w:rPr>
      <w:rFonts w:eastAsiaTheme="majorEastAsia" w:cstheme="majorBidi"/>
      <w:i/>
      <w:iCs/>
      <w:color w:val="272727"/>
    </w:rPr>
  </w:style>
  <w:style w:type="paragraph" w:styleId="Kop9">
    <w:name w:val="heading 9"/>
    <w:link w:val="Kop9Char"/>
    <w:uiPriority w:val="9"/>
    <w:semiHidden/>
    <w:unhideWhenUsed/>
    <w:qFormat/>
    <w:rsid w:val="3390CE8B"/>
    <w:pPr>
      <w:keepNext/>
      <w:keepLines/>
      <w:spacing w:after="0"/>
      <w:outlineLvl w:val="8"/>
    </w:pPr>
    <w:rPr>
      <w:rFonts w:eastAsiaTheme="majorEastAsia" w:cstheme="majorBidi"/>
      <w:color w:val="272727"/>
    </w:rPr>
  </w:style>
  <w:style w:type="character" w:styleId="Standaardalinea-lettertype" w:default="1">
    <w:name w:val="Default Paragraph Font"/>
    <w:uiPriority w:val="1"/>
    <w:semiHidden/>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link w:val="Kop1"/>
    <w:uiPriority w:val="9"/>
    <w:rsid w:val="3390CE8B"/>
    <w:rPr>
      <w:rFonts w:asciiTheme="majorHAnsi" w:hAnsiTheme="majorHAnsi" w:eastAsiaTheme="majorEastAsia" w:cstheme="majorBidi"/>
      <w:color w:val="0F4761" w:themeColor="accent1" w:themeShade="BF"/>
      <w:sz w:val="40"/>
      <w:szCs w:val="40"/>
    </w:rPr>
  </w:style>
  <w:style w:type="character" w:styleId="Kop2Char" w:customStyle="1">
    <w:name w:val="Kop 2 Char"/>
    <w:link w:val="Kop2"/>
    <w:uiPriority w:val="9"/>
    <w:rsid w:val="3390CE8B"/>
    <w:rPr>
      <w:rFonts w:asciiTheme="majorHAnsi" w:hAnsiTheme="majorHAnsi" w:eastAsiaTheme="majorEastAsia" w:cstheme="majorBidi"/>
      <w:color w:val="0F4761" w:themeColor="accent1" w:themeShade="BF"/>
      <w:sz w:val="32"/>
      <w:szCs w:val="32"/>
    </w:rPr>
  </w:style>
  <w:style w:type="character" w:styleId="Kop3Char" w:customStyle="1">
    <w:name w:val="Kop 3 Char"/>
    <w:link w:val="Kop3"/>
    <w:uiPriority w:val="9"/>
    <w:semiHidden/>
    <w:rsid w:val="3390CE8B"/>
    <w:rPr>
      <w:rFonts w:eastAsiaTheme="majorEastAsia" w:cstheme="majorBidi"/>
      <w:color w:val="0F4761" w:themeColor="accent1" w:themeShade="BF"/>
      <w:sz w:val="28"/>
      <w:szCs w:val="28"/>
    </w:rPr>
  </w:style>
  <w:style w:type="character" w:styleId="Kop4Char" w:customStyle="1">
    <w:name w:val="Kop 4 Char"/>
    <w:link w:val="Kop4"/>
    <w:uiPriority w:val="9"/>
    <w:semiHidden/>
    <w:rsid w:val="3390CE8B"/>
    <w:rPr>
      <w:rFonts w:eastAsiaTheme="majorEastAsia" w:cstheme="majorBidi"/>
      <w:i/>
      <w:iCs/>
      <w:color w:val="0F4761" w:themeColor="accent1" w:themeShade="BF"/>
    </w:rPr>
  </w:style>
  <w:style w:type="character" w:styleId="Kop5Char" w:customStyle="1">
    <w:name w:val="Kop 5 Char"/>
    <w:link w:val="Kop5"/>
    <w:uiPriority w:val="9"/>
    <w:semiHidden/>
    <w:rsid w:val="3390CE8B"/>
    <w:rPr>
      <w:rFonts w:eastAsiaTheme="majorEastAsia" w:cstheme="majorBidi"/>
      <w:color w:val="0F4761" w:themeColor="accent1" w:themeShade="BF"/>
    </w:rPr>
  </w:style>
  <w:style w:type="character" w:styleId="Kop6Char" w:customStyle="1">
    <w:name w:val="Kop 6 Char"/>
    <w:link w:val="Kop6"/>
    <w:uiPriority w:val="9"/>
    <w:semiHidden/>
    <w:rsid w:val="3390CE8B"/>
    <w:rPr>
      <w:rFonts w:eastAsiaTheme="majorEastAsia" w:cstheme="majorBidi"/>
      <w:i/>
      <w:iCs/>
      <w:color w:val="595959" w:themeColor="text1" w:themeTint="A6"/>
    </w:rPr>
  </w:style>
  <w:style w:type="character" w:styleId="Kop7Char" w:customStyle="1">
    <w:name w:val="Kop 7 Char"/>
    <w:link w:val="Kop7"/>
    <w:uiPriority w:val="9"/>
    <w:semiHidden/>
    <w:rsid w:val="3390CE8B"/>
    <w:rPr>
      <w:rFonts w:eastAsiaTheme="majorEastAsia" w:cstheme="majorBidi"/>
      <w:color w:val="595959" w:themeColor="text1" w:themeTint="A6"/>
    </w:rPr>
  </w:style>
  <w:style w:type="character" w:styleId="Kop8Char" w:customStyle="1">
    <w:name w:val="Kop 8 Char"/>
    <w:link w:val="Kop8"/>
    <w:uiPriority w:val="9"/>
    <w:semiHidden/>
    <w:rsid w:val="3390CE8B"/>
    <w:rPr>
      <w:rFonts w:eastAsiaTheme="majorEastAsia" w:cstheme="majorBidi"/>
      <w:i/>
      <w:iCs/>
      <w:color w:val="272727"/>
    </w:rPr>
  </w:style>
  <w:style w:type="character" w:styleId="Kop9Char" w:customStyle="1">
    <w:name w:val="Kop 9 Char"/>
    <w:link w:val="Kop9"/>
    <w:uiPriority w:val="9"/>
    <w:semiHidden/>
    <w:rsid w:val="3390CE8B"/>
    <w:rPr>
      <w:rFonts w:eastAsiaTheme="majorEastAsia" w:cstheme="majorBidi"/>
      <w:color w:val="272727"/>
    </w:rPr>
  </w:style>
  <w:style w:type="paragraph" w:styleId="Titel">
    <w:name w:val="Title"/>
    <w:link w:val="TitelChar"/>
    <w:uiPriority w:val="10"/>
    <w:qFormat/>
    <w:rsid w:val="3390CE8B"/>
    <w:pPr>
      <w:spacing w:after="80" w:line="240" w:lineRule="auto"/>
      <w:contextualSpacing/>
    </w:pPr>
    <w:rPr>
      <w:rFonts w:asciiTheme="majorHAnsi" w:hAnsiTheme="majorHAnsi" w:eastAsiaTheme="majorEastAsia" w:cstheme="majorBidi"/>
      <w:sz w:val="56"/>
      <w:szCs w:val="56"/>
    </w:rPr>
  </w:style>
  <w:style w:type="character" w:styleId="TitelChar" w:customStyle="1">
    <w:name w:val="Titel Char"/>
    <w:link w:val="Titel"/>
    <w:uiPriority w:val="10"/>
    <w:rsid w:val="3390CE8B"/>
    <w:rPr>
      <w:rFonts w:asciiTheme="majorHAnsi" w:hAnsiTheme="majorHAnsi" w:eastAsiaTheme="majorEastAsia" w:cstheme="majorBidi"/>
      <w:sz w:val="56"/>
      <w:szCs w:val="56"/>
    </w:rPr>
  </w:style>
  <w:style w:type="paragraph" w:styleId="Ondertitel">
    <w:name w:val="Subtitle"/>
    <w:link w:val="OndertitelChar"/>
    <w:uiPriority w:val="11"/>
    <w:qFormat/>
    <w:rsid w:val="3390CE8B"/>
    <w:rPr>
      <w:rFonts w:eastAsiaTheme="majorEastAsia" w:cstheme="majorBidi"/>
      <w:color w:val="595959" w:themeColor="text1" w:themeTint="A6"/>
      <w:sz w:val="28"/>
      <w:szCs w:val="28"/>
    </w:rPr>
  </w:style>
  <w:style w:type="character" w:styleId="OndertitelChar" w:customStyle="1">
    <w:name w:val="Ondertitel Char"/>
    <w:link w:val="Ondertitel"/>
    <w:uiPriority w:val="11"/>
    <w:rsid w:val="3390CE8B"/>
    <w:rPr>
      <w:rFonts w:eastAsiaTheme="majorEastAsia" w:cstheme="majorBidi"/>
      <w:color w:val="595959" w:themeColor="text1" w:themeTint="A6"/>
      <w:sz w:val="28"/>
      <w:szCs w:val="28"/>
    </w:rPr>
  </w:style>
  <w:style w:type="paragraph" w:styleId="Citaat">
    <w:name w:val="Quote"/>
    <w:link w:val="CitaatChar"/>
    <w:uiPriority w:val="29"/>
    <w:qFormat/>
    <w:rsid w:val="3390CE8B"/>
    <w:pPr>
      <w:spacing w:before="160"/>
      <w:jc w:val="center"/>
    </w:pPr>
    <w:rPr>
      <w:i/>
      <w:iCs/>
      <w:color w:val="404040" w:themeColor="text1" w:themeTint="BF"/>
    </w:rPr>
  </w:style>
  <w:style w:type="character" w:styleId="CitaatChar" w:customStyle="1">
    <w:name w:val="Citaat Char"/>
    <w:link w:val="Citaat"/>
    <w:uiPriority w:val="29"/>
    <w:rsid w:val="3390CE8B"/>
    <w:rPr>
      <w:i/>
      <w:iCs/>
      <w:color w:val="404040" w:themeColor="text1" w:themeTint="BF"/>
    </w:rPr>
  </w:style>
  <w:style w:type="paragraph" w:styleId="Lijstalinea">
    <w:name w:val="List Paragraph"/>
    <w:uiPriority w:val="34"/>
    <w:qFormat/>
    <w:rsid w:val="3390CE8B"/>
    <w:pPr>
      <w:ind w:left="720"/>
      <w:contextualSpacing/>
    </w:pPr>
  </w:style>
  <w:style w:type="character" w:styleId="Intensievebenadrukking">
    <w:name w:val="Intense Emphasis"/>
    <w:uiPriority w:val="21"/>
    <w:qFormat/>
    <w:rsid w:val="3390CE8B"/>
    <w:rPr>
      <w:i/>
      <w:iCs/>
      <w:color w:val="0F4761" w:themeColor="accent1" w:themeShade="BF"/>
    </w:rPr>
  </w:style>
  <w:style w:type="paragraph" w:styleId="Duidelijkcitaat">
    <w:name w:val="Intense Quote"/>
    <w:link w:val="DuidelijkcitaatChar"/>
    <w:uiPriority w:val="30"/>
    <w:qFormat/>
    <w:rsid w:val="3390CE8B"/>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DuidelijkcitaatChar" w:customStyle="1">
    <w:name w:val="Duidelijk citaat Char"/>
    <w:link w:val="Duidelijkcitaat"/>
    <w:uiPriority w:val="30"/>
    <w:rsid w:val="3390CE8B"/>
    <w:rPr>
      <w:i/>
      <w:iCs/>
      <w:color w:val="0F4761" w:themeColor="accent1" w:themeShade="BF"/>
    </w:rPr>
  </w:style>
  <w:style w:type="character" w:styleId="Intensieveverwijzing">
    <w:name w:val="Intense Reference"/>
    <w:uiPriority w:val="32"/>
    <w:qFormat/>
    <w:rsid w:val="3390CE8B"/>
    <w:rPr>
      <w:b/>
      <w:bCs/>
      <w:smallCaps/>
      <w:color w:val="0F4761" w:themeColor="accent1" w:themeShade="BF"/>
    </w:rPr>
  </w:style>
  <w:style w:type="table" w:styleId="Tabelraster">
    <w:name w:val="Table Grid"/>
    <w:basedOn w:val="Standaardtabel"/>
    <w:uiPriority w:val="39"/>
    <w:rsid w:val="00157E8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Kopvaninhoudsopgave">
    <w:name w:val="TOC Heading"/>
    <w:basedOn w:val="Kop1"/>
    <w:next w:val="Standaard"/>
    <w:uiPriority w:val="39"/>
    <w:unhideWhenUsed/>
    <w:qFormat/>
    <w:rsid w:val="00157E81"/>
    <w:pPr>
      <w:spacing w:before="240" w:after="0"/>
      <w:outlineLvl w:val="9"/>
    </w:pPr>
    <w:rPr>
      <w:sz w:val="32"/>
      <w:szCs w:val="32"/>
      <w:lang w:eastAsia="nl-NL"/>
      <w14:ligatures w14:val="none"/>
    </w:rPr>
  </w:style>
  <w:style w:type="paragraph" w:styleId="Inhopg1">
    <w:name w:val="toc 1"/>
    <w:uiPriority w:val="39"/>
    <w:unhideWhenUsed/>
    <w:rsid w:val="3390CE8B"/>
    <w:pPr>
      <w:spacing w:after="100"/>
    </w:pPr>
  </w:style>
  <w:style w:type="paragraph" w:styleId="Inhopg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alweb">
    <w:name w:val="Normal (Web)"/>
    <w:uiPriority w:val="99"/>
    <w:semiHidden/>
    <w:unhideWhenUsed/>
    <w:rsid w:val="3390CE8B"/>
    <w:pPr>
      <w:spacing w:beforeAutospacing="1" w:afterAutospacing="1" w:line="240" w:lineRule="auto"/>
    </w:pPr>
    <w:rPr>
      <w:rFonts w:ascii="Times New Roman" w:hAnsi="Times New Roman" w:eastAsia="Times New Roman" w:cs="Times New Roman"/>
      <w:sz w:val="24"/>
      <w:szCs w:val="24"/>
      <w:lang w:eastAsia="nl-NL"/>
    </w:rPr>
  </w:style>
  <w:style w:type="paragraph" w:styleId="Koptekst">
    <w:name w:val="header"/>
    <w:uiPriority w:val="99"/>
    <w:unhideWhenUsed/>
    <w:rsid w:val="3390CE8B"/>
    <w:pPr>
      <w:tabs>
        <w:tab w:val="center" w:pos="4680"/>
        <w:tab w:val="right" w:pos="9360"/>
      </w:tabs>
      <w:spacing w:after="0" w:line="240" w:lineRule="auto"/>
    </w:pPr>
  </w:style>
  <w:style w:type="paragraph" w:styleId="Voettekst">
    <w:name w:val="footer"/>
    <w:uiPriority w:val="99"/>
    <w:unhideWhenUsed/>
    <w:rsid w:val="3390CE8B"/>
    <w:pPr>
      <w:tabs>
        <w:tab w:val="center" w:pos="4680"/>
        <w:tab w:val="right" w:pos="9360"/>
      </w:tabs>
      <w:spacing w:after="0" w:line="240" w:lineRule="auto"/>
    </w:pPr>
  </w:style>
  <w:style w:type="paragraph" w:styleId="Eindnoottekst">
    <w:name w:val="endnote text"/>
    <w:uiPriority w:val="99"/>
    <w:semiHidden/>
    <w:unhideWhenUsed/>
    <w:rsid w:val="3390CE8B"/>
    <w:pPr>
      <w:spacing w:after="0" w:line="240" w:lineRule="auto"/>
    </w:pPr>
    <w:rPr>
      <w:sz w:val="20"/>
      <w:szCs w:val="20"/>
    </w:rPr>
  </w:style>
  <w:style w:type="character" w:styleId="Eindnootmarkering">
    <w:name w:val="endnote reference"/>
    <w:uiPriority w:val="99"/>
    <w:semiHidden/>
    <w:unhideWhenUsed/>
    <w:rsid w:val="3390CE8B"/>
    <w:rPr>
      <w:vertAlign w:val="superscript"/>
    </w:rPr>
  </w:style>
  <w:style w:type="table" w:styleId="Onopgemaaktetabel3">
    <w:name w:val="Plain Table 3"/>
    <w:basedOn w:val="Standaardtabel"/>
    <w:uiPriority w:val="43"/>
    <w:rsid w:val="002A2E3E"/>
    <w:pPr>
      <w:spacing w:after="0"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2">
    <w:name w:val="Plain Table 2"/>
    <w:basedOn w:val="Standaardtabel"/>
    <w:uiPriority w:val="42"/>
    <w:rsid w:val="002A2E3E"/>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paragraph" w:styleId="LeftNormal" w:customStyle="1">
    <w:name w:val="LeftNormal"/>
    <w:basedOn w:val="Standaard"/>
    <w:link w:val="LeftNormalChar"/>
    <w:rsid w:val="002A2E3E"/>
    <w:pPr>
      <w:spacing w:after="0" w:line="240" w:lineRule="auto"/>
    </w:pPr>
    <w:rPr>
      <w:rFonts w:ascii="Arial" w:hAnsi="Arial" w:eastAsia="Times New Roman" w:cs="Times New Roman"/>
      <w:szCs w:val="24"/>
      <w:lang w:val="en-GB"/>
      <w14:ligatures w14:val="none"/>
    </w:rPr>
  </w:style>
  <w:style w:type="character" w:styleId="LeftNormalChar" w:customStyle="1">
    <w:name w:val="LeftNormal Char"/>
    <w:link w:val="LeftNormal"/>
    <w:rsid w:val="002A2E3E"/>
    <w:rPr>
      <w:rFonts w:ascii="Arial" w:hAnsi="Arial" w:eastAsia="Times New Roman" w:cs="Times New Roman"/>
      <w:szCs w:val="24"/>
      <w:lang w:val="en-GB"/>
      <w14:ligatures w14:val="none"/>
    </w:rPr>
  </w:style>
  <w:style w:type="character" w:styleId="Paginanummer">
    <w:name w:val="page number"/>
    <w:rsid w:val="002A2E3E"/>
    <w:rPr>
      <w:rFonts w:ascii="Arial" w:hAnsi="Arial"/>
      <w:lang w:val="en-GB"/>
    </w:rPr>
  </w:style>
  <w:style w:type="character" w:styleId="Verwijzingopmerking">
    <w:name w:val="annotation reference"/>
    <w:basedOn w:val="Standaardalinea-lettertype"/>
    <w:uiPriority w:val="99"/>
    <w:semiHidden/>
    <w:unhideWhenUsed/>
    <w:rsid w:val="00CC3EF7"/>
    <w:rPr>
      <w:sz w:val="16"/>
      <w:szCs w:val="16"/>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styleId="TekstopmerkingChar" w:customStyle="1">
    <w:name w:val="Tekst opmerking Char"/>
    <w:basedOn w:val="Standaardalinea-lettertype"/>
    <w:link w:val="Tekstopmerking"/>
    <w:uiPriority w:val="99"/>
    <w:rsid w:val="00CC3EF7"/>
    <w:rPr>
      <w:sz w:val="20"/>
      <w:szCs w:val="20"/>
    </w:rPr>
  </w:style>
  <w:style w:type="character" w:styleId="CommentReference1" w:customStyle="1">
    <w:name w:val="Comment Reference1"/>
    <w:basedOn w:val="Standaardalinea-lettertype"/>
    <w:uiPriority w:val="99"/>
    <w:semiHidden/>
    <w:unhideWhenUsed/>
    <w:rsid w:val="00612027"/>
    <w:rPr>
      <w:sz w:val="16"/>
      <w:szCs w:val="16"/>
    </w:rPr>
  </w:style>
  <w:style w:type="paragraph" w:styleId="CommentText1" w:customStyle="1">
    <w:name w:val="Comment Text1"/>
    <w:basedOn w:val="Standaard"/>
    <w:link w:val="CommentTextChar"/>
    <w:uiPriority w:val="99"/>
    <w:unhideWhenUsed/>
    <w:rsid w:val="00612027"/>
    <w:pPr>
      <w:spacing w:line="240" w:lineRule="auto"/>
    </w:pPr>
    <w:rPr>
      <w:sz w:val="20"/>
      <w:szCs w:val="20"/>
    </w:rPr>
  </w:style>
  <w:style w:type="character" w:styleId="CommentTextChar" w:customStyle="1">
    <w:name w:val="Comment Text Char"/>
    <w:basedOn w:val="Standaardalinea-lettertype"/>
    <w:link w:val="CommentText1"/>
    <w:uiPriority w:val="99"/>
    <w:rsid w:val="003B55B4"/>
    <w:rPr>
      <w:sz w:val="20"/>
      <w:szCs w:val="20"/>
    </w:rPr>
  </w:style>
  <w:style w:type="character" w:styleId="CommentSubjectChar" w:customStyle="1">
    <w:name w:val="Comment Subject Char"/>
    <w:basedOn w:val="CommentTextChar"/>
    <w:link w:val="CommentSubject1"/>
    <w:uiPriority w:val="99"/>
    <w:semiHidden/>
    <w:rsid w:val="003B55B4"/>
    <w:rPr>
      <w:b/>
      <w:bCs/>
      <w:sz w:val="20"/>
      <w:szCs w:val="20"/>
    </w:rPr>
  </w:style>
  <w:style w:type="paragraph" w:styleId="CommentSubject1" w:customStyle="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Props1.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customXml/itemProps2.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3.xml><?xml version="1.0" encoding="utf-8"?>
<ds:datastoreItem xmlns:ds="http://schemas.openxmlformats.org/officeDocument/2006/customXml" ds:itemID="{E293EE7C-E0BA-46D9-83D3-E01986569B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d3d67b-f193-448b-a744-3b18259562dc"/>
    <ds:schemaRef ds:uri="cda3afe3-35ba-4941-8550-7a5d5f0fe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Lennard Rietkerk</dc:creator>
  <keywords/>
  <dc:description/>
  <lastModifiedBy>Rietkerk, Lennard</lastModifiedBy>
  <revision>236</revision>
  <dcterms:created xsi:type="dcterms:W3CDTF">2026-06-01T21:35:00.0000000Z</dcterms:created>
  <dcterms:modified xsi:type="dcterms:W3CDTF">2026-07-08T14:17:54.8536853Z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