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DCF3E" w14:textId="77777777" w:rsidR="00380F26" w:rsidRDefault="00380F26"/>
    <w:p w14:paraId="1DB45CE9" w14:textId="77777777" w:rsidR="00380F26" w:rsidRPr="00996E8D" w:rsidRDefault="00000000">
      <w:pPr>
        <w:jc w:val="center"/>
        <w:rPr>
          <w:lang w:val="en-US"/>
        </w:rPr>
      </w:pPr>
      <w:r w:rsidRPr="00996E8D">
        <w:rPr>
          <w:b/>
          <w:sz w:val="52"/>
          <w:lang w:val="en-US"/>
        </w:rPr>
        <w:t>e-PU10 400A AC/DC Charger</w:t>
      </w:r>
    </w:p>
    <w:p w14:paraId="2B5D12E3" w14:textId="77777777" w:rsidR="00380F26" w:rsidRDefault="00000000">
      <w:pPr>
        <w:jc w:val="center"/>
      </w:pPr>
      <w:r>
        <w:rPr>
          <w:b/>
          <w:sz w:val="32"/>
        </w:rPr>
        <w:t>Project plan</w:t>
      </w:r>
    </w:p>
    <w:p w14:paraId="2CAA69CE" w14:textId="77777777" w:rsidR="00380F26" w:rsidRDefault="00380F26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835"/>
        <w:gridCol w:w="5669"/>
      </w:tblGrid>
      <w:tr w:rsidR="00380F26" w14:paraId="393E792E" w14:textId="77777777">
        <w:tc>
          <w:tcPr>
            <w:tcW w:w="2835" w:type="dxa"/>
          </w:tcPr>
          <w:p w14:paraId="20A9C76C" w14:textId="77777777" w:rsidR="00380F26" w:rsidRDefault="00000000">
            <w:r>
              <w:t>VDL order number</w:t>
            </w:r>
          </w:p>
        </w:tc>
        <w:tc>
          <w:tcPr>
            <w:tcW w:w="5669" w:type="dxa"/>
          </w:tcPr>
          <w:p w14:paraId="2C544DEE" w14:textId="77777777" w:rsidR="00380F26" w:rsidRDefault="00380F26"/>
        </w:tc>
      </w:tr>
      <w:tr w:rsidR="00380F26" w14:paraId="735B9AF3" w14:textId="77777777">
        <w:tc>
          <w:tcPr>
            <w:tcW w:w="2835" w:type="dxa"/>
          </w:tcPr>
          <w:p w14:paraId="2CBBABC2" w14:textId="77777777" w:rsidR="00380F26" w:rsidRDefault="00000000">
            <w:r>
              <w:t>Customer</w:t>
            </w:r>
          </w:p>
        </w:tc>
        <w:tc>
          <w:tcPr>
            <w:tcW w:w="5669" w:type="dxa"/>
          </w:tcPr>
          <w:p w14:paraId="36B90758" w14:textId="77777777" w:rsidR="00380F26" w:rsidRDefault="00000000">
            <w:r>
              <w:t>Internal</w:t>
            </w:r>
          </w:p>
        </w:tc>
      </w:tr>
      <w:tr w:rsidR="00380F26" w:rsidRPr="002D01DC" w14:paraId="0C478C46" w14:textId="77777777">
        <w:tc>
          <w:tcPr>
            <w:tcW w:w="2835" w:type="dxa"/>
          </w:tcPr>
          <w:p w14:paraId="1C545045" w14:textId="77777777" w:rsidR="00380F26" w:rsidRDefault="00000000">
            <w:r>
              <w:t>End User</w:t>
            </w:r>
          </w:p>
        </w:tc>
        <w:tc>
          <w:tcPr>
            <w:tcW w:w="5669" w:type="dxa"/>
          </w:tcPr>
          <w:p w14:paraId="6998216F" w14:textId="77777777" w:rsidR="00380F26" w:rsidRPr="00996E8D" w:rsidRDefault="00000000">
            <w:pPr>
              <w:rPr>
                <w:lang w:val="en-US"/>
              </w:rPr>
            </w:pPr>
            <w:r w:rsidRPr="00996E8D">
              <w:rPr>
                <w:lang w:val="en-US"/>
              </w:rPr>
              <w:t>Internal – e-PU10 product line</w:t>
            </w:r>
          </w:p>
        </w:tc>
      </w:tr>
      <w:tr w:rsidR="00380F26" w:rsidRPr="002D01DC" w14:paraId="08DD4D21" w14:textId="77777777">
        <w:tc>
          <w:tcPr>
            <w:tcW w:w="2835" w:type="dxa"/>
          </w:tcPr>
          <w:p w14:paraId="2FDD10F4" w14:textId="77777777" w:rsidR="00380F26" w:rsidRDefault="00000000">
            <w:r>
              <w:t>Item</w:t>
            </w:r>
          </w:p>
        </w:tc>
        <w:tc>
          <w:tcPr>
            <w:tcW w:w="5669" w:type="dxa"/>
          </w:tcPr>
          <w:p w14:paraId="4EE02AF8" w14:textId="77777777" w:rsidR="00380F26" w:rsidRPr="00996E8D" w:rsidRDefault="00000000">
            <w:pPr>
              <w:rPr>
                <w:lang w:val="en-US"/>
              </w:rPr>
            </w:pPr>
            <w:r w:rsidRPr="00996E8D">
              <w:rPr>
                <w:lang w:val="en-US"/>
              </w:rPr>
              <w:t>400A AC/DC Charger for e-PU10 BESS</w:t>
            </w:r>
          </w:p>
        </w:tc>
      </w:tr>
      <w:tr w:rsidR="00380F26" w14:paraId="75BD64BB" w14:textId="77777777">
        <w:tc>
          <w:tcPr>
            <w:tcW w:w="2835" w:type="dxa"/>
          </w:tcPr>
          <w:p w14:paraId="2CE4A715" w14:textId="77777777" w:rsidR="00380F26" w:rsidRDefault="00000000">
            <w:r>
              <w:t>Project Lead</w:t>
            </w:r>
          </w:p>
        </w:tc>
        <w:tc>
          <w:tcPr>
            <w:tcW w:w="5669" w:type="dxa"/>
          </w:tcPr>
          <w:p w14:paraId="5AEA9E07" w14:textId="77777777" w:rsidR="00380F26" w:rsidRDefault="00000000">
            <w:r>
              <w:t>L. Rietkerk</w:t>
            </w:r>
          </w:p>
        </w:tc>
      </w:tr>
      <w:tr w:rsidR="00380F26" w14:paraId="4336FB5C" w14:textId="77777777">
        <w:tc>
          <w:tcPr>
            <w:tcW w:w="2835" w:type="dxa"/>
          </w:tcPr>
          <w:p w14:paraId="7DCE533D" w14:textId="77777777" w:rsidR="00380F26" w:rsidRDefault="00000000">
            <w:r>
              <w:t>Kickoff</w:t>
            </w:r>
          </w:p>
        </w:tc>
        <w:tc>
          <w:tcPr>
            <w:tcW w:w="5669" w:type="dxa"/>
          </w:tcPr>
          <w:p w14:paraId="6F5C4E5B" w14:textId="77777777" w:rsidR="00380F26" w:rsidRDefault="00000000">
            <w:r>
              <w:t>23-06-2026</w:t>
            </w:r>
          </w:p>
        </w:tc>
      </w:tr>
      <w:tr w:rsidR="00380F26" w14:paraId="79D4A179" w14:textId="77777777">
        <w:tc>
          <w:tcPr>
            <w:tcW w:w="2835" w:type="dxa"/>
          </w:tcPr>
          <w:p w14:paraId="2F55CD78" w14:textId="77777777" w:rsidR="00380F26" w:rsidRDefault="00000000">
            <w:r>
              <w:t>Target completion</w:t>
            </w:r>
          </w:p>
        </w:tc>
        <w:tc>
          <w:tcPr>
            <w:tcW w:w="5669" w:type="dxa"/>
          </w:tcPr>
          <w:p w14:paraId="09B82E4B" w14:textId="77777777" w:rsidR="00380F26" w:rsidRDefault="00000000">
            <w:r>
              <w:t>02-11-2026</w:t>
            </w:r>
          </w:p>
        </w:tc>
      </w:tr>
    </w:tbl>
    <w:p w14:paraId="6D43A1EE" w14:textId="77777777" w:rsidR="00380F26" w:rsidRDefault="00380F26"/>
    <w:p w14:paraId="56A814C8" w14:textId="77777777" w:rsidR="00380F26" w:rsidRDefault="00000000">
      <w:r>
        <w:br w:type="page"/>
      </w:r>
    </w:p>
    <w:p w14:paraId="09321719" w14:textId="77777777" w:rsidR="00380F26" w:rsidRDefault="00000000">
      <w:pPr>
        <w:pStyle w:val="Kop1"/>
      </w:pPr>
      <w:r>
        <w:lastRenderedPageBreak/>
        <w:t>Introduction</w:t>
      </w:r>
    </w:p>
    <w:p w14:paraId="61ACD6C6" w14:textId="0A08A89E" w:rsidR="00380F26" w:rsidRPr="00996E8D" w:rsidRDefault="00000000">
      <w:pPr>
        <w:rPr>
          <w:lang w:val="en-US"/>
        </w:rPr>
      </w:pPr>
      <w:r w:rsidRPr="00996E8D">
        <w:rPr>
          <w:lang w:val="en-US"/>
        </w:rPr>
        <w:t>This document defines the scope, deliverables and acceptance criteria for the development of a series-production-ready 400A AC/DC charger option for the e-PU10 BESS. The charger provides a galvanically isolated AC</w:t>
      </w:r>
      <w:r w:rsidR="00996E8D">
        <w:rPr>
          <w:lang w:val="en-US"/>
        </w:rPr>
        <w:t>/</w:t>
      </w:r>
      <w:r w:rsidRPr="00996E8D">
        <w:rPr>
          <w:lang w:val="en-US"/>
        </w:rPr>
        <w:t xml:space="preserve">DC path for the e-PU10 main battery (600–800 VDC) via a single 400A Powerlock set, driven by client demand for higher charging power. The product </w:t>
      </w:r>
      <w:r w:rsidR="00996E8D">
        <w:rPr>
          <w:lang w:val="en-US"/>
        </w:rPr>
        <w:t>deadline is</w:t>
      </w:r>
      <w:r w:rsidRPr="00996E8D">
        <w:rPr>
          <w:lang w:val="en-US"/>
        </w:rPr>
        <w:t xml:space="preserve"> November 2026 to align with the e-PU10V2 launch. Execution follows the VDL TRL-based model, tailored to the limited duration of this development.</w:t>
      </w:r>
    </w:p>
    <w:p w14:paraId="3EB848B7" w14:textId="77777777" w:rsidR="00380F26" w:rsidRDefault="00000000">
      <w:pPr>
        <w:pStyle w:val="Kop2"/>
      </w:pPr>
      <w:r>
        <w:t>Abbreviations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7"/>
        <w:gridCol w:w="4509"/>
      </w:tblGrid>
      <w:tr w:rsidR="00380F26" w14:paraId="75C423D4" w14:textId="77777777">
        <w:tc>
          <w:tcPr>
            <w:tcW w:w="4513" w:type="dxa"/>
          </w:tcPr>
          <w:p w14:paraId="3ECA65B4" w14:textId="77777777" w:rsidR="00380F26" w:rsidRDefault="00000000">
            <w:r>
              <w:rPr>
                <w:b/>
              </w:rPr>
              <w:t>Abbr.</w:t>
            </w:r>
          </w:p>
        </w:tc>
        <w:tc>
          <w:tcPr>
            <w:tcW w:w="4513" w:type="dxa"/>
          </w:tcPr>
          <w:p w14:paraId="75AC8055" w14:textId="77777777" w:rsidR="00380F26" w:rsidRDefault="00000000">
            <w:r>
              <w:rPr>
                <w:b/>
              </w:rPr>
              <w:t>Definition</w:t>
            </w:r>
          </w:p>
        </w:tc>
      </w:tr>
      <w:tr w:rsidR="00380F26" w14:paraId="4C23F455" w14:textId="77777777">
        <w:tc>
          <w:tcPr>
            <w:tcW w:w="4513" w:type="dxa"/>
          </w:tcPr>
          <w:p w14:paraId="009F6C0A" w14:textId="77777777" w:rsidR="00380F26" w:rsidRDefault="00000000">
            <w:r>
              <w:t>AC / DC</w:t>
            </w:r>
          </w:p>
        </w:tc>
        <w:tc>
          <w:tcPr>
            <w:tcW w:w="4513" w:type="dxa"/>
          </w:tcPr>
          <w:p w14:paraId="7F005E05" w14:textId="77777777" w:rsidR="00380F26" w:rsidRDefault="00000000">
            <w:r>
              <w:t>Alternating / Direct Current</w:t>
            </w:r>
          </w:p>
        </w:tc>
      </w:tr>
      <w:tr w:rsidR="00380F26" w14:paraId="7CFF2B96" w14:textId="77777777">
        <w:tc>
          <w:tcPr>
            <w:tcW w:w="4513" w:type="dxa"/>
          </w:tcPr>
          <w:p w14:paraId="1A613254" w14:textId="77777777" w:rsidR="00380F26" w:rsidRDefault="00000000">
            <w:r>
              <w:t>BESS</w:t>
            </w:r>
          </w:p>
        </w:tc>
        <w:tc>
          <w:tcPr>
            <w:tcW w:w="4513" w:type="dxa"/>
          </w:tcPr>
          <w:p w14:paraId="1DD48501" w14:textId="77777777" w:rsidR="00380F26" w:rsidRDefault="00000000">
            <w:r>
              <w:t>Battery Energy Storage System</w:t>
            </w:r>
          </w:p>
        </w:tc>
      </w:tr>
      <w:tr w:rsidR="00380F26" w14:paraId="24D12BD4" w14:textId="77777777">
        <w:tc>
          <w:tcPr>
            <w:tcW w:w="4513" w:type="dxa"/>
          </w:tcPr>
          <w:p w14:paraId="64380A7B" w14:textId="77777777" w:rsidR="00380F26" w:rsidRDefault="00000000">
            <w:r>
              <w:t>CE</w:t>
            </w:r>
          </w:p>
        </w:tc>
        <w:tc>
          <w:tcPr>
            <w:tcW w:w="4513" w:type="dxa"/>
          </w:tcPr>
          <w:p w14:paraId="54F70D97" w14:textId="77777777" w:rsidR="00380F26" w:rsidRDefault="00000000">
            <w:r>
              <w:t>Conformité Européenne</w:t>
            </w:r>
          </w:p>
        </w:tc>
      </w:tr>
      <w:tr w:rsidR="00380F26" w14:paraId="180F68CA" w14:textId="77777777">
        <w:tc>
          <w:tcPr>
            <w:tcW w:w="4513" w:type="dxa"/>
          </w:tcPr>
          <w:p w14:paraId="078B32EB" w14:textId="77777777" w:rsidR="00380F26" w:rsidRDefault="00000000">
            <w:r>
              <w:t>EMC</w:t>
            </w:r>
          </w:p>
        </w:tc>
        <w:tc>
          <w:tcPr>
            <w:tcW w:w="4513" w:type="dxa"/>
          </w:tcPr>
          <w:p w14:paraId="022D1F1E" w14:textId="77777777" w:rsidR="00380F26" w:rsidRDefault="00000000">
            <w:r>
              <w:t>Electromagnetic Compatibility</w:t>
            </w:r>
          </w:p>
        </w:tc>
      </w:tr>
      <w:tr w:rsidR="00380F26" w14:paraId="79AB5CB4" w14:textId="77777777">
        <w:tc>
          <w:tcPr>
            <w:tcW w:w="4513" w:type="dxa"/>
          </w:tcPr>
          <w:p w14:paraId="2233CB47" w14:textId="77777777" w:rsidR="00380F26" w:rsidRDefault="00000000">
            <w:r>
              <w:t>PE</w:t>
            </w:r>
          </w:p>
        </w:tc>
        <w:tc>
          <w:tcPr>
            <w:tcW w:w="4513" w:type="dxa"/>
          </w:tcPr>
          <w:p w14:paraId="380A2E9F" w14:textId="77777777" w:rsidR="00380F26" w:rsidRDefault="00000000">
            <w:r>
              <w:t>Protective Earth</w:t>
            </w:r>
          </w:p>
        </w:tc>
      </w:tr>
      <w:tr w:rsidR="00380F26" w14:paraId="3CDD6AB2" w14:textId="77777777">
        <w:tc>
          <w:tcPr>
            <w:tcW w:w="4513" w:type="dxa"/>
          </w:tcPr>
          <w:p w14:paraId="3E106884" w14:textId="77777777" w:rsidR="00380F26" w:rsidRDefault="00000000">
            <w:r>
              <w:t>PFC</w:t>
            </w:r>
          </w:p>
        </w:tc>
        <w:tc>
          <w:tcPr>
            <w:tcW w:w="4513" w:type="dxa"/>
          </w:tcPr>
          <w:p w14:paraId="16866500" w14:textId="77777777" w:rsidR="00380F26" w:rsidRDefault="00000000">
            <w:r>
              <w:t>Power Factor Correction</w:t>
            </w:r>
          </w:p>
        </w:tc>
      </w:tr>
      <w:tr w:rsidR="00380F26" w14:paraId="174B82D1" w14:textId="77777777">
        <w:tc>
          <w:tcPr>
            <w:tcW w:w="4513" w:type="dxa"/>
          </w:tcPr>
          <w:p w14:paraId="15530343" w14:textId="77777777" w:rsidR="00380F26" w:rsidRDefault="00000000">
            <w:r>
              <w:t>TRL</w:t>
            </w:r>
          </w:p>
        </w:tc>
        <w:tc>
          <w:tcPr>
            <w:tcW w:w="4513" w:type="dxa"/>
          </w:tcPr>
          <w:p w14:paraId="2CB0D797" w14:textId="77777777" w:rsidR="00380F26" w:rsidRDefault="00000000">
            <w:r>
              <w:t>Technology Readiness Level</w:t>
            </w:r>
          </w:p>
        </w:tc>
      </w:tr>
    </w:tbl>
    <w:p w14:paraId="46E63FED" w14:textId="77777777" w:rsidR="00380F26" w:rsidRDefault="00380F26"/>
    <w:p w14:paraId="0A2F4330" w14:textId="77777777" w:rsidR="00380F26" w:rsidRDefault="00000000">
      <w:pPr>
        <w:pStyle w:val="Kop2"/>
      </w:pPr>
      <w:r>
        <w:t>Objectives</w:t>
      </w:r>
    </w:p>
    <w:p w14:paraId="523144FB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Develop a 400A AC/DC charger with galvanic isolation, ready for series production in the e-PU10</w:t>
      </w:r>
    </w:p>
    <w:p w14:paraId="47302208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Liquid cooled, industrial EMC compliant (IEC 61000) design fitting the e-PU10 power module envelope</w:t>
      </w:r>
    </w:p>
    <w:p w14:paraId="1C966660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Compliance with CE, IEC 61439, NEN 1010 and other applicable EU standards</w:t>
      </w:r>
    </w:p>
    <w:p w14:paraId="50E21FB4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Continuous operation at 100% rated power under nominal conditions (25 °C)</w:t>
      </w:r>
    </w:p>
    <w:p w14:paraId="0DE72A64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Material cost &lt; 20 000 € per system</w:t>
      </w:r>
    </w:p>
    <w:p w14:paraId="7851E450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Integration with e-PU10 controls via ModbusTCP (preferred), CAN, Profinet or EtherCAT</w:t>
      </w:r>
    </w:p>
    <w:p w14:paraId="78B0D4C9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Release of series-ready product, documentation and sales material before November 2026</w:t>
      </w:r>
    </w:p>
    <w:p w14:paraId="32E00973" w14:textId="77777777" w:rsidR="00380F26" w:rsidRPr="00996E8D" w:rsidRDefault="00000000">
      <w:pPr>
        <w:pStyle w:val="Kop2"/>
        <w:rPr>
          <w:lang w:val="en-US"/>
        </w:rPr>
      </w:pPr>
      <w:r w:rsidRPr="00996E8D">
        <w:rPr>
          <w:lang w:val="en-US"/>
        </w:rPr>
        <w:t>Deliverables</w:t>
      </w:r>
    </w:p>
    <w:p w14:paraId="57D73FF1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Validated 400A AC/DC charger prototype</w:t>
      </w:r>
    </w:p>
    <w:p w14:paraId="77BCDF1B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Mechanical and electrical detailed design package</w:t>
      </w:r>
    </w:p>
    <w:p w14:paraId="23C817DB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Build book and assembly instructions</w:t>
      </w:r>
    </w:p>
    <w:p w14:paraId="4E47E893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CE technical file (manual, design calculations, operating instructions)</w:t>
      </w:r>
    </w:p>
    <w:p w14:paraId="37B23C33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e-PU10 software integration package</w:t>
      </w:r>
    </w:p>
    <w:p w14:paraId="4BBC407A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Test and validation report</w:t>
      </w:r>
    </w:p>
    <w:p w14:paraId="10025AE5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Sales one-pager and transfer to the sales matrix</w:t>
      </w:r>
    </w:p>
    <w:p w14:paraId="4565BD1C" w14:textId="77777777" w:rsidR="00380F26" w:rsidRPr="00996E8D" w:rsidRDefault="00000000">
      <w:pPr>
        <w:pStyle w:val="Kop1"/>
        <w:rPr>
          <w:lang w:val="en-US"/>
        </w:rPr>
      </w:pPr>
      <w:r w:rsidRPr="00996E8D">
        <w:rPr>
          <w:lang w:val="en-US"/>
        </w:rPr>
        <w:lastRenderedPageBreak/>
        <w:t>Project Scope</w:t>
      </w:r>
    </w:p>
    <w:p w14:paraId="6B14C4AB" w14:textId="51EA15E0" w:rsidR="00380F26" w:rsidRPr="00996E8D" w:rsidRDefault="00000000">
      <w:pPr>
        <w:rPr>
          <w:lang w:val="en-US"/>
        </w:rPr>
      </w:pPr>
      <w:r w:rsidRPr="00996E8D">
        <w:rPr>
          <w:lang w:val="en-US"/>
        </w:rPr>
        <w:t>The project covers specification, conceptual and detailed design prototype build validation and series</w:t>
      </w:r>
      <w:r w:rsidR="00996E8D">
        <w:rPr>
          <w:lang w:val="en-US"/>
        </w:rPr>
        <w:t xml:space="preserve"> </w:t>
      </w:r>
      <w:r w:rsidRPr="00996E8D">
        <w:rPr>
          <w:lang w:val="en-US"/>
        </w:rPr>
        <w:t>production release of the charger as a module inside the standard e-PU10 power</w:t>
      </w:r>
      <w:r w:rsidR="00996E8D">
        <w:rPr>
          <w:lang w:val="en-US"/>
        </w:rPr>
        <w:t xml:space="preserve"> </w:t>
      </w:r>
      <w:r w:rsidRPr="00996E8D">
        <w:rPr>
          <w:lang w:val="en-US"/>
        </w:rPr>
        <w:t>module</w:t>
      </w:r>
      <w:r w:rsidR="00996E8D">
        <w:rPr>
          <w:lang w:val="en-US"/>
        </w:rPr>
        <w:t xml:space="preserve"> dimensions</w:t>
      </w:r>
      <w:r w:rsidRPr="00996E8D">
        <w:rPr>
          <w:lang w:val="en-US"/>
        </w:rPr>
        <w:t>. Existing mechanical, thermal and control interfaces are reused. The charger is unidirectional (AC→DC), liquid cooled, galvanically isolated, supports a DC range of at least 600–800 VDC and is controllable down to a minimum of 55 kW / 80 A.</w:t>
      </w:r>
    </w:p>
    <w:p w14:paraId="16C9CABC" w14:textId="48FC6C24" w:rsidR="00380F26" w:rsidRPr="00996E8D" w:rsidRDefault="00000000">
      <w:pPr>
        <w:rPr>
          <w:lang w:val="en-US"/>
        </w:rPr>
      </w:pPr>
      <w:r w:rsidRPr="00996E8D">
        <w:rPr>
          <w:lang w:val="en-US"/>
        </w:rPr>
        <w:t>Out of scope: changes to the e-PU10 battery/BMS or cabinet outside the charger envelope, bidirectional operation</w:t>
      </w:r>
      <w:r w:rsidR="00F119D9">
        <w:rPr>
          <w:lang w:val="en-US"/>
        </w:rPr>
        <w:t xml:space="preserve"> </w:t>
      </w:r>
      <w:r w:rsidRPr="00996E8D">
        <w:rPr>
          <w:lang w:val="en-US"/>
        </w:rPr>
        <w:t>and field installation/commissioning at customer sites.</w:t>
      </w:r>
    </w:p>
    <w:p w14:paraId="56735674" w14:textId="77777777" w:rsidR="00380F26" w:rsidRPr="00996E8D" w:rsidRDefault="00000000">
      <w:pPr>
        <w:pStyle w:val="Kop2"/>
        <w:rPr>
          <w:lang w:val="en-US"/>
        </w:rPr>
      </w:pPr>
      <w:r w:rsidRPr="00996E8D">
        <w:rPr>
          <w:lang w:val="en-US"/>
        </w:rPr>
        <w:t>Mandatory (Must-Have) Criteria</w:t>
      </w:r>
    </w:p>
    <w:p w14:paraId="21C876E9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Galvanic isolation between AC and DC</w:t>
      </w:r>
    </w:p>
    <w:p w14:paraId="3F7C0725" w14:textId="5596C739" w:rsidR="00D80070" w:rsidRPr="002D01DC" w:rsidRDefault="00000000" w:rsidP="1E1341B2">
      <w:pPr>
        <w:pStyle w:val="Lijstalinea"/>
        <w:rPr>
          <w:lang w:val="en-US"/>
        </w:rPr>
      </w:pPr>
      <w:r w:rsidRPr="1E1341B2">
        <w:rPr>
          <w:lang w:val="en-US"/>
        </w:rPr>
        <w:t>•  400 / 500 A AC input</w:t>
      </w:r>
      <w:r w:rsidR="00F119D9" w:rsidRPr="1E1341B2">
        <w:rPr>
          <w:lang w:val="en-US"/>
        </w:rPr>
        <w:t xml:space="preserve"> [Powerlock set (3P + PE)]</w:t>
      </w:r>
    </w:p>
    <w:p w14:paraId="706C4050" w14:textId="1C904806" w:rsidR="7765D11E" w:rsidRPr="002D01DC" w:rsidRDefault="7765D11E" w:rsidP="1E1341B2">
      <w:pPr>
        <w:pStyle w:val="Lijstalinea"/>
        <w:rPr>
          <w:lang w:val="en-US"/>
        </w:rPr>
      </w:pPr>
      <w:r w:rsidRPr="1E1341B2">
        <w:rPr>
          <w:lang w:val="en-US"/>
        </w:rPr>
        <w:t>•  Liquid Cooling</w:t>
      </w:r>
    </w:p>
    <w:p w14:paraId="1E48AC6F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Unidirectional AC → DC, liquid cooled</w:t>
      </w:r>
    </w:p>
    <w:p w14:paraId="650BDD30" w14:textId="3CF2AD6C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 xml:space="preserve">•  DC voltage range </w:t>
      </w:r>
      <w:r w:rsidR="00F119D9">
        <w:rPr>
          <w:lang w:val="en-US"/>
        </w:rPr>
        <w:t>~</w:t>
      </w:r>
      <w:r w:rsidRPr="00996E8D">
        <w:rPr>
          <w:lang w:val="en-US"/>
        </w:rPr>
        <w:t xml:space="preserve"> 600–800 VDC (wider acceptable)</w:t>
      </w:r>
    </w:p>
    <w:p w14:paraId="1331637D" w14:textId="4634D5D5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 xml:space="preserve">•  Material cost &lt; </w:t>
      </w:r>
      <w:r w:rsidR="00F119D9" w:rsidRPr="00996E8D">
        <w:rPr>
          <w:lang w:val="en-US"/>
        </w:rPr>
        <w:t>€</w:t>
      </w:r>
      <w:r w:rsidR="00F119D9">
        <w:rPr>
          <w:lang w:val="en-US"/>
        </w:rPr>
        <w:t xml:space="preserve"> </w:t>
      </w:r>
      <w:r w:rsidRPr="00996E8D">
        <w:rPr>
          <w:lang w:val="en-US"/>
        </w:rPr>
        <w:t>20 000  per system</w:t>
      </w:r>
    </w:p>
    <w:p w14:paraId="68C27F36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Comms: ModbusTCP (preferred), CAN, Profinet or EtherCAT</w:t>
      </w:r>
    </w:p>
    <w:p w14:paraId="08971B6E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EU compliant: CE, IEC 61439, NEN 1010 and other applicable standards</w:t>
      </w:r>
    </w:p>
    <w:p w14:paraId="2803F226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Mobile-capable, vibration resistant</w:t>
      </w:r>
    </w:p>
    <w:p w14:paraId="3A6D7592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Minimum settable power ≤ 55 kW / 80 A</w:t>
      </w:r>
    </w:p>
    <w:p w14:paraId="14442CBF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Acceptable inrush with C-type breaker (C80)</w:t>
      </w:r>
    </w:p>
    <w:p w14:paraId="16755289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Fits e-PU10 power module envelope; system weight &lt; 500 kg</w:t>
      </w:r>
    </w:p>
    <w:p w14:paraId="2DEC1F9F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Heat dissipation &lt; 7 kW (efficiency &gt; 97.5%)</w:t>
      </w:r>
    </w:p>
    <w:p w14:paraId="5685E609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DC leakage current &lt; e-PU10 battery precharge capacity</w:t>
      </w:r>
    </w:p>
    <w:p w14:paraId="69D6C7DA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Industrial EMC (IEC 61000) or better</w:t>
      </w:r>
    </w:p>
    <w:p w14:paraId="6FBDD534" w14:textId="77777777" w:rsidR="00380F26" w:rsidRPr="00996E8D" w:rsidRDefault="00000000">
      <w:pPr>
        <w:pStyle w:val="Kop2"/>
        <w:rPr>
          <w:lang w:val="en-US"/>
        </w:rPr>
      </w:pPr>
      <w:r w:rsidRPr="00996E8D">
        <w:rPr>
          <w:lang w:val="en-US"/>
        </w:rPr>
        <w:t>Recommended (Nice-to-Have) Criteria</w:t>
      </w:r>
    </w:p>
    <w:p w14:paraId="60A91204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Modular setup in steps of 30–100 kW</w:t>
      </w:r>
    </w:p>
    <w:p w14:paraId="51251378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Hot-swappable / serviceable without interrupting the BESS microgrid</w:t>
      </w:r>
    </w:p>
    <w:p w14:paraId="1668D1A4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High intrinsic reliability (&gt; 98% uptime) through redundancy</w:t>
      </w:r>
    </w:p>
    <w:p w14:paraId="4E3F3B65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Active PFC power supply</w:t>
      </w:r>
    </w:p>
    <w:p w14:paraId="6AD68215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Lower minimum settable power: ≤ 20 kW / 32 A</w:t>
      </w:r>
    </w:p>
    <w:p w14:paraId="42494B27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Acceptable inrush with B-type breaker (B32)</w:t>
      </w:r>
    </w:p>
    <w:p w14:paraId="10D4E3D3" w14:textId="77777777" w:rsidR="00380F26" w:rsidRDefault="00000000">
      <w:pPr>
        <w:pStyle w:val="Kop2"/>
      </w:pPr>
      <w:r>
        <w:t>System Requirements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80F26" w14:paraId="7ECE5CF3" w14:textId="77777777">
        <w:tc>
          <w:tcPr>
            <w:tcW w:w="4513" w:type="dxa"/>
          </w:tcPr>
          <w:p w14:paraId="5234C229" w14:textId="77777777" w:rsidR="00380F26" w:rsidRDefault="00000000">
            <w:r>
              <w:rPr>
                <w:b/>
              </w:rPr>
              <w:t>Parameter</w:t>
            </w:r>
          </w:p>
        </w:tc>
        <w:tc>
          <w:tcPr>
            <w:tcW w:w="4513" w:type="dxa"/>
          </w:tcPr>
          <w:p w14:paraId="4D0974B0" w14:textId="77777777" w:rsidR="00380F26" w:rsidRDefault="00000000">
            <w:r>
              <w:rPr>
                <w:b/>
              </w:rPr>
              <w:t>Target</w:t>
            </w:r>
          </w:p>
        </w:tc>
      </w:tr>
      <w:tr w:rsidR="00380F26" w:rsidRPr="00996E8D" w14:paraId="0438F622" w14:textId="77777777">
        <w:tc>
          <w:tcPr>
            <w:tcW w:w="4513" w:type="dxa"/>
          </w:tcPr>
          <w:p w14:paraId="4DD0CE63" w14:textId="77777777" w:rsidR="00380F26" w:rsidRDefault="00000000">
            <w:r>
              <w:t>AC input</w:t>
            </w:r>
          </w:p>
        </w:tc>
        <w:tc>
          <w:tcPr>
            <w:tcW w:w="4513" w:type="dxa"/>
          </w:tcPr>
          <w:p w14:paraId="5E8A8C65" w14:textId="379397E8" w:rsidR="00380F26" w:rsidRPr="00996E8D" w:rsidRDefault="00000000">
            <w:pPr>
              <w:rPr>
                <w:lang w:val="en-US"/>
              </w:rPr>
            </w:pPr>
            <w:r w:rsidRPr="00996E8D">
              <w:rPr>
                <w:lang w:val="en-US"/>
              </w:rPr>
              <w:t>400 A</w:t>
            </w:r>
          </w:p>
        </w:tc>
      </w:tr>
      <w:tr w:rsidR="00380F26" w14:paraId="434B7659" w14:textId="77777777">
        <w:tc>
          <w:tcPr>
            <w:tcW w:w="4513" w:type="dxa"/>
          </w:tcPr>
          <w:p w14:paraId="184717FF" w14:textId="77777777" w:rsidR="00380F26" w:rsidRDefault="00000000">
            <w:r>
              <w:t>DC output range</w:t>
            </w:r>
          </w:p>
        </w:tc>
        <w:tc>
          <w:tcPr>
            <w:tcW w:w="4513" w:type="dxa"/>
          </w:tcPr>
          <w:p w14:paraId="7A705A77" w14:textId="77777777" w:rsidR="00380F26" w:rsidRDefault="00000000">
            <w:r>
              <w:t>600–800 VDC (wider acceptable)</w:t>
            </w:r>
          </w:p>
        </w:tc>
      </w:tr>
      <w:tr w:rsidR="00380F26" w:rsidRPr="002D01DC" w14:paraId="7B41946D" w14:textId="77777777">
        <w:tc>
          <w:tcPr>
            <w:tcW w:w="4513" w:type="dxa"/>
          </w:tcPr>
          <w:p w14:paraId="41081C8F" w14:textId="77777777" w:rsidR="00380F26" w:rsidRDefault="00000000">
            <w:r>
              <w:t>Topology</w:t>
            </w:r>
          </w:p>
        </w:tc>
        <w:tc>
          <w:tcPr>
            <w:tcW w:w="4513" w:type="dxa"/>
          </w:tcPr>
          <w:p w14:paraId="6F3C66D3" w14:textId="77777777" w:rsidR="00380F26" w:rsidRPr="00996E8D" w:rsidRDefault="00000000">
            <w:pPr>
              <w:rPr>
                <w:lang w:val="en-US"/>
              </w:rPr>
            </w:pPr>
            <w:r w:rsidRPr="00996E8D">
              <w:rPr>
                <w:lang w:val="en-US"/>
              </w:rPr>
              <w:t>Unidirectional AC→DC, galvanically isolated</w:t>
            </w:r>
          </w:p>
        </w:tc>
      </w:tr>
      <w:tr w:rsidR="00380F26" w:rsidRPr="002D01DC" w14:paraId="051CDB8A" w14:textId="77777777">
        <w:tc>
          <w:tcPr>
            <w:tcW w:w="4513" w:type="dxa"/>
          </w:tcPr>
          <w:p w14:paraId="1DE80978" w14:textId="77777777" w:rsidR="00380F26" w:rsidRDefault="00000000">
            <w:r>
              <w:t>Min. settable power</w:t>
            </w:r>
          </w:p>
        </w:tc>
        <w:tc>
          <w:tcPr>
            <w:tcW w:w="4513" w:type="dxa"/>
          </w:tcPr>
          <w:p w14:paraId="69BFFB69" w14:textId="77777777" w:rsidR="00380F26" w:rsidRPr="00996E8D" w:rsidRDefault="00000000">
            <w:pPr>
              <w:rPr>
                <w:lang w:val="en-US"/>
              </w:rPr>
            </w:pPr>
            <w:r w:rsidRPr="00996E8D">
              <w:rPr>
                <w:lang w:val="en-US"/>
              </w:rPr>
              <w:t>≤ 55 kW / 80 A (target ≤ 20 kW / 32 A)</w:t>
            </w:r>
          </w:p>
        </w:tc>
      </w:tr>
      <w:tr w:rsidR="00380F26" w14:paraId="7610418D" w14:textId="77777777">
        <w:tc>
          <w:tcPr>
            <w:tcW w:w="4513" w:type="dxa"/>
          </w:tcPr>
          <w:p w14:paraId="3F1F024B" w14:textId="77777777" w:rsidR="00380F26" w:rsidRDefault="00000000">
            <w:r>
              <w:t>Efficiency / heat</w:t>
            </w:r>
          </w:p>
        </w:tc>
        <w:tc>
          <w:tcPr>
            <w:tcW w:w="4513" w:type="dxa"/>
          </w:tcPr>
          <w:p w14:paraId="23A7C3D3" w14:textId="77777777" w:rsidR="00380F26" w:rsidRDefault="00000000">
            <w:r>
              <w:t>&gt; 97.5% / &lt; 7 kW</w:t>
            </w:r>
          </w:p>
        </w:tc>
      </w:tr>
      <w:tr w:rsidR="00380F26" w14:paraId="6A00F358" w14:textId="77777777">
        <w:tc>
          <w:tcPr>
            <w:tcW w:w="4513" w:type="dxa"/>
          </w:tcPr>
          <w:p w14:paraId="68AFBE7F" w14:textId="77777777" w:rsidR="00380F26" w:rsidRDefault="00000000">
            <w:r>
              <w:lastRenderedPageBreak/>
              <w:t>Cooling</w:t>
            </w:r>
          </w:p>
        </w:tc>
        <w:tc>
          <w:tcPr>
            <w:tcW w:w="4513" w:type="dxa"/>
          </w:tcPr>
          <w:p w14:paraId="392C0D24" w14:textId="77777777" w:rsidR="00380F26" w:rsidRDefault="00000000">
            <w:r>
              <w:t>Liquid cooled</w:t>
            </w:r>
          </w:p>
        </w:tc>
      </w:tr>
      <w:tr w:rsidR="00380F26" w:rsidRPr="002D01DC" w14:paraId="3B638ED2" w14:textId="77777777">
        <w:tc>
          <w:tcPr>
            <w:tcW w:w="4513" w:type="dxa"/>
          </w:tcPr>
          <w:p w14:paraId="41846BEF" w14:textId="77777777" w:rsidR="00380F26" w:rsidRDefault="00000000">
            <w:r>
              <w:t>Communication</w:t>
            </w:r>
          </w:p>
        </w:tc>
        <w:tc>
          <w:tcPr>
            <w:tcW w:w="4513" w:type="dxa"/>
          </w:tcPr>
          <w:p w14:paraId="102D780F" w14:textId="77777777" w:rsidR="00380F26" w:rsidRPr="00996E8D" w:rsidRDefault="00000000">
            <w:pPr>
              <w:rPr>
                <w:lang w:val="en-US"/>
              </w:rPr>
            </w:pPr>
            <w:r w:rsidRPr="00996E8D">
              <w:rPr>
                <w:lang w:val="en-US"/>
              </w:rPr>
              <w:t>ModbusTCP (pref.), CAN, Profinet, EtherCAT</w:t>
            </w:r>
          </w:p>
        </w:tc>
      </w:tr>
      <w:tr w:rsidR="00380F26" w14:paraId="0C7F64DA" w14:textId="77777777">
        <w:tc>
          <w:tcPr>
            <w:tcW w:w="4513" w:type="dxa"/>
          </w:tcPr>
          <w:p w14:paraId="756AF10B" w14:textId="77777777" w:rsidR="00380F26" w:rsidRDefault="00000000">
            <w:r>
              <w:t>EMC</w:t>
            </w:r>
          </w:p>
        </w:tc>
        <w:tc>
          <w:tcPr>
            <w:tcW w:w="4513" w:type="dxa"/>
          </w:tcPr>
          <w:p w14:paraId="22AE1C46" w14:textId="77777777" w:rsidR="00380F26" w:rsidRDefault="00000000">
            <w:r>
              <w:t>IEC 61000 industrial or better</w:t>
            </w:r>
          </w:p>
        </w:tc>
      </w:tr>
      <w:tr w:rsidR="00380F26" w:rsidRPr="00996E8D" w14:paraId="6610819F" w14:textId="77777777">
        <w:tc>
          <w:tcPr>
            <w:tcW w:w="4513" w:type="dxa"/>
          </w:tcPr>
          <w:p w14:paraId="0E4CB43F" w14:textId="77777777" w:rsidR="00380F26" w:rsidRDefault="00000000">
            <w:r>
              <w:t>Envelope / weight</w:t>
            </w:r>
          </w:p>
        </w:tc>
        <w:tc>
          <w:tcPr>
            <w:tcW w:w="4513" w:type="dxa"/>
          </w:tcPr>
          <w:p w14:paraId="2FAB9F71" w14:textId="3437796C" w:rsidR="00380F26" w:rsidRPr="00996E8D" w:rsidRDefault="00000000">
            <w:pPr>
              <w:rPr>
                <w:lang w:val="en-US"/>
              </w:rPr>
            </w:pPr>
            <w:r w:rsidRPr="00996E8D">
              <w:rPr>
                <w:lang w:val="en-US"/>
              </w:rPr>
              <w:t>&lt; 500 kg</w:t>
            </w:r>
          </w:p>
        </w:tc>
      </w:tr>
      <w:tr w:rsidR="00380F26" w14:paraId="7ADF2B45" w14:textId="77777777">
        <w:tc>
          <w:tcPr>
            <w:tcW w:w="4513" w:type="dxa"/>
          </w:tcPr>
          <w:p w14:paraId="2249AD38" w14:textId="77777777" w:rsidR="00380F26" w:rsidRDefault="00000000">
            <w:r>
              <w:t>Material cost</w:t>
            </w:r>
          </w:p>
        </w:tc>
        <w:tc>
          <w:tcPr>
            <w:tcW w:w="4513" w:type="dxa"/>
          </w:tcPr>
          <w:p w14:paraId="7F870BDD" w14:textId="67049752" w:rsidR="00380F26" w:rsidRDefault="00000000">
            <w:r>
              <w:t xml:space="preserve">&lt; </w:t>
            </w:r>
            <w:r w:rsidR="00F119D9">
              <w:t xml:space="preserve">€ </w:t>
            </w:r>
            <w:r>
              <w:t>20</w:t>
            </w:r>
            <w:r w:rsidR="00F119D9">
              <w:t xml:space="preserve"> </w:t>
            </w:r>
            <w:r>
              <w:t>000  per system</w:t>
            </w:r>
          </w:p>
        </w:tc>
      </w:tr>
      <w:tr w:rsidR="00380F26" w14:paraId="02BC661E" w14:textId="77777777">
        <w:tc>
          <w:tcPr>
            <w:tcW w:w="4513" w:type="dxa"/>
          </w:tcPr>
          <w:p w14:paraId="5E8BFE5C" w14:textId="77777777" w:rsidR="00380F26" w:rsidRDefault="00000000">
            <w:r>
              <w:t>Compliance</w:t>
            </w:r>
          </w:p>
        </w:tc>
        <w:tc>
          <w:tcPr>
            <w:tcW w:w="4513" w:type="dxa"/>
          </w:tcPr>
          <w:p w14:paraId="3BA9F8D9" w14:textId="77777777" w:rsidR="00380F26" w:rsidRDefault="00000000">
            <w:r>
              <w:t>CE, IEC 61439, NEN 1010</w:t>
            </w:r>
          </w:p>
        </w:tc>
      </w:tr>
      <w:tr w:rsidR="00380F26" w14:paraId="2774C727" w14:textId="77777777">
        <w:tc>
          <w:tcPr>
            <w:tcW w:w="4513" w:type="dxa"/>
          </w:tcPr>
          <w:p w14:paraId="10A632BE" w14:textId="77777777" w:rsidR="00380F26" w:rsidRDefault="00000000">
            <w:r>
              <w:t>Reliability target</w:t>
            </w:r>
          </w:p>
        </w:tc>
        <w:tc>
          <w:tcPr>
            <w:tcW w:w="4513" w:type="dxa"/>
          </w:tcPr>
          <w:p w14:paraId="52F54C16" w14:textId="77777777" w:rsidR="00380F26" w:rsidRDefault="00000000">
            <w:r>
              <w:t>&gt; 98% uptime per system</w:t>
            </w:r>
          </w:p>
        </w:tc>
      </w:tr>
    </w:tbl>
    <w:p w14:paraId="4608F0DE" w14:textId="77777777" w:rsidR="00380F26" w:rsidRDefault="00380F26"/>
    <w:p w14:paraId="600D5C59" w14:textId="77777777" w:rsidR="00380F26" w:rsidRDefault="00000000">
      <w:pPr>
        <w:pStyle w:val="Kop1"/>
      </w:pPr>
      <w:r>
        <w:t>Activities</w:t>
      </w:r>
    </w:p>
    <w:p w14:paraId="7B9CAB27" w14:textId="77777777" w:rsidR="00380F26" w:rsidRPr="00996E8D" w:rsidRDefault="00000000">
      <w:pPr>
        <w:rPr>
          <w:lang w:val="en-US"/>
        </w:rPr>
      </w:pPr>
      <w:r w:rsidRPr="00996E8D">
        <w:rPr>
          <w:lang w:val="en-US"/>
        </w:rPr>
        <w:t>Execution follows the VDL TRL model, with early phases merged given the compact scope. Each TRL phase ends with a formal tollgate review.</w:t>
      </w:r>
    </w:p>
    <w:p w14:paraId="445EFBCB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TRL 2 – Scope &amp; market research: scope, key results, technical spec, risk and scope-change analysis; supplier/component research (price, quality, documentation)</w:t>
      </w:r>
    </w:p>
    <w:p w14:paraId="0AEE61B5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TRL 3 – Conceptual design: component selection, single-line and mechanical concept, cost and engineering-impact estimate, material price estimation</w:t>
      </w:r>
    </w:p>
    <w:p w14:paraId="762710C0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TRL 4/5 – Detailed design: mechanical, electrical, e-PU10 software integration, CE documentation, build book</w:t>
      </w:r>
    </w:p>
    <w:p w14:paraId="53BA9833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TRL 6 – Prototype build &amp; test: assembly, functional and performance validation against must-have criteria</w:t>
      </w:r>
    </w:p>
    <w:p w14:paraId="386DBF82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TRL 8 – Sales readiness: one-pager and technical datasheet</w:t>
      </w:r>
    </w:p>
    <w:p w14:paraId="6558B60A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TRL 9 – Product release: finalize documentation, transfer to sales matrix</w:t>
      </w:r>
    </w:p>
    <w:p w14:paraId="174C9958" w14:textId="77777777" w:rsidR="00380F26" w:rsidRPr="00996E8D" w:rsidRDefault="00000000">
      <w:pPr>
        <w:pStyle w:val="Kop2"/>
        <w:rPr>
          <w:lang w:val="en-US"/>
        </w:rPr>
      </w:pPr>
      <w:r w:rsidRPr="00996E8D">
        <w:rPr>
          <w:lang w:val="en-US"/>
        </w:rPr>
        <w:t>Progress review</w:t>
      </w:r>
    </w:p>
    <w:p w14:paraId="70A3742C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Weekly project update meeting (technical alignment, planning, actions)</w:t>
      </w:r>
    </w:p>
    <w:p w14:paraId="49ACA675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Bi-weekly engineering management progress review</w:t>
      </w:r>
    </w:p>
    <w:p w14:paraId="7F7AB4AF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Formal TRL tollgate review per phase, using the standard tollgate template</w:t>
      </w:r>
    </w:p>
    <w:p w14:paraId="2172AA24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Continuous task and planning tracking in GitHub</w:t>
      </w:r>
    </w:p>
    <w:p w14:paraId="46F5F7A0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Standard reporting: technical progress, open actions/risks, budget and hours, roadblocks</w:t>
      </w:r>
    </w:p>
    <w:p w14:paraId="3C96CBFB" w14:textId="77777777" w:rsidR="00F119D9" w:rsidRDefault="00000000">
      <w:pPr>
        <w:rPr>
          <w:lang w:val="en-US"/>
        </w:rPr>
      </w:pPr>
      <w:r w:rsidRPr="00996E8D">
        <w:rPr>
          <w:lang w:val="en-US"/>
        </w:rPr>
        <w:t>Project information is stored in VDL OneDrive during execution</w:t>
      </w:r>
      <w:r w:rsidR="00F119D9">
        <w:rPr>
          <w:lang w:val="en-US"/>
        </w:rPr>
        <w:t xml:space="preserve"> at location </w:t>
      </w:r>
      <w:hyperlink r:id="rId11" w:history="1">
        <w:r w:rsidR="00F119D9" w:rsidRPr="00F119D9">
          <w:rPr>
            <w:rStyle w:val="Hyperlink"/>
            <w:lang w:val="en-US"/>
          </w:rPr>
          <w:t>AC-DC Charger - 400A - 275kW</w:t>
        </w:r>
      </w:hyperlink>
      <w:r w:rsidR="00F119D9">
        <w:rPr>
          <w:lang w:val="en-US"/>
        </w:rPr>
        <w:t xml:space="preserve"> </w:t>
      </w:r>
    </w:p>
    <w:p w14:paraId="65299914" w14:textId="243F60E8" w:rsidR="00380F26" w:rsidRPr="00996E8D" w:rsidRDefault="00F119D9">
      <w:pPr>
        <w:rPr>
          <w:lang w:val="en-US"/>
        </w:rPr>
      </w:pPr>
      <w:r>
        <w:rPr>
          <w:lang w:val="en-US"/>
        </w:rPr>
        <w:t>C</w:t>
      </w:r>
      <w:r w:rsidRPr="00996E8D">
        <w:rPr>
          <w:lang w:val="en-US"/>
        </w:rPr>
        <w:t>ontrolled documents (design files, 3D models, CE file) migrate to PDM / G drive on release.</w:t>
      </w:r>
    </w:p>
    <w:p w14:paraId="67E25191" w14:textId="77777777" w:rsidR="00F119D9" w:rsidRDefault="00F119D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>
        <w:rPr>
          <w:lang w:val="en-US"/>
        </w:rPr>
        <w:br w:type="page"/>
      </w:r>
    </w:p>
    <w:p w14:paraId="018E2A18" w14:textId="77777777" w:rsidR="00380F26" w:rsidRDefault="00000000">
      <w:pPr>
        <w:pStyle w:val="Kop1"/>
      </w:pPr>
      <w:r>
        <w:lastRenderedPageBreak/>
        <w:t>Risk Management</w:t>
      </w:r>
    </w:p>
    <w:p w14:paraId="45F187E7" w14:textId="77777777" w:rsidR="00380F26" w:rsidRDefault="00000000">
      <w:r>
        <w:t>Key risks:</w:t>
      </w:r>
    </w:p>
    <w:p w14:paraId="5DF770B3" w14:textId="68380C85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Availability of suitable 400A isolated AC/DC modules within the cost target</w:t>
      </w:r>
    </w:p>
    <w:p w14:paraId="78AB68C7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Thermal performance within the e-PU10 envelope (&lt; 7 kW, &gt; 97.5% efficiency)</w:t>
      </w:r>
    </w:p>
    <w:p w14:paraId="62DF8DC1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EMC compliance under industrial conditions (IEC 61000)</w:t>
      </w:r>
    </w:p>
    <w:p w14:paraId="354E21DF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Inrush compatibility with C-type (and ideally B-type) breakers</w:t>
      </w:r>
    </w:p>
    <w:p w14:paraId="11762C0D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Integration and communication reliability with the e-PU10 controls</w:t>
      </w:r>
    </w:p>
    <w:p w14:paraId="7D849F7F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Dependency on the e-PU10V2 development timeline</w:t>
      </w:r>
    </w:p>
    <w:p w14:paraId="63E7D4DA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Supplier lead times for power electronics and Powerlock connectors</w:t>
      </w:r>
    </w:p>
    <w:p w14:paraId="4FDDAA01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CE / IEC 61439 / NEN 1010 documentation completeness</w:t>
      </w:r>
    </w:p>
    <w:p w14:paraId="05CFB70B" w14:textId="77777777" w:rsidR="00380F26" w:rsidRPr="00996E8D" w:rsidRDefault="00000000">
      <w:pPr>
        <w:rPr>
          <w:lang w:val="en-US"/>
        </w:rPr>
      </w:pPr>
      <w:r w:rsidRPr="00996E8D">
        <w:rPr>
          <w:lang w:val="en-US"/>
        </w:rPr>
        <w:t>Mitigation: early supplier engagement in TRL 2; conservative thermal/EMC margins in concept; incremental TRL validation with formal tollgates; continuous alignment with the e-PU10V2 team; progressive compliance verification during detailed design.</w:t>
      </w:r>
    </w:p>
    <w:p w14:paraId="11368F8D" w14:textId="77777777" w:rsidR="00AF4E07" w:rsidRDefault="00AF4E0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>
        <w:rPr>
          <w:lang w:val="en-US"/>
        </w:rPr>
        <w:br w:type="page"/>
      </w:r>
    </w:p>
    <w:p w14:paraId="0CADC9D6" w14:textId="373F4493" w:rsidR="00380F26" w:rsidRPr="00996E8D" w:rsidRDefault="00000000">
      <w:pPr>
        <w:pStyle w:val="Kop1"/>
        <w:rPr>
          <w:lang w:val="en-US"/>
        </w:rPr>
      </w:pPr>
      <w:r w:rsidRPr="00996E8D">
        <w:rPr>
          <w:lang w:val="en-US"/>
        </w:rPr>
        <w:lastRenderedPageBreak/>
        <w:t>Cost, Budget and Team</w:t>
      </w:r>
    </w:p>
    <w:p w14:paraId="0224C9FF" w14:textId="77777777" w:rsidR="00380F26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Material cost target: &lt; 20 000 € per system</w:t>
      </w:r>
    </w:p>
    <w:p w14:paraId="783910DC" w14:textId="7EEBC53D" w:rsidR="00AF4E07" w:rsidRDefault="00AF4E07" w:rsidP="00AF4E07">
      <w:pPr>
        <w:pStyle w:val="Lijstalinea"/>
        <w:numPr>
          <w:ilvl w:val="0"/>
          <w:numId w:val="4"/>
        </w:numPr>
        <w:rPr>
          <w:lang w:val="en-US"/>
        </w:rPr>
      </w:pPr>
      <w:r>
        <w:rPr>
          <w:lang w:val="en-US"/>
        </w:rPr>
        <w:t>Including</w:t>
      </w:r>
    </w:p>
    <w:p w14:paraId="179937D6" w14:textId="4AC854D5" w:rsidR="00AF4E07" w:rsidRDefault="00AF4E07" w:rsidP="00AF4E07">
      <w:pPr>
        <w:pStyle w:val="Lijstalinea"/>
        <w:numPr>
          <w:ilvl w:val="1"/>
          <w:numId w:val="4"/>
        </w:numPr>
        <w:rPr>
          <w:lang w:val="en-US"/>
        </w:rPr>
      </w:pPr>
      <w:r w:rsidRPr="00AF4E07">
        <w:rPr>
          <w:lang w:val="en-US"/>
        </w:rPr>
        <w:t>AC/DC charger module(s)</w:t>
      </w:r>
      <w:r>
        <w:rPr>
          <w:lang w:val="en-US"/>
        </w:rPr>
        <w:t xml:space="preserve"> (hardware and software)</w:t>
      </w:r>
    </w:p>
    <w:p w14:paraId="022081DF" w14:textId="77777777" w:rsidR="00AF4E07" w:rsidRDefault="00AF4E07" w:rsidP="00AF4E07">
      <w:pPr>
        <w:pStyle w:val="Lijstalinea"/>
        <w:numPr>
          <w:ilvl w:val="1"/>
          <w:numId w:val="4"/>
        </w:numPr>
        <w:rPr>
          <w:lang w:val="en-US"/>
        </w:rPr>
      </w:pPr>
      <w:r w:rsidRPr="00AF4E07">
        <w:rPr>
          <w:lang w:val="en-US"/>
        </w:rPr>
        <w:t>All required internal power and communication cabling</w:t>
      </w:r>
    </w:p>
    <w:p w14:paraId="4BC0A901" w14:textId="77777777" w:rsidR="00AF4E07" w:rsidRDefault="00AF4E07" w:rsidP="00AF4E07">
      <w:pPr>
        <w:pStyle w:val="Lijstalinea"/>
        <w:numPr>
          <w:ilvl w:val="1"/>
          <w:numId w:val="4"/>
        </w:numPr>
        <w:rPr>
          <w:lang w:val="en-US"/>
        </w:rPr>
      </w:pPr>
      <w:r w:rsidRPr="00AF4E07">
        <w:rPr>
          <w:lang w:val="en-US"/>
        </w:rPr>
        <w:t>Complete 400 A Powerlock connector set</w:t>
      </w:r>
    </w:p>
    <w:p w14:paraId="0C4FC147" w14:textId="69ABCD17" w:rsidR="00AF4E07" w:rsidRPr="00AF4E07" w:rsidRDefault="00AF4E07" w:rsidP="00AF4E07">
      <w:pPr>
        <w:pStyle w:val="Lijstalinea"/>
        <w:numPr>
          <w:ilvl w:val="1"/>
          <w:numId w:val="4"/>
        </w:numPr>
        <w:rPr>
          <w:lang w:val="en-US"/>
        </w:rPr>
      </w:pPr>
      <w:r w:rsidRPr="00AF4E07">
        <w:rPr>
          <w:lang w:val="en-US"/>
        </w:rPr>
        <w:t>Mechanical rack, mounting structure, and associated hardware</w:t>
      </w:r>
    </w:p>
    <w:p w14:paraId="5865F867" w14:textId="4177C5CE" w:rsidR="00380F26" w:rsidRPr="00AF4E07" w:rsidRDefault="00AF4E07" w:rsidP="00AF4E07">
      <w:pPr>
        <w:ind w:firstLine="708"/>
        <w:rPr>
          <w:lang w:val="en-US"/>
        </w:rPr>
      </w:pPr>
      <w:r w:rsidRPr="00996E8D">
        <w:rPr>
          <w:lang w:val="en-US"/>
        </w:rPr>
        <w:t xml:space="preserve">•  </w:t>
      </w:r>
      <w:r w:rsidRPr="00AF4E07">
        <w:rPr>
          <w:lang w:val="en-US"/>
        </w:rPr>
        <w:t>Engineering effort: 260 net / 320 gross hours</w:t>
      </w:r>
    </w:p>
    <w:p w14:paraId="66D6B2AE" w14:textId="77777777" w:rsidR="00AF4E07" w:rsidRDefault="00000000">
      <w:pPr>
        <w:rPr>
          <w:lang w:val="en-US"/>
        </w:rPr>
      </w:pPr>
      <w:r w:rsidRPr="00996E8D">
        <w:rPr>
          <w:lang w:val="en-US"/>
        </w:rPr>
        <w:t xml:space="preserve">Required disciplines: 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5080"/>
        <w:gridCol w:w="3936"/>
      </w:tblGrid>
      <w:tr w:rsidR="00AF4E07" w:rsidRPr="00AF4E07" w14:paraId="363CB275" w14:textId="77777777" w:rsidTr="00AF4E07">
        <w:tc>
          <w:tcPr>
            <w:tcW w:w="5080" w:type="dxa"/>
          </w:tcPr>
          <w:p w14:paraId="063A6450" w14:textId="0F8610B1" w:rsidR="00AF4E07" w:rsidRPr="005E1BA9" w:rsidRDefault="00AF4E07" w:rsidP="004273D1">
            <w:pPr>
              <w:rPr>
                <w:b/>
                <w:bCs/>
                <w:lang w:val="en-US"/>
              </w:rPr>
            </w:pPr>
            <w:r w:rsidRPr="005E1BA9">
              <w:rPr>
                <w:b/>
                <w:bCs/>
                <w:lang w:val="en-US"/>
              </w:rPr>
              <w:t>Discipline</w:t>
            </w:r>
          </w:p>
        </w:tc>
        <w:tc>
          <w:tcPr>
            <w:tcW w:w="3936" w:type="dxa"/>
          </w:tcPr>
          <w:p w14:paraId="0926F2C9" w14:textId="5B86959E" w:rsidR="00AF4E07" w:rsidRPr="005E1BA9" w:rsidRDefault="00AF4E07" w:rsidP="004273D1">
            <w:pPr>
              <w:rPr>
                <w:b/>
                <w:bCs/>
                <w:lang w:val="en-US"/>
              </w:rPr>
            </w:pPr>
            <w:r w:rsidRPr="005E1BA9">
              <w:rPr>
                <w:b/>
                <w:bCs/>
                <w:lang w:val="en-US"/>
              </w:rPr>
              <w:t>Person</w:t>
            </w:r>
          </w:p>
        </w:tc>
      </w:tr>
      <w:tr w:rsidR="00AF4E07" w:rsidRPr="00AF4E07" w14:paraId="16A50249" w14:textId="53A2678F" w:rsidTr="00AF4E07">
        <w:tc>
          <w:tcPr>
            <w:tcW w:w="5080" w:type="dxa"/>
          </w:tcPr>
          <w:p w14:paraId="7600C57B" w14:textId="7F05C601" w:rsidR="00AF4E07" w:rsidRPr="00AF4E07" w:rsidRDefault="00AF4E07" w:rsidP="004273D1">
            <w:pPr>
              <w:rPr>
                <w:lang w:val="en-US"/>
              </w:rPr>
            </w:pPr>
            <w:r w:rsidRPr="00AF4E07">
              <w:rPr>
                <w:lang w:val="en-US"/>
              </w:rPr>
              <w:t xml:space="preserve">Project Lead </w:t>
            </w:r>
          </w:p>
        </w:tc>
        <w:tc>
          <w:tcPr>
            <w:tcW w:w="3936" w:type="dxa"/>
          </w:tcPr>
          <w:p w14:paraId="186BB9AF" w14:textId="4F27319C" w:rsidR="00AF4E07" w:rsidRPr="00AF4E07" w:rsidRDefault="00AF4E07" w:rsidP="004273D1">
            <w:pPr>
              <w:rPr>
                <w:lang w:val="en-US"/>
              </w:rPr>
            </w:pPr>
            <w:r>
              <w:rPr>
                <w:lang w:val="en-US"/>
              </w:rPr>
              <w:t>Lennard Rietkerk</w:t>
            </w:r>
          </w:p>
        </w:tc>
      </w:tr>
      <w:tr w:rsidR="00AF4E07" w:rsidRPr="00AF4E07" w14:paraId="1079297B" w14:textId="77BF3527" w:rsidTr="00AF4E07">
        <w:tc>
          <w:tcPr>
            <w:tcW w:w="5080" w:type="dxa"/>
          </w:tcPr>
          <w:p w14:paraId="53557513" w14:textId="65972884" w:rsidR="00AF4E07" w:rsidRPr="00AF4E07" w:rsidRDefault="00AF4E07" w:rsidP="004273D1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Pr="00AF4E07">
              <w:rPr>
                <w:lang w:val="en-US"/>
              </w:rPr>
              <w:t xml:space="preserve">Electrical </w:t>
            </w:r>
          </w:p>
        </w:tc>
        <w:tc>
          <w:tcPr>
            <w:tcW w:w="3936" w:type="dxa"/>
          </w:tcPr>
          <w:p w14:paraId="7D671D6A" w14:textId="412898EC" w:rsidR="00AF4E07" w:rsidRPr="00AF4E07" w:rsidRDefault="00AF4E07" w:rsidP="004273D1">
            <w:pPr>
              <w:rPr>
                <w:lang w:val="en-US"/>
              </w:rPr>
            </w:pPr>
            <w:r>
              <w:rPr>
                <w:lang w:val="en-US"/>
              </w:rPr>
              <w:t>Szablocs Mozer</w:t>
            </w:r>
          </w:p>
        </w:tc>
      </w:tr>
      <w:tr w:rsidR="00AF4E07" w:rsidRPr="00AF4E07" w14:paraId="0D44C809" w14:textId="77E05C46" w:rsidTr="00AF4E07">
        <w:tc>
          <w:tcPr>
            <w:tcW w:w="5080" w:type="dxa"/>
          </w:tcPr>
          <w:p w14:paraId="1339036A" w14:textId="47696DB2" w:rsidR="00AF4E07" w:rsidRPr="00AF4E07" w:rsidRDefault="00AF4E07" w:rsidP="004273D1">
            <w:pPr>
              <w:rPr>
                <w:lang w:val="en-US"/>
              </w:rPr>
            </w:pPr>
            <w:r w:rsidRPr="00AF4E07">
              <w:rPr>
                <w:lang w:val="en-US"/>
              </w:rPr>
              <w:t xml:space="preserve">Mechanical </w:t>
            </w:r>
          </w:p>
        </w:tc>
        <w:tc>
          <w:tcPr>
            <w:tcW w:w="3936" w:type="dxa"/>
          </w:tcPr>
          <w:p w14:paraId="7540D181" w14:textId="0F025F44" w:rsidR="00AF4E07" w:rsidRPr="00AF4E07" w:rsidRDefault="00AF4E07" w:rsidP="004273D1">
            <w:pPr>
              <w:rPr>
                <w:lang w:val="en-US"/>
              </w:rPr>
            </w:pPr>
            <w:r>
              <w:rPr>
                <w:lang w:val="en-US"/>
              </w:rPr>
              <w:t>Bernd Klink</w:t>
            </w:r>
          </w:p>
        </w:tc>
      </w:tr>
      <w:tr w:rsidR="00AF4E07" w:rsidRPr="00AF4E07" w14:paraId="71C5BD43" w14:textId="52B2273E" w:rsidTr="00AF4E07">
        <w:tc>
          <w:tcPr>
            <w:tcW w:w="5080" w:type="dxa"/>
          </w:tcPr>
          <w:p w14:paraId="22BAC289" w14:textId="690D617B" w:rsidR="00AF4E07" w:rsidRPr="00AF4E07" w:rsidRDefault="00AF4E07" w:rsidP="004273D1">
            <w:pPr>
              <w:rPr>
                <w:lang w:val="en-US"/>
              </w:rPr>
            </w:pPr>
            <w:r w:rsidRPr="00AF4E07">
              <w:rPr>
                <w:lang w:val="en-US"/>
              </w:rPr>
              <w:t xml:space="preserve">Software </w:t>
            </w:r>
          </w:p>
        </w:tc>
        <w:tc>
          <w:tcPr>
            <w:tcW w:w="3936" w:type="dxa"/>
          </w:tcPr>
          <w:p w14:paraId="17984639" w14:textId="0356484E" w:rsidR="00AF4E07" w:rsidRPr="00AF4E07" w:rsidRDefault="00AF4E07" w:rsidP="004273D1">
            <w:pPr>
              <w:rPr>
                <w:lang w:val="en-US"/>
              </w:rPr>
            </w:pPr>
            <w:r>
              <w:rPr>
                <w:lang w:val="en-US"/>
              </w:rPr>
              <w:t>Tim Kers / Robert Visscher</w:t>
            </w:r>
          </w:p>
        </w:tc>
      </w:tr>
      <w:tr w:rsidR="00AF4E07" w:rsidRPr="00AF4E07" w14:paraId="2D4EA0B7" w14:textId="47CAC43C" w:rsidTr="00AF4E07">
        <w:tc>
          <w:tcPr>
            <w:tcW w:w="5080" w:type="dxa"/>
          </w:tcPr>
          <w:p w14:paraId="49FA95B8" w14:textId="77777777" w:rsidR="00AF4E07" w:rsidRPr="00AF4E07" w:rsidRDefault="00AF4E07" w:rsidP="004273D1">
            <w:pPr>
              <w:rPr>
                <w:lang w:val="en-US"/>
              </w:rPr>
            </w:pPr>
            <w:r w:rsidRPr="00AF4E07">
              <w:rPr>
                <w:lang w:val="en-US"/>
              </w:rPr>
              <w:t xml:space="preserve">Safety/Compliance (CE, IEC 61439, NEN 1010), </w:t>
            </w:r>
          </w:p>
        </w:tc>
        <w:tc>
          <w:tcPr>
            <w:tcW w:w="3936" w:type="dxa"/>
          </w:tcPr>
          <w:p w14:paraId="48D70F3B" w14:textId="7842A532" w:rsidR="00AF4E07" w:rsidRPr="00AF4E07" w:rsidRDefault="00AF4E07" w:rsidP="004273D1">
            <w:pPr>
              <w:rPr>
                <w:lang w:val="en-US"/>
              </w:rPr>
            </w:pPr>
            <w:r>
              <w:rPr>
                <w:lang w:val="en-US"/>
              </w:rPr>
              <w:t>Gertjan Eegdeman</w:t>
            </w:r>
          </w:p>
        </w:tc>
      </w:tr>
      <w:tr w:rsidR="00AF4E07" w:rsidRPr="00AF4E07" w14:paraId="718A0E80" w14:textId="7D7037AD" w:rsidTr="00AF4E07">
        <w:tc>
          <w:tcPr>
            <w:tcW w:w="5080" w:type="dxa"/>
          </w:tcPr>
          <w:p w14:paraId="3C786366" w14:textId="77777777" w:rsidR="00AF4E07" w:rsidRPr="00AF4E07" w:rsidRDefault="00AF4E07" w:rsidP="004273D1">
            <w:pPr>
              <w:rPr>
                <w:lang w:val="en-US"/>
              </w:rPr>
            </w:pPr>
            <w:r w:rsidRPr="00AF4E07">
              <w:rPr>
                <w:lang w:val="en-US"/>
              </w:rPr>
              <w:t>Test &amp; Validation.</w:t>
            </w:r>
          </w:p>
        </w:tc>
        <w:tc>
          <w:tcPr>
            <w:tcW w:w="3936" w:type="dxa"/>
          </w:tcPr>
          <w:p w14:paraId="5514E19B" w14:textId="3660A38B" w:rsidR="00AF4E07" w:rsidRPr="00AF4E07" w:rsidRDefault="00AF4E07" w:rsidP="004273D1">
            <w:pPr>
              <w:rPr>
                <w:lang w:val="en-US"/>
              </w:rPr>
            </w:pPr>
            <w:r>
              <w:rPr>
                <w:lang w:val="en-US"/>
              </w:rPr>
              <w:t>Daria Dudareva / Tim Kers</w:t>
            </w:r>
          </w:p>
        </w:tc>
      </w:tr>
    </w:tbl>
    <w:p w14:paraId="7006453C" w14:textId="77777777" w:rsidR="00405D8D" w:rsidRDefault="00405D8D">
      <w:pPr>
        <w:rPr>
          <w:lang w:val="en-US"/>
        </w:rPr>
      </w:pPr>
    </w:p>
    <w:p w14:paraId="144DC8BF" w14:textId="77777777" w:rsidR="00DE7DEB" w:rsidRDefault="00000000">
      <w:pPr>
        <w:rPr>
          <w:lang w:val="en-US"/>
        </w:rPr>
      </w:pPr>
      <w:r w:rsidRPr="00996E8D">
        <w:rPr>
          <w:lang w:val="en-US"/>
        </w:rPr>
        <w:t xml:space="preserve">Prerequisites: </w:t>
      </w:r>
    </w:p>
    <w:p w14:paraId="573140CB" w14:textId="38930741" w:rsidR="00DE7DEB" w:rsidRDefault="00DE7DEB" w:rsidP="00DE7DEB">
      <w:pPr>
        <w:pStyle w:val="Lijstalinea"/>
        <w:numPr>
          <w:ilvl w:val="0"/>
          <w:numId w:val="4"/>
        </w:numPr>
        <w:rPr>
          <w:lang w:val="en-US"/>
        </w:rPr>
      </w:pPr>
      <w:r>
        <w:rPr>
          <w:lang w:val="en-US"/>
        </w:rPr>
        <w:t>A</w:t>
      </w:r>
      <w:r w:rsidRPr="00DE7DEB">
        <w:rPr>
          <w:lang w:val="en-US"/>
        </w:rPr>
        <w:t xml:space="preserve">pproved project number and budget </w:t>
      </w:r>
    </w:p>
    <w:p w14:paraId="777AA35E" w14:textId="39E66DFD" w:rsidR="00DE7DEB" w:rsidRDefault="00000000" w:rsidP="00DE7DEB">
      <w:pPr>
        <w:pStyle w:val="Lijstalinea"/>
        <w:numPr>
          <w:ilvl w:val="0"/>
          <w:numId w:val="4"/>
        </w:numPr>
        <w:rPr>
          <w:lang w:val="en-US"/>
        </w:rPr>
      </w:pPr>
      <w:r w:rsidRPr="00DE7DEB">
        <w:rPr>
          <w:lang w:val="en-US"/>
        </w:rPr>
        <w:t>e-PU10 (V2) test platform available</w:t>
      </w:r>
    </w:p>
    <w:p w14:paraId="70AAFDDF" w14:textId="7FA61831" w:rsidR="00DE7DEB" w:rsidRDefault="00000000" w:rsidP="00DE7DEB">
      <w:pPr>
        <w:pStyle w:val="Lijstalinea"/>
        <w:numPr>
          <w:ilvl w:val="0"/>
          <w:numId w:val="4"/>
        </w:numPr>
        <w:rPr>
          <w:lang w:val="en-US"/>
        </w:rPr>
      </w:pPr>
      <w:r w:rsidRPr="00DE7DEB">
        <w:rPr>
          <w:lang w:val="en-US"/>
        </w:rPr>
        <w:t>GitHub project and planning established</w:t>
      </w:r>
    </w:p>
    <w:p w14:paraId="5062A741" w14:textId="57A2B7A4" w:rsidR="00DE7DEB" w:rsidRDefault="00000000" w:rsidP="00DE7DEB">
      <w:pPr>
        <w:pStyle w:val="Lijstalinea"/>
        <w:numPr>
          <w:ilvl w:val="0"/>
          <w:numId w:val="4"/>
        </w:numPr>
        <w:rPr>
          <w:lang w:val="en-US"/>
        </w:rPr>
      </w:pPr>
      <w:r w:rsidRPr="00DE7DEB">
        <w:rPr>
          <w:lang w:val="en-US"/>
        </w:rPr>
        <w:t>PLM/document control structure defined</w:t>
      </w:r>
    </w:p>
    <w:p w14:paraId="61241516" w14:textId="7DA34A72" w:rsidR="00380F26" w:rsidRPr="00DE7DEB" w:rsidRDefault="00DE7DEB" w:rsidP="00DE7DEB">
      <w:pPr>
        <w:pStyle w:val="Lijstalinea"/>
        <w:numPr>
          <w:ilvl w:val="0"/>
          <w:numId w:val="4"/>
        </w:numPr>
        <w:rPr>
          <w:lang w:val="en-US"/>
        </w:rPr>
      </w:pPr>
      <w:r>
        <w:rPr>
          <w:lang w:val="en-US"/>
        </w:rPr>
        <w:t>E</w:t>
      </w:r>
      <w:r w:rsidRPr="00DE7DEB">
        <w:rPr>
          <w:lang w:val="en-US"/>
        </w:rPr>
        <w:t>ngineering team and roles assigned</w:t>
      </w:r>
    </w:p>
    <w:p w14:paraId="3C964B6C" w14:textId="77777777" w:rsidR="00DE7DEB" w:rsidRDefault="00DE7DE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>
        <w:rPr>
          <w:lang w:val="en-US"/>
        </w:rPr>
        <w:br w:type="page"/>
      </w:r>
    </w:p>
    <w:p w14:paraId="4049E09B" w14:textId="5F78E92D" w:rsidR="00380F26" w:rsidRPr="00996E8D" w:rsidRDefault="00000000">
      <w:pPr>
        <w:pStyle w:val="Kop1"/>
        <w:rPr>
          <w:lang w:val="en-US"/>
        </w:rPr>
      </w:pPr>
      <w:r w:rsidRPr="00996E8D">
        <w:rPr>
          <w:lang w:val="en-US"/>
        </w:rPr>
        <w:lastRenderedPageBreak/>
        <w:t>Departments and Communication</w:t>
      </w:r>
    </w:p>
    <w:p w14:paraId="7504919A" w14:textId="77777777" w:rsidR="00DE7DEB" w:rsidRDefault="00000000" w:rsidP="00DE7DEB">
      <w:pPr>
        <w:pStyle w:val="Lijstalinea"/>
        <w:numPr>
          <w:ilvl w:val="0"/>
          <w:numId w:val="6"/>
        </w:numPr>
        <w:rPr>
          <w:lang w:val="en-US"/>
        </w:rPr>
      </w:pPr>
      <w:r w:rsidRPr="00DE7DEB">
        <w:rPr>
          <w:lang w:val="en-US"/>
        </w:rPr>
        <w:t>Engineering</w:t>
      </w:r>
      <w:r w:rsidR="00DE7DEB" w:rsidRPr="00DE7DEB">
        <w:rPr>
          <w:lang w:val="en-US"/>
        </w:rPr>
        <w:t xml:space="preserve">: </w:t>
      </w:r>
      <w:r w:rsidRPr="00DE7DEB">
        <w:rPr>
          <w:lang w:val="en-US"/>
        </w:rPr>
        <w:t xml:space="preserve"> </w:t>
      </w:r>
    </w:p>
    <w:p w14:paraId="1882BF6C" w14:textId="42099ECA" w:rsidR="00DE7DEB" w:rsidRDefault="00DE7DEB" w:rsidP="00DE7DEB">
      <w:pPr>
        <w:pStyle w:val="Lijstalinea"/>
        <w:numPr>
          <w:ilvl w:val="1"/>
          <w:numId w:val="6"/>
        </w:numPr>
        <w:rPr>
          <w:lang w:val="en-US"/>
        </w:rPr>
      </w:pPr>
      <w:r>
        <w:rPr>
          <w:lang w:val="en-US"/>
        </w:rPr>
        <w:t>E</w:t>
      </w:r>
      <w:r w:rsidRPr="00DE7DEB">
        <w:rPr>
          <w:lang w:val="en-US"/>
        </w:rPr>
        <w:t xml:space="preserve">lectrical and mechanical design </w:t>
      </w:r>
    </w:p>
    <w:p w14:paraId="4BEAE802" w14:textId="0ED8EF7C" w:rsidR="00DE7DEB" w:rsidRDefault="00DE7DEB" w:rsidP="00DE7DEB">
      <w:pPr>
        <w:pStyle w:val="Lijstalinea"/>
        <w:numPr>
          <w:ilvl w:val="1"/>
          <w:numId w:val="6"/>
        </w:numPr>
        <w:rPr>
          <w:lang w:val="en-US"/>
        </w:rPr>
      </w:pPr>
      <w:r>
        <w:rPr>
          <w:lang w:val="en-US"/>
        </w:rPr>
        <w:t>e</w:t>
      </w:r>
      <w:r w:rsidRPr="00DE7DEB">
        <w:rPr>
          <w:lang w:val="en-US"/>
        </w:rPr>
        <w:t xml:space="preserve">-PU10 software integration </w:t>
      </w:r>
    </w:p>
    <w:p w14:paraId="014B4231" w14:textId="3F30901B" w:rsidR="00DE7DEB" w:rsidRDefault="00DE7DEB" w:rsidP="00DE7DEB">
      <w:pPr>
        <w:pStyle w:val="Lijstalinea"/>
        <w:numPr>
          <w:ilvl w:val="1"/>
          <w:numId w:val="6"/>
        </w:numPr>
        <w:rPr>
          <w:lang w:val="en-US"/>
        </w:rPr>
      </w:pPr>
      <w:r>
        <w:rPr>
          <w:lang w:val="en-US"/>
        </w:rPr>
        <w:t>T</w:t>
      </w:r>
      <w:r w:rsidRPr="00DE7DEB">
        <w:rPr>
          <w:lang w:val="en-US"/>
        </w:rPr>
        <w:t>est specification and execution</w:t>
      </w:r>
    </w:p>
    <w:p w14:paraId="333A526D" w14:textId="3417FB5E" w:rsidR="00DE7DEB" w:rsidRDefault="00DE7DEB" w:rsidP="00DE7DEB">
      <w:pPr>
        <w:pStyle w:val="Lijstalinea"/>
        <w:numPr>
          <w:ilvl w:val="1"/>
          <w:numId w:val="6"/>
        </w:numPr>
        <w:rPr>
          <w:lang w:val="en-US"/>
        </w:rPr>
      </w:pPr>
      <w:r>
        <w:rPr>
          <w:lang w:val="en-US"/>
        </w:rPr>
        <w:t>S</w:t>
      </w:r>
      <w:r w:rsidRPr="00DE7DEB">
        <w:rPr>
          <w:lang w:val="en-US"/>
        </w:rPr>
        <w:t>upplier coordination</w:t>
      </w:r>
    </w:p>
    <w:p w14:paraId="5D4DE4CC" w14:textId="5350C4D0" w:rsidR="00DE7DEB" w:rsidRDefault="00DE7DEB" w:rsidP="00DE7DEB">
      <w:pPr>
        <w:pStyle w:val="Lijstalinea"/>
        <w:numPr>
          <w:ilvl w:val="1"/>
          <w:numId w:val="6"/>
        </w:numPr>
        <w:rPr>
          <w:lang w:val="en-US"/>
        </w:rPr>
      </w:pPr>
      <w:r>
        <w:rPr>
          <w:lang w:val="en-US"/>
        </w:rPr>
        <w:t>D</w:t>
      </w:r>
      <w:r w:rsidRPr="00DE7DEB">
        <w:rPr>
          <w:lang w:val="en-US"/>
        </w:rPr>
        <w:t>ocumentation</w:t>
      </w:r>
    </w:p>
    <w:p w14:paraId="45466AE8" w14:textId="77777777" w:rsidR="00DE7DEB" w:rsidRDefault="00000000" w:rsidP="00DE7DEB">
      <w:pPr>
        <w:pStyle w:val="Lijstalinea"/>
        <w:numPr>
          <w:ilvl w:val="0"/>
          <w:numId w:val="6"/>
        </w:numPr>
        <w:rPr>
          <w:lang w:val="en-US"/>
        </w:rPr>
      </w:pPr>
      <w:r w:rsidRPr="00DE7DEB">
        <w:rPr>
          <w:lang w:val="en-US"/>
        </w:rPr>
        <w:t xml:space="preserve">Quality </w:t>
      </w:r>
    </w:p>
    <w:p w14:paraId="501A6D73" w14:textId="079A06CE" w:rsidR="00DE7DEB" w:rsidRDefault="00000000" w:rsidP="00DE7DEB">
      <w:pPr>
        <w:pStyle w:val="Lijstalinea"/>
        <w:numPr>
          <w:ilvl w:val="1"/>
          <w:numId w:val="6"/>
        </w:numPr>
        <w:rPr>
          <w:lang w:val="en-US"/>
        </w:rPr>
      </w:pPr>
      <w:r w:rsidRPr="00DE7DEB">
        <w:rPr>
          <w:lang w:val="en-US"/>
        </w:rPr>
        <w:t>CE technical file</w:t>
      </w:r>
    </w:p>
    <w:p w14:paraId="2696B301" w14:textId="29EB7B07" w:rsidR="00DE7DEB" w:rsidRDefault="00000000" w:rsidP="00DE7DEB">
      <w:pPr>
        <w:pStyle w:val="Lijstalinea"/>
        <w:numPr>
          <w:ilvl w:val="1"/>
          <w:numId w:val="6"/>
        </w:numPr>
        <w:rPr>
          <w:lang w:val="en-US"/>
        </w:rPr>
      </w:pPr>
      <w:r w:rsidRPr="00DE7DEB">
        <w:rPr>
          <w:lang w:val="en-US"/>
        </w:rPr>
        <w:t>IEC 61439 / NEN 1010 compliance verification</w:t>
      </w:r>
    </w:p>
    <w:p w14:paraId="3561FED8" w14:textId="4DD5A979" w:rsidR="00DE7DEB" w:rsidRDefault="00DE7DEB" w:rsidP="00DE7DEB">
      <w:pPr>
        <w:pStyle w:val="Lijstalinea"/>
        <w:numPr>
          <w:ilvl w:val="1"/>
          <w:numId w:val="6"/>
        </w:numPr>
        <w:rPr>
          <w:lang w:val="en-US"/>
        </w:rPr>
      </w:pPr>
      <w:r>
        <w:rPr>
          <w:lang w:val="en-US"/>
        </w:rPr>
        <w:t>S</w:t>
      </w:r>
      <w:r w:rsidRPr="00DE7DEB">
        <w:rPr>
          <w:lang w:val="en-US"/>
        </w:rPr>
        <w:t>afety assessment</w:t>
      </w:r>
    </w:p>
    <w:p w14:paraId="1A3B0102" w14:textId="77777777" w:rsidR="00DE7DEB" w:rsidRDefault="00000000" w:rsidP="00DE7DEB">
      <w:pPr>
        <w:pStyle w:val="Lijstalinea"/>
        <w:numPr>
          <w:ilvl w:val="0"/>
          <w:numId w:val="6"/>
        </w:numPr>
        <w:rPr>
          <w:lang w:val="en-US"/>
        </w:rPr>
      </w:pPr>
      <w:r w:rsidRPr="00DE7DEB">
        <w:rPr>
          <w:lang w:val="en-US"/>
        </w:rPr>
        <w:t>Operations &amp; Procurement</w:t>
      </w:r>
    </w:p>
    <w:p w14:paraId="4DCD2AB2" w14:textId="39FC3419" w:rsidR="00DE7DEB" w:rsidRDefault="00DE7DEB" w:rsidP="00DE7DEB">
      <w:pPr>
        <w:pStyle w:val="Lijstalinea"/>
        <w:numPr>
          <w:ilvl w:val="1"/>
          <w:numId w:val="6"/>
        </w:numPr>
        <w:rPr>
          <w:lang w:val="en-US"/>
        </w:rPr>
      </w:pPr>
      <w:r>
        <w:rPr>
          <w:lang w:val="en-US"/>
        </w:rPr>
        <w:t>S</w:t>
      </w:r>
      <w:r w:rsidRPr="00DE7DEB">
        <w:rPr>
          <w:lang w:val="en-US"/>
        </w:rPr>
        <w:t>ourcing of power electronics</w:t>
      </w:r>
    </w:p>
    <w:p w14:paraId="478D3B25" w14:textId="69EE7566" w:rsidR="00DE7DEB" w:rsidRDefault="00000000" w:rsidP="00DE7DEB">
      <w:pPr>
        <w:pStyle w:val="Lijstalinea"/>
        <w:numPr>
          <w:ilvl w:val="1"/>
          <w:numId w:val="6"/>
        </w:numPr>
        <w:rPr>
          <w:lang w:val="en-US"/>
        </w:rPr>
      </w:pPr>
      <w:r w:rsidRPr="00DE7DEB">
        <w:rPr>
          <w:lang w:val="en-US"/>
        </w:rPr>
        <w:t>Powerlock and cooling components</w:t>
      </w:r>
    </w:p>
    <w:p w14:paraId="21CC7020" w14:textId="28641375" w:rsidR="00DE7DEB" w:rsidRDefault="00DE7DEB" w:rsidP="00DE7DEB">
      <w:pPr>
        <w:pStyle w:val="Lijstalinea"/>
        <w:numPr>
          <w:ilvl w:val="1"/>
          <w:numId w:val="6"/>
        </w:numPr>
        <w:rPr>
          <w:lang w:val="en-US"/>
        </w:rPr>
      </w:pPr>
      <w:r>
        <w:rPr>
          <w:lang w:val="en-US"/>
        </w:rPr>
        <w:t>S</w:t>
      </w:r>
      <w:r w:rsidRPr="00DE7DEB">
        <w:rPr>
          <w:lang w:val="en-US"/>
        </w:rPr>
        <w:t>upplier and lead-time management</w:t>
      </w:r>
    </w:p>
    <w:p w14:paraId="147C2776" w14:textId="3808432A" w:rsidR="00DE7DEB" w:rsidRDefault="00DE7DEB" w:rsidP="00DE7DEB">
      <w:pPr>
        <w:pStyle w:val="Lijstalinea"/>
        <w:numPr>
          <w:ilvl w:val="1"/>
          <w:numId w:val="6"/>
        </w:numPr>
        <w:rPr>
          <w:lang w:val="en-US"/>
        </w:rPr>
      </w:pPr>
      <w:r>
        <w:rPr>
          <w:lang w:val="en-US"/>
        </w:rPr>
        <w:t>P</w:t>
      </w:r>
      <w:r w:rsidRPr="00DE7DEB">
        <w:rPr>
          <w:lang w:val="en-US"/>
        </w:rPr>
        <w:t>rototype assembly and workshop support</w:t>
      </w:r>
    </w:p>
    <w:p w14:paraId="070F4B97" w14:textId="56E213FC" w:rsidR="00380F26" w:rsidRPr="00DE7DEB" w:rsidRDefault="00DE7DEB" w:rsidP="00DE7DEB">
      <w:pPr>
        <w:pStyle w:val="Lijstalinea"/>
        <w:numPr>
          <w:ilvl w:val="1"/>
          <w:numId w:val="6"/>
        </w:numPr>
        <w:rPr>
          <w:lang w:val="en-US"/>
        </w:rPr>
      </w:pPr>
      <w:r>
        <w:rPr>
          <w:lang w:val="en-US"/>
        </w:rPr>
        <w:t>S</w:t>
      </w:r>
      <w:r w:rsidRPr="00DE7DEB">
        <w:rPr>
          <w:lang w:val="en-US"/>
        </w:rPr>
        <w:t>eries production transfer</w:t>
      </w:r>
    </w:p>
    <w:p w14:paraId="417A4028" w14:textId="77777777" w:rsidR="009721EC" w:rsidRDefault="00000000">
      <w:pPr>
        <w:rPr>
          <w:lang w:val="en-US"/>
        </w:rPr>
      </w:pPr>
      <w:r w:rsidRPr="00996E8D">
        <w:rPr>
          <w:lang w:val="en-US"/>
        </w:rPr>
        <w:t xml:space="preserve">Communication: </w:t>
      </w:r>
    </w:p>
    <w:p w14:paraId="70D39C78" w14:textId="767094C6" w:rsidR="00380F26" w:rsidRPr="00996E8D" w:rsidRDefault="009721EC" w:rsidP="00617EDD">
      <w:pPr>
        <w:jc w:val="both"/>
        <w:rPr>
          <w:lang w:val="en-US"/>
        </w:rPr>
      </w:pPr>
      <w:r>
        <w:rPr>
          <w:lang w:val="en-US"/>
        </w:rPr>
        <w:t>D</w:t>
      </w:r>
      <w:r w:rsidRPr="00996E8D">
        <w:rPr>
          <w:lang w:val="en-US"/>
        </w:rPr>
        <w:t>aily informal alignment</w:t>
      </w:r>
      <w:r>
        <w:rPr>
          <w:lang w:val="en-US"/>
        </w:rPr>
        <w:t xml:space="preserve"> / W</w:t>
      </w:r>
      <w:r w:rsidRPr="00996E8D">
        <w:rPr>
          <w:lang w:val="en-US"/>
        </w:rPr>
        <w:t>eekly project update meeting</w:t>
      </w:r>
      <w:r>
        <w:rPr>
          <w:lang w:val="en-US"/>
        </w:rPr>
        <w:t xml:space="preserve"> /</w:t>
      </w:r>
      <w:r w:rsidRPr="00996E8D">
        <w:rPr>
          <w:lang w:val="en-US"/>
        </w:rPr>
        <w:t xml:space="preserve"> bi-weekly management review</w:t>
      </w:r>
      <w:r>
        <w:rPr>
          <w:lang w:val="en-US"/>
        </w:rPr>
        <w:t xml:space="preserve"> / </w:t>
      </w:r>
      <w:r w:rsidRPr="00996E8D">
        <w:rPr>
          <w:lang w:val="en-US"/>
        </w:rPr>
        <w:t>formal tollgate review per TRL</w:t>
      </w:r>
      <w:r>
        <w:rPr>
          <w:lang w:val="en-US"/>
        </w:rPr>
        <w:t xml:space="preserve"> /</w:t>
      </w:r>
      <w:r w:rsidRPr="00996E8D">
        <w:rPr>
          <w:lang w:val="en-US"/>
        </w:rPr>
        <w:t xml:space="preserve"> actions tracked in GitHub.</w:t>
      </w:r>
    </w:p>
    <w:p w14:paraId="0126A5C7" w14:textId="77777777" w:rsidR="00380F26" w:rsidRPr="00996E8D" w:rsidRDefault="00000000">
      <w:pPr>
        <w:pStyle w:val="Kop1"/>
        <w:rPr>
          <w:lang w:val="en-US"/>
        </w:rPr>
      </w:pPr>
      <w:r w:rsidRPr="00996E8D">
        <w:rPr>
          <w:lang w:val="en-US"/>
        </w:rPr>
        <w:t>Acceptance Criteria</w:t>
      </w:r>
    </w:p>
    <w:p w14:paraId="42B27246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CE certified and compliant with IEC 61439 and NEN 1010</w:t>
      </w:r>
    </w:p>
    <w:p w14:paraId="52D6BD00" w14:textId="5C0AC0C6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Fail-safe and reliable with redundancy where applicable</w:t>
      </w:r>
    </w:p>
    <w:p w14:paraId="131D7894" w14:textId="30ABB13A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100% rated power continuously available at 25 °C</w:t>
      </w:r>
      <w:r w:rsidR="005E1BA9">
        <w:rPr>
          <w:lang w:val="en-US"/>
        </w:rPr>
        <w:t xml:space="preserve"> (not a showstopper)</w:t>
      </w:r>
    </w:p>
    <w:p w14:paraId="6CA7757E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Easy to maintain (hot-swappable as nice-to-have)</w:t>
      </w:r>
    </w:p>
    <w:p w14:paraId="6F5357A9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All mandatory technical specifications validated by test</w:t>
      </w:r>
    </w:p>
    <w:p w14:paraId="6B56D605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Complete documentation set released (build book, CE file, manuals, sales one-pager)</w:t>
      </w:r>
    </w:p>
    <w:p w14:paraId="2C951056" w14:textId="77777777" w:rsidR="005E1BA9" w:rsidRDefault="005E1BA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>
        <w:rPr>
          <w:lang w:val="en-US"/>
        </w:rPr>
        <w:br w:type="page"/>
      </w:r>
    </w:p>
    <w:p w14:paraId="7D5D5FBF" w14:textId="45BADBF5" w:rsidR="00380F26" w:rsidRPr="00996E8D" w:rsidRDefault="00000000">
      <w:pPr>
        <w:pStyle w:val="Kop1"/>
        <w:rPr>
          <w:lang w:val="en-US"/>
        </w:rPr>
      </w:pPr>
      <w:r w:rsidRPr="00996E8D">
        <w:rPr>
          <w:lang w:val="en-US"/>
        </w:rPr>
        <w:lastRenderedPageBreak/>
        <w:t>Dependencies and Assumptions</w:t>
      </w:r>
    </w:p>
    <w:p w14:paraId="022F0BD1" w14:textId="77777777" w:rsidR="00380F26" w:rsidRPr="00996E8D" w:rsidRDefault="00000000">
      <w:pPr>
        <w:rPr>
          <w:lang w:val="en-US"/>
        </w:rPr>
      </w:pPr>
      <w:r w:rsidRPr="00996E8D">
        <w:rPr>
          <w:lang w:val="en-US"/>
        </w:rPr>
        <w:t>Dependencies:</w:t>
      </w:r>
    </w:p>
    <w:p w14:paraId="61E4F3EA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e-PU10V2 development (mechanical envelope, control and thermal interfaces)</w:t>
      </w:r>
    </w:p>
    <w:p w14:paraId="276E518C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Availability of an e-PU10 test platform during TRL 6</w:t>
      </w:r>
    </w:p>
    <w:p w14:paraId="4E3B23CD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Supplier lead times for isolated AC/DC modules and Powerlock connectors</w:t>
      </w:r>
    </w:p>
    <w:p w14:paraId="4DD9554D" w14:textId="77777777" w:rsidR="00380F26" w:rsidRPr="00996E8D" w:rsidRDefault="00000000">
      <w:pPr>
        <w:rPr>
          <w:lang w:val="en-US"/>
        </w:rPr>
      </w:pPr>
      <w:r w:rsidRPr="00996E8D">
        <w:rPr>
          <w:lang w:val="en-US"/>
        </w:rPr>
        <w:t>Assumptions:</w:t>
      </w:r>
    </w:p>
    <w:p w14:paraId="25AA3F0B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e-PU10V2 mechanical and control interfaces frozen before TRL 4/5</w:t>
      </w:r>
    </w:p>
    <w:p w14:paraId="0F415B32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Suitable 400A isolated AC/DC modules available within cost target</w:t>
      </w:r>
    </w:p>
    <w:p w14:paraId="59544A9B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Existing e-PU10 liquid cooling capacity sufficient for the additional heat load</w:t>
      </w:r>
    </w:p>
    <w:p w14:paraId="11BEF40E" w14:textId="77777777" w:rsidR="00380F26" w:rsidRPr="00996E8D" w:rsidRDefault="00000000">
      <w:pPr>
        <w:pStyle w:val="Lijstalinea"/>
        <w:rPr>
          <w:lang w:val="en-US"/>
        </w:rPr>
      </w:pPr>
      <w:r w:rsidRPr="00996E8D">
        <w:rPr>
          <w:lang w:val="en-US"/>
        </w:rPr>
        <w:t>•  Engineering capacity available across all required disciplines per plan</w:t>
      </w:r>
    </w:p>
    <w:p w14:paraId="65A56518" w14:textId="77777777" w:rsidR="00380F26" w:rsidRPr="00996E8D" w:rsidRDefault="00000000">
      <w:pPr>
        <w:pStyle w:val="Kop1"/>
        <w:rPr>
          <w:lang w:val="en-US"/>
        </w:rPr>
      </w:pPr>
      <w:r w:rsidRPr="00996E8D">
        <w:rPr>
          <w:lang w:val="en-US"/>
        </w:rPr>
        <w:t>Tollgate Review and Accreditation</w:t>
      </w:r>
    </w:p>
    <w:p w14:paraId="152449C6" w14:textId="77777777" w:rsidR="00380F26" w:rsidRPr="00996E8D" w:rsidRDefault="00000000">
      <w:pPr>
        <w:rPr>
          <w:lang w:val="en-US"/>
        </w:rPr>
      </w:pPr>
      <w:r w:rsidRPr="00996E8D">
        <w:rPr>
          <w:lang w:val="en-US"/>
        </w:rPr>
        <w:t>Each TRL phase ends with a formal tollgate review of technical maturity, requirement compliance and readiness to proceed, based on objective evidence (test results, design documentation, subsystem validation).</w:t>
      </w:r>
    </w:p>
    <w:p w14:paraId="2C2EF4AB" w14:textId="77777777" w:rsidR="00380F26" w:rsidRPr="00996E8D" w:rsidRDefault="00000000">
      <w:pPr>
        <w:rPr>
          <w:lang w:val="en-US"/>
        </w:rPr>
      </w:pPr>
      <w:r w:rsidRPr="00996E8D">
        <w:rPr>
          <w:lang w:val="en-US"/>
        </w:rPr>
        <w:t>Assessment criteria: completion of TRL-specific deliverables; verification of key system functions for the phase; resolution of critical issues from the previous phase; completion of required tests and documentation updates.</w:t>
      </w:r>
    </w:p>
    <w:p w14:paraId="206CFF64" w14:textId="77777777" w:rsidR="00380F26" w:rsidRPr="00996E8D" w:rsidRDefault="00000000">
      <w:pPr>
        <w:rPr>
          <w:lang w:val="en-US"/>
        </w:rPr>
      </w:pPr>
      <w:r w:rsidRPr="00996E8D">
        <w:rPr>
          <w:lang w:val="en-US"/>
        </w:rPr>
        <w:t>Outcomes: Approved (proceed); Approved with actions (proceed with tracked non-blocking items); Not approved (additional work required).</w:t>
      </w:r>
    </w:p>
    <w:sectPr w:rsidR="00380F26" w:rsidRPr="00996E8D" w:rsidSect="009E778B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9A32D" w14:textId="77777777" w:rsidR="006F0EB7" w:rsidRDefault="006F0EB7">
      <w:pPr>
        <w:spacing w:after="0" w:line="240" w:lineRule="auto"/>
      </w:pPr>
      <w:r>
        <w:separator/>
      </w:r>
    </w:p>
  </w:endnote>
  <w:endnote w:type="continuationSeparator" w:id="0">
    <w:p w14:paraId="43919AE6" w14:textId="77777777" w:rsidR="006F0EB7" w:rsidRDefault="006F0E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8600C" w14:textId="37E3B419" w:rsidR="3390CE8B" w:rsidRDefault="3390CE8B" w:rsidP="3390CE8B">
    <w:pPr>
      <w:pStyle w:val="Voettekst"/>
      <w:jc w:val="right"/>
    </w:pPr>
  </w:p>
  <w:tbl>
    <w:tblPr>
      <w:tblW w:w="10066" w:type="dxa"/>
      <w:tblCellMar>
        <w:left w:w="85" w:type="dxa"/>
        <w:bottom w:w="28" w:type="dxa"/>
        <w:right w:w="85" w:type="dxa"/>
      </w:tblCellMar>
      <w:tblLook w:val="00A0" w:firstRow="1" w:lastRow="0" w:firstColumn="1" w:lastColumn="0" w:noHBand="0" w:noVBand="0"/>
    </w:tblPr>
    <w:tblGrid>
      <w:gridCol w:w="4075"/>
      <w:gridCol w:w="525"/>
      <w:gridCol w:w="3990"/>
      <w:gridCol w:w="567"/>
      <w:gridCol w:w="909"/>
    </w:tblGrid>
    <w:tr w:rsidR="002A2E3E" w14:paraId="1657659E" w14:textId="77777777">
      <w:tc>
        <w:tcPr>
          <w:tcW w:w="4075" w:type="dxa"/>
          <w:tcBorders>
            <w:top w:val="single" w:sz="6" w:space="0" w:color="auto"/>
            <w:right w:val="single" w:sz="4" w:space="0" w:color="auto"/>
          </w:tcBorders>
        </w:tcPr>
        <w:p w14:paraId="663DBD86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Title</w:t>
          </w:r>
        </w:p>
      </w:tc>
      <w:tc>
        <w:tcPr>
          <w:tcW w:w="525" w:type="dxa"/>
          <w:tcBorders>
            <w:top w:val="single" w:sz="6" w:space="0" w:color="auto"/>
            <w:left w:val="single" w:sz="4" w:space="0" w:color="auto"/>
          </w:tcBorders>
        </w:tcPr>
        <w:p w14:paraId="699CA7A0" w14:textId="77777777" w:rsidR="002A2E3E" w:rsidRDefault="002A2E3E" w:rsidP="002A2E3E">
          <w:pPr>
            <w:pStyle w:val="LeftNormal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Size</w:t>
          </w:r>
        </w:p>
      </w:tc>
      <w:tc>
        <w:tcPr>
          <w:tcW w:w="3990" w:type="dxa"/>
          <w:tcBorders>
            <w:top w:val="single" w:sz="6" w:space="0" w:color="auto"/>
          </w:tcBorders>
        </w:tcPr>
        <w:p w14:paraId="39D79F2F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Document no.</w:t>
          </w:r>
        </w:p>
      </w:tc>
      <w:tc>
        <w:tcPr>
          <w:tcW w:w="567" w:type="dxa"/>
          <w:tcBorders>
            <w:top w:val="single" w:sz="6" w:space="0" w:color="auto"/>
          </w:tcBorders>
        </w:tcPr>
        <w:p w14:paraId="2002A3CB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Rev.</w:t>
          </w:r>
        </w:p>
      </w:tc>
      <w:tc>
        <w:tcPr>
          <w:tcW w:w="909" w:type="dxa"/>
          <w:tcBorders>
            <w:top w:val="single" w:sz="6" w:space="0" w:color="auto"/>
          </w:tcBorders>
        </w:tcPr>
        <w:p w14:paraId="205274CB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Page</w:t>
          </w:r>
        </w:p>
      </w:tc>
    </w:tr>
    <w:tr w:rsidR="002A2E3E" w14:paraId="47CE2F73" w14:textId="77777777">
      <w:tc>
        <w:tcPr>
          <w:tcW w:w="4075" w:type="dxa"/>
          <w:tcBorders>
            <w:right w:val="single" w:sz="4" w:space="0" w:color="auto"/>
          </w:tcBorders>
          <w:vAlign w:val="center"/>
        </w:tcPr>
        <w:p w14:paraId="31E21805" w14:textId="1161E283" w:rsidR="002A2E3E" w:rsidRPr="002A2E3E" w:rsidRDefault="002D01DC" w:rsidP="002A2E3E">
          <w:pPr>
            <w:pStyle w:val="LeftNormal"/>
            <w:rPr>
              <w:b/>
              <w:bCs/>
              <w:szCs w:val="22"/>
              <w:lang w:val="nl-NL"/>
            </w:rPr>
          </w:pPr>
          <w:r>
            <w:rPr>
              <w:b/>
              <w:bCs/>
              <w:szCs w:val="22"/>
              <w:lang w:val="nl-NL"/>
            </w:rPr>
            <w:t>AC/DC Charger 400 A</w:t>
          </w:r>
        </w:p>
      </w:tc>
      <w:tc>
        <w:tcPr>
          <w:tcW w:w="525" w:type="dxa"/>
          <w:tcBorders>
            <w:left w:val="single" w:sz="4" w:space="0" w:color="auto"/>
          </w:tcBorders>
          <w:vAlign w:val="center"/>
        </w:tcPr>
        <w:p w14:paraId="49C04571" w14:textId="77777777" w:rsidR="002A2E3E" w:rsidRDefault="002A2E3E" w:rsidP="002A2E3E">
          <w:pPr>
            <w:pStyle w:val="LeftNormal"/>
            <w:rPr>
              <w:szCs w:val="22"/>
            </w:rPr>
          </w:pPr>
          <w:r>
            <w:rPr>
              <w:szCs w:val="22"/>
            </w:rPr>
            <w:t>A4</w:t>
          </w:r>
        </w:p>
      </w:tc>
      <w:tc>
        <w:tcPr>
          <w:tcW w:w="3990" w:type="dxa"/>
          <w:vAlign w:val="center"/>
        </w:tcPr>
        <w:p w14:paraId="7034E0C8" w14:textId="459A8E43" w:rsidR="002A2E3E" w:rsidRDefault="002A2E3E" w:rsidP="002A2E3E">
          <w:pPr>
            <w:pStyle w:val="LeftNormal"/>
            <w:rPr>
              <w:b/>
              <w:sz w:val="18"/>
              <w:szCs w:val="18"/>
            </w:rPr>
          </w:pPr>
          <w:r>
            <w:rPr>
              <w:szCs w:val="16"/>
            </w:rPr>
            <w:t>0000000</w:t>
          </w:r>
        </w:p>
      </w:tc>
      <w:tc>
        <w:tcPr>
          <w:tcW w:w="567" w:type="dxa"/>
          <w:vAlign w:val="center"/>
        </w:tcPr>
        <w:p w14:paraId="37A0459A" w14:textId="77777777" w:rsidR="002A2E3E" w:rsidRDefault="002A2E3E" w:rsidP="002A2E3E">
          <w:pPr>
            <w:pStyle w:val="LeftNormal"/>
            <w:rPr>
              <w:szCs w:val="22"/>
            </w:rPr>
          </w:pPr>
          <w:r>
            <w:rPr>
              <w:szCs w:val="22"/>
            </w:rPr>
            <w:fldChar w:fldCharType="begin"/>
          </w:r>
          <w:r>
            <w:rPr>
              <w:szCs w:val="22"/>
            </w:rPr>
            <w:instrText xml:space="preserve"> REF DocumentRevision \h  \* MERGEFORMAT </w:instrText>
          </w:r>
          <w:r>
            <w:rPr>
              <w:szCs w:val="22"/>
            </w:rPr>
          </w:r>
          <w:r>
            <w:rPr>
              <w:szCs w:val="22"/>
            </w:rPr>
            <w:fldChar w:fldCharType="separate"/>
          </w:r>
          <w:r>
            <w:t>A</w:t>
          </w:r>
          <w:r>
            <w:rPr>
              <w:szCs w:val="22"/>
            </w:rPr>
            <w:fldChar w:fldCharType="end"/>
          </w:r>
        </w:p>
      </w:tc>
      <w:tc>
        <w:tcPr>
          <w:tcW w:w="909" w:type="dxa"/>
          <w:vAlign w:val="center"/>
        </w:tcPr>
        <w:p w14:paraId="1A9B02FC" w14:textId="77777777" w:rsidR="002A2E3E" w:rsidRDefault="002A2E3E" w:rsidP="002A2E3E">
          <w:pPr>
            <w:pStyle w:val="LeftNormal"/>
            <w:rPr>
              <w:szCs w:val="22"/>
            </w:rPr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t xml:space="preserve"> of </w:t>
          </w:r>
          <w:r>
            <w:rPr>
              <w:rStyle w:val="Paginanummer"/>
            </w:rPr>
            <w:fldChar w:fldCharType="begin"/>
          </w:r>
          <w:r>
            <w:rPr>
              <w:rStyle w:val="Paginanummer"/>
            </w:rPr>
            <w:instrText xml:space="preserve"> NUMPAGES </w:instrText>
          </w:r>
          <w:r>
            <w:rPr>
              <w:rStyle w:val="Paginanummer"/>
            </w:rPr>
            <w:fldChar w:fldCharType="separate"/>
          </w:r>
          <w:r>
            <w:rPr>
              <w:rStyle w:val="Paginanummer"/>
            </w:rPr>
            <w:t>16</w:t>
          </w:r>
          <w:r>
            <w:rPr>
              <w:rStyle w:val="Paginanummer"/>
            </w:rPr>
            <w:fldChar w:fldCharType="end"/>
          </w:r>
        </w:p>
      </w:tc>
    </w:tr>
  </w:tbl>
  <w:p w14:paraId="4BFF2791" w14:textId="0BD383BB" w:rsidR="002A2E3E" w:rsidRDefault="002A2E3E" w:rsidP="002A2E3E">
    <w:pPr>
      <w:pStyle w:val="LeftNormal"/>
      <w:tabs>
        <w:tab w:val="right" w:pos="9900"/>
      </w:tabs>
      <w:rPr>
        <w:sz w:val="16"/>
        <w:szCs w:val="16"/>
      </w:rPr>
    </w:pPr>
    <w:r>
      <w:rPr>
        <w:sz w:val="16"/>
        <w:szCs w:val="16"/>
      </w:rPr>
      <w:tab/>
      <w:t>All Rights Reserved</w:t>
    </w:r>
  </w:p>
  <w:p w14:paraId="077069FF" w14:textId="1D1482B1" w:rsidR="3390CE8B" w:rsidRPr="002A2E3E" w:rsidRDefault="3390CE8B" w:rsidP="3390CE8B">
    <w:pPr>
      <w:pStyle w:val="Voettekst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6" w:type="dxa"/>
      <w:tblLayout w:type="fixed"/>
      <w:tblCellMar>
        <w:left w:w="85" w:type="dxa"/>
        <w:bottom w:w="28" w:type="dxa"/>
        <w:right w:w="85" w:type="dxa"/>
      </w:tblCellMar>
      <w:tblLook w:val="00A0" w:firstRow="1" w:lastRow="0" w:firstColumn="1" w:lastColumn="0" w:noHBand="0" w:noVBand="0"/>
    </w:tblPr>
    <w:tblGrid>
      <w:gridCol w:w="944"/>
      <w:gridCol w:w="984"/>
      <w:gridCol w:w="1349"/>
      <w:gridCol w:w="1668"/>
      <w:gridCol w:w="540"/>
      <w:gridCol w:w="3153"/>
      <w:gridCol w:w="519"/>
      <w:gridCol w:w="909"/>
    </w:tblGrid>
    <w:tr w:rsidR="002A2E3E" w14:paraId="1DB5E0E6" w14:textId="77777777">
      <w:tc>
        <w:tcPr>
          <w:tcW w:w="944" w:type="dxa"/>
          <w:tcBorders>
            <w:top w:val="single" w:sz="6" w:space="0" w:color="auto"/>
          </w:tcBorders>
          <w:vAlign w:val="center"/>
        </w:tcPr>
        <w:p w14:paraId="7E6B8877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</w:p>
      </w:tc>
      <w:tc>
        <w:tcPr>
          <w:tcW w:w="984" w:type="dxa"/>
          <w:tcBorders>
            <w:top w:val="single" w:sz="6" w:space="0" w:color="auto"/>
          </w:tcBorders>
          <w:vAlign w:val="center"/>
        </w:tcPr>
        <w:p w14:paraId="7E5F3124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Date</w:t>
          </w:r>
        </w:p>
      </w:tc>
      <w:tc>
        <w:tcPr>
          <w:tcW w:w="1349" w:type="dxa"/>
          <w:tcBorders>
            <w:top w:val="single" w:sz="6" w:space="0" w:color="auto"/>
          </w:tcBorders>
          <w:vAlign w:val="center"/>
        </w:tcPr>
        <w:p w14:paraId="24ED3248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Name</w:t>
          </w:r>
        </w:p>
      </w:tc>
      <w:tc>
        <w:tcPr>
          <w:tcW w:w="1668" w:type="dxa"/>
          <w:tcBorders>
            <w:top w:val="single" w:sz="6" w:space="0" w:color="auto"/>
            <w:right w:val="single" w:sz="6" w:space="0" w:color="auto"/>
          </w:tcBorders>
          <w:vAlign w:val="center"/>
        </w:tcPr>
        <w:p w14:paraId="3AAEC5E7" w14:textId="77777777" w:rsidR="002A2E3E" w:rsidRDefault="002A2E3E" w:rsidP="002A2E3E">
          <w:pPr>
            <w:pStyle w:val="LeftNormal"/>
            <w:ind w:left="-16"/>
            <w:rPr>
              <w:sz w:val="16"/>
              <w:szCs w:val="16"/>
            </w:rPr>
          </w:pPr>
          <w:r>
            <w:rPr>
              <w:sz w:val="16"/>
              <w:szCs w:val="16"/>
            </w:rPr>
            <w:t>Dept.</w:t>
          </w:r>
        </w:p>
      </w:tc>
      <w:tc>
        <w:tcPr>
          <w:tcW w:w="5121" w:type="dxa"/>
          <w:gridSpan w:val="4"/>
          <w:tcBorders>
            <w:top w:val="single" w:sz="6" w:space="0" w:color="auto"/>
            <w:left w:val="single" w:sz="6" w:space="0" w:color="auto"/>
          </w:tcBorders>
          <w:vAlign w:val="center"/>
        </w:tcPr>
        <w:p w14:paraId="5DEB0F46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Title</w:t>
          </w:r>
        </w:p>
      </w:tc>
    </w:tr>
    <w:tr w:rsidR="002A2E3E" w:rsidRPr="00977F78" w14:paraId="0B3F87A2" w14:textId="77777777">
      <w:tc>
        <w:tcPr>
          <w:tcW w:w="944" w:type="dxa"/>
          <w:vAlign w:val="center"/>
        </w:tcPr>
        <w:p w14:paraId="6581A3AE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Prepared</w:t>
          </w:r>
        </w:p>
      </w:tc>
      <w:tc>
        <w:tcPr>
          <w:tcW w:w="984" w:type="dxa"/>
          <w:vAlign w:val="center"/>
        </w:tcPr>
        <w:p w14:paraId="39713908" w14:textId="1F1A4462" w:rsidR="002A2E3E" w:rsidRDefault="002A2E3E" w:rsidP="002A2E3E">
          <w:pPr>
            <w:pStyle w:val="LeftNormal"/>
            <w:rPr>
              <w:sz w:val="14"/>
              <w:szCs w:val="14"/>
            </w:rPr>
          </w:pPr>
          <w:r>
            <w:rPr>
              <w:sz w:val="14"/>
              <w:szCs w:val="14"/>
            </w:rPr>
            <w:t>01-06-2026</w:t>
          </w:r>
        </w:p>
      </w:tc>
      <w:tc>
        <w:tcPr>
          <w:tcW w:w="1349" w:type="dxa"/>
          <w:vAlign w:val="center"/>
        </w:tcPr>
        <w:p w14:paraId="47A5B42F" w14:textId="78DF4E61" w:rsidR="002A2E3E" w:rsidRDefault="002A2E3E" w:rsidP="002A2E3E">
          <w:pPr>
            <w:pStyle w:val="LeftNormal"/>
            <w:rPr>
              <w:sz w:val="14"/>
              <w:szCs w:val="14"/>
            </w:rPr>
          </w:pPr>
          <w:r>
            <w:rPr>
              <w:sz w:val="14"/>
              <w:szCs w:val="14"/>
            </w:rPr>
            <w:t>L. Rietkerk</w:t>
          </w:r>
        </w:p>
      </w:tc>
      <w:tc>
        <w:tcPr>
          <w:tcW w:w="1668" w:type="dxa"/>
          <w:tcBorders>
            <w:right w:val="single" w:sz="6" w:space="0" w:color="auto"/>
          </w:tcBorders>
          <w:tcMar>
            <w:left w:w="28" w:type="dxa"/>
            <w:right w:w="28" w:type="dxa"/>
          </w:tcMar>
        </w:tcPr>
        <w:p w14:paraId="3AFE4578" w14:textId="77777777" w:rsidR="002A2E3E" w:rsidRDefault="002A2E3E" w:rsidP="002A2E3E">
          <w:pPr>
            <w:pStyle w:val="LeftNormal"/>
            <w:rPr>
              <w:sz w:val="14"/>
              <w:szCs w:val="14"/>
              <w:lang w:val="es-ES"/>
            </w:rPr>
          </w:pPr>
          <w:r>
            <w:rPr>
              <w:sz w:val="14"/>
              <w:szCs w:val="14"/>
              <w:lang w:val="es-ES"/>
            </w:rPr>
            <w:t>Engineering</w:t>
          </w:r>
        </w:p>
      </w:tc>
      <w:tc>
        <w:tcPr>
          <w:tcW w:w="5121" w:type="dxa"/>
          <w:gridSpan w:val="4"/>
          <w:vMerge w:val="restart"/>
          <w:tcBorders>
            <w:left w:val="single" w:sz="6" w:space="0" w:color="auto"/>
          </w:tcBorders>
          <w:vAlign w:val="center"/>
        </w:tcPr>
        <w:p w14:paraId="47BBD0A1" w14:textId="5DD45F38" w:rsidR="002A2E3E" w:rsidRPr="00977F78" w:rsidRDefault="002D01DC" w:rsidP="002A2E3E">
          <w:pPr>
            <w:pStyle w:val="LeftNormal"/>
            <w:rPr>
              <w:szCs w:val="22"/>
              <w:lang w:val="nl-NL"/>
            </w:rPr>
          </w:pPr>
          <w:r>
            <w:rPr>
              <w:rFonts w:cs="Arial"/>
              <w:szCs w:val="22"/>
              <w:lang w:val="nl-NL"/>
            </w:rPr>
            <w:t>AC/DC Charger 400 A</w:t>
          </w:r>
        </w:p>
      </w:tc>
    </w:tr>
    <w:tr w:rsidR="002A2E3E" w14:paraId="6424C4E3" w14:textId="77777777">
      <w:tc>
        <w:tcPr>
          <w:tcW w:w="944" w:type="dxa"/>
          <w:vAlign w:val="center"/>
        </w:tcPr>
        <w:p w14:paraId="1F430ED8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Checked</w:t>
          </w:r>
        </w:p>
      </w:tc>
      <w:tc>
        <w:tcPr>
          <w:tcW w:w="984" w:type="dxa"/>
          <w:vAlign w:val="center"/>
        </w:tcPr>
        <w:p w14:paraId="6A9D48C3" w14:textId="77777777" w:rsidR="002A2E3E" w:rsidRDefault="002A2E3E" w:rsidP="002A2E3E">
          <w:pPr>
            <w:pStyle w:val="LeftNormal"/>
            <w:rPr>
              <w:sz w:val="14"/>
              <w:szCs w:val="14"/>
            </w:rPr>
          </w:pPr>
        </w:p>
      </w:tc>
      <w:tc>
        <w:tcPr>
          <w:tcW w:w="1349" w:type="dxa"/>
          <w:vAlign w:val="center"/>
        </w:tcPr>
        <w:p w14:paraId="2EFD47F1" w14:textId="77777777" w:rsidR="002A2E3E" w:rsidRDefault="002A2E3E" w:rsidP="002A2E3E">
          <w:pPr>
            <w:pStyle w:val="LeftNormal"/>
            <w:rPr>
              <w:sz w:val="14"/>
              <w:szCs w:val="14"/>
            </w:rPr>
          </w:pPr>
        </w:p>
      </w:tc>
      <w:tc>
        <w:tcPr>
          <w:tcW w:w="1668" w:type="dxa"/>
          <w:tcBorders>
            <w:right w:val="single" w:sz="6" w:space="0" w:color="auto"/>
          </w:tcBorders>
          <w:tcMar>
            <w:left w:w="28" w:type="dxa"/>
            <w:right w:w="28" w:type="dxa"/>
          </w:tcMar>
        </w:tcPr>
        <w:p w14:paraId="45BDBFFE" w14:textId="77777777" w:rsidR="002A2E3E" w:rsidRDefault="002A2E3E" w:rsidP="002A2E3E">
          <w:pPr>
            <w:pStyle w:val="LeftNormal"/>
            <w:rPr>
              <w:sz w:val="14"/>
              <w:szCs w:val="14"/>
              <w:lang w:val="es-ES"/>
            </w:rPr>
          </w:pPr>
        </w:p>
      </w:tc>
      <w:tc>
        <w:tcPr>
          <w:tcW w:w="5121" w:type="dxa"/>
          <w:gridSpan w:val="4"/>
          <w:vMerge/>
          <w:tcBorders>
            <w:left w:val="single" w:sz="6" w:space="0" w:color="auto"/>
          </w:tcBorders>
        </w:tcPr>
        <w:p w14:paraId="1B7B4C24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</w:p>
      </w:tc>
    </w:tr>
    <w:tr w:rsidR="002A2E3E" w14:paraId="7D206606" w14:textId="77777777">
      <w:tc>
        <w:tcPr>
          <w:tcW w:w="944" w:type="dxa"/>
          <w:vAlign w:val="center"/>
        </w:tcPr>
        <w:p w14:paraId="71A22110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</w:p>
      </w:tc>
      <w:tc>
        <w:tcPr>
          <w:tcW w:w="984" w:type="dxa"/>
          <w:vAlign w:val="center"/>
        </w:tcPr>
        <w:p w14:paraId="73DB5287" w14:textId="77777777" w:rsidR="002A2E3E" w:rsidRDefault="002A2E3E" w:rsidP="002A2E3E">
          <w:pPr>
            <w:pStyle w:val="LeftNormal"/>
            <w:rPr>
              <w:sz w:val="14"/>
              <w:szCs w:val="14"/>
            </w:rPr>
          </w:pPr>
        </w:p>
      </w:tc>
      <w:tc>
        <w:tcPr>
          <w:tcW w:w="1349" w:type="dxa"/>
          <w:vAlign w:val="center"/>
        </w:tcPr>
        <w:p w14:paraId="3FF9FEA7" w14:textId="77777777" w:rsidR="002A2E3E" w:rsidRDefault="002A2E3E" w:rsidP="002A2E3E">
          <w:pPr>
            <w:pStyle w:val="LeftNormal"/>
            <w:rPr>
              <w:sz w:val="14"/>
              <w:szCs w:val="14"/>
            </w:rPr>
          </w:pPr>
        </w:p>
      </w:tc>
      <w:tc>
        <w:tcPr>
          <w:tcW w:w="1668" w:type="dxa"/>
          <w:tcBorders>
            <w:right w:val="single" w:sz="6" w:space="0" w:color="auto"/>
          </w:tcBorders>
        </w:tcPr>
        <w:p w14:paraId="74AB1F03" w14:textId="77777777" w:rsidR="002A2E3E" w:rsidRDefault="002A2E3E" w:rsidP="002A2E3E">
          <w:pPr>
            <w:pStyle w:val="LeftNormal"/>
            <w:rPr>
              <w:sz w:val="14"/>
              <w:szCs w:val="14"/>
            </w:rPr>
          </w:pPr>
        </w:p>
      </w:tc>
      <w:tc>
        <w:tcPr>
          <w:tcW w:w="5121" w:type="dxa"/>
          <w:gridSpan w:val="4"/>
          <w:vMerge/>
          <w:tcBorders>
            <w:left w:val="single" w:sz="6" w:space="0" w:color="auto"/>
          </w:tcBorders>
        </w:tcPr>
        <w:p w14:paraId="63D1A7D4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</w:p>
      </w:tc>
    </w:tr>
    <w:tr w:rsidR="002A2E3E" w14:paraId="5681F751" w14:textId="77777777">
      <w:tc>
        <w:tcPr>
          <w:tcW w:w="4945" w:type="dxa"/>
          <w:gridSpan w:val="4"/>
          <w:vMerge w:val="restart"/>
          <w:tcBorders>
            <w:top w:val="single" w:sz="6" w:space="0" w:color="auto"/>
            <w:right w:val="single" w:sz="6" w:space="0" w:color="auto"/>
          </w:tcBorders>
          <w:vAlign w:val="center"/>
        </w:tcPr>
        <w:p w14:paraId="5EF6F79A" w14:textId="77777777" w:rsidR="002A2E3E" w:rsidRDefault="002A2E3E" w:rsidP="002A2E3E">
          <w:pPr>
            <w:pStyle w:val="LeftNormal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VDL Groep</w:t>
          </w:r>
        </w:p>
      </w:tc>
      <w:tc>
        <w:tcPr>
          <w:tcW w:w="540" w:type="dxa"/>
          <w:tcBorders>
            <w:top w:val="single" w:sz="6" w:space="0" w:color="auto"/>
            <w:left w:val="single" w:sz="6" w:space="0" w:color="auto"/>
          </w:tcBorders>
        </w:tcPr>
        <w:p w14:paraId="4385BFDD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Size</w:t>
          </w:r>
        </w:p>
      </w:tc>
      <w:tc>
        <w:tcPr>
          <w:tcW w:w="3153" w:type="dxa"/>
          <w:tcBorders>
            <w:top w:val="single" w:sz="6" w:space="0" w:color="auto"/>
          </w:tcBorders>
        </w:tcPr>
        <w:p w14:paraId="7D1E50DB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Document no.</w:t>
          </w:r>
        </w:p>
      </w:tc>
      <w:tc>
        <w:tcPr>
          <w:tcW w:w="519" w:type="dxa"/>
          <w:tcBorders>
            <w:top w:val="single" w:sz="6" w:space="0" w:color="auto"/>
          </w:tcBorders>
        </w:tcPr>
        <w:p w14:paraId="0F10DE05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Rev.</w:t>
          </w:r>
        </w:p>
      </w:tc>
      <w:tc>
        <w:tcPr>
          <w:tcW w:w="909" w:type="dxa"/>
          <w:tcBorders>
            <w:top w:val="single" w:sz="6" w:space="0" w:color="auto"/>
          </w:tcBorders>
        </w:tcPr>
        <w:p w14:paraId="15220E0E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Page</w:t>
          </w:r>
        </w:p>
      </w:tc>
    </w:tr>
    <w:tr w:rsidR="002A2E3E" w14:paraId="48DB1318" w14:textId="77777777">
      <w:tc>
        <w:tcPr>
          <w:tcW w:w="4945" w:type="dxa"/>
          <w:gridSpan w:val="4"/>
          <w:vMerge/>
          <w:tcBorders>
            <w:right w:val="single" w:sz="6" w:space="0" w:color="auto"/>
          </w:tcBorders>
        </w:tcPr>
        <w:p w14:paraId="52F9BC29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</w:p>
      </w:tc>
      <w:tc>
        <w:tcPr>
          <w:tcW w:w="540" w:type="dxa"/>
          <w:tcBorders>
            <w:left w:val="single" w:sz="6" w:space="0" w:color="auto"/>
          </w:tcBorders>
        </w:tcPr>
        <w:p w14:paraId="51B453A6" w14:textId="77777777" w:rsidR="002A2E3E" w:rsidRDefault="002A2E3E" w:rsidP="002A2E3E">
          <w:pPr>
            <w:pStyle w:val="LeftNormal"/>
          </w:pPr>
          <w:r>
            <w:t>A4</w:t>
          </w:r>
        </w:p>
      </w:tc>
      <w:tc>
        <w:tcPr>
          <w:tcW w:w="3153" w:type="dxa"/>
          <w:tcMar>
            <w:right w:w="28" w:type="dxa"/>
          </w:tcMar>
          <w:vAlign w:val="center"/>
        </w:tcPr>
        <w:p w14:paraId="0DF9F095" w14:textId="448D61B6" w:rsidR="002A2E3E" w:rsidRPr="00CD1323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Cs w:val="16"/>
            </w:rPr>
            <w:t>00000000</w:t>
          </w:r>
        </w:p>
      </w:tc>
      <w:tc>
        <w:tcPr>
          <w:tcW w:w="519" w:type="dxa"/>
        </w:tcPr>
        <w:p w14:paraId="488F3F79" w14:textId="77777777" w:rsidR="002A2E3E" w:rsidRDefault="002A2E3E" w:rsidP="002A2E3E">
          <w:pPr>
            <w:pStyle w:val="LeftNormal"/>
          </w:pPr>
          <w:bookmarkStart w:id="0" w:name="DocumentRevision"/>
          <w:r>
            <w:t>A</w:t>
          </w:r>
          <w:bookmarkEnd w:id="0"/>
        </w:p>
      </w:tc>
      <w:tc>
        <w:tcPr>
          <w:tcW w:w="909" w:type="dxa"/>
        </w:tcPr>
        <w:p w14:paraId="3A82D967" w14:textId="120BF686" w:rsidR="002A2E3E" w:rsidRDefault="002A2E3E" w:rsidP="002A2E3E">
          <w:pPr>
            <w:pStyle w:val="LeftNormal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</w:p>
      </w:tc>
    </w:tr>
  </w:tbl>
  <w:p w14:paraId="7AD6CC7A" w14:textId="2FB425F9" w:rsidR="3390CE8B" w:rsidRDefault="3390CE8B" w:rsidP="3390CE8B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3F17A" w14:textId="77777777" w:rsidR="006F0EB7" w:rsidRDefault="006F0EB7">
      <w:pPr>
        <w:spacing w:after="0" w:line="240" w:lineRule="auto"/>
      </w:pPr>
      <w:r>
        <w:separator/>
      </w:r>
    </w:p>
  </w:footnote>
  <w:footnote w:type="continuationSeparator" w:id="0">
    <w:p w14:paraId="67FDCFF9" w14:textId="77777777" w:rsidR="006F0EB7" w:rsidRDefault="006F0E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6350"/>
      <w:gridCol w:w="3744"/>
    </w:tblGrid>
    <w:tr w:rsidR="002A2E3E" w14:paraId="2E211AB8" w14:textId="77777777" w:rsidTr="002A2E3E">
      <w:trPr>
        <w:trHeight w:val="454"/>
      </w:trPr>
      <w:tc>
        <w:tcPr>
          <w:tcW w:w="6350" w:type="dxa"/>
          <w:vMerge w:val="restart"/>
          <w:tcMar>
            <w:left w:w="113" w:type="dxa"/>
          </w:tcMar>
        </w:tcPr>
        <w:p w14:paraId="5D452FB0" w14:textId="77777777" w:rsidR="002A2E3E" w:rsidRDefault="002A2E3E" w:rsidP="002A2E3E">
          <w:pPr>
            <w:pStyle w:val="LeftNormal"/>
            <w:rPr>
              <w:noProof/>
            </w:rPr>
          </w:pPr>
          <w:r>
            <w:rPr>
              <w:noProof/>
              <w:lang w:val="nl-NL" w:eastAsia="nl-NL"/>
            </w:rPr>
            <w:drawing>
              <wp:inline distT="0" distB="0" distL="0" distR="0" wp14:anchorId="02BCBC7D" wp14:editId="1D97C7C7">
                <wp:extent cx="1035325" cy="504000"/>
                <wp:effectExtent l="0" t="0" r="0" b="0"/>
                <wp:docPr id="103850399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VDL-Logo_svg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5325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44" w:type="dxa"/>
        </w:tcPr>
        <w:p w14:paraId="4243625B" w14:textId="77777777" w:rsidR="002A2E3E" w:rsidRDefault="002A2E3E" w:rsidP="002A2E3E">
          <w:pPr>
            <w:pStyle w:val="LeftNormal"/>
            <w:rPr>
              <w:sz w:val="32"/>
              <w:szCs w:val="32"/>
            </w:rPr>
          </w:pPr>
        </w:p>
      </w:tc>
    </w:tr>
    <w:tr w:rsidR="002A2E3E" w14:paraId="667C586E" w14:textId="77777777" w:rsidTr="002A2E3E">
      <w:trPr>
        <w:trHeight w:val="284"/>
      </w:trPr>
      <w:tc>
        <w:tcPr>
          <w:tcW w:w="6350" w:type="dxa"/>
          <w:vMerge/>
          <w:tcMar>
            <w:left w:w="113" w:type="dxa"/>
          </w:tcMar>
        </w:tcPr>
        <w:p w14:paraId="470AE0A1" w14:textId="77777777" w:rsidR="002A2E3E" w:rsidRDefault="002A2E3E" w:rsidP="002A2E3E">
          <w:pPr>
            <w:pStyle w:val="LeftNormal"/>
          </w:pPr>
        </w:p>
      </w:tc>
      <w:tc>
        <w:tcPr>
          <w:tcW w:w="3744" w:type="dxa"/>
          <w:vAlign w:val="center"/>
        </w:tcPr>
        <w:p w14:paraId="07586DE3" w14:textId="77777777" w:rsidR="002A2E3E" w:rsidRDefault="002A2E3E" w:rsidP="002A2E3E">
          <w:pPr>
            <w:pStyle w:val="LeftNormal"/>
            <w:rPr>
              <w:b/>
              <w:sz w:val="20"/>
              <w:szCs w:val="20"/>
            </w:rPr>
          </w:pPr>
        </w:p>
      </w:tc>
    </w:tr>
    <w:tr w:rsidR="002A2E3E" w14:paraId="42496C96" w14:textId="77777777" w:rsidTr="002A2E3E">
      <w:trPr>
        <w:trHeight w:val="284"/>
      </w:trPr>
      <w:tc>
        <w:tcPr>
          <w:tcW w:w="6350" w:type="dxa"/>
          <w:vMerge/>
          <w:tcMar>
            <w:left w:w="113" w:type="dxa"/>
          </w:tcMar>
        </w:tcPr>
        <w:p w14:paraId="4B59724A" w14:textId="77777777" w:rsidR="002A2E3E" w:rsidRDefault="002A2E3E" w:rsidP="002A2E3E">
          <w:pPr>
            <w:pStyle w:val="LeftNormal"/>
          </w:pPr>
        </w:p>
      </w:tc>
      <w:tc>
        <w:tcPr>
          <w:tcW w:w="3744" w:type="dxa"/>
          <w:vAlign w:val="center"/>
        </w:tcPr>
        <w:p w14:paraId="4182642A" w14:textId="77777777" w:rsidR="002A2E3E" w:rsidRDefault="002A2E3E" w:rsidP="002A2E3E">
          <w:pPr>
            <w:pStyle w:val="LeftNormal"/>
            <w:rPr>
              <w:sz w:val="18"/>
              <w:szCs w:val="18"/>
            </w:rPr>
          </w:pPr>
          <w:r w:rsidRPr="006D66AC">
            <w:rPr>
              <w:rFonts w:ascii="Arial Black" w:hAnsi="Arial Black"/>
              <w:b/>
              <w:color w:val="0064A3"/>
              <w:szCs w:val="20"/>
            </w:rPr>
            <w:t>VDL Energy Systems</w:t>
          </w:r>
        </w:p>
      </w:tc>
    </w:tr>
    <w:tr w:rsidR="002A2E3E" w14:paraId="5D0ACF3A" w14:textId="77777777" w:rsidTr="002A2E3E">
      <w:trPr>
        <w:trHeight w:val="284"/>
      </w:trPr>
      <w:tc>
        <w:tcPr>
          <w:tcW w:w="6350" w:type="dxa"/>
          <w:vMerge/>
        </w:tcPr>
        <w:p w14:paraId="15D77B5B" w14:textId="77777777" w:rsidR="002A2E3E" w:rsidRDefault="002A2E3E" w:rsidP="002A2E3E">
          <w:pPr>
            <w:pStyle w:val="LeftNormal"/>
          </w:pPr>
        </w:p>
      </w:tc>
      <w:tc>
        <w:tcPr>
          <w:tcW w:w="3744" w:type="dxa"/>
          <w:vAlign w:val="center"/>
        </w:tcPr>
        <w:p w14:paraId="06A402C4" w14:textId="77777777" w:rsidR="002A2E3E" w:rsidRDefault="002A2E3E" w:rsidP="002A2E3E">
          <w:pPr>
            <w:pStyle w:val="LeftNormal"/>
            <w:rPr>
              <w:b/>
            </w:rPr>
          </w:pPr>
          <w:r>
            <w:rPr>
              <w:sz w:val="18"/>
              <w:szCs w:val="18"/>
            </w:rPr>
            <w:t>Engineering Department</w:t>
          </w:r>
        </w:p>
      </w:tc>
    </w:tr>
  </w:tbl>
  <w:p w14:paraId="3868BC55" w14:textId="457C52EA" w:rsidR="3390CE8B" w:rsidRPr="002A2E3E" w:rsidRDefault="3390CE8B" w:rsidP="3390CE8B">
    <w:pPr>
      <w:pStyle w:val="Koptekst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6350"/>
      <w:gridCol w:w="3744"/>
    </w:tblGrid>
    <w:tr w:rsidR="002A2E3E" w14:paraId="49CF6200" w14:textId="77777777" w:rsidTr="002A2E3E">
      <w:trPr>
        <w:trHeight w:val="454"/>
      </w:trPr>
      <w:tc>
        <w:tcPr>
          <w:tcW w:w="6350" w:type="dxa"/>
          <w:vMerge w:val="restart"/>
          <w:tcMar>
            <w:left w:w="113" w:type="dxa"/>
          </w:tcMar>
        </w:tcPr>
        <w:p w14:paraId="22639617" w14:textId="77777777" w:rsidR="002A2E3E" w:rsidRDefault="002A2E3E" w:rsidP="002A2E3E">
          <w:pPr>
            <w:pStyle w:val="LeftNormal"/>
            <w:rPr>
              <w:noProof/>
            </w:rPr>
          </w:pPr>
          <w:r>
            <w:rPr>
              <w:noProof/>
              <w:lang w:val="nl-NL" w:eastAsia="nl-NL"/>
            </w:rPr>
            <w:drawing>
              <wp:inline distT="0" distB="0" distL="0" distR="0" wp14:anchorId="4A7BFE1F" wp14:editId="11D0C8B3">
                <wp:extent cx="1035325" cy="504000"/>
                <wp:effectExtent l="0" t="0" r="0" b="0"/>
                <wp:docPr id="1993508713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VDL-Logo_svg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5325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44" w:type="dxa"/>
        </w:tcPr>
        <w:p w14:paraId="6181C0D4" w14:textId="77777777" w:rsidR="002A2E3E" w:rsidRDefault="002A2E3E" w:rsidP="002A2E3E">
          <w:pPr>
            <w:pStyle w:val="LeftNormal"/>
            <w:rPr>
              <w:sz w:val="32"/>
              <w:szCs w:val="32"/>
            </w:rPr>
          </w:pPr>
        </w:p>
      </w:tc>
    </w:tr>
    <w:tr w:rsidR="002A2E3E" w14:paraId="465B5665" w14:textId="77777777" w:rsidTr="002A2E3E">
      <w:trPr>
        <w:trHeight w:val="284"/>
      </w:trPr>
      <w:tc>
        <w:tcPr>
          <w:tcW w:w="6350" w:type="dxa"/>
          <w:vMerge/>
          <w:tcMar>
            <w:left w:w="113" w:type="dxa"/>
          </w:tcMar>
        </w:tcPr>
        <w:p w14:paraId="33EF83CD" w14:textId="77777777" w:rsidR="002A2E3E" w:rsidRDefault="002A2E3E" w:rsidP="002A2E3E">
          <w:pPr>
            <w:pStyle w:val="LeftNormal"/>
          </w:pPr>
        </w:p>
      </w:tc>
      <w:tc>
        <w:tcPr>
          <w:tcW w:w="3744" w:type="dxa"/>
          <w:vAlign w:val="center"/>
        </w:tcPr>
        <w:p w14:paraId="06A0153C" w14:textId="77777777" w:rsidR="002A2E3E" w:rsidRDefault="002A2E3E" w:rsidP="002A2E3E">
          <w:pPr>
            <w:pStyle w:val="LeftNormal"/>
            <w:rPr>
              <w:b/>
              <w:sz w:val="20"/>
              <w:szCs w:val="20"/>
            </w:rPr>
          </w:pPr>
        </w:p>
      </w:tc>
    </w:tr>
    <w:tr w:rsidR="002A2E3E" w14:paraId="5B53C21E" w14:textId="77777777" w:rsidTr="002A2E3E">
      <w:trPr>
        <w:trHeight w:val="284"/>
      </w:trPr>
      <w:tc>
        <w:tcPr>
          <w:tcW w:w="6350" w:type="dxa"/>
          <w:vMerge/>
          <w:tcMar>
            <w:left w:w="113" w:type="dxa"/>
          </w:tcMar>
        </w:tcPr>
        <w:p w14:paraId="390E31FD" w14:textId="77777777" w:rsidR="002A2E3E" w:rsidRDefault="002A2E3E" w:rsidP="002A2E3E">
          <w:pPr>
            <w:pStyle w:val="LeftNormal"/>
          </w:pPr>
        </w:p>
      </w:tc>
      <w:tc>
        <w:tcPr>
          <w:tcW w:w="3744" w:type="dxa"/>
          <w:vAlign w:val="center"/>
        </w:tcPr>
        <w:p w14:paraId="70A093D2" w14:textId="77777777" w:rsidR="002A2E3E" w:rsidRDefault="002A2E3E" w:rsidP="002A2E3E">
          <w:pPr>
            <w:pStyle w:val="LeftNormal"/>
            <w:rPr>
              <w:sz w:val="18"/>
              <w:szCs w:val="18"/>
            </w:rPr>
          </w:pPr>
          <w:r w:rsidRPr="006D66AC">
            <w:rPr>
              <w:rFonts w:ascii="Arial Black" w:hAnsi="Arial Black"/>
              <w:b/>
              <w:color w:val="0064A3"/>
              <w:szCs w:val="20"/>
            </w:rPr>
            <w:t>VDL Energy Systems</w:t>
          </w:r>
        </w:p>
      </w:tc>
    </w:tr>
    <w:tr w:rsidR="002A2E3E" w14:paraId="23B0A378" w14:textId="77777777" w:rsidTr="002A2E3E">
      <w:trPr>
        <w:trHeight w:val="284"/>
      </w:trPr>
      <w:tc>
        <w:tcPr>
          <w:tcW w:w="6350" w:type="dxa"/>
          <w:vMerge/>
        </w:tcPr>
        <w:p w14:paraId="374AE938" w14:textId="77777777" w:rsidR="002A2E3E" w:rsidRDefault="002A2E3E" w:rsidP="002A2E3E">
          <w:pPr>
            <w:pStyle w:val="LeftNormal"/>
          </w:pPr>
        </w:p>
      </w:tc>
      <w:tc>
        <w:tcPr>
          <w:tcW w:w="3744" w:type="dxa"/>
          <w:vAlign w:val="center"/>
        </w:tcPr>
        <w:p w14:paraId="4FE1C789" w14:textId="77777777" w:rsidR="002A2E3E" w:rsidRDefault="002A2E3E" w:rsidP="002A2E3E">
          <w:pPr>
            <w:pStyle w:val="LeftNormal"/>
            <w:rPr>
              <w:b/>
            </w:rPr>
          </w:pPr>
          <w:r>
            <w:rPr>
              <w:sz w:val="18"/>
              <w:szCs w:val="18"/>
            </w:rPr>
            <w:t>Engineering Department</w:t>
          </w:r>
        </w:p>
      </w:tc>
    </w:tr>
  </w:tbl>
  <w:p w14:paraId="4B02AE1E" w14:textId="68A17789" w:rsidR="3390CE8B" w:rsidRDefault="3390CE8B" w:rsidP="3390CE8B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963ED"/>
    <w:multiLevelType w:val="hybridMultilevel"/>
    <w:tmpl w:val="618CC032"/>
    <w:lvl w:ilvl="0" w:tplc="9630236C">
      <w:start w:val="400"/>
      <w:numFmt w:val="bullet"/>
      <w:lvlText w:val="-"/>
      <w:lvlJc w:val="left"/>
      <w:pPr>
        <w:ind w:left="1770" w:hanging="360"/>
      </w:pPr>
      <w:rPr>
        <w:rFonts w:ascii="Aptos" w:eastAsiaTheme="minorHAnsi" w:hAnsi="Aptos" w:cstheme="minorBidi" w:hint="default"/>
      </w:rPr>
    </w:lvl>
    <w:lvl w:ilvl="1" w:tplc="04130003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1" w15:restartNumberingAfterBreak="0">
    <w:nsid w:val="3E921777"/>
    <w:multiLevelType w:val="hybridMultilevel"/>
    <w:tmpl w:val="FEA49B4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F07BF8"/>
    <w:multiLevelType w:val="hybridMultilevel"/>
    <w:tmpl w:val="76C0426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4128BB"/>
    <w:multiLevelType w:val="hybridMultilevel"/>
    <w:tmpl w:val="C4825528"/>
    <w:lvl w:ilvl="0" w:tplc="9630236C">
      <w:start w:val="400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130001">
      <w:start w:val="1"/>
      <w:numFmt w:val="bullet"/>
      <w:lvlText w:val=""/>
      <w:lvlJc w:val="left"/>
      <w:pPr>
        <w:ind w:left="30" w:hanging="360"/>
      </w:pPr>
      <w:rPr>
        <w:rFonts w:ascii="Symbol" w:hAnsi="Symbol" w:hint="default"/>
      </w:rPr>
    </w:lvl>
    <w:lvl w:ilvl="2" w:tplc="04130005" w:tentative="1">
      <w:start w:val="1"/>
      <w:numFmt w:val="bullet"/>
      <w:lvlText w:val=""/>
      <w:lvlJc w:val="left"/>
      <w:pPr>
        <w:ind w:left="75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</w:abstractNum>
  <w:abstractNum w:abstractNumId="4" w15:restartNumberingAfterBreak="0">
    <w:nsid w:val="70791602"/>
    <w:multiLevelType w:val="hybridMultilevel"/>
    <w:tmpl w:val="2542BD8E"/>
    <w:lvl w:ilvl="0" w:tplc="590CA908">
      <w:start w:val="1"/>
      <w:numFmt w:val="bullet"/>
      <w:lvlText w:val="-"/>
      <w:lvlJc w:val="left"/>
      <w:pPr>
        <w:ind w:left="1065" w:hanging="360"/>
      </w:pPr>
      <w:rPr>
        <w:rFonts w:ascii="Aptos" w:eastAsiaTheme="minorHAnsi" w:hAnsi="Aptos" w:cstheme="minorBidi" w:hint="default"/>
      </w:rPr>
    </w:lvl>
    <w:lvl w:ilvl="1" w:tplc="0413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5" w15:restartNumberingAfterBreak="0">
    <w:nsid w:val="7B960184"/>
    <w:multiLevelType w:val="hybridMultilevel"/>
    <w:tmpl w:val="4202D5B0"/>
    <w:lvl w:ilvl="0" w:tplc="73285DB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8195048">
    <w:abstractNumId w:val="1"/>
  </w:num>
  <w:num w:numId="2" w16cid:durableId="801919731">
    <w:abstractNumId w:val="5"/>
  </w:num>
  <w:num w:numId="3" w16cid:durableId="1819151634">
    <w:abstractNumId w:val="4"/>
  </w:num>
  <w:num w:numId="4" w16cid:durableId="2044093922">
    <w:abstractNumId w:val="0"/>
  </w:num>
  <w:num w:numId="5" w16cid:durableId="866523519">
    <w:abstractNumId w:val="3"/>
  </w:num>
  <w:num w:numId="6" w16cid:durableId="4471628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396"/>
    <w:rsid w:val="0001398E"/>
    <w:rsid w:val="000156CB"/>
    <w:rsid w:val="00015CBB"/>
    <w:rsid w:val="00021470"/>
    <w:rsid w:val="00023CEF"/>
    <w:rsid w:val="00026622"/>
    <w:rsid w:val="0003004D"/>
    <w:rsid w:val="00031FEE"/>
    <w:rsid w:val="000347C7"/>
    <w:rsid w:val="00044982"/>
    <w:rsid w:val="000468CD"/>
    <w:rsid w:val="000503D7"/>
    <w:rsid w:val="00053B22"/>
    <w:rsid w:val="00056973"/>
    <w:rsid w:val="00061F17"/>
    <w:rsid w:val="000654B3"/>
    <w:rsid w:val="000729B1"/>
    <w:rsid w:val="000741CC"/>
    <w:rsid w:val="000749E9"/>
    <w:rsid w:val="00082EBE"/>
    <w:rsid w:val="000835CE"/>
    <w:rsid w:val="00084E1C"/>
    <w:rsid w:val="00086020"/>
    <w:rsid w:val="000A211A"/>
    <w:rsid w:val="000A32C0"/>
    <w:rsid w:val="000A3AA7"/>
    <w:rsid w:val="000A5214"/>
    <w:rsid w:val="000B1558"/>
    <w:rsid w:val="000B4CEC"/>
    <w:rsid w:val="000C0BB2"/>
    <w:rsid w:val="000C2003"/>
    <w:rsid w:val="000C320A"/>
    <w:rsid w:val="000C328D"/>
    <w:rsid w:val="000C59F5"/>
    <w:rsid w:val="000D7E35"/>
    <w:rsid w:val="000E0A42"/>
    <w:rsid w:val="000E38FF"/>
    <w:rsid w:val="000E7E65"/>
    <w:rsid w:val="000F2724"/>
    <w:rsid w:val="000F62DD"/>
    <w:rsid w:val="00101975"/>
    <w:rsid w:val="00103F28"/>
    <w:rsid w:val="00105AA8"/>
    <w:rsid w:val="001130CE"/>
    <w:rsid w:val="00114544"/>
    <w:rsid w:val="00114A44"/>
    <w:rsid w:val="00117021"/>
    <w:rsid w:val="00120485"/>
    <w:rsid w:val="00120795"/>
    <w:rsid w:val="00122832"/>
    <w:rsid w:val="001237E3"/>
    <w:rsid w:val="00126563"/>
    <w:rsid w:val="001269BD"/>
    <w:rsid w:val="00136C12"/>
    <w:rsid w:val="00137BCE"/>
    <w:rsid w:val="0014020C"/>
    <w:rsid w:val="001439C5"/>
    <w:rsid w:val="00145CA3"/>
    <w:rsid w:val="00147144"/>
    <w:rsid w:val="0014748D"/>
    <w:rsid w:val="00150488"/>
    <w:rsid w:val="0015162D"/>
    <w:rsid w:val="00153CF7"/>
    <w:rsid w:val="00155C56"/>
    <w:rsid w:val="00156F8E"/>
    <w:rsid w:val="00157E81"/>
    <w:rsid w:val="00160885"/>
    <w:rsid w:val="00161C8F"/>
    <w:rsid w:val="00166881"/>
    <w:rsid w:val="00171D91"/>
    <w:rsid w:val="00171F90"/>
    <w:rsid w:val="001729C1"/>
    <w:rsid w:val="00175433"/>
    <w:rsid w:val="0017656C"/>
    <w:rsid w:val="0018096F"/>
    <w:rsid w:val="001821E8"/>
    <w:rsid w:val="0018628B"/>
    <w:rsid w:val="0019462F"/>
    <w:rsid w:val="0019582F"/>
    <w:rsid w:val="001A7824"/>
    <w:rsid w:val="001B068B"/>
    <w:rsid w:val="001B6226"/>
    <w:rsid w:val="001C07B6"/>
    <w:rsid w:val="001C50AC"/>
    <w:rsid w:val="001D1CD0"/>
    <w:rsid w:val="001D2B4C"/>
    <w:rsid w:val="001D307F"/>
    <w:rsid w:val="001E0FA2"/>
    <w:rsid w:val="001E3717"/>
    <w:rsid w:val="001E52DF"/>
    <w:rsid w:val="001E5D16"/>
    <w:rsid w:val="001F19AB"/>
    <w:rsid w:val="001F741F"/>
    <w:rsid w:val="0020051B"/>
    <w:rsid w:val="00203A3A"/>
    <w:rsid w:val="00205AA7"/>
    <w:rsid w:val="0020748F"/>
    <w:rsid w:val="002113EA"/>
    <w:rsid w:val="00211563"/>
    <w:rsid w:val="00212C3E"/>
    <w:rsid w:val="00213DEB"/>
    <w:rsid w:val="0021717A"/>
    <w:rsid w:val="002204FF"/>
    <w:rsid w:val="0022361C"/>
    <w:rsid w:val="002238CC"/>
    <w:rsid w:val="0022616E"/>
    <w:rsid w:val="002300B1"/>
    <w:rsid w:val="00231EB1"/>
    <w:rsid w:val="00233CCE"/>
    <w:rsid w:val="002408E5"/>
    <w:rsid w:val="00242032"/>
    <w:rsid w:val="00243A44"/>
    <w:rsid w:val="00247FB7"/>
    <w:rsid w:val="00252ACF"/>
    <w:rsid w:val="002538B6"/>
    <w:rsid w:val="002542C4"/>
    <w:rsid w:val="0026047A"/>
    <w:rsid w:val="00260536"/>
    <w:rsid w:val="0026117C"/>
    <w:rsid w:val="00264BF7"/>
    <w:rsid w:val="0026574D"/>
    <w:rsid w:val="00267177"/>
    <w:rsid w:val="00281FCA"/>
    <w:rsid w:val="00283318"/>
    <w:rsid w:val="002902EC"/>
    <w:rsid w:val="00290A7E"/>
    <w:rsid w:val="002915D9"/>
    <w:rsid w:val="0029300B"/>
    <w:rsid w:val="00294D05"/>
    <w:rsid w:val="002A18E0"/>
    <w:rsid w:val="002A1B55"/>
    <w:rsid w:val="002A2E3E"/>
    <w:rsid w:val="002B33E5"/>
    <w:rsid w:val="002C0818"/>
    <w:rsid w:val="002C1911"/>
    <w:rsid w:val="002C4157"/>
    <w:rsid w:val="002C4DE6"/>
    <w:rsid w:val="002C6609"/>
    <w:rsid w:val="002C6FD5"/>
    <w:rsid w:val="002D01DC"/>
    <w:rsid w:val="002D32DE"/>
    <w:rsid w:val="002D4077"/>
    <w:rsid w:val="002D5525"/>
    <w:rsid w:val="002D6565"/>
    <w:rsid w:val="002E0CB2"/>
    <w:rsid w:val="002E5901"/>
    <w:rsid w:val="002F063B"/>
    <w:rsid w:val="002F0B80"/>
    <w:rsid w:val="002F16AE"/>
    <w:rsid w:val="002F20F2"/>
    <w:rsid w:val="002F2B4C"/>
    <w:rsid w:val="002F410F"/>
    <w:rsid w:val="002F62AB"/>
    <w:rsid w:val="002F6822"/>
    <w:rsid w:val="003129D7"/>
    <w:rsid w:val="00313AEA"/>
    <w:rsid w:val="00321107"/>
    <w:rsid w:val="00322002"/>
    <w:rsid w:val="003228B4"/>
    <w:rsid w:val="0033067B"/>
    <w:rsid w:val="00330F61"/>
    <w:rsid w:val="003310DF"/>
    <w:rsid w:val="0033345B"/>
    <w:rsid w:val="0033565F"/>
    <w:rsid w:val="003359EC"/>
    <w:rsid w:val="00336298"/>
    <w:rsid w:val="00352DBE"/>
    <w:rsid w:val="00352F7A"/>
    <w:rsid w:val="00355DD2"/>
    <w:rsid w:val="00356F7C"/>
    <w:rsid w:val="00357CD9"/>
    <w:rsid w:val="00363D29"/>
    <w:rsid w:val="00365B60"/>
    <w:rsid w:val="00365FAC"/>
    <w:rsid w:val="0037538D"/>
    <w:rsid w:val="003801AA"/>
    <w:rsid w:val="00380F26"/>
    <w:rsid w:val="00386167"/>
    <w:rsid w:val="00386A5C"/>
    <w:rsid w:val="00391BD4"/>
    <w:rsid w:val="003929BA"/>
    <w:rsid w:val="003962FD"/>
    <w:rsid w:val="003A04D5"/>
    <w:rsid w:val="003A22E6"/>
    <w:rsid w:val="003A5973"/>
    <w:rsid w:val="003A6FAA"/>
    <w:rsid w:val="003B05F7"/>
    <w:rsid w:val="003B55B4"/>
    <w:rsid w:val="003B71B4"/>
    <w:rsid w:val="003C4044"/>
    <w:rsid w:val="003C6458"/>
    <w:rsid w:val="003C66AC"/>
    <w:rsid w:val="003D3AA5"/>
    <w:rsid w:val="003D4759"/>
    <w:rsid w:val="003D4F97"/>
    <w:rsid w:val="003E3B5B"/>
    <w:rsid w:val="003F0F46"/>
    <w:rsid w:val="003F4A04"/>
    <w:rsid w:val="003F71CD"/>
    <w:rsid w:val="00400612"/>
    <w:rsid w:val="004043F7"/>
    <w:rsid w:val="00405D8D"/>
    <w:rsid w:val="00415343"/>
    <w:rsid w:val="0042457F"/>
    <w:rsid w:val="00424B3F"/>
    <w:rsid w:val="00434103"/>
    <w:rsid w:val="0045326D"/>
    <w:rsid w:val="004559A0"/>
    <w:rsid w:val="00456913"/>
    <w:rsid w:val="004615D0"/>
    <w:rsid w:val="00466C6F"/>
    <w:rsid w:val="00471028"/>
    <w:rsid w:val="00475CEB"/>
    <w:rsid w:val="00475DE6"/>
    <w:rsid w:val="00476E44"/>
    <w:rsid w:val="0047767F"/>
    <w:rsid w:val="00481C6E"/>
    <w:rsid w:val="00483C0E"/>
    <w:rsid w:val="00491833"/>
    <w:rsid w:val="00495285"/>
    <w:rsid w:val="004953EC"/>
    <w:rsid w:val="00495522"/>
    <w:rsid w:val="004977B6"/>
    <w:rsid w:val="004A0058"/>
    <w:rsid w:val="004A39BD"/>
    <w:rsid w:val="004A6EA1"/>
    <w:rsid w:val="004B13E8"/>
    <w:rsid w:val="004B2095"/>
    <w:rsid w:val="004B49D4"/>
    <w:rsid w:val="004B7762"/>
    <w:rsid w:val="004C18DA"/>
    <w:rsid w:val="004C323F"/>
    <w:rsid w:val="004C635C"/>
    <w:rsid w:val="004D0426"/>
    <w:rsid w:val="004D28AF"/>
    <w:rsid w:val="004D5D42"/>
    <w:rsid w:val="004E036D"/>
    <w:rsid w:val="004E79D7"/>
    <w:rsid w:val="004F178B"/>
    <w:rsid w:val="004F29EC"/>
    <w:rsid w:val="004F3A44"/>
    <w:rsid w:val="004F520E"/>
    <w:rsid w:val="00503D4B"/>
    <w:rsid w:val="0050492C"/>
    <w:rsid w:val="00506C7A"/>
    <w:rsid w:val="00513D9F"/>
    <w:rsid w:val="0052086F"/>
    <w:rsid w:val="0053026B"/>
    <w:rsid w:val="0053043A"/>
    <w:rsid w:val="00533DF5"/>
    <w:rsid w:val="00536229"/>
    <w:rsid w:val="00540B9F"/>
    <w:rsid w:val="00546F62"/>
    <w:rsid w:val="00551399"/>
    <w:rsid w:val="00557E60"/>
    <w:rsid w:val="0056468D"/>
    <w:rsid w:val="00574220"/>
    <w:rsid w:val="00580722"/>
    <w:rsid w:val="00582489"/>
    <w:rsid w:val="00586115"/>
    <w:rsid w:val="0059090B"/>
    <w:rsid w:val="005917AD"/>
    <w:rsid w:val="005929EF"/>
    <w:rsid w:val="00592C38"/>
    <w:rsid w:val="0059585E"/>
    <w:rsid w:val="005B151D"/>
    <w:rsid w:val="005B312B"/>
    <w:rsid w:val="005C31D3"/>
    <w:rsid w:val="005C7DF1"/>
    <w:rsid w:val="005D17E2"/>
    <w:rsid w:val="005D1BAC"/>
    <w:rsid w:val="005D2A2B"/>
    <w:rsid w:val="005D709F"/>
    <w:rsid w:val="005E1BA9"/>
    <w:rsid w:val="005E5772"/>
    <w:rsid w:val="005F254D"/>
    <w:rsid w:val="005F3381"/>
    <w:rsid w:val="005F64A2"/>
    <w:rsid w:val="005F772F"/>
    <w:rsid w:val="00606CEF"/>
    <w:rsid w:val="0060751A"/>
    <w:rsid w:val="00610F8E"/>
    <w:rsid w:val="00612027"/>
    <w:rsid w:val="00613DE5"/>
    <w:rsid w:val="00614019"/>
    <w:rsid w:val="006157EA"/>
    <w:rsid w:val="00617EDD"/>
    <w:rsid w:val="00630EB8"/>
    <w:rsid w:val="00637AC1"/>
    <w:rsid w:val="00637C88"/>
    <w:rsid w:val="00643AA0"/>
    <w:rsid w:val="00644CD9"/>
    <w:rsid w:val="0064544E"/>
    <w:rsid w:val="0065580A"/>
    <w:rsid w:val="00655CE8"/>
    <w:rsid w:val="00664476"/>
    <w:rsid w:val="006665C7"/>
    <w:rsid w:val="006666DD"/>
    <w:rsid w:val="00672666"/>
    <w:rsid w:val="0067650F"/>
    <w:rsid w:val="006806CA"/>
    <w:rsid w:val="00683869"/>
    <w:rsid w:val="00683A04"/>
    <w:rsid w:val="00694CEF"/>
    <w:rsid w:val="00695720"/>
    <w:rsid w:val="006A3214"/>
    <w:rsid w:val="006A4975"/>
    <w:rsid w:val="006A5FEB"/>
    <w:rsid w:val="006B2397"/>
    <w:rsid w:val="006B5D06"/>
    <w:rsid w:val="006B6E51"/>
    <w:rsid w:val="006C63ED"/>
    <w:rsid w:val="006D0574"/>
    <w:rsid w:val="006D0B0E"/>
    <w:rsid w:val="006D2134"/>
    <w:rsid w:val="006D3D9F"/>
    <w:rsid w:val="006E1814"/>
    <w:rsid w:val="006E4EA4"/>
    <w:rsid w:val="006F0EB7"/>
    <w:rsid w:val="006F66CB"/>
    <w:rsid w:val="006F79C4"/>
    <w:rsid w:val="007018BC"/>
    <w:rsid w:val="00701BC2"/>
    <w:rsid w:val="007020FF"/>
    <w:rsid w:val="0070327B"/>
    <w:rsid w:val="00703354"/>
    <w:rsid w:val="007110B3"/>
    <w:rsid w:val="00713EC5"/>
    <w:rsid w:val="0071755B"/>
    <w:rsid w:val="00726066"/>
    <w:rsid w:val="00726D70"/>
    <w:rsid w:val="00731725"/>
    <w:rsid w:val="007351CB"/>
    <w:rsid w:val="00735AAC"/>
    <w:rsid w:val="00735EAB"/>
    <w:rsid w:val="00742B4D"/>
    <w:rsid w:val="007479FB"/>
    <w:rsid w:val="00751263"/>
    <w:rsid w:val="0075295A"/>
    <w:rsid w:val="00752EE5"/>
    <w:rsid w:val="0075712A"/>
    <w:rsid w:val="00757926"/>
    <w:rsid w:val="00760A3D"/>
    <w:rsid w:val="00762CC2"/>
    <w:rsid w:val="0076353E"/>
    <w:rsid w:val="00763EFA"/>
    <w:rsid w:val="00770B30"/>
    <w:rsid w:val="00770FF9"/>
    <w:rsid w:val="00775C36"/>
    <w:rsid w:val="00780531"/>
    <w:rsid w:val="00785B17"/>
    <w:rsid w:val="0078686C"/>
    <w:rsid w:val="00787D58"/>
    <w:rsid w:val="007919E9"/>
    <w:rsid w:val="007A0473"/>
    <w:rsid w:val="007A3B5C"/>
    <w:rsid w:val="007A5004"/>
    <w:rsid w:val="007B5B8A"/>
    <w:rsid w:val="007C1414"/>
    <w:rsid w:val="007C5FF1"/>
    <w:rsid w:val="007D038A"/>
    <w:rsid w:val="007D1B4F"/>
    <w:rsid w:val="007D3DA3"/>
    <w:rsid w:val="007D45E5"/>
    <w:rsid w:val="007D4EA2"/>
    <w:rsid w:val="007E1D12"/>
    <w:rsid w:val="007E5EC1"/>
    <w:rsid w:val="007E6112"/>
    <w:rsid w:val="007E69CE"/>
    <w:rsid w:val="007F3B15"/>
    <w:rsid w:val="007F7D3D"/>
    <w:rsid w:val="00800311"/>
    <w:rsid w:val="00801222"/>
    <w:rsid w:val="00802298"/>
    <w:rsid w:val="008054A2"/>
    <w:rsid w:val="00805963"/>
    <w:rsid w:val="0080610A"/>
    <w:rsid w:val="008100F9"/>
    <w:rsid w:val="00820AB4"/>
    <w:rsid w:val="00830781"/>
    <w:rsid w:val="008315CB"/>
    <w:rsid w:val="00831B8E"/>
    <w:rsid w:val="00831C4E"/>
    <w:rsid w:val="00833FB4"/>
    <w:rsid w:val="008365FB"/>
    <w:rsid w:val="00841CEE"/>
    <w:rsid w:val="00842554"/>
    <w:rsid w:val="00843A2A"/>
    <w:rsid w:val="00847E27"/>
    <w:rsid w:val="008520A9"/>
    <w:rsid w:val="00854492"/>
    <w:rsid w:val="0085605A"/>
    <w:rsid w:val="00860F87"/>
    <w:rsid w:val="008619DD"/>
    <w:rsid w:val="008637E3"/>
    <w:rsid w:val="0088190E"/>
    <w:rsid w:val="00882EFA"/>
    <w:rsid w:val="00883703"/>
    <w:rsid w:val="008913D6"/>
    <w:rsid w:val="00891BE8"/>
    <w:rsid w:val="00892510"/>
    <w:rsid w:val="00894A87"/>
    <w:rsid w:val="008A2DAE"/>
    <w:rsid w:val="008A51A3"/>
    <w:rsid w:val="008A7BB9"/>
    <w:rsid w:val="008B6F15"/>
    <w:rsid w:val="008C2714"/>
    <w:rsid w:val="008C7EA6"/>
    <w:rsid w:val="008D16EE"/>
    <w:rsid w:val="008D43EE"/>
    <w:rsid w:val="008D4ADD"/>
    <w:rsid w:val="008F09AD"/>
    <w:rsid w:val="008F368B"/>
    <w:rsid w:val="008F40F1"/>
    <w:rsid w:val="008F7F73"/>
    <w:rsid w:val="00901F4A"/>
    <w:rsid w:val="00903C18"/>
    <w:rsid w:val="0090757A"/>
    <w:rsid w:val="0091290F"/>
    <w:rsid w:val="00917CAF"/>
    <w:rsid w:val="00920254"/>
    <w:rsid w:val="00923083"/>
    <w:rsid w:val="00927E07"/>
    <w:rsid w:val="009303F4"/>
    <w:rsid w:val="00931A1C"/>
    <w:rsid w:val="00942CC5"/>
    <w:rsid w:val="00946CFB"/>
    <w:rsid w:val="00953FE5"/>
    <w:rsid w:val="00956366"/>
    <w:rsid w:val="0095656B"/>
    <w:rsid w:val="009579F9"/>
    <w:rsid w:val="00960F24"/>
    <w:rsid w:val="00964AB7"/>
    <w:rsid w:val="009721EC"/>
    <w:rsid w:val="009733AE"/>
    <w:rsid w:val="00980D82"/>
    <w:rsid w:val="00986247"/>
    <w:rsid w:val="00996E8D"/>
    <w:rsid w:val="009A1FC0"/>
    <w:rsid w:val="009A3C6E"/>
    <w:rsid w:val="009A6C03"/>
    <w:rsid w:val="009A6D58"/>
    <w:rsid w:val="009B15DD"/>
    <w:rsid w:val="009B408D"/>
    <w:rsid w:val="009C381F"/>
    <w:rsid w:val="009C5965"/>
    <w:rsid w:val="009D16CC"/>
    <w:rsid w:val="009D4F89"/>
    <w:rsid w:val="009D7AB6"/>
    <w:rsid w:val="009D7DA5"/>
    <w:rsid w:val="009E04FC"/>
    <w:rsid w:val="009E1740"/>
    <w:rsid w:val="009E3C59"/>
    <w:rsid w:val="009E7094"/>
    <w:rsid w:val="009E778B"/>
    <w:rsid w:val="009F2DB0"/>
    <w:rsid w:val="009F5A22"/>
    <w:rsid w:val="00A01D7F"/>
    <w:rsid w:val="00A03F38"/>
    <w:rsid w:val="00A06790"/>
    <w:rsid w:val="00A10AB7"/>
    <w:rsid w:val="00A128A4"/>
    <w:rsid w:val="00A15410"/>
    <w:rsid w:val="00A16F93"/>
    <w:rsid w:val="00A22BDB"/>
    <w:rsid w:val="00A2375F"/>
    <w:rsid w:val="00A24C5A"/>
    <w:rsid w:val="00A27E0A"/>
    <w:rsid w:val="00A30FC1"/>
    <w:rsid w:val="00A34088"/>
    <w:rsid w:val="00A34284"/>
    <w:rsid w:val="00A359A3"/>
    <w:rsid w:val="00A41DB7"/>
    <w:rsid w:val="00A41EA5"/>
    <w:rsid w:val="00A4290A"/>
    <w:rsid w:val="00A44431"/>
    <w:rsid w:val="00A4760A"/>
    <w:rsid w:val="00A512A2"/>
    <w:rsid w:val="00A550DF"/>
    <w:rsid w:val="00A56EA8"/>
    <w:rsid w:val="00A56EF8"/>
    <w:rsid w:val="00A56F08"/>
    <w:rsid w:val="00A571C9"/>
    <w:rsid w:val="00A607FD"/>
    <w:rsid w:val="00A64624"/>
    <w:rsid w:val="00A67A97"/>
    <w:rsid w:val="00A708E3"/>
    <w:rsid w:val="00A7215B"/>
    <w:rsid w:val="00A809AF"/>
    <w:rsid w:val="00A81B72"/>
    <w:rsid w:val="00A82A91"/>
    <w:rsid w:val="00A9377F"/>
    <w:rsid w:val="00A93FF4"/>
    <w:rsid w:val="00AB5F98"/>
    <w:rsid w:val="00AC2EF2"/>
    <w:rsid w:val="00AC5704"/>
    <w:rsid w:val="00AC6AE7"/>
    <w:rsid w:val="00AD1FC3"/>
    <w:rsid w:val="00AD2A52"/>
    <w:rsid w:val="00AD489B"/>
    <w:rsid w:val="00AD4E7E"/>
    <w:rsid w:val="00AD70DB"/>
    <w:rsid w:val="00AE4FEB"/>
    <w:rsid w:val="00AE6E7F"/>
    <w:rsid w:val="00AF4E07"/>
    <w:rsid w:val="00B104A3"/>
    <w:rsid w:val="00B118E3"/>
    <w:rsid w:val="00B11936"/>
    <w:rsid w:val="00B14156"/>
    <w:rsid w:val="00B1534F"/>
    <w:rsid w:val="00B45FC8"/>
    <w:rsid w:val="00B54A52"/>
    <w:rsid w:val="00B550B4"/>
    <w:rsid w:val="00B55296"/>
    <w:rsid w:val="00B552BD"/>
    <w:rsid w:val="00B55451"/>
    <w:rsid w:val="00B55754"/>
    <w:rsid w:val="00B61709"/>
    <w:rsid w:val="00B61B46"/>
    <w:rsid w:val="00B6428F"/>
    <w:rsid w:val="00B71FE7"/>
    <w:rsid w:val="00B72EED"/>
    <w:rsid w:val="00B76A5E"/>
    <w:rsid w:val="00B77E87"/>
    <w:rsid w:val="00B80175"/>
    <w:rsid w:val="00B96FEA"/>
    <w:rsid w:val="00BA066F"/>
    <w:rsid w:val="00BA1B0D"/>
    <w:rsid w:val="00BA72C9"/>
    <w:rsid w:val="00BB4EB6"/>
    <w:rsid w:val="00BC247A"/>
    <w:rsid w:val="00BC3802"/>
    <w:rsid w:val="00BC443A"/>
    <w:rsid w:val="00BD0296"/>
    <w:rsid w:val="00BD4E6B"/>
    <w:rsid w:val="00BE6FD6"/>
    <w:rsid w:val="00BE792D"/>
    <w:rsid w:val="00BE7AC0"/>
    <w:rsid w:val="00BF15D4"/>
    <w:rsid w:val="00BF18C0"/>
    <w:rsid w:val="00BF191D"/>
    <w:rsid w:val="00BF44E9"/>
    <w:rsid w:val="00BF605F"/>
    <w:rsid w:val="00C05F67"/>
    <w:rsid w:val="00C07EA7"/>
    <w:rsid w:val="00C12917"/>
    <w:rsid w:val="00C14706"/>
    <w:rsid w:val="00C15940"/>
    <w:rsid w:val="00C17332"/>
    <w:rsid w:val="00C17463"/>
    <w:rsid w:val="00C2119D"/>
    <w:rsid w:val="00C24F24"/>
    <w:rsid w:val="00C25C6A"/>
    <w:rsid w:val="00C264BF"/>
    <w:rsid w:val="00C37492"/>
    <w:rsid w:val="00C41672"/>
    <w:rsid w:val="00C438AB"/>
    <w:rsid w:val="00C439BC"/>
    <w:rsid w:val="00C457BC"/>
    <w:rsid w:val="00C47AD6"/>
    <w:rsid w:val="00C5036E"/>
    <w:rsid w:val="00C50D31"/>
    <w:rsid w:val="00C5323C"/>
    <w:rsid w:val="00C56F92"/>
    <w:rsid w:val="00C6248A"/>
    <w:rsid w:val="00C63711"/>
    <w:rsid w:val="00C65F3B"/>
    <w:rsid w:val="00C70481"/>
    <w:rsid w:val="00C71162"/>
    <w:rsid w:val="00C71B59"/>
    <w:rsid w:val="00C75C82"/>
    <w:rsid w:val="00C9274D"/>
    <w:rsid w:val="00C93396"/>
    <w:rsid w:val="00C97000"/>
    <w:rsid w:val="00CA1D45"/>
    <w:rsid w:val="00CA2754"/>
    <w:rsid w:val="00CA2783"/>
    <w:rsid w:val="00CB244B"/>
    <w:rsid w:val="00CB6B53"/>
    <w:rsid w:val="00CB77DB"/>
    <w:rsid w:val="00CC3EF7"/>
    <w:rsid w:val="00CC6175"/>
    <w:rsid w:val="00CD00EB"/>
    <w:rsid w:val="00CD03A3"/>
    <w:rsid w:val="00CD132E"/>
    <w:rsid w:val="00CD31B4"/>
    <w:rsid w:val="00CD4CA0"/>
    <w:rsid w:val="00CD63FC"/>
    <w:rsid w:val="00CF3E1F"/>
    <w:rsid w:val="00CF4727"/>
    <w:rsid w:val="00CF7887"/>
    <w:rsid w:val="00D07D0F"/>
    <w:rsid w:val="00D121A2"/>
    <w:rsid w:val="00D15D43"/>
    <w:rsid w:val="00D22272"/>
    <w:rsid w:val="00D228BA"/>
    <w:rsid w:val="00D2349D"/>
    <w:rsid w:val="00D261DD"/>
    <w:rsid w:val="00D35C3A"/>
    <w:rsid w:val="00D35F51"/>
    <w:rsid w:val="00D369B2"/>
    <w:rsid w:val="00D41101"/>
    <w:rsid w:val="00D50453"/>
    <w:rsid w:val="00D50F5D"/>
    <w:rsid w:val="00D55978"/>
    <w:rsid w:val="00D55A6F"/>
    <w:rsid w:val="00D563A2"/>
    <w:rsid w:val="00D62826"/>
    <w:rsid w:val="00D632A8"/>
    <w:rsid w:val="00D63749"/>
    <w:rsid w:val="00D64220"/>
    <w:rsid w:val="00D7450C"/>
    <w:rsid w:val="00D80070"/>
    <w:rsid w:val="00D84FFE"/>
    <w:rsid w:val="00D85B58"/>
    <w:rsid w:val="00D917E1"/>
    <w:rsid w:val="00D96B4E"/>
    <w:rsid w:val="00D97DBE"/>
    <w:rsid w:val="00DA0576"/>
    <w:rsid w:val="00DA0EC2"/>
    <w:rsid w:val="00DA1B66"/>
    <w:rsid w:val="00DA1CF1"/>
    <w:rsid w:val="00DA2499"/>
    <w:rsid w:val="00DA69A5"/>
    <w:rsid w:val="00DB062F"/>
    <w:rsid w:val="00DB1EBD"/>
    <w:rsid w:val="00DB2032"/>
    <w:rsid w:val="00DB4E64"/>
    <w:rsid w:val="00DC38EE"/>
    <w:rsid w:val="00DD6495"/>
    <w:rsid w:val="00DE46DE"/>
    <w:rsid w:val="00DE4F88"/>
    <w:rsid w:val="00DE7DEB"/>
    <w:rsid w:val="00DF3648"/>
    <w:rsid w:val="00DF3BB3"/>
    <w:rsid w:val="00DF69E3"/>
    <w:rsid w:val="00E0417B"/>
    <w:rsid w:val="00E05F10"/>
    <w:rsid w:val="00E12EB8"/>
    <w:rsid w:val="00E13386"/>
    <w:rsid w:val="00E147D4"/>
    <w:rsid w:val="00E157AA"/>
    <w:rsid w:val="00E203E5"/>
    <w:rsid w:val="00E25DE1"/>
    <w:rsid w:val="00E31FE3"/>
    <w:rsid w:val="00E3504B"/>
    <w:rsid w:val="00E35F53"/>
    <w:rsid w:val="00E42B4F"/>
    <w:rsid w:val="00E43B83"/>
    <w:rsid w:val="00E46543"/>
    <w:rsid w:val="00E50691"/>
    <w:rsid w:val="00E56BDC"/>
    <w:rsid w:val="00E603AD"/>
    <w:rsid w:val="00E617CF"/>
    <w:rsid w:val="00E65F10"/>
    <w:rsid w:val="00E70501"/>
    <w:rsid w:val="00E714A6"/>
    <w:rsid w:val="00E73B1B"/>
    <w:rsid w:val="00E80EF1"/>
    <w:rsid w:val="00E828CE"/>
    <w:rsid w:val="00E84326"/>
    <w:rsid w:val="00E84BA7"/>
    <w:rsid w:val="00E8730A"/>
    <w:rsid w:val="00E92395"/>
    <w:rsid w:val="00E92DD7"/>
    <w:rsid w:val="00E93B9F"/>
    <w:rsid w:val="00E9479B"/>
    <w:rsid w:val="00E960C4"/>
    <w:rsid w:val="00EA18F1"/>
    <w:rsid w:val="00EA5132"/>
    <w:rsid w:val="00EA798C"/>
    <w:rsid w:val="00EB11BD"/>
    <w:rsid w:val="00EB23F9"/>
    <w:rsid w:val="00EB2942"/>
    <w:rsid w:val="00EB2D20"/>
    <w:rsid w:val="00EB4026"/>
    <w:rsid w:val="00EB58FB"/>
    <w:rsid w:val="00EC57EE"/>
    <w:rsid w:val="00ED04CB"/>
    <w:rsid w:val="00ED080B"/>
    <w:rsid w:val="00ED11CF"/>
    <w:rsid w:val="00EE45DE"/>
    <w:rsid w:val="00EE7AD0"/>
    <w:rsid w:val="00EF48E5"/>
    <w:rsid w:val="00F0125E"/>
    <w:rsid w:val="00F07E1F"/>
    <w:rsid w:val="00F119D9"/>
    <w:rsid w:val="00F11F92"/>
    <w:rsid w:val="00F128A0"/>
    <w:rsid w:val="00F15355"/>
    <w:rsid w:val="00F20D29"/>
    <w:rsid w:val="00F3145F"/>
    <w:rsid w:val="00F350CF"/>
    <w:rsid w:val="00F37118"/>
    <w:rsid w:val="00F4078E"/>
    <w:rsid w:val="00F438AE"/>
    <w:rsid w:val="00F46F18"/>
    <w:rsid w:val="00F51DFE"/>
    <w:rsid w:val="00F5258E"/>
    <w:rsid w:val="00F54FD8"/>
    <w:rsid w:val="00F61CCB"/>
    <w:rsid w:val="00F73773"/>
    <w:rsid w:val="00F81ED8"/>
    <w:rsid w:val="00F929EF"/>
    <w:rsid w:val="00F97D93"/>
    <w:rsid w:val="00FA9AEA"/>
    <w:rsid w:val="00FB2EF0"/>
    <w:rsid w:val="00FB4847"/>
    <w:rsid w:val="00FC0D0B"/>
    <w:rsid w:val="00FC3B45"/>
    <w:rsid w:val="00FD1285"/>
    <w:rsid w:val="00FD2BBC"/>
    <w:rsid w:val="00FD5A01"/>
    <w:rsid w:val="00FE641D"/>
    <w:rsid w:val="00FE718E"/>
    <w:rsid w:val="00FF1381"/>
    <w:rsid w:val="00FF301B"/>
    <w:rsid w:val="0178CDB4"/>
    <w:rsid w:val="01AD6B29"/>
    <w:rsid w:val="02AA9B0D"/>
    <w:rsid w:val="0308FF5F"/>
    <w:rsid w:val="03D2961E"/>
    <w:rsid w:val="054AB68F"/>
    <w:rsid w:val="058CD2C3"/>
    <w:rsid w:val="05905DB9"/>
    <w:rsid w:val="059D3366"/>
    <w:rsid w:val="05FE1158"/>
    <w:rsid w:val="060D7A53"/>
    <w:rsid w:val="06767A7D"/>
    <w:rsid w:val="0698C51A"/>
    <w:rsid w:val="07AF53D1"/>
    <w:rsid w:val="081BC5A8"/>
    <w:rsid w:val="0822B1E2"/>
    <w:rsid w:val="084174A9"/>
    <w:rsid w:val="08AF7174"/>
    <w:rsid w:val="08ED3646"/>
    <w:rsid w:val="09A82571"/>
    <w:rsid w:val="09EFA8D6"/>
    <w:rsid w:val="0A49A558"/>
    <w:rsid w:val="0ABBF316"/>
    <w:rsid w:val="0AFD9F10"/>
    <w:rsid w:val="0B046D64"/>
    <w:rsid w:val="0B047FEF"/>
    <w:rsid w:val="0B4566E1"/>
    <w:rsid w:val="0C2FCFF2"/>
    <w:rsid w:val="0C407985"/>
    <w:rsid w:val="0CB68428"/>
    <w:rsid w:val="0D424155"/>
    <w:rsid w:val="0D7757A7"/>
    <w:rsid w:val="0D8B922B"/>
    <w:rsid w:val="0DA72773"/>
    <w:rsid w:val="0DC3271B"/>
    <w:rsid w:val="0E0F5D55"/>
    <w:rsid w:val="0EE8025C"/>
    <w:rsid w:val="0F89E50C"/>
    <w:rsid w:val="0FE082B0"/>
    <w:rsid w:val="10349A53"/>
    <w:rsid w:val="10AEAD76"/>
    <w:rsid w:val="1196B326"/>
    <w:rsid w:val="11D29B43"/>
    <w:rsid w:val="1323CEE7"/>
    <w:rsid w:val="13326303"/>
    <w:rsid w:val="13C729B6"/>
    <w:rsid w:val="14615F16"/>
    <w:rsid w:val="14D9F926"/>
    <w:rsid w:val="15454E62"/>
    <w:rsid w:val="157D2B43"/>
    <w:rsid w:val="158229F2"/>
    <w:rsid w:val="15B016EE"/>
    <w:rsid w:val="161E5A80"/>
    <w:rsid w:val="164D44A1"/>
    <w:rsid w:val="167CA168"/>
    <w:rsid w:val="182C3A8A"/>
    <w:rsid w:val="1897DEF3"/>
    <w:rsid w:val="18B6A055"/>
    <w:rsid w:val="1910952D"/>
    <w:rsid w:val="19299F1E"/>
    <w:rsid w:val="19EBFD66"/>
    <w:rsid w:val="19FEF0B3"/>
    <w:rsid w:val="1A789B8D"/>
    <w:rsid w:val="1A8572E7"/>
    <w:rsid w:val="1B7EF217"/>
    <w:rsid w:val="1BCB7B8C"/>
    <w:rsid w:val="1BE62CA0"/>
    <w:rsid w:val="1C275BDC"/>
    <w:rsid w:val="1C3F568A"/>
    <w:rsid w:val="1C4CF65D"/>
    <w:rsid w:val="1CE23F7D"/>
    <w:rsid w:val="1D243A02"/>
    <w:rsid w:val="1D5E2785"/>
    <w:rsid w:val="1D8535F6"/>
    <w:rsid w:val="1E0B8B09"/>
    <w:rsid w:val="1E1341B2"/>
    <w:rsid w:val="1E18A84D"/>
    <w:rsid w:val="1E7D1D28"/>
    <w:rsid w:val="1EA81C4B"/>
    <w:rsid w:val="1EBBF2C5"/>
    <w:rsid w:val="1F0C5FD1"/>
    <w:rsid w:val="20A0C726"/>
    <w:rsid w:val="212023D6"/>
    <w:rsid w:val="218F9C0F"/>
    <w:rsid w:val="21B0A130"/>
    <w:rsid w:val="21C9FAB4"/>
    <w:rsid w:val="21EA723B"/>
    <w:rsid w:val="22135A3A"/>
    <w:rsid w:val="225231AF"/>
    <w:rsid w:val="227DC67E"/>
    <w:rsid w:val="22BCADB1"/>
    <w:rsid w:val="22D5272B"/>
    <w:rsid w:val="232B386D"/>
    <w:rsid w:val="234CD20D"/>
    <w:rsid w:val="235E7419"/>
    <w:rsid w:val="248AF62A"/>
    <w:rsid w:val="24B605B1"/>
    <w:rsid w:val="24C1B2A9"/>
    <w:rsid w:val="24F7585A"/>
    <w:rsid w:val="25095B5F"/>
    <w:rsid w:val="2511D3F0"/>
    <w:rsid w:val="2540A1F6"/>
    <w:rsid w:val="254DAC6A"/>
    <w:rsid w:val="257DD33E"/>
    <w:rsid w:val="259A8EC3"/>
    <w:rsid w:val="25CAA7EA"/>
    <w:rsid w:val="25D6F2FD"/>
    <w:rsid w:val="2661C1B2"/>
    <w:rsid w:val="26864AC5"/>
    <w:rsid w:val="26A3DF08"/>
    <w:rsid w:val="26F94BCC"/>
    <w:rsid w:val="28DBA636"/>
    <w:rsid w:val="28E50692"/>
    <w:rsid w:val="295F3EAB"/>
    <w:rsid w:val="2999CE8A"/>
    <w:rsid w:val="29BB8D0F"/>
    <w:rsid w:val="2A0C1A19"/>
    <w:rsid w:val="2A3C4BE1"/>
    <w:rsid w:val="2A496884"/>
    <w:rsid w:val="2A5B3CC4"/>
    <w:rsid w:val="2A9F2742"/>
    <w:rsid w:val="2AEE4CB7"/>
    <w:rsid w:val="2B4B78A9"/>
    <w:rsid w:val="2B8B8D8C"/>
    <w:rsid w:val="2B962B3D"/>
    <w:rsid w:val="2C3EC4EE"/>
    <w:rsid w:val="2C6C041C"/>
    <w:rsid w:val="2CE44743"/>
    <w:rsid w:val="2D20E83A"/>
    <w:rsid w:val="2D32672A"/>
    <w:rsid w:val="2D3C7E70"/>
    <w:rsid w:val="2DBD1CD5"/>
    <w:rsid w:val="2DCB98DD"/>
    <w:rsid w:val="2DFC3D8C"/>
    <w:rsid w:val="2E70E2D9"/>
    <w:rsid w:val="2EA0F56E"/>
    <w:rsid w:val="2EB28B56"/>
    <w:rsid w:val="2F303BD9"/>
    <w:rsid w:val="3034DF8E"/>
    <w:rsid w:val="3040AD7F"/>
    <w:rsid w:val="3083C6FA"/>
    <w:rsid w:val="30C257FE"/>
    <w:rsid w:val="30D565C4"/>
    <w:rsid w:val="3136534C"/>
    <w:rsid w:val="313AB717"/>
    <w:rsid w:val="31A67C7F"/>
    <w:rsid w:val="324C2FD0"/>
    <w:rsid w:val="325BE026"/>
    <w:rsid w:val="3276DA7F"/>
    <w:rsid w:val="3290D639"/>
    <w:rsid w:val="32938A0A"/>
    <w:rsid w:val="333D4900"/>
    <w:rsid w:val="337E0380"/>
    <w:rsid w:val="3390CE8B"/>
    <w:rsid w:val="33A0662B"/>
    <w:rsid w:val="348EE5B0"/>
    <w:rsid w:val="34B0D158"/>
    <w:rsid w:val="3506F2D0"/>
    <w:rsid w:val="352AEE7A"/>
    <w:rsid w:val="35375A4E"/>
    <w:rsid w:val="354874E8"/>
    <w:rsid w:val="36D32F99"/>
    <w:rsid w:val="376CFA5B"/>
    <w:rsid w:val="37E52839"/>
    <w:rsid w:val="3801963C"/>
    <w:rsid w:val="381579B6"/>
    <w:rsid w:val="38251348"/>
    <w:rsid w:val="3868D927"/>
    <w:rsid w:val="38707DA7"/>
    <w:rsid w:val="394C5121"/>
    <w:rsid w:val="3AD82742"/>
    <w:rsid w:val="3BD53506"/>
    <w:rsid w:val="3C1590C5"/>
    <w:rsid w:val="3C46C859"/>
    <w:rsid w:val="3C57E52A"/>
    <w:rsid w:val="3C5F8A52"/>
    <w:rsid w:val="3C7389D1"/>
    <w:rsid w:val="3D06C215"/>
    <w:rsid w:val="3D081BD9"/>
    <w:rsid w:val="3E492334"/>
    <w:rsid w:val="3EABF87E"/>
    <w:rsid w:val="3F0BF13A"/>
    <w:rsid w:val="3F338DB6"/>
    <w:rsid w:val="4010E664"/>
    <w:rsid w:val="408D29CF"/>
    <w:rsid w:val="40E03E55"/>
    <w:rsid w:val="413D0FC9"/>
    <w:rsid w:val="41E8D4A8"/>
    <w:rsid w:val="42287284"/>
    <w:rsid w:val="4254CB8E"/>
    <w:rsid w:val="42A2522E"/>
    <w:rsid w:val="42D6D8E5"/>
    <w:rsid w:val="4303E0D3"/>
    <w:rsid w:val="433E7400"/>
    <w:rsid w:val="44188E26"/>
    <w:rsid w:val="446A4778"/>
    <w:rsid w:val="448166FD"/>
    <w:rsid w:val="452244E9"/>
    <w:rsid w:val="45942B60"/>
    <w:rsid w:val="471E5A81"/>
    <w:rsid w:val="47CBBC61"/>
    <w:rsid w:val="483FDF28"/>
    <w:rsid w:val="48D31AE1"/>
    <w:rsid w:val="49AFE4AC"/>
    <w:rsid w:val="49BB3BA4"/>
    <w:rsid w:val="4A1D4904"/>
    <w:rsid w:val="4A5F8A8D"/>
    <w:rsid w:val="4A71EEE3"/>
    <w:rsid w:val="4A823EB3"/>
    <w:rsid w:val="4ADF440B"/>
    <w:rsid w:val="4AE7962E"/>
    <w:rsid w:val="4CEE1283"/>
    <w:rsid w:val="4D2BEE1C"/>
    <w:rsid w:val="4D34A061"/>
    <w:rsid w:val="4D4CD946"/>
    <w:rsid w:val="4DF48252"/>
    <w:rsid w:val="4EDC8285"/>
    <w:rsid w:val="4F0D2837"/>
    <w:rsid w:val="4F4488B6"/>
    <w:rsid w:val="4FE4BBED"/>
    <w:rsid w:val="4FF1824C"/>
    <w:rsid w:val="504BCDC0"/>
    <w:rsid w:val="508D28C5"/>
    <w:rsid w:val="50A95FA5"/>
    <w:rsid w:val="512439D3"/>
    <w:rsid w:val="5159EDC7"/>
    <w:rsid w:val="51E2AAEF"/>
    <w:rsid w:val="51EA6EC8"/>
    <w:rsid w:val="5239F496"/>
    <w:rsid w:val="5248D383"/>
    <w:rsid w:val="53C14598"/>
    <w:rsid w:val="5407124C"/>
    <w:rsid w:val="54370C99"/>
    <w:rsid w:val="548F95FC"/>
    <w:rsid w:val="54F31139"/>
    <w:rsid w:val="554EFD19"/>
    <w:rsid w:val="55F49A58"/>
    <w:rsid w:val="5622C489"/>
    <w:rsid w:val="56450E89"/>
    <w:rsid w:val="56E6216F"/>
    <w:rsid w:val="5794AE4F"/>
    <w:rsid w:val="57A5678B"/>
    <w:rsid w:val="57D2798A"/>
    <w:rsid w:val="57D4187B"/>
    <w:rsid w:val="57FE024E"/>
    <w:rsid w:val="581175B4"/>
    <w:rsid w:val="58895FDC"/>
    <w:rsid w:val="58B54903"/>
    <w:rsid w:val="58BA0E16"/>
    <w:rsid w:val="59780957"/>
    <w:rsid w:val="5A609B04"/>
    <w:rsid w:val="5A8B1961"/>
    <w:rsid w:val="5AFDE090"/>
    <w:rsid w:val="5B1520B8"/>
    <w:rsid w:val="5B34ACF3"/>
    <w:rsid w:val="5B4D19C0"/>
    <w:rsid w:val="5B8B186A"/>
    <w:rsid w:val="5BCB7FB9"/>
    <w:rsid w:val="5BF593B5"/>
    <w:rsid w:val="5C123642"/>
    <w:rsid w:val="5CFF272A"/>
    <w:rsid w:val="5D806868"/>
    <w:rsid w:val="5D90265E"/>
    <w:rsid w:val="5E4A8626"/>
    <w:rsid w:val="5F3FA05C"/>
    <w:rsid w:val="5F5EB645"/>
    <w:rsid w:val="5FB608BB"/>
    <w:rsid w:val="5FC80562"/>
    <w:rsid w:val="6000D91F"/>
    <w:rsid w:val="6065EA22"/>
    <w:rsid w:val="60993180"/>
    <w:rsid w:val="60BA4F82"/>
    <w:rsid w:val="60E99832"/>
    <w:rsid w:val="61226439"/>
    <w:rsid w:val="61906D04"/>
    <w:rsid w:val="61B513B3"/>
    <w:rsid w:val="621690FF"/>
    <w:rsid w:val="6231BF04"/>
    <w:rsid w:val="625DC7D4"/>
    <w:rsid w:val="62A547BA"/>
    <w:rsid w:val="62C76A21"/>
    <w:rsid w:val="632ED27E"/>
    <w:rsid w:val="63398259"/>
    <w:rsid w:val="635FC242"/>
    <w:rsid w:val="63B7A340"/>
    <w:rsid w:val="63B934B2"/>
    <w:rsid w:val="643046F1"/>
    <w:rsid w:val="64377CBC"/>
    <w:rsid w:val="64CE26F7"/>
    <w:rsid w:val="64D46887"/>
    <w:rsid w:val="64DBD6FE"/>
    <w:rsid w:val="65523D52"/>
    <w:rsid w:val="65556020"/>
    <w:rsid w:val="65D6BE0E"/>
    <w:rsid w:val="66B9BBDB"/>
    <w:rsid w:val="673F29F6"/>
    <w:rsid w:val="67E961E9"/>
    <w:rsid w:val="6800238C"/>
    <w:rsid w:val="6890F804"/>
    <w:rsid w:val="69000E42"/>
    <w:rsid w:val="69137E4C"/>
    <w:rsid w:val="693AC71E"/>
    <w:rsid w:val="693F7F5E"/>
    <w:rsid w:val="69459430"/>
    <w:rsid w:val="69C1D16B"/>
    <w:rsid w:val="6A30CB4D"/>
    <w:rsid w:val="6A68F2D6"/>
    <w:rsid w:val="6A739283"/>
    <w:rsid w:val="6AA100CF"/>
    <w:rsid w:val="6B14162C"/>
    <w:rsid w:val="6BD7FF7B"/>
    <w:rsid w:val="6BE16F16"/>
    <w:rsid w:val="6C0A70E8"/>
    <w:rsid w:val="6C2F0279"/>
    <w:rsid w:val="6C82211E"/>
    <w:rsid w:val="6C842E3F"/>
    <w:rsid w:val="6D087A05"/>
    <w:rsid w:val="6D21040C"/>
    <w:rsid w:val="6D9B7EE1"/>
    <w:rsid w:val="6E1BB405"/>
    <w:rsid w:val="6F39627F"/>
    <w:rsid w:val="6F6ACA65"/>
    <w:rsid w:val="6F9D4989"/>
    <w:rsid w:val="6FCF44AA"/>
    <w:rsid w:val="6FD8046B"/>
    <w:rsid w:val="701D1CFD"/>
    <w:rsid w:val="70D14547"/>
    <w:rsid w:val="7108C763"/>
    <w:rsid w:val="7116EC08"/>
    <w:rsid w:val="7199846D"/>
    <w:rsid w:val="71F253CF"/>
    <w:rsid w:val="7229CA6B"/>
    <w:rsid w:val="722CD151"/>
    <w:rsid w:val="72B6B220"/>
    <w:rsid w:val="72EBBA1F"/>
    <w:rsid w:val="7349E64B"/>
    <w:rsid w:val="73C2203A"/>
    <w:rsid w:val="7431E303"/>
    <w:rsid w:val="74500FD3"/>
    <w:rsid w:val="747A9079"/>
    <w:rsid w:val="751829C6"/>
    <w:rsid w:val="75441B55"/>
    <w:rsid w:val="75755DFC"/>
    <w:rsid w:val="759FEAB9"/>
    <w:rsid w:val="75BA35EF"/>
    <w:rsid w:val="75CD11BA"/>
    <w:rsid w:val="7602092F"/>
    <w:rsid w:val="7711BE57"/>
    <w:rsid w:val="7737364C"/>
    <w:rsid w:val="7765D11E"/>
    <w:rsid w:val="782ADC6E"/>
    <w:rsid w:val="788E19A0"/>
    <w:rsid w:val="78B4A194"/>
    <w:rsid w:val="78C863CC"/>
    <w:rsid w:val="797089F0"/>
    <w:rsid w:val="7A141674"/>
    <w:rsid w:val="7A8BFF6B"/>
    <w:rsid w:val="7C3CC732"/>
    <w:rsid w:val="7D390BB2"/>
    <w:rsid w:val="7DF0460A"/>
    <w:rsid w:val="7E11F12D"/>
    <w:rsid w:val="7E5D95C8"/>
    <w:rsid w:val="7E68741F"/>
    <w:rsid w:val="7EE3008A"/>
    <w:rsid w:val="7F6DAC5D"/>
    <w:rsid w:val="7FE69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D053F7A"/>
  <w15:chartTrackingRefBased/>
  <w15:docId w15:val="{C004E2C9-373D-4472-BA4A-581842126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2A2E3E"/>
  </w:style>
  <w:style w:type="paragraph" w:styleId="Kop1">
    <w:name w:val="heading 1"/>
    <w:link w:val="Kop1Char"/>
    <w:uiPriority w:val="9"/>
    <w:qFormat/>
    <w:rsid w:val="3390C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link w:val="Kop2Char"/>
    <w:uiPriority w:val="9"/>
    <w:unhideWhenUsed/>
    <w:qFormat/>
    <w:rsid w:val="3390C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link w:val="Kop3Char"/>
    <w:uiPriority w:val="9"/>
    <w:semiHidden/>
    <w:unhideWhenUsed/>
    <w:qFormat/>
    <w:rsid w:val="3390C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link w:val="Kop4Char"/>
    <w:uiPriority w:val="9"/>
    <w:semiHidden/>
    <w:unhideWhenUsed/>
    <w:qFormat/>
    <w:rsid w:val="3390C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link w:val="Kop5Char"/>
    <w:uiPriority w:val="9"/>
    <w:semiHidden/>
    <w:unhideWhenUsed/>
    <w:qFormat/>
    <w:rsid w:val="3390C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link w:val="Kop6Char"/>
    <w:uiPriority w:val="9"/>
    <w:semiHidden/>
    <w:unhideWhenUsed/>
    <w:qFormat/>
    <w:rsid w:val="3390C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link w:val="Kop7Char"/>
    <w:uiPriority w:val="9"/>
    <w:semiHidden/>
    <w:unhideWhenUsed/>
    <w:qFormat/>
    <w:rsid w:val="3390C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link w:val="Kop8Char"/>
    <w:uiPriority w:val="9"/>
    <w:semiHidden/>
    <w:unhideWhenUsed/>
    <w:qFormat/>
    <w:rsid w:val="3390CE8B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Kop9">
    <w:name w:val="heading 9"/>
    <w:link w:val="Kop9Char"/>
    <w:uiPriority w:val="9"/>
    <w:semiHidden/>
    <w:unhideWhenUsed/>
    <w:qFormat/>
    <w:rsid w:val="3390CE8B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link w:val="Kop1"/>
    <w:uiPriority w:val="9"/>
    <w:rsid w:val="3390C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link w:val="Kop2"/>
    <w:uiPriority w:val="9"/>
    <w:rsid w:val="3390C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link w:val="Kop3"/>
    <w:uiPriority w:val="9"/>
    <w:semiHidden/>
    <w:rsid w:val="3390C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link w:val="Kop4"/>
    <w:uiPriority w:val="9"/>
    <w:semiHidden/>
    <w:rsid w:val="3390CE8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link w:val="Kop5"/>
    <w:uiPriority w:val="9"/>
    <w:semiHidden/>
    <w:rsid w:val="3390CE8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link w:val="Kop6"/>
    <w:uiPriority w:val="9"/>
    <w:semiHidden/>
    <w:rsid w:val="3390CE8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link w:val="Kop7"/>
    <w:uiPriority w:val="9"/>
    <w:semiHidden/>
    <w:rsid w:val="3390CE8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link w:val="Kop8"/>
    <w:uiPriority w:val="9"/>
    <w:semiHidden/>
    <w:rsid w:val="3390CE8B"/>
    <w:rPr>
      <w:rFonts w:eastAsiaTheme="majorEastAsia" w:cstheme="majorBidi"/>
      <w:i/>
      <w:iCs/>
      <w:color w:val="272727"/>
    </w:rPr>
  </w:style>
  <w:style w:type="character" w:customStyle="1" w:styleId="Kop9Char">
    <w:name w:val="Kop 9 Char"/>
    <w:link w:val="Kop9"/>
    <w:uiPriority w:val="9"/>
    <w:semiHidden/>
    <w:rsid w:val="3390CE8B"/>
    <w:rPr>
      <w:rFonts w:eastAsiaTheme="majorEastAsia" w:cstheme="majorBidi"/>
      <w:color w:val="272727"/>
    </w:rPr>
  </w:style>
  <w:style w:type="paragraph" w:styleId="Titel">
    <w:name w:val="Title"/>
    <w:link w:val="TitelChar"/>
    <w:uiPriority w:val="10"/>
    <w:qFormat/>
    <w:rsid w:val="3390CE8B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elChar">
    <w:name w:val="Titel Char"/>
    <w:link w:val="Titel"/>
    <w:uiPriority w:val="10"/>
    <w:rsid w:val="3390CE8B"/>
    <w:rPr>
      <w:rFonts w:asciiTheme="majorHAnsi" w:eastAsiaTheme="majorEastAsia" w:hAnsiTheme="majorHAnsi" w:cstheme="majorBidi"/>
      <w:sz w:val="56"/>
      <w:szCs w:val="56"/>
    </w:rPr>
  </w:style>
  <w:style w:type="paragraph" w:styleId="Ondertitel">
    <w:name w:val="Subtitle"/>
    <w:link w:val="OndertitelChar"/>
    <w:uiPriority w:val="11"/>
    <w:qFormat/>
    <w:rsid w:val="3390CE8B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OndertitelChar">
    <w:name w:val="Ondertitel Char"/>
    <w:link w:val="Ondertitel"/>
    <w:uiPriority w:val="11"/>
    <w:rsid w:val="3390CE8B"/>
    <w:rPr>
      <w:rFonts w:eastAsiaTheme="majorEastAsia" w:cstheme="majorBidi"/>
      <w:color w:val="595959" w:themeColor="text1" w:themeTint="A6"/>
      <w:sz w:val="28"/>
      <w:szCs w:val="28"/>
    </w:rPr>
  </w:style>
  <w:style w:type="paragraph" w:styleId="Citaat">
    <w:name w:val="Quote"/>
    <w:link w:val="CitaatChar"/>
    <w:uiPriority w:val="29"/>
    <w:qFormat/>
    <w:rsid w:val="3390C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link w:val="Citaat"/>
    <w:uiPriority w:val="29"/>
    <w:rsid w:val="3390CE8B"/>
    <w:rPr>
      <w:i/>
      <w:iCs/>
      <w:color w:val="404040" w:themeColor="text1" w:themeTint="BF"/>
    </w:rPr>
  </w:style>
  <w:style w:type="paragraph" w:styleId="Lijstalinea">
    <w:name w:val="List Paragraph"/>
    <w:uiPriority w:val="34"/>
    <w:qFormat/>
    <w:rsid w:val="3390CE8B"/>
    <w:pPr>
      <w:ind w:left="720"/>
      <w:contextualSpacing/>
    </w:pPr>
  </w:style>
  <w:style w:type="character" w:styleId="Intensievebenadrukking">
    <w:name w:val="Intense Emphasis"/>
    <w:uiPriority w:val="21"/>
    <w:qFormat/>
    <w:rsid w:val="3390CE8B"/>
    <w:rPr>
      <w:i/>
      <w:iCs/>
      <w:color w:val="0F4761" w:themeColor="accent1" w:themeShade="BF"/>
    </w:rPr>
  </w:style>
  <w:style w:type="paragraph" w:styleId="Duidelijkcitaat">
    <w:name w:val="Intense Quote"/>
    <w:link w:val="DuidelijkcitaatChar"/>
    <w:uiPriority w:val="30"/>
    <w:qFormat/>
    <w:rsid w:val="3390C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link w:val="Duidelijkcitaat"/>
    <w:uiPriority w:val="30"/>
    <w:rsid w:val="3390CE8B"/>
    <w:rPr>
      <w:i/>
      <w:iCs/>
      <w:color w:val="0F4761" w:themeColor="accent1" w:themeShade="BF"/>
    </w:rPr>
  </w:style>
  <w:style w:type="character" w:styleId="Intensieveverwijzing">
    <w:name w:val="Intense Reference"/>
    <w:uiPriority w:val="32"/>
    <w:qFormat/>
    <w:rsid w:val="3390CE8B"/>
    <w:rPr>
      <w:b/>
      <w:bCs/>
      <w:smallCaps/>
      <w:color w:val="0F4761" w:themeColor="accent1" w:themeShade="BF"/>
    </w:rPr>
  </w:style>
  <w:style w:type="table" w:styleId="Tabelraster">
    <w:name w:val="Table Grid"/>
    <w:basedOn w:val="Standaardtabel"/>
    <w:uiPriority w:val="39"/>
    <w:rsid w:val="00157E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vaninhoudsopgave">
    <w:name w:val="TOC Heading"/>
    <w:basedOn w:val="Kop1"/>
    <w:next w:val="Standaard"/>
    <w:uiPriority w:val="39"/>
    <w:unhideWhenUsed/>
    <w:qFormat/>
    <w:rsid w:val="00157E81"/>
    <w:pPr>
      <w:spacing w:before="240" w:after="0"/>
      <w:outlineLvl w:val="9"/>
    </w:pPr>
    <w:rPr>
      <w:sz w:val="32"/>
      <w:szCs w:val="32"/>
      <w:lang w:eastAsia="nl-NL"/>
      <w14:ligatures w14:val="none"/>
    </w:rPr>
  </w:style>
  <w:style w:type="paragraph" w:styleId="Inhopg1">
    <w:name w:val="toc 1"/>
    <w:uiPriority w:val="39"/>
    <w:unhideWhenUsed/>
    <w:rsid w:val="3390CE8B"/>
    <w:pPr>
      <w:spacing w:after="100"/>
    </w:pPr>
  </w:style>
  <w:style w:type="paragraph" w:styleId="Inhopg2">
    <w:name w:val="toc 2"/>
    <w:uiPriority w:val="39"/>
    <w:unhideWhenUsed/>
    <w:rsid w:val="3390CE8B"/>
    <w:pPr>
      <w:spacing w:after="100"/>
      <w:ind w:left="220"/>
    </w:pPr>
  </w:style>
  <w:style w:type="character" w:styleId="Hyperlink">
    <w:name w:val="Hyperlink"/>
    <w:uiPriority w:val="99"/>
    <w:unhideWhenUsed/>
    <w:rsid w:val="3390CE8B"/>
    <w:rPr>
      <w:color w:val="467886"/>
      <w:u w:val="single"/>
    </w:rPr>
  </w:style>
  <w:style w:type="paragraph" w:styleId="Normaalweb">
    <w:name w:val="Normal (Web)"/>
    <w:uiPriority w:val="99"/>
    <w:semiHidden/>
    <w:unhideWhenUsed/>
    <w:rsid w:val="3390CE8B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paragraph" w:styleId="Koptekst">
    <w:name w:val="header"/>
    <w:uiPriority w:val="99"/>
    <w:unhideWhenUsed/>
    <w:rsid w:val="3390CE8B"/>
    <w:pPr>
      <w:tabs>
        <w:tab w:val="center" w:pos="4680"/>
        <w:tab w:val="right" w:pos="9360"/>
      </w:tabs>
      <w:spacing w:after="0" w:line="240" w:lineRule="auto"/>
    </w:pPr>
  </w:style>
  <w:style w:type="paragraph" w:styleId="Voettekst">
    <w:name w:val="footer"/>
    <w:uiPriority w:val="99"/>
    <w:unhideWhenUsed/>
    <w:rsid w:val="3390CE8B"/>
    <w:pPr>
      <w:tabs>
        <w:tab w:val="center" w:pos="4680"/>
        <w:tab w:val="right" w:pos="9360"/>
      </w:tabs>
      <w:spacing w:after="0" w:line="240" w:lineRule="auto"/>
    </w:pPr>
  </w:style>
  <w:style w:type="paragraph" w:styleId="Eindnoottekst">
    <w:name w:val="endnote text"/>
    <w:uiPriority w:val="99"/>
    <w:semiHidden/>
    <w:unhideWhenUsed/>
    <w:rsid w:val="3390CE8B"/>
    <w:pPr>
      <w:spacing w:after="0" w:line="240" w:lineRule="auto"/>
    </w:pPr>
    <w:rPr>
      <w:sz w:val="20"/>
      <w:szCs w:val="20"/>
    </w:rPr>
  </w:style>
  <w:style w:type="character" w:styleId="Eindnootmarkering">
    <w:name w:val="endnote reference"/>
    <w:uiPriority w:val="99"/>
    <w:semiHidden/>
    <w:unhideWhenUsed/>
    <w:rsid w:val="3390CE8B"/>
    <w:rPr>
      <w:vertAlign w:val="superscript"/>
    </w:rPr>
  </w:style>
  <w:style w:type="table" w:styleId="Onopgemaaktetabel3">
    <w:name w:val="Plain Table 3"/>
    <w:basedOn w:val="Standaardtabel"/>
    <w:uiPriority w:val="43"/>
    <w:rsid w:val="002A2E3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nopgemaaktetabel2">
    <w:name w:val="Plain Table 2"/>
    <w:basedOn w:val="Standaardtabel"/>
    <w:uiPriority w:val="42"/>
    <w:rsid w:val="002A2E3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LeftNormal">
    <w:name w:val="LeftNormal"/>
    <w:basedOn w:val="Standaard"/>
    <w:link w:val="LeftNormalChar"/>
    <w:rsid w:val="002A2E3E"/>
    <w:pPr>
      <w:spacing w:after="0" w:line="240" w:lineRule="auto"/>
    </w:pPr>
    <w:rPr>
      <w:rFonts w:ascii="Arial" w:eastAsia="Times New Roman" w:hAnsi="Arial" w:cs="Times New Roman"/>
      <w:szCs w:val="24"/>
      <w:lang w:val="en-GB"/>
      <w14:ligatures w14:val="none"/>
    </w:rPr>
  </w:style>
  <w:style w:type="character" w:customStyle="1" w:styleId="LeftNormalChar">
    <w:name w:val="LeftNormal Char"/>
    <w:link w:val="LeftNormal"/>
    <w:rsid w:val="002A2E3E"/>
    <w:rPr>
      <w:rFonts w:ascii="Arial" w:eastAsia="Times New Roman" w:hAnsi="Arial" w:cs="Times New Roman"/>
      <w:szCs w:val="24"/>
      <w:lang w:val="en-GB"/>
      <w14:ligatures w14:val="none"/>
    </w:rPr>
  </w:style>
  <w:style w:type="character" w:styleId="Paginanummer">
    <w:name w:val="page number"/>
    <w:rsid w:val="002A2E3E"/>
    <w:rPr>
      <w:rFonts w:ascii="Arial" w:hAnsi="Arial"/>
      <w:lang w:val="en-GB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CC3EF7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CC3EF7"/>
    <w:rPr>
      <w:sz w:val="20"/>
      <w:szCs w:val="20"/>
    </w:rPr>
  </w:style>
  <w:style w:type="character" w:customStyle="1" w:styleId="CommentReference1">
    <w:name w:val="Comment Reference1"/>
    <w:basedOn w:val="Standaardalinea-lettertype"/>
    <w:uiPriority w:val="99"/>
    <w:semiHidden/>
    <w:unhideWhenUsed/>
    <w:rsid w:val="00612027"/>
    <w:rPr>
      <w:sz w:val="16"/>
      <w:szCs w:val="16"/>
    </w:rPr>
  </w:style>
  <w:style w:type="paragraph" w:customStyle="1" w:styleId="CommentText1">
    <w:name w:val="Comment Text1"/>
    <w:basedOn w:val="Standaard"/>
    <w:link w:val="CommentTextChar"/>
    <w:uiPriority w:val="99"/>
    <w:unhideWhenUsed/>
    <w:rsid w:val="0061202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Standaardalinea-lettertype"/>
    <w:link w:val="CommentText1"/>
    <w:uiPriority w:val="99"/>
    <w:rsid w:val="003B55B4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1"/>
    <w:uiPriority w:val="99"/>
    <w:semiHidden/>
    <w:rsid w:val="003B55B4"/>
    <w:rPr>
      <w:b/>
      <w:bCs/>
      <w:sz w:val="20"/>
      <w:szCs w:val="20"/>
    </w:rPr>
  </w:style>
  <w:style w:type="paragraph" w:customStyle="1" w:styleId="CommentSubject1">
    <w:name w:val="Comment Subject1"/>
    <w:basedOn w:val="CommentText1"/>
    <w:next w:val="CommentText1"/>
    <w:link w:val="CommentSubjectChar"/>
    <w:uiPriority w:val="99"/>
    <w:semiHidden/>
    <w:unhideWhenUsed/>
    <w:rsid w:val="00612027"/>
    <w:rPr>
      <w:b/>
      <w:bCs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F119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vdleegte.sharepoint.com/:f:/r/teams/company-vdl-energy-systems/Engineering/Projects/AC-DC%20Charger%20-%20400A%20-%20275kW?csf=1&amp;web=1&amp;e=5nytL5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ad3d67b-f193-448b-a744-3b18259562dc">
      <Terms xmlns="http://schemas.microsoft.com/office/infopath/2007/PartnerControls"/>
    </lcf76f155ced4ddcb4097134ff3c332f>
    <TaxCatchAll xmlns="cda3afe3-35ba-4941-8550-7a5d5f0fe05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58B8991735C043A6BDF9E43E778A38" ma:contentTypeVersion="13" ma:contentTypeDescription="Een nieuw document maken." ma:contentTypeScope="" ma:versionID="c92c20016d335409bac632710bc83f56">
  <xsd:schema xmlns:xsd="http://www.w3.org/2001/XMLSchema" xmlns:xs="http://www.w3.org/2001/XMLSchema" xmlns:p="http://schemas.microsoft.com/office/2006/metadata/properties" xmlns:ns2="bad3d67b-f193-448b-a744-3b18259562dc" xmlns:ns3="cda3afe3-35ba-4941-8550-7a5d5f0fe05e" targetNamespace="http://schemas.microsoft.com/office/2006/metadata/properties" ma:root="true" ma:fieldsID="d2f575b95444fefec373424d4c86c609" ns2:_="" ns3:_="">
    <xsd:import namespace="bad3d67b-f193-448b-a744-3b18259562dc"/>
    <xsd:import namespace="cda3afe3-35ba-4941-8550-7a5d5f0fe0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d3d67b-f193-448b-a744-3b18259562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9898c3fe-133c-4466-af46-0e29e9a794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a3afe3-35ba-4941-8550-7a5d5f0fe05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21a4f78-459a-4bf7-bc8d-d516d5e06e39}" ma:internalName="TaxCatchAll" ma:showField="CatchAllData" ma:web="cda3afe3-35ba-4941-8550-7a5d5f0fe0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7B758D-6A03-4528-AAE7-BEF91B036B0D}">
  <ds:schemaRefs>
    <ds:schemaRef ds:uri="http://schemas.microsoft.com/office/2006/metadata/properties"/>
    <ds:schemaRef ds:uri="http://schemas.microsoft.com/office/infopath/2007/PartnerControls"/>
    <ds:schemaRef ds:uri="bad3d67b-f193-448b-a744-3b18259562dc"/>
    <ds:schemaRef ds:uri="cda3afe3-35ba-4941-8550-7a5d5f0fe05e"/>
  </ds:schemaRefs>
</ds:datastoreItem>
</file>

<file path=customXml/itemProps2.xml><?xml version="1.0" encoding="utf-8"?>
<ds:datastoreItem xmlns:ds="http://schemas.openxmlformats.org/officeDocument/2006/customXml" ds:itemID="{E293EE7C-E0BA-46D9-83D3-E01986569B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d3d67b-f193-448b-a744-3b18259562dc"/>
    <ds:schemaRef ds:uri="cda3afe3-35ba-4941-8550-7a5d5f0fe0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5E1BF77-8178-4BA5-8B65-9AD2B699FC6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38C4D8C-7A29-4EF5-951A-178AC2586D8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6a972c8-b7ac-4a03-81be-61a5a6b32af6}" enabled="0" method="" siteId="{86a972c8-b7ac-4a03-81be-61a5a6b32af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1466</Words>
  <Characters>8063</Characters>
  <Application>Microsoft Office Word</Application>
  <DocSecurity>0</DocSecurity>
  <Lines>67</Lines>
  <Paragraphs>19</Paragraphs>
  <ScaleCrop>false</ScaleCrop>
  <Company/>
  <LinksUpToDate>false</LinksUpToDate>
  <CharactersWithSpaces>9510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Lennard Rietkerk</dc:creator>
  <cp:keywords/>
  <dc:description/>
  <cp:lastModifiedBy>Lennard Rietkerk</cp:lastModifiedBy>
  <cp:revision>241</cp:revision>
  <dcterms:created xsi:type="dcterms:W3CDTF">2026-06-01T21:35:00Z</dcterms:created>
  <dcterms:modified xsi:type="dcterms:W3CDTF">2026-07-09T09:23:00Z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0x0101007958B8991735C043A6BDF9E43E778A38</vt:lpwstr>
  </property>
  <property fmtid="{D5CDD505-2E9C-101B-9397-08002B2CF9AE}" pid="3" name="MediaServiceImageTags">
    <vt:lpwstr/>
  </property>
</Properties>
</file>