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CAB83" w14:textId="044D004F" w:rsidR="008E7617" w:rsidRPr="00DA38D2" w:rsidRDefault="008E7617" w:rsidP="008E7617">
      <w:pPr>
        <w:rPr>
          <w:b/>
          <w:bCs/>
        </w:rPr>
      </w:pPr>
      <w:bookmarkStart w:id="0" w:name="_Hlk142048571"/>
      <w:bookmarkEnd w:id="0"/>
    </w:p>
    <w:p w14:paraId="4B0CBE3F" w14:textId="77777777" w:rsidR="008E7617" w:rsidRPr="00DA38D2" w:rsidRDefault="008E7617" w:rsidP="008E7617"/>
    <w:p w14:paraId="2C5A1480" w14:textId="77777777" w:rsidR="006A6F38" w:rsidRPr="00DA38D2" w:rsidRDefault="006A6F38" w:rsidP="008E7617"/>
    <w:p w14:paraId="34742DBA" w14:textId="77777777" w:rsidR="006A15AB" w:rsidRPr="00DA38D2" w:rsidRDefault="006A15AB" w:rsidP="008E7617"/>
    <w:p w14:paraId="0BF09645" w14:textId="77777777" w:rsidR="006A15AB" w:rsidRPr="00DA38D2" w:rsidRDefault="006A15AB" w:rsidP="008E7617"/>
    <w:p w14:paraId="44E56216" w14:textId="77777777" w:rsidR="006A15AB" w:rsidRPr="00DA38D2" w:rsidRDefault="006A15AB" w:rsidP="008E7617"/>
    <w:p w14:paraId="624A3F16" w14:textId="77777777" w:rsidR="006A15AB" w:rsidRPr="00DA38D2" w:rsidRDefault="006A15AB" w:rsidP="008E7617">
      <w:pPr>
        <w:rPr>
          <w:b/>
          <w:bCs/>
          <w:sz w:val="32"/>
          <w:szCs w:val="32"/>
        </w:rPr>
      </w:pPr>
    </w:p>
    <w:p w14:paraId="51A1CE0F" w14:textId="1342C4C7" w:rsidR="006A15AB" w:rsidRPr="00DA38D2" w:rsidRDefault="006A15AB" w:rsidP="008E7617">
      <w:pPr>
        <w:rPr>
          <w:b/>
          <w:bCs/>
          <w:sz w:val="32"/>
          <w:szCs w:val="32"/>
        </w:rPr>
      </w:pPr>
      <w:r w:rsidRPr="00DA38D2">
        <w:rPr>
          <w:b/>
          <w:bCs/>
          <w:sz w:val="32"/>
          <w:szCs w:val="32"/>
        </w:rPr>
        <w:fldChar w:fldCharType="begin"/>
      </w:r>
      <w:r w:rsidRPr="00DA38D2">
        <w:rPr>
          <w:b/>
          <w:bCs/>
          <w:sz w:val="32"/>
          <w:szCs w:val="32"/>
        </w:rPr>
        <w:instrText xml:space="preserve"> DOCPROPERTY  Description  \* MERGEFORMAT </w:instrText>
      </w:r>
      <w:r w:rsidRPr="00DA38D2">
        <w:rPr>
          <w:b/>
          <w:bCs/>
          <w:sz w:val="32"/>
          <w:szCs w:val="32"/>
        </w:rPr>
        <w:fldChar w:fldCharType="separate"/>
      </w:r>
      <w:r w:rsidR="00E14B04" w:rsidRPr="00DA38D2">
        <w:rPr>
          <w:b/>
          <w:bCs/>
          <w:sz w:val="32"/>
          <w:szCs w:val="32"/>
        </w:rPr>
        <w:t>Gas venting calculations</w:t>
      </w:r>
      <w:r w:rsidRPr="00DA38D2">
        <w:rPr>
          <w:b/>
          <w:bCs/>
          <w:sz w:val="32"/>
          <w:szCs w:val="32"/>
        </w:rPr>
        <w:fldChar w:fldCharType="end"/>
      </w:r>
    </w:p>
    <w:p w14:paraId="1682C1DB" w14:textId="6E07BCEB" w:rsidR="006A15AB" w:rsidRPr="00DA38D2" w:rsidRDefault="006A15AB" w:rsidP="008E7617">
      <w:pPr>
        <w:rPr>
          <w:sz w:val="24"/>
          <w:szCs w:val="24"/>
        </w:rPr>
      </w:pPr>
      <w:r w:rsidRPr="00DA38D2">
        <w:rPr>
          <w:sz w:val="24"/>
          <w:szCs w:val="24"/>
        </w:rPr>
        <w:fldChar w:fldCharType="begin"/>
      </w:r>
      <w:r w:rsidRPr="00DA38D2">
        <w:rPr>
          <w:sz w:val="24"/>
          <w:szCs w:val="24"/>
        </w:rPr>
        <w:instrText xml:space="preserve"> DOCPROPERTY  Add_Description  \* MERGEFORMAT </w:instrText>
      </w:r>
      <w:r w:rsidRPr="00DA38D2">
        <w:rPr>
          <w:sz w:val="24"/>
          <w:szCs w:val="24"/>
        </w:rPr>
        <w:fldChar w:fldCharType="separate"/>
      </w:r>
      <w:r w:rsidR="00E14B04" w:rsidRPr="00DA38D2">
        <w:rPr>
          <w:sz w:val="24"/>
          <w:szCs w:val="24"/>
        </w:rPr>
        <w:t>-</w:t>
      </w:r>
      <w:r w:rsidRPr="00DA38D2">
        <w:rPr>
          <w:sz w:val="24"/>
          <w:szCs w:val="24"/>
        </w:rPr>
        <w:fldChar w:fldCharType="end"/>
      </w:r>
    </w:p>
    <w:p w14:paraId="42EB41E4" w14:textId="02DDEABB" w:rsidR="006A15AB" w:rsidRPr="00DA38D2" w:rsidRDefault="006A15AB" w:rsidP="008E7617">
      <w:pPr>
        <w:rPr>
          <w:b/>
          <w:bCs/>
          <w:sz w:val="32"/>
          <w:szCs w:val="32"/>
        </w:rPr>
        <w:sectPr w:rsidR="006A15AB" w:rsidRPr="00DA38D2" w:rsidSect="001A1A87">
          <w:headerReference w:type="default" r:id="rId9"/>
          <w:footerReference w:type="default" r:id="rId10"/>
          <w:headerReference w:type="first" r:id="rId11"/>
          <w:footerReference w:type="first" r:id="rId12"/>
          <w:pgSz w:w="11907" w:h="16839" w:code="9"/>
          <w:pgMar w:top="1559" w:right="1134" w:bottom="879" w:left="1134" w:header="624" w:footer="0" w:gutter="0"/>
          <w:cols w:space="708"/>
          <w:titlePg/>
          <w:docGrid w:linePitch="360"/>
        </w:sectPr>
      </w:pPr>
    </w:p>
    <w:bookmarkStart w:id="1" w:name="_Toc278798650" w:displacedByCustomXml="next"/>
    <w:bookmarkEnd w:id="1" w:displacedByCustomXml="next"/>
    <w:sdt>
      <w:sdtPr>
        <w:rPr>
          <w:rFonts w:ascii="Arial" w:eastAsiaTheme="minorHAnsi" w:hAnsi="Arial" w:cstheme="minorBidi"/>
          <w:spacing w:val="0"/>
          <w:kern w:val="0"/>
          <w:sz w:val="22"/>
          <w:szCs w:val="22"/>
        </w:rPr>
        <w:id w:val="17521196"/>
        <w:docPartObj>
          <w:docPartGallery w:val="Table of Contents"/>
          <w:docPartUnique/>
        </w:docPartObj>
      </w:sdtPr>
      <w:sdtEndPr>
        <w:rPr>
          <w:b/>
          <w:bCs/>
        </w:rPr>
      </w:sdtEndPr>
      <w:sdtContent>
        <w:p w14:paraId="6C0523C1" w14:textId="77777777" w:rsidR="00EF6DD2" w:rsidRPr="00DA38D2" w:rsidRDefault="00EF6DD2" w:rsidP="00EF6DD2">
          <w:pPr>
            <w:pStyle w:val="Titel"/>
          </w:pPr>
          <w:r w:rsidRPr="00DA38D2">
            <w:t>Table of contents</w:t>
          </w:r>
        </w:p>
        <w:p w14:paraId="1C399F6C" w14:textId="77777777" w:rsidR="00EF6DD2" w:rsidRPr="00DA38D2" w:rsidRDefault="00EF6DD2" w:rsidP="00EF6DD2"/>
        <w:p w14:paraId="146C9716" w14:textId="7D9E3E78" w:rsidR="00A40EBC" w:rsidRPr="00DA38D2" w:rsidRDefault="00EF6DD2">
          <w:pPr>
            <w:pStyle w:val="Inhopg1"/>
            <w:tabs>
              <w:tab w:val="left" w:pos="440"/>
              <w:tab w:val="right" w:leader="dot" w:pos="9629"/>
            </w:tabs>
            <w:rPr>
              <w:rFonts w:asciiTheme="minorHAnsi" w:eastAsiaTheme="minorEastAsia" w:hAnsiTheme="minorHAnsi"/>
              <w:kern w:val="2"/>
              <w:sz w:val="24"/>
              <w:szCs w:val="24"/>
              <w:lang w:eastAsia="nl-NL"/>
              <w14:ligatures w14:val="standardContextual"/>
            </w:rPr>
          </w:pPr>
          <w:r w:rsidRPr="00DA38D2">
            <w:rPr>
              <w:b/>
              <w:bCs/>
            </w:rPr>
            <w:fldChar w:fldCharType="begin"/>
          </w:r>
          <w:r w:rsidRPr="00DA38D2">
            <w:rPr>
              <w:b/>
              <w:bCs/>
            </w:rPr>
            <w:instrText xml:space="preserve"> TOC \o "1-3" \h \z \u </w:instrText>
          </w:r>
          <w:r w:rsidRPr="00DA38D2">
            <w:rPr>
              <w:b/>
              <w:bCs/>
            </w:rPr>
            <w:fldChar w:fldCharType="separate"/>
          </w:r>
          <w:hyperlink w:anchor="_Toc165377379" w:history="1">
            <w:r w:rsidR="00A40EBC" w:rsidRPr="00DA38D2">
              <w:rPr>
                <w:rStyle w:val="Hyperlink"/>
              </w:rPr>
              <w:t>1</w:t>
            </w:r>
            <w:r w:rsidR="00A40EBC" w:rsidRPr="00DA38D2">
              <w:rPr>
                <w:rFonts w:asciiTheme="minorHAnsi" w:eastAsiaTheme="minorEastAsia" w:hAnsiTheme="minorHAnsi"/>
                <w:kern w:val="2"/>
                <w:sz w:val="24"/>
                <w:szCs w:val="24"/>
                <w:lang w:eastAsia="nl-NL"/>
                <w14:ligatures w14:val="standardContextual"/>
              </w:rPr>
              <w:tab/>
            </w:r>
            <w:r w:rsidR="00A40EBC" w:rsidRPr="00DA38D2">
              <w:rPr>
                <w:rStyle w:val="Hyperlink"/>
              </w:rPr>
              <w:t>Introduction</w:t>
            </w:r>
            <w:r w:rsidR="00A40EBC" w:rsidRPr="00DA38D2">
              <w:rPr>
                <w:webHidden/>
              </w:rPr>
              <w:tab/>
            </w:r>
            <w:r w:rsidR="00A40EBC" w:rsidRPr="00DA38D2">
              <w:rPr>
                <w:webHidden/>
              </w:rPr>
              <w:fldChar w:fldCharType="begin"/>
            </w:r>
            <w:r w:rsidR="00A40EBC" w:rsidRPr="00DA38D2">
              <w:rPr>
                <w:webHidden/>
              </w:rPr>
              <w:instrText xml:space="preserve"> PAGEREF _Toc165377379 \h </w:instrText>
            </w:r>
            <w:r w:rsidR="00A40EBC" w:rsidRPr="00DA38D2">
              <w:rPr>
                <w:webHidden/>
              </w:rPr>
            </w:r>
            <w:r w:rsidR="00A40EBC" w:rsidRPr="00DA38D2">
              <w:rPr>
                <w:webHidden/>
              </w:rPr>
              <w:fldChar w:fldCharType="separate"/>
            </w:r>
            <w:r w:rsidR="00A40EBC" w:rsidRPr="00DA38D2">
              <w:rPr>
                <w:webHidden/>
              </w:rPr>
              <w:t>3</w:t>
            </w:r>
            <w:r w:rsidR="00A40EBC" w:rsidRPr="00DA38D2">
              <w:rPr>
                <w:webHidden/>
              </w:rPr>
              <w:fldChar w:fldCharType="end"/>
            </w:r>
          </w:hyperlink>
        </w:p>
        <w:p w14:paraId="24ECD2E7" w14:textId="328C7BFE" w:rsidR="00A40EBC" w:rsidRPr="00DA38D2" w:rsidRDefault="00A40EBC">
          <w:pPr>
            <w:pStyle w:val="Inhopg1"/>
            <w:tabs>
              <w:tab w:val="left" w:pos="440"/>
              <w:tab w:val="right" w:leader="dot" w:pos="9629"/>
            </w:tabs>
            <w:rPr>
              <w:rFonts w:asciiTheme="minorHAnsi" w:eastAsiaTheme="minorEastAsia" w:hAnsiTheme="minorHAnsi"/>
              <w:kern w:val="2"/>
              <w:sz w:val="24"/>
              <w:szCs w:val="24"/>
              <w:lang w:eastAsia="nl-NL"/>
              <w14:ligatures w14:val="standardContextual"/>
            </w:rPr>
          </w:pPr>
          <w:hyperlink w:anchor="_Toc165377380" w:history="1">
            <w:r w:rsidRPr="00DA38D2">
              <w:rPr>
                <w:rStyle w:val="Hyperlink"/>
              </w:rPr>
              <w:t>2</w:t>
            </w:r>
            <w:r w:rsidRPr="00DA38D2">
              <w:rPr>
                <w:rFonts w:asciiTheme="minorHAnsi" w:eastAsiaTheme="minorEastAsia" w:hAnsiTheme="minorHAnsi"/>
                <w:kern w:val="2"/>
                <w:sz w:val="24"/>
                <w:szCs w:val="24"/>
                <w:lang w:eastAsia="nl-NL"/>
                <w14:ligatures w14:val="standardContextual"/>
              </w:rPr>
              <w:tab/>
            </w:r>
            <w:r w:rsidRPr="00DA38D2">
              <w:rPr>
                <w:rStyle w:val="Hyperlink"/>
              </w:rPr>
              <w:t>Situation</w:t>
            </w:r>
            <w:r w:rsidRPr="00DA38D2">
              <w:rPr>
                <w:webHidden/>
              </w:rPr>
              <w:tab/>
            </w:r>
            <w:r w:rsidRPr="00DA38D2">
              <w:rPr>
                <w:webHidden/>
              </w:rPr>
              <w:fldChar w:fldCharType="begin"/>
            </w:r>
            <w:r w:rsidRPr="00DA38D2">
              <w:rPr>
                <w:webHidden/>
              </w:rPr>
              <w:instrText xml:space="preserve"> PAGEREF _Toc165377380 \h </w:instrText>
            </w:r>
            <w:r w:rsidRPr="00DA38D2">
              <w:rPr>
                <w:webHidden/>
              </w:rPr>
            </w:r>
            <w:r w:rsidRPr="00DA38D2">
              <w:rPr>
                <w:webHidden/>
              </w:rPr>
              <w:fldChar w:fldCharType="separate"/>
            </w:r>
            <w:r w:rsidRPr="00DA38D2">
              <w:rPr>
                <w:webHidden/>
              </w:rPr>
              <w:t>4</w:t>
            </w:r>
            <w:r w:rsidRPr="00DA38D2">
              <w:rPr>
                <w:webHidden/>
              </w:rPr>
              <w:fldChar w:fldCharType="end"/>
            </w:r>
          </w:hyperlink>
        </w:p>
        <w:p w14:paraId="2C63AC54" w14:textId="47F5B25A"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1" w:history="1">
            <w:r w:rsidRPr="00DA38D2">
              <w:rPr>
                <w:rStyle w:val="Hyperlink"/>
              </w:rPr>
              <w:t>2.1</w:t>
            </w:r>
            <w:r w:rsidRPr="00DA38D2">
              <w:rPr>
                <w:rFonts w:asciiTheme="minorHAnsi" w:eastAsiaTheme="minorEastAsia" w:hAnsiTheme="minorHAnsi"/>
                <w:kern w:val="2"/>
                <w:sz w:val="24"/>
                <w:szCs w:val="24"/>
                <w:lang w:eastAsia="nl-NL"/>
                <w14:ligatures w14:val="standardContextual"/>
              </w:rPr>
              <w:tab/>
            </w:r>
            <w:r w:rsidRPr="00DA38D2">
              <w:rPr>
                <w:rStyle w:val="Hyperlink"/>
              </w:rPr>
              <w:t>Free gas capacity</w:t>
            </w:r>
            <w:r w:rsidRPr="00DA38D2">
              <w:rPr>
                <w:webHidden/>
              </w:rPr>
              <w:tab/>
            </w:r>
            <w:r w:rsidRPr="00DA38D2">
              <w:rPr>
                <w:webHidden/>
              </w:rPr>
              <w:fldChar w:fldCharType="begin"/>
            </w:r>
            <w:r w:rsidRPr="00DA38D2">
              <w:rPr>
                <w:webHidden/>
              </w:rPr>
              <w:instrText xml:space="preserve"> PAGEREF _Toc165377381 \h </w:instrText>
            </w:r>
            <w:r w:rsidRPr="00DA38D2">
              <w:rPr>
                <w:webHidden/>
              </w:rPr>
            </w:r>
            <w:r w:rsidRPr="00DA38D2">
              <w:rPr>
                <w:webHidden/>
              </w:rPr>
              <w:fldChar w:fldCharType="separate"/>
            </w:r>
            <w:r w:rsidRPr="00DA38D2">
              <w:rPr>
                <w:webHidden/>
              </w:rPr>
              <w:t>4</w:t>
            </w:r>
            <w:r w:rsidRPr="00DA38D2">
              <w:rPr>
                <w:webHidden/>
              </w:rPr>
              <w:fldChar w:fldCharType="end"/>
            </w:r>
          </w:hyperlink>
        </w:p>
        <w:p w14:paraId="06D6E624" w14:textId="7C82EFFE"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2" w:history="1">
            <w:r w:rsidRPr="00DA38D2">
              <w:rPr>
                <w:rStyle w:val="Hyperlink"/>
              </w:rPr>
              <w:t>2.2</w:t>
            </w:r>
            <w:r w:rsidRPr="00DA38D2">
              <w:rPr>
                <w:rFonts w:asciiTheme="minorHAnsi" w:eastAsiaTheme="minorEastAsia" w:hAnsiTheme="minorHAnsi"/>
                <w:kern w:val="2"/>
                <w:sz w:val="24"/>
                <w:szCs w:val="24"/>
                <w:lang w:eastAsia="nl-NL"/>
                <w14:ligatures w14:val="standardContextual"/>
              </w:rPr>
              <w:tab/>
            </w:r>
            <w:r w:rsidRPr="00DA38D2">
              <w:rPr>
                <w:rStyle w:val="Hyperlink"/>
              </w:rPr>
              <w:t>Battery gas venting</w:t>
            </w:r>
            <w:r w:rsidRPr="00DA38D2">
              <w:rPr>
                <w:webHidden/>
              </w:rPr>
              <w:tab/>
            </w:r>
            <w:r w:rsidRPr="00DA38D2">
              <w:rPr>
                <w:webHidden/>
              </w:rPr>
              <w:fldChar w:fldCharType="begin"/>
            </w:r>
            <w:r w:rsidRPr="00DA38D2">
              <w:rPr>
                <w:webHidden/>
              </w:rPr>
              <w:instrText xml:space="preserve"> PAGEREF _Toc165377382 \h </w:instrText>
            </w:r>
            <w:r w:rsidRPr="00DA38D2">
              <w:rPr>
                <w:webHidden/>
              </w:rPr>
            </w:r>
            <w:r w:rsidRPr="00DA38D2">
              <w:rPr>
                <w:webHidden/>
              </w:rPr>
              <w:fldChar w:fldCharType="separate"/>
            </w:r>
            <w:r w:rsidRPr="00DA38D2">
              <w:rPr>
                <w:webHidden/>
              </w:rPr>
              <w:t>5</w:t>
            </w:r>
            <w:r w:rsidRPr="00DA38D2">
              <w:rPr>
                <w:webHidden/>
              </w:rPr>
              <w:fldChar w:fldCharType="end"/>
            </w:r>
          </w:hyperlink>
        </w:p>
        <w:p w14:paraId="7D479B76" w14:textId="044D893A" w:rsidR="00A40EBC" w:rsidRPr="00DA38D2" w:rsidRDefault="00A40EBC">
          <w:pPr>
            <w:pStyle w:val="Inhopg3"/>
            <w:tabs>
              <w:tab w:val="left" w:pos="1200"/>
              <w:tab w:val="right" w:leader="dot" w:pos="9629"/>
            </w:tabs>
            <w:rPr>
              <w:rFonts w:asciiTheme="minorHAnsi" w:eastAsiaTheme="minorEastAsia" w:hAnsiTheme="minorHAnsi"/>
              <w:kern w:val="2"/>
              <w:sz w:val="24"/>
              <w:szCs w:val="24"/>
              <w:lang w:eastAsia="nl-NL"/>
              <w14:ligatures w14:val="standardContextual"/>
            </w:rPr>
          </w:pPr>
          <w:hyperlink w:anchor="_Toc165377383" w:history="1">
            <w:r w:rsidRPr="00DA38D2">
              <w:rPr>
                <w:rStyle w:val="Hyperlink"/>
              </w:rPr>
              <w:t>2.2.1</w:t>
            </w:r>
            <w:r w:rsidRPr="00DA38D2">
              <w:rPr>
                <w:rFonts w:asciiTheme="minorHAnsi" w:eastAsiaTheme="minorEastAsia" w:hAnsiTheme="minorHAnsi"/>
                <w:kern w:val="2"/>
                <w:sz w:val="24"/>
                <w:szCs w:val="24"/>
                <w:lang w:eastAsia="nl-NL"/>
                <w14:ligatures w14:val="standardContextual"/>
              </w:rPr>
              <w:tab/>
            </w:r>
            <w:r w:rsidRPr="00DA38D2">
              <w:rPr>
                <w:rStyle w:val="Hyperlink"/>
              </w:rPr>
              <w:t>Gas compositing</w:t>
            </w:r>
            <w:r w:rsidRPr="00DA38D2">
              <w:rPr>
                <w:webHidden/>
              </w:rPr>
              <w:tab/>
            </w:r>
            <w:r w:rsidRPr="00DA38D2">
              <w:rPr>
                <w:webHidden/>
              </w:rPr>
              <w:fldChar w:fldCharType="begin"/>
            </w:r>
            <w:r w:rsidRPr="00DA38D2">
              <w:rPr>
                <w:webHidden/>
              </w:rPr>
              <w:instrText xml:space="preserve"> PAGEREF _Toc165377383 \h </w:instrText>
            </w:r>
            <w:r w:rsidRPr="00DA38D2">
              <w:rPr>
                <w:webHidden/>
              </w:rPr>
            </w:r>
            <w:r w:rsidRPr="00DA38D2">
              <w:rPr>
                <w:webHidden/>
              </w:rPr>
              <w:fldChar w:fldCharType="separate"/>
            </w:r>
            <w:r w:rsidRPr="00DA38D2">
              <w:rPr>
                <w:webHidden/>
              </w:rPr>
              <w:t>5</w:t>
            </w:r>
            <w:r w:rsidRPr="00DA38D2">
              <w:rPr>
                <w:webHidden/>
              </w:rPr>
              <w:fldChar w:fldCharType="end"/>
            </w:r>
          </w:hyperlink>
        </w:p>
        <w:p w14:paraId="3F23FA66" w14:textId="739DD935" w:rsidR="00A40EBC" w:rsidRPr="00DA38D2" w:rsidRDefault="00A40EBC">
          <w:pPr>
            <w:pStyle w:val="Inhopg3"/>
            <w:tabs>
              <w:tab w:val="left" w:pos="1200"/>
              <w:tab w:val="right" w:leader="dot" w:pos="9629"/>
            </w:tabs>
            <w:rPr>
              <w:rFonts w:asciiTheme="minorHAnsi" w:eastAsiaTheme="minorEastAsia" w:hAnsiTheme="minorHAnsi"/>
              <w:kern w:val="2"/>
              <w:sz w:val="24"/>
              <w:szCs w:val="24"/>
              <w:lang w:eastAsia="nl-NL"/>
              <w14:ligatures w14:val="standardContextual"/>
            </w:rPr>
          </w:pPr>
          <w:hyperlink w:anchor="_Toc165377384" w:history="1">
            <w:r w:rsidRPr="00DA38D2">
              <w:rPr>
                <w:rStyle w:val="Hyperlink"/>
              </w:rPr>
              <w:t>2.2.2</w:t>
            </w:r>
            <w:r w:rsidRPr="00DA38D2">
              <w:rPr>
                <w:rFonts w:asciiTheme="minorHAnsi" w:eastAsiaTheme="minorEastAsia" w:hAnsiTheme="minorHAnsi"/>
                <w:kern w:val="2"/>
                <w:sz w:val="24"/>
                <w:szCs w:val="24"/>
                <w:lang w:eastAsia="nl-NL"/>
                <w14:ligatures w14:val="standardContextual"/>
              </w:rPr>
              <w:tab/>
            </w:r>
            <w:r w:rsidRPr="00DA38D2">
              <w:rPr>
                <w:rStyle w:val="Hyperlink"/>
              </w:rPr>
              <w:t>Venting mechanism</w:t>
            </w:r>
            <w:r w:rsidRPr="00DA38D2">
              <w:rPr>
                <w:webHidden/>
              </w:rPr>
              <w:tab/>
            </w:r>
            <w:r w:rsidRPr="00DA38D2">
              <w:rPr>
                <w:webHidden/>
              </w:rPr>
              <w:fldChar w:fldCharType="begin"/>
            </w:r>
            <w:r w:rsidRPr="00DA38D2">
              <w:rPr>
                <w:webHidden/>
              </w:rPr>
              <w:instrText xml:space="preserve"> PAGEREF _Toc165377384 \h </w:instrText>
            </w:r>
            <w:r w:rsidRPr="00DA38D2">
              <w:rPr>
                <w:webHidden/>
              </w:rPr>
            </w:r>
            <w:r w:rsidRPr="00DA38D2">
              <w:rPr>
                <w:webHidden/>
              </w:rPr>
              <w:fldChar w:fldCharType="separate"/>
            </w:r>
            <w:r w:rsidRPr="00DA38D2">
              <w:rPr>
                <w:webHidden/>
              </w:rPr>
              <w:t>6</w:t>
            </w:r>
            <w:r w:rsidRPr="00DA38D2">
              <w:rPr>
                <w:webHidden/>
              </w:rPr>
              <w:fldChar w:fldCharType="end"/>
            </w:r>
          </w:hyperlink>
        </w:p>
        <w:p w14:paraId="6249F0B2" w14:textId="233CF379"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5" w:history="1">
            <w:r w:rsidRPr="00DA38D2">
              <w:rPr>
                <w:rStyle w:val="Hyperlink"/>
              </w:rPr>
              <w:t>2.3</w:t>
            </w:r>
            <w:r w:rsidRPr="00DA38D2">
              <w:rPr>
                <w:rFonts w:asciiTheme="minorHAnsi" w:eastAsiaTheme="minorEastAsia" w:hAnsiTheme="minorHAnsi"/>
                <w:kern w:val="2"/>
                <w:sz w:val="24"/>
                <w:szCs w:val="24"/>
                <w:lang w:eastAsia="nl-NL"/>
                <w14:ligatures w14:val="standardContextual"/>
              </w:rPr>
              <w:tab/>
            </w:r>
            <w:r w:rsidRPr="00DA38D2">
              <w:rPr>
                <w:rStyle w:val="Hyperlink"/>
              </w:rPr>
              <w:t>Hazardous gas volumes</w:t>
            </w:r>
            <w:r w:rsidRPr="00DA38D2">
              <w:rPr>
                <w:webHidden/>
              </w:rPr>
              <w:tab/>
            </w:r>
            <w:r w:rsidRPr="00DA38D2">
              <w:rPr>
                <w:webHidden/>
              </w:rPr>
              <w:fldChar w:fldCharType="begin"/>
            </w:r>
            <w:r w:rsidRPr="00DA38D2">
              <w:rPr>
                <w:webHidden/>
              </w:rPr>
              <w:instrText xml:space="preserve"> PAGEREF _Toc165377385 \h </w:instrText>
            </w:r>
            <w:r w:rsidRPr="00DA38D2">
              <w:rPr>
                <w:webHidden/>
              </w:rPr>
            </w:r>
            <w:r w:rsidRPr="00DA38D2">
              <w:rPr>
                <w:webHidden/>
              </w:rPr>
              <w:fldChar w:fldCharType="separate"/>
            </w:r>
            <w:r w:rsidRPr="00DA38D2">
              <w:rPr>
                <w:webHidden/>
              </w:rPr>
              <w:t>7</w:t>
            </w:r>
            <w:r w:rsidRPr="00DA38D2">
              <w:rPr>
                <w:webHidden/>
              </w:rPr>
              <w:fldChar w:fldCharType="end"/>
            </w:r>
          </w:hyperlink>
        </w:p>
        <w:p w14:paraId="49A3CE1B" w14:textId="2EECB961"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6" w:history="1">
            <w:r w:rsidRPr="00DA38D2">
              <w:rPr>
                <w:rStyle w:val="Hyperlink"/>
              </w:rPr>
              <w:t>2.4</w:t>
            </w:r>
            <w:r w:rsidRPr="00DA38D2">
              <w:rPr>
                <w:rFonts w:asciiTheme="minorHAnsi" w:eastAsiaTheme="minorEastAsia" w:hAnsiTheme="minorHAnsi"/>
                <w:kern w:val="2"/>
                <w:sz w:val="24"/>
                <w:szCs w:val="24"/>
                <w:lang w:eastAsia="nl-NL"/>
                <w14:ligatures w14:val="standardContextual"/>
              </w:rPr>
              <w:tab/>
            </w:r>
            <w:r w:rsidRPr="00DA38D2">
              <w:rPr>
                <w:rStyle w:val="Hyperlink"/>
              </w:rPr>
              <w:t>Pressure relief.</w:t>
            </w:r>
            <w:r w:rsidRPr="00DA38D2">
              <w:rPr>
                <w:webHidden/>
              </w:rPr>
              <w:tab/>
            </w:r>
            <w:r w:rsidRPr="00DA38D2">
              <w:rPr>
                <w:webHidden/>
              </w:rPr>
              <w:fldChar w:fldCharType="begin"/>
            </w:r>
            <w:r w:rsidRPr="00DA38D2">
              <w:rPr>
                <w:webHidden/>
              </w:rPr>
              <w:instrText xml:space="preserve"> PAGEREF _Toc165377386 \h </w:instrText>
            </w:r>
            <w:r w:rsidRPr="00DA38D2">
              <w:rPr>
                <w:webHidden/>
              </w:rPr>
            </w:r>
            <w:r w:rsidRPr="00DA38D2">
              <w:rPr>
                <w:webHidden/>
              </w:rPr>
              <w:fldChar w:fldCharType="separate"/>
            </w:r>
            <w:r w:rsidRPr="00DA38D2">
              <w:rPr>
                <w:webHidden/>
              </w:rPr>
              <w:t>7</w:t>
            </w:r>
            <w:r w:rsidRPr="00DA38D2">
              <w:rPr>
                <w:webHidden/>
              </w:rPr>
              <w:fldChar w:fldCharType="end"/>
            </w:r>
          </w:hyperlink>
        </w:p>
        <w:p w14:paraId="2C26BBCD" w14:textId="1605038B"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7" w:history="1">
            <w:r w:rsidRPr="00DA38D2">
              <w:rPr>
                <w:rStyle w:val="Hyperlink"/>
              </w:rPr>
              <w:t>2.5</w:t>
            </w:r>
            <w:r w:rsidRPr="00DA38D2">
              <w:rPr>
                <w:rFonts w:asciiTheme="minorHAnsi" w:eastAsiaTheme="minorEastAsia" w:hAnsiTheme="minorHAnsi"/>
                <w:kern w:val="2"/>
                <w:sz w:val="24"/>
                <w:szCs w:val="24"/>
                <w:lang w:eastAsia="nl-NL"/>
                <w14:ligatures w14:val="standardContextual"/>
              </w:rPr>
              <w:tab/>
            </w:r>
            <w:r w:rsidRPr="00DA38D2">
              <w:rPr>
                <w:rStyle w:val="Hyperlink"/>
              </w:rPr>
              <w:t>Explosion hazard calculations</w:t>
            </w:r>
            <w:r w:rsidRPr="00DA38D2">
              <w:rPr>
                <w:webHidden/>
              </w:rPr>
              <w:tab/>
            </w:r>
            <w:r w:rsidRPr="00DA38D2">
              <w:rPr>
                <w:webHidden/>
              </w:rPr>
              <w:fldChar w:fldCharType="begin"/>
            </w:r>
            <w:r w:rsidRPr="00DA38D2">
              <w:rPr>
                <w:webHidden/>
              </w:rPr>
              <w:instrText xml:space="preserve"> PAGEREF _Toc165377387 \h </w:instrText>
            </w:r>
            <w:r w:rsidRPr="00DA38D2">
              <w:rPr>
                <w:webHidden/>
              </w:rPr>
            </w:r>
            <w:r w:rsidRPr="00DA38D2">
              <w:rPr>
                <w:webHidden/>
              </w:rPr>
              <w:fldChar w:fldCharType="separate"/>
            </w:r>
            <w:r w:rsidRPr="00DA38D2">
              <w:rPr>
                <w:webHidden/>
              </w:rPr>
              <w:t>8</w:t>
            </w:r>
            <w:r w:rsidRPr="00DA38D2">
              <w:rPr>
                <w:webHidden/>
              </w:rPr>
              <w:fldChar w:fldCharType="end"/>
            </w:r>
          </w:hyperlink>
        </w:p>
        <w:p w14:paraId="64FF60B7" w14:textId="05E2507D" w:rsidR="00A40EBC" w:rsidRPr="00DA38D2" w:rsidRDefault="00A40EBC">
          <w:pPr>
            <w:pStyle w:val="Inhopg1"/>
            <w:tabs>
              <w:tab w:val="left" w:pos="440"/>
              <w:tab w:val="right" w:leader="dot" w:pos="9629"/>
            </w:tabs>
            <w:rPr>
              <w:rFonts w:asciiTheme="minorHAnsi" w:eastAsiaTheme="minorEastAsia" w:hAnsiTheme="minorHAnsi"/>
              <w:kern w:val="2"/>
              <w:sz w:val="24"/>
              <w:szCs w:val="24"/>
              <w:lang w:eastAsia="nl-NL"/>
              <w14:ligatures w14:val="standardContextual"/>
            </w:rPr>
          </w:pPr>
          <w:hyperlink w:anchor="_Toc165377388" w:history="1">
            <w:r w:rsidRPr="00DA38D2">
              <w:rPr>
                <w:rStyle w:val="Hyperlink"/>
              </w:rPr>
              <w:t>3</w:t>
            </w:r>
            <w:r w:rsidRPr="00DA38D2">
              <w:rPr>
                <w:rFonts w:asciiTheme="minorHAnsi" w:eastAsiaTheme="minorEastAsia" w:hAnsiTheme="minorHAnsi"/>
                <w:kern w:val="2"/>
                <w:sz w:val="24"/>
                <w:szCs w:val="24"/>
                <w:lang w:eastAsia="nl-NL"/>
                <w14:ligatures w14:val="standardContextual"/>
              </w:rPr>
              <w:tab/>
            </w:r>
            <w:r w:rsidRPr="00DA38D2">
              <w:rPr>
                <w:rStyle w:val="Hyperlink"/>
              </w:rPr>
              <w:t>Conclusion</w:t>
            </w:r>
            <w:r w:rsidRPr="00DA38D2">
              <w:rPr>
                <w:webHidden/>
              </w:rPr>
              <w:tab/>
            </w:r>
            <w:r w:rsidRPr="00DA38D2">
              <w:rPr>
                <w:webHidden/>
              </w:rPr>
              <w:fldChar w:fldCharType="begin"/>
            </w:r>
            <w:r w:rsidRPr="00DA38D2">
              <w:rPr>
                <w:webHidden/>
              </w:rPr>
              <w:instrText xml:space="preserve"> PAGEREF _Toc165377388 \h </w:instrText>
            </w:r>
            <w:r w:rsidRPr="00DA38D2">
              <w:rPr>
                <w:webHidden/>
              </w:rPr>
            </w:r>
            <w:r w:rsidRPr="00DA38D2">
              <w:rPr>
                <w:webHidden/>
              </w:rPr>
              <w:fldChar w:fldCharType="separate"/>
            </w:r>
            <w:r w:rsidRPr="00DA38D2">
              <w:rPr>
                <w:webHidden/>
              </w:rPr>
              <w:t>8</w:t>
            </w:r>
            <w:r w:rsidRPr="00DA38D2">
              <w:rPr>
                <w:webHidden/>
              </w:rPr>
              <w:fldChar w:fldCharType="end"/>
            </w:r>
          </w:hyperlink>
        </w:p>
        <w:p w14:paraId="3158CBD8" w14:textId="342E43FE" w:rsidR="00EF6DD2" w:rsidRPr="00DA38D2" w:rsidRDefault="00EF6DD2" w:rsidP="00EF6DD2">
          <w:pPr>
            <w:rPr>
              <w:b/>
              <w:bCs/>
            </w:rPr>
          </w:pPr>
          <w:r w:rsidRPr="00DA38D2">
            <w:rPr>
              <w:b/>
              <w:bCs/>
            </w:rPr>
            <w:fldChar w:fldCharType="end"/>
          </w:r>
        </w:p>
      </w:sdtContent>
    </w:sdt>
    <w:p w14:paraId="5250421D" w14:textId="77777777" w:rsidR="00EF6DD2" w:rsidRPr="00DA38D2" w:rsidRDefault="00EF6DD2">
      <w:pPr>
        <w:rPr>
          <w:rFonts w:ascii="Arial Black" w:eastAsiaTheme="majorEastAsia" w:hAnsi="Arial Black" w:cstheme="majorBidi"/>
          <w:sz w:val="32"/>
          <w:szCs w:val="32"/>
        </w:rPr>
      </w:pPr>
      <w:r w:rsidRPr="00DA38D2">
        <w:br w:type="page"/>
      </w:r>
    </w:p>
    <w:p w14:paraId="564B9AD9" w14:textId="2635E54E" w:rsidR="00571D2A" w:rsidRPr="00DA38D2" w:rsidRDefault="00D356CC" w:rsidP="00571D2A">
      <w:pPr>
        <w:pStyle w:val="Kop1"/>
      </w:pPr>
      <w:bookmarkStart w:id="2" w:name="_Toc165377379"/>
      <w:r w:rsidRPr="00DA38D2">
        <w:lastRenderedPageBreak/>
        <w:t>Introduction</w:t>
      </w:r>
      <w:bookmarkEnd w:id="2"/>
    </w:p>
    <w:p w14:paraId="5A045344" w14:textId="70F4D9B8" w:rsidR="00101D6E" w:rsidRPr="00DA38D2" w:rsidRDefault="00101D6E" w:rsidP="00101D6E">
      <w:pPr>
        <w:jc w:val="both"/>
      </w:pPr>
      <w:bookmarkStart w:id="3" w:name="_Toc12022492"/>
      <w:bookmarkStart w:id="4" w:name="_Toc12022493"/>
      <w:bookmarkStart w:id="5" w:name="_Toc12022494"/>
      <w:bookmarkEnd w:id="3"/>
      <w:bookmarkEnd w:id="4"/>
      <w:bookmarkEnd w:id="5"/>
      <w:r w:rsidRPr="00DA38D2">
        <w:t>This document provides the calculations used to assess the explosion hazards caused by flammable gases inside the enclosure. The battery system uses lithium iron phosphate (LFP) cells</w:t>
      </w:r>
      <w:r w:rsidR="00F9237B" w:rsidRPr="00DA38D2">
        <w:t xml:space="preserve"> in modules</w:t>
      </w:r>
      <w:r w:rsidRPr="00DA38D2">
        <w:t>, which can enter thermal runaway in case of severe overheating. During thermal runaway, several gases may be released into the enclosure. It is therefore necessary to verify that the enclosure can safely handle these gas releases.</w:t>
      </w:r>
    </w:p>
    <w:p w14:paraId="72FB3CEE" w14:textId="77777777" w:rsidR="00101D6E" w:rsidRPr="00DA38D2" w:rsidRDefault="00101D6E" w:rsidP="00101D6E">
      <w:pPr>
        <w:jc w:val="both"/>
      </w:pPr>
      <w:r w:rsidRPr="00DA38D2">
        <w:t>The explosion hazard has two aspects. First, the released gases increase the pressure inside the enclosure. It must be determined whether the enclosure can withstand this pressure or whether the available openings provide enough venting capacity to prevent excessive pressure buildup.</w:t>
      </w:r>
    </w:p>
    <w:p w14:paraId="2B5D5F83" w14:textId="77777777" w:rsidR="00101D6E" w:rsidRPr="00DA38D2" w:rsidRDefault="00101D6E" w:rsidP="00101D6E">
      <w:pPr>
        <w:jc w:val="both"/>
      </w:pPr>
      <w:r w:rsidRPr="00DA38D2">
        <w:t>Second, the composition of the released gases must be evaluated to ensure that the concentration of flammable gases remains below the lower explosive limit (LEL). The design target is to keep the concentration below 25% of the LEL.</w:t>
      </w:r>
    </w:p>
    <w:p w14:paraId="299FC885" w14:textId="22B029E1" w:rsidR="000613F2" w:rsidRPr="00DA38D2" w:rsidRDefault="000613F2" w:rsidP="00101D6E">
      <w:pPr>
        <w:rPr>
          <w:rFonts w:ascii="Arial Black" w:eastAsiaTheme="majorEastAsia" w:hAnsi="Arial Black" w:cstheme="majorBidi"/>
          <w:sz w:val="32"/>
          <w:szCs w:val="32"/>
        </w:rPr>
      </w:pPr>
      <w:r w:rsidRPr="00DA38D2">
        <w:br w:type="page"/>
      </w:r>
    </w:p>
    <w:p w14:paraId="494C105F" w14:textId="423803FA" w:rsidR="003A45F6" w:rsidRPr="00DA38D2" w:rsidRDefault="003A45F6" w:rsidP="003A45F6">
      <w:pPr>
        <w:pStyle w:val="Kop1"/>
      </w:pPr>
      <w:r w:rsidRPr="00DA38D2">
        <w:lastRenderedPageBreak/>
        <w:t xml:space="preserve">Thermal runaway </w:t>
      </w:r>
      <w:r w:rsidR="00F9237B" w:rsidRPr="00DA38D2">
        <w:t xml:space="preserve">and </w:t>
      </w:r>
      <w:r w:rsidRPr="00DA38D2">
        <w:t>gas venting</w:t>
      </w:r>
      <w:r w:rsidR="00D65534">
        <w:t xml:space="preserve"> theory</w:t>
      </w:r>
    </w:p>
    <w:p w14:paraId="47C46F2D" w14:textId="4EA64324" w:rsidR="001F017A" w:rsidRPr="00DA38D2" w:rsidRDefault="00557FEA" w:rsidP="003A45F6">
      <w:pPr>
        <w:pStyle w:val="Kop2"/>
      </w:pPr>
      <w:r w:rsidRPr="00DA38D2">
        <w:t>Battery gas venting</w:t>
      </w:r>
      <w:r w:rsidR="003A45F6" w:rsidRPr="00DA38D2">
        <w:t xml:space="preserve"> principle</w:t>
      </w:r>
    </w:p>
    <w:p w14:paraId="26AF1038" w14:textId="0A1198FF" w:rsidR="00EB77E3" w:rsidRPr="00DA38D2" w:rsidRDefault="00557FEA" w:rsidP="00EB77E3">
      <w:pPr>
        <w:jc w:val="both"/>
      </w:pPr>
      <w:r w:rsidRPr="00DA38D2">
        <w:t>Batteries vent gases when they enter a thermal runaway state. In the figure below, the pressure and temperature relationship is presented by Shen H</w:t>
      </w:r>
      <w:r w:rsidR="00EB77E3" w:rsidRPr="00DA38D2">
        <w:rPr>
          <w:rStyle w:val="Voetnootmarkering"/>
        </w:rPr>
        <w:footnoteReference w:id="1"/>
      </w:r>
      <w:r w:rsidRPr="00DA38D2">
        <w:t>. It can be observed that the temperature</w:t>
      </w:r>
      <w:r w:rsidR="00F9237B" w:rsidRPr="00DA38D2">
        <w:t xml:space="preserve"> of the cells</w:t>
      </w:r>
      <w:r w:rsidRPr="00DA38D2">
        <w:t xml:space="preserve"> initially increases gradually up to approximately 175°C. At this point, the safety valve opens, after which both temperature and pressure begin to rise rapidly. The graph indicates that the maximum temperature reaches 302°C.</w:t>
      </w:r>
    </w:p>
    <w:p w14:paraId="1E6A3C43" w14:textId="77777777" w:rsidR="00EB77E3" w:rsidRPr="00DA38D2" w:rsidRDefault="00EB77E3" w:rsidP="00EB77E3">
      <w:pPr>
        <w:keepNext/>
        <w:jc w:val="center"/>
      </w:pPr>
      <w:r w:rsidRPr="00DA38D2">
        <w:rPr>
          <w:noProof/>
        </w:rPr>
        <w:drawing>
          <wp:inline distT="0" distB="0" distL="0" distR="0" wp14:anchorId="24AC1133" wp14:editId="2DE92AE5">
            <wp:extent cx="5429171" cy="3095625"/>
            <wp:effectExtent l="0" t="0" r="635" b="0"/>
            <wp:docPr id="4519665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66518" name=""/>
                    <pic:cNvPicPr/>
                  </pic:nvPicPr>
                  <pic:blipFill>
                    <a:blip r:embed="rId13"/>
                    <a:stretch>
                      <a:fillRect/>
                    </a:stretch>
                  </pic:blipFill>
                  <pic:spPr>
                    <a:xfrm>
                      <a:off x="0" y="0"/>
                      <a:ext cx="5438839" cy="3101138"/>
                    </a:xfrm>
                    <a:prstGeom prst="rect">
                      <a:avLst/>
                    </a:prstGeom>
                  </pic:spPr>
                </pic:pic>
              </a:graphicData>
            </a:graphic>
          </wp:inline>
        </w:drawing>
      </w:r>
    </w:p>
    <w:p w14:paraId="7956AACE" w14:textId="3DA66C9C" w:rsidR="00557FEA" w:rsidRPr="00DA38D2" w:rsidRDefault="00EB77E3" w:rsidP="00EB77E3">
      <w:pPr>
        <w:pStyle w:val="Bijschrift"/>
        <w:jc w:val="center"/>
      </w:pPr>
      <w:r w:rsidRPr="00DA38D2">
        <w:t xml:space="preserve">Figure </w:t>
      </w:r>
      <w:r w:rsidR="001A54E5" w:rsidRPr="00DA38D2">
        <w:fldChar w:fldCharType="begin"/>
      </w:r>
      <w:r w:rsidR="001A54E5" w:rsidRPr="00DA38D2">
        <w:instrText xml:space="preserve"> SEQ Figure \* ARABIC </w:instrText>
      </w:r>
      <w:r w:rsidR="001A54E5" w:rsidRPr="00DA38D2">
        <w:fldChar w:fldCharType="separate"/>
      </w:r>
      <w:r w:rsidR="0058087D" w:rsidRPr="00DA38D2">
        <w:t>2</w:t>
      </w:r>
      <w:r w:rsidR="001A54E5" w:rsidRPr="00DA38D2">
        <w:fldChar w:fldCharType="end"/>
      </w:r>
      <w:r w:rsidRPr="00DA38D2">
        <w:t xml:space="preserve"> Temperature, pressure, and voltage development during thermal runaway.</w:t>
      </w:r>
      <w:r w:rsidRPr="00DA38D2">
        <w:rPr>
          <w:vertAlign w:val="superscript"/>
        </w:rPr>
        <w:t>1</w:t>
      </w:r>
    </w:p>
    <w:p w14:paraId="618AC8FE" w14:textId="77777777" w:rsidR="009F1B03" w:rsidRPr="00DA38D2" w:rsidRDefault="009F1B03">
      <w:pPr>
        <w:rPr>
          <w:rFonts w:ascii="Arial Black" w:eastAsiaTheme="majorEastAsia" w:hAnsi="Arial Black" w:cstheme="majorBidi"/>
          <w:szCs w:val="24"/>
        </w:rPr>
      </w:pPr>
      <w:r w:rsidRPr="00DA38D2">
        <w:br w:type="page"/>
      </w:r>
    </w:p>
    <w:p w14:paraId="7E48445F" w14:textId="30FFD493" w:rsidR="00EB77E3" w:rsidRPr="00DA38D2" w:rsidRDefault="00EB77E3" w:rsidP="003A45F6">
      <w:pPr>
        <w:pStyle w:val="Kop2"/>
      </w:pPr>
      <w:r w:rsidRPr="00DA38D2">
        <w:lastRenderedPageBreak/>
        <w:t>Gas composition</w:t>
      </w:r>
    </w:p>
    <w:p w14:paraId="45D5A484" w14:textId="2D67AEE9" w:rsidR="00EB77E3" w:rsidRPr="00DA38D2" w:rsidRDefault="00EB77E3" w:rsidP="00EB77E3">
      <w:r w:rsidRPr="00DA38D2">
        <w:t xml:space="preserve">The composition of the vented gases from the cells is shown in the </w:t>
      </w:r>
      <w:r w:rsidR="009F1B03" w:rsidRPr="00DA38D2">
        <w:t>table</w:t>
      </w:r>
      <w:r w:rsidRPr="00DA38D2">
        <w:t xml:space="preserve"> </w:t>
      </w:r>
      <w:r w:rsidR="009F1B03" w:rsidRPr="00DA38D2">
        <w:t xml:space="preserve">2 </w:t>
      </w:r>
      <w:r w:rsidRPr="00DA38D2">
        <w:t xml:space="preserve">below. </w:t>
      </w:r>
      <w:r w:rsidR="005406E7" w:rsidRPr="00DA38D2">
        <w:t>This is a table from the module test report UL 9540A.</w:t>
      </w:r>
    </w:p>
    <w:p w14:paraId="6C9B0150" w14:textId="77777777" w:rsidR="00D40A00" w:rsidRPr="00DA38D2" w:rsidRDefault="009F1B03" w:rsidP="00D40A00">
      <w:pPr>
        <w:keepNext/>
      </w:pPr>
      <w:r w:rsidRPr="00DA38D2">
        <w:rPr>
          <w:noProof/>
        </w:rPr>
        <w:drawing>
          <wp:inline distT="0" distB="0" distL="0" distR="0" wp14:anchorId="46A6A5BF" wp14:editId="442BA771">
            <wp:extent cx="6120765" cy="3237865"/>
            <wp:effectExtent l="0" t="0" r="0" b="635"/>
            <wp:docPr id="1324971752" name="Picture 1" descr="A table with text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1752" name="Picture 1" descr="A table with text and letters&#10;&#10;Description automatically generated"/>
                    <pic:cNvPicPr/>
                  </pic:nvPicPr>
                  <pic:blipFill>
                    <a:blip r:embed="rId14"/>
                    <a:stretch>
                      <a:fillRect/>
                    </a:stretch>
                  </pic:blipFill>
                  <pic:spPr>
                    <a:xfrm>
                      <a:off x="0" y="0"/>
                      <a:ext cx="6120765" cy="3237865"/>
                    </a:xfrm>
                    <a:prstGeom prst="rect">
                      <a:avLst/>
                    </a:prstGeom>
                  </pic:spPr>
                </pic:pic>
              </a:graphicData>
            </a:graphic>
          </wp:inline>
        </w:drawing>
      </w:r>
    </w:p>
    <w:p w14:paraId="78D83E33" w14:textId="1D4967F4" w:rsidR="009F1B03" w:rsidRPr="00DA38D2" w:rsidRDefault="00D40A00" w:rsidP="00B360F5">
      <w:pPr>
        <w:pStyle w:val="Bijschrift"/>
        <w:jc w:val="center"/>
      </w:pPr>
      <w:r w:rsidRPr="00DA38D2">
        <w:t xml:space="preserve">Table </w:t>
      </w:r>
      <w:r w:rsidR="005406E7" w:rsidRPr="00DA38D2">
        <w:fldChar w:fldCharType="begin"/>
      </w:r>
      <w:r w:rsidR="005406E7" w:rsidRPr="00DA38D2">
        <w:instrText xml:space="preserve"> SEQ Table \* ARABIC </w:instrText>
      </w:r>
      <w:r w:rsidR="005406E7" w:rsidRPr="00DA38D2">
        <w:fldChar w:fldCharType="separate"/>
      </w:r>
      <w:r w:rsidR="005406E7" w:rsidRPr="00DA38D2">
        <w:t>2</w:t>
      </w:r>
      <w:r w:rsidR="005406E7" w:rsidRPr="00DA38D2">
        <w:fldChar w:fldCharType="end"/>
      </w:r>
      <w:r w:rsidRPr="00DA38D2">
        <w:t xml:space="preserve"> </w:t>
      </w:r>
      <w:r w:rsidR="00B360F5" w:rsidRPr="00DA38D2">
        <w:t xml:space="preserve">Cell gas composition of gases vented during thermal runaway. From </w:t>
      </w:r>
      <w:r w:rsidR="00D93C84" w:rsidRPr="00DA38D2">
        <w:t>module</w:t>
      </w:r>
      <w:r w:rsidR="00B360F5" w:rsidRPr="00DA38D2">
        <w:t xml:space="preserve"> test report UL 9540A.</w:t>
      </w:r>
    </w:p>
    <w:p w14:paraId="34EB057A" w14:textId="15B48B3E" w:rsidR="00D40A00" w:rsidRPr="00DA38D2" w:rsidRDefault="00B360F5" w:rsidP="00B360F5">
      <w:pPr>
        <w:jc w:val="both"/>
      </w:pPr>
      <w:r w:rsidRPr="00DA38D2">
        <w:t>The following table lists the flammable gases that constitute more than 1% of the total gas production, along with their corresponding Lower Explosion Limits (LEL).</w:t>
      </w:r>
    </w:p>
    <w:tbl>
      <w:tblPr>
        <w:tblStyle w:val="Lijsttabel3-Accent1"/>
        <w:tblW w:w="0" w:type="auto"/>
        <w:jc w:val="center"/>
        <w:tblLook w:val="04A0" w:firstRow="1" w:lastRow="0" w:firstColumn="1" w:lastColumn="0" w:noHBand="0" w:noVBand="1"/>
      </w:tblPr>
      <w:tblGrid>
        <w:gridCol w:w="2295"/>
        <w:gridCol w:w="1244"/>
        <w:gridCol w:w="1701"/>
        <w:gridCol w:w="1134"/>
      </w:tblGrid>
      <w:tr w:rsidR="005406E7" w:rsidRPr="00DA38D2" w14:paraId="40CD1544" w14:textId="77777777" w:rsidTr="00F9237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451B433D" w14:textId="1FC28F78" w:rsidR="005406E7" w:rsidRPr="00DA38D2" w:rsidRDefault="005406E7" w:rsidP="005406E7">
            <w:r w:rsidRPr="00DA38D2">
              <w:t>Gas</w:t>
            </w:r>
          </w:p>
        </w:tc>
        <w:tc>
          <w:tcPr>
            <w:tcW w:w="1244" w:type="dxa"/>
          </w:tcPr>
          <w:p w14:paraId="41EF66FB" w14:textId="0606B568" w:rsidR="005406E7" w:rsidRPr="00DA38D2" w:rsidRDefault="005406E7" w:rsidP="005406E7">
            <w:pPr>
              <w:cnfStyle w:val="100000000000" w:firstRow="1" w:lastRow="0" w:firstColumn="0" w:lastColumn="0" w:oddVBand="0" w:evenVBand="0" w:oddHBand="0" w:evenHBand="0" w:firstRowFirstColumn="0" w:firstRowLastColumn="0" w:lastRowFirstColumn="0" w:lastRowLastColumn="0"/>
            </w:pPr>
            <w:r w:rsidRPr="00DA38D2">
              <w:t>Gas</w:t>
            </w:r>
          </w:p>
        </w:tc>
        <w:tc>
          <w:tcPr>
            <w:tcW w:w="1701" w:type="dxa"/>
          </w:tcPr>
          <w:p w14:paraId="184E93A3" w14:textId="4A69FCD8" w:rsidR="005406E7" w:rsidRPr="00DA38D2" w:rsidRDefault="005406E7" w:rsidP="005406E7">
            <w:pPr>
              <w:cnfStyle w:val="100000000000" w:firstRow="1" w:lastRow="0" w:firstColumn="0" w:lastColumn="0" w:oddVBand="0" w:evenVBand="0" w:oddHBand="0" w:evenHBand="0" w:firstRowFirstColumn="0" w:firstRowLastColumn="0" w:lastRowFirstColumn="0" w:lastRowLastColumn="0"/>
            </w:pPr>
            <w:r w:rsidRPr="00DA38D2">
              <w:t>Measured %</w:t>
            </w:r>
          </w:p>
        </w:tc>
        <w:tc>
          <w:tcPr>
            <w:tcW w:w="1134" w:type="dxa"/>
          </w:tcPr>
          <w:p w14:paraId="19828FA3" w14:textId="5F15CECC" w:rsidR="005406E7" w:rsidRPr="00DA38D2" w:rsidRDefault="005406E7" w:rsidP="005406E7">
            <w:pPr>
              <w:cnfStyle w:val="100000000000" w:firstRow="1" w:lastRow="0" w:firstColumn="0" w:lastColumn="0" w:oddVBand="0" w:evenVBand="0" w:oddHBand="0" w:evenHBand="0" w:firstRowFirstColumn="0" w:firstRowLastColumn="0" w:lastRowFirstColumn="0" w:lastRowLastColumn="0"/>
            </w:pPr>
            <w:r w:rsidRPr="00DA38D2">
              <w:t>LEL %</w:t>
            </w:r>
          </w:p>
        </w:tc>
      </w:tr>
      <w:tr w:rsidR="005406E7" w:rsidRPr="00DA38D2" w14:paraId="395EA8E7" w14:textId="77777777" w:rsidTr="00F923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6B59C42" w14:textId="62AB4A43" w:rsidR="005406E7" w:rsidRPr="00DA38D2" w:rsidRDefault="005406E7" w:rsidP="005406E7">
            <w:r w:rsidRPr="00DA38D2">
              <w:t>Carbon monoxide</w:t>
            </w:r>
          </w:p>
        </w:tc>
        <w:tc>
          <w:tcPr>
            <w:tcW w:w="1244" w:type="dxa"/>
          </w:tcPr>
          <w:p w14:paraId="50385F8D" w14:textId="604CEA98"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CO</w:t>
            </w:r>
          </w:p>
        </w:tc>
        <w:tc>
          <w:tcPr>
            <w:tcW w:w="1701" w:type="dxa"/>
          </w:tcPr>
          <w:p w14:paraId="1DB67A51" w14:textId="01D0A589"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14.596</w:t>
            </w:r>
          </w:p>
        </w:tc>
        <w:tc>
          <w:tcPr>
            <w:tcW w:w="1134" w:type="dxa"/>
          </w:tcPr>
          <w:p w14:paraId="7C7F43F3" w14:textId="3C6B23DB"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12.5</w:t>
            </w:r>
          </w:p>
        </w:tc>
      </w:tr>
      <w:tr w:rsidR="005406E7" w:rsidRPr="00DA38D2" w14:paraId="6CED59DC" w14:textId="77777777" w:rsidTr="00F923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F8287D8" w14:textId="754B4D0B" w:rsidR="005406E7" w:rsidRPr="00DA38D2" w:rsidRDefault="005406E7" w:rsidP="005406E7">
            <w:r w:rsidRPr="00DA38D2">
              <w:t>Hydrogen</w:t>
            </w:r>
          </w:p>
        </w:tc>
        <w:tc>
          <w:tcPr>
            <w:tcW w:w="1244" w:type="dxa"/>
          </w:tcPr>
          <w:p w14:paraId="4DA2792E" w14:textId="64D79096"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H2</w:t>
            </w:r>
          </w:p>
        </w:tc>
        <w:tc>
          <w:tcPr>
            <w:tcW w:w="1701" w:type="dxa"/>
          </w:tcPr>
          <w:p w14:paraId="6D0FC288" w14:textId="3CD2B26B"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43.066</w:t>
            </w:r>
          </w:p>
        </w:tc>
        <w:tc>
          <w:tcPr>
            <w:tcW w:w="1134" w:type="dxa"/>
          </w:tcPr>
          <w:p w14:paraId="10A6E008" w14:textId="7A138A3C"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4.0</w:t>
            </w:r>
          </w:p>
        </w:tc>
      </w:tr>
      <w:tr w:rsidR="005406E7" w:rsidRPr="00DA38D2" w14:paraId="3BCC698E" w14:textId="77777777" w:rsidTr="00F923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89D4DA6" w14:textId="5AAB180E" w:rsidR="005406E7" w:rsidRPr="00DA38D2" w:rsidRDefault="005406E7" w:rsidP="005406E7">
            <w:r w:rsidRPr="00DA38D2">
              <w:t>Methane</w:t>
            </w:r>
          </w:p>
        </w:tc>
        <w:tc>
          <w:tcPr>
            <w:tcW w:w="1244" w:type="dxa"/>
          </w:tcPr>
          <w:p w14:paraId="75B8B58A" w14:textId="70C6BF74"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CH4</w:t>
            </w:r>
          </w:p>
        </w:tc>
        <w:tc>
          <w:tcPr>
            <w:tcW w:w="1701" w:type="dxa"/>
          </w:tcPr>
          <w:p w14:paraId="4A195FF9" w14:textId="13ABB456"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7.051</w:t>
            </w:r>
          </w:p>
        </w:tc>
        <w:tc>
          <w:tcPr>
            <w:tcW w:w="1134" w:type="dxa"/>
          </w:tcPr>
          <w:p w14:paraId="4A83C293" w14:textId="3D321000"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5.0</w:t>
            </w:r>
          </w:p>
        </w:tc>
      </w:tr>
      <w:tr w:rsidR="005406E7" w:rsidRPr="00DA38D2" w14:paraId="12FDE089" w14:textId="77777777" w:rsidTr="00F923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BFA327F" w14:textId="449C91C9" w:rsidR="005406E7" w:rsidRPr="00DA38D2" w:rsidRDefault="005406E7" w:rsidP="005406E7">
            <w:r w:rsidRPr="00DA38D2">
              <w:t>Ethylene</w:t>
            </w:r>
          </w:p>
        </w:tc>
        <w:tc>
          <w:tcPr>
            <w:tcW w:w="1244" w:type="dxa"/>
          </w:tcPr>
          <w:p w14:paraId="386FF7AC" w14:textId="4591B84A"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C2H2</w:t>
            </w:r>
          </w:p>
        </w:tc>
        <w:tc>
          <w:tcPr>
            <w:tcW w:w="1701" w:type="dxa"/>
          </w:tcPr>
          <w:p w14:paraId="3A7D4A8A" w14:textId="0257DAC9"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3.289</w:t>
            </w:r>
          </w:p>
        </w:tc>
        <w:tc>
          <w:tcPr>
            <w:tcW w:w="1134" w:type="dxa"/>
          </w:tcPr>
          <w:p w14:paraId="73A16DCA" w14:textId="7F70F3B5"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2.7</w:t>
            </w:r>
          </w:p>
        </w:tc>
      </w:tr>
      <w:tr w:rsidR="005406E7" w:rsidRPr="00DA38D2" w14:paraId="22D0D0CF" w14:textId="77777777" w:rsidTr="00F923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09BAEE1" w14:textId="2B426AC8" w:rsidR="005406E7" w:rsidRPr="00DA38D2" w:rsidRDefault="005406E7" w:rsidP="005406E7">
            <w:r w:rsidRPr="00DA38D2">
              <w:t>Ethane</w:t>
            </w:r>
          </w:p>
        </w:tc>
        <w:tc>
          <w:tcPr>
            <w:tcW w:w="1244" w:type="dxa"/>
          </w:tcPr>
          <w:p w14:paraId="5F90AFAC" w14:textId="2E074729"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C2H6</w:t>
            </w:r>
          </w:p>
        </w:tc>
        <w:tc>
          <w:tcPr>
            <w:tcW w:w="1701" w:type="dxa"/>
          </w:tcPr>
          <w:p w14:paraId="4CB053B1" w14:textId="6841B4D4"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1.060</w:t>
            </w:r>
          </w:p>
        </w:tc>
        <w:tc>
          <w:tcPr>
            <w:tcW w:w="1134" w:type="dxa"/>
          </w:tcPr>
          <w:p w14:paraId="238790F5" w14:textId="3BC3070D"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3.0</w:t>
            </w:r>
          </w:p>
        </w:tc>
      </w:tr>
      <w:tr w:rsidR="005406E7" w:rsidRPr="00DA38D2" w14:paraId="232ECEFF" w14:textId="77777777" w:rsidTr="00F923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FE76BD1" w14:textId="43F255FD" w:rsidR="005406E7" w:rsidRPr="00DA38D2" w:rsidRDefault="005406E7" w:rsidP="005406E7">
            <w:r w:rsidRPr="00DA38D2">
              <w:t>Dimethyl Carbonate</w:t>
            </w:r>
          </w:p>
        </w:tc>
        <w:tc>
          <w:tcPr>
            <w:tcW w:w="1244" w:type="dxa"/>
          </w:tcPr>
          <w:p w14:paraId="2C2009DE" w14:textId="42D9A3B3"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C3H6O3</w:t>
            </w:r>
          </w:p>
        </w:tc>
        <w:tc>
          <w:tcPr>
            <w:tcW w:w="1701" w:type="dxa"/>
          </w:tcPr>
          <w:p w14:paraId="6427546D" w14:textId="3269ED3C"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1.304</w:t>
            </w:r>
          </w:p>
        </w:tc>
        <w:tc>
          <w:tcPr>
            <w:tcW w:w="1134" w:type="dxa"/>
          </w:tcPr>
          <w:p w14:paraId="53DEBE13" w14:textId="24BEDD28"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4.2</w:t>
            </w:r>
          </w:p>
        </w:tc>
      </w:tr>
    </w:tbl>
    <w:p w14:paraId="55DF1FED" w14:textId="41F291C0" w:rsidR="00456C9F" w:rsidRPr="00DA38D2" w:rsidRDefault="005406E7" w:rsidP="005406E7">
      <w:pPr>
        <w:pStyle w:val="Bijschrift"/>
        <w:jc w:val="center"/>
      </w:pPr>
      <w:r w:rsidRPr="00DA38D2">
        <w:t xml:space="preserve">Table </w:t>
      </w:r>
      <w:r w:rsidRPr="00DA38D2">
        <w:fldChar w:fldCharType="begin"/>
      </w:r>
      <w:r w:rsidRPr="00DA38D2">
        <w:instrText xml:space="preserve"> SEQ Table \* ARABIC </w:instrText>
      </w:r>
      <w:r w:rsidRPr="00DA38D2">
        <w:fldChar w:fldCharType="separate"/>
      </w:r>
      <w:r w:rsidRPr="00DA38D2">
        <w:t>3</w:t>
      </w:r>
      <w:r w:rsidRPr="00DA38D2">
        <w:fldChar w:fldCharType="end"/>
      </w:r>
      <w:r w:rsidRPr="00DA38D2">
        <w:t xml:space="preserve"> Flammable </w:t>
      </w:r>
      <w:r w:rsidR="00B41FBC">
        <w:t>gases</w:t>
      </w:r>
      <w:r w:rsidRPr="00DA38D2">
        <w:t xml:space="preserve"> that </w:t>
      </w:r>
      <w:r w:rsidR="003C7A70" w:rsidRPr="00DA38D2">
        <w:t>constitute</w:t>
      </w:r>
      <w:r w:rsidRPr="00DA38D2">
        <w:t xml:space="preserve"> more than 1% of the total gas production with their LEL. </w:t>
      </w:r>
      <w:r w:rsidRPr="00DA38D2">
        <w:rPr>
          <w:rStyle w:val="Voetnootmarkering"/>
        </w:rPr>
        <w:footnoteReference w:id="2"/>
      </w:r>
      <w:r w:rsidRPr="00DA38D2">
        <w:t>.</w:t>
      </w:r>
      <w:r w:rsidRPr="00DA38D2">
        <w:rPr>
          <w:rStyle w:val="Voetnootmarkering"/>
        </w:rPr>
        <w:footnoteReference w:id="3"/>
      </w:r>
    </w:p>
    <w:p w14:paraId="60D1F4E5" w14:textId="77777777" w:rsidR="00456C9F" w:rsidRPr="00DA38D2" w:rsidRDefault="00456C9F" w:rsidP="00456C9F"/>
    <w:p w14:paraId="7DADF00E" w14:textId="14DF5594" w:rsidR="00D93C84" w:rsidRPr="00DA38D2" w:rsidRDefault="00D93C84">
      <w:r w:rsidRPr="00DA38D2">
        <w:br w:type="page"/>
      </w:r>
    </w:p>
    <w:p w14:paraId="56E2D86B" w14:textId="184D14BF" w:rsidR="00D93C84" w:rsidRPr="00DA38D2" w:rsidRDefault="005538AA" w:rsidP="003A45F6">
      <w:pPr>
        <w:pStyle w:val="Kop2"/>
      </w:pPr>
      <w:r w:rsidRPr="00DA38D2">
        <w:lastRenderedPageBreak/>
        <w:t>Venting flow rate</w:t>
      </w:r>
    </w:p>
    <w:p w14:paraId="5A7B8230" w14:textId="1530DF0E" w:rsidR="00D93C84" w:rsidRPr="00DA38D2" w:rsidRDefault="005406E7" w:rsidP="00D93C84">
      <w:r w:rsidRPr="00DA38D2">
        <w:t xml:space="preserve">From the module test report UL 9540A, the following figure is extracted. </w:t>
      </w:r>
      <w:r w:rsidR="005E03B5" w:rsidRPr="00DA38D2">
        <w:t>THC stands for total hydrocarbons.</w:t>
      </w:r>
    </w:p>
    <w:p w14:paraId="3CBE2885" w14:textId="77777777" w:rsidR="0058087D" w:rsidRPr="00DA38D2" w:rsidRDefault="0058087D" w:rsidP="0058087D">
      <w:pPr>
        <w:keepNext/>
        <w:jc w:val="center"/>
      </w:pPr>
      <w:r w:rsidRPr="00DA38D2">
        <w:rPr>
          <w:noProof/>
          <w:color w:val="EE0000"/>
        </w:rPr>
        <w:drawing>
          <wp:inline distT="0" distB="0" distL="0" distR="0" wp14:anchorId="59B466D8" wp14:editId="3F3D7279">
            <wp:extent cx="6029865" cy="3364313"/>
            <wp:effectExtent l="0" t="0" r="9525" b="7620"/>
            <wp:docPr id="6074037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03743" name=""/>
                    <pic:cNvPicPr/>
                  </pic:nvPicPr>
                  <pic:blipFill>
                    <a:blip r:embed="rId15"/>
                    <a:stretch>
                      <a:fillRect/>
                    </a:stretch>
                  </pic:blipFill>
                  <pic:spPr>
                    <a:xfrm>
                      <a:off x="0" y="0"/>
                      <a:ext cx="6034732" cy="3367029"/>
                    </a:xfrm>
                    <a:prstGeom prst="rect">
                      <a:avLst/>
                    </a:prstGeom>
                  </pic:spPr>
                </pic:pic>
              </a:graphicData>
            </a:graphic>
          </wp:inline>
        </w:drawing>
      </w:r>
    </w:p>
    <w:p w14:paraId="4A6EC554" w14:textId="78D472E5" w:rsidR="0058087D" w:rsidRPr="00DA38D2" w:rsidRDefault="0058087D" w:rsidP="0058087D">
      <w:pPr>
        <w:pStyle w:val="Bijschrift"/>
        <w:jc w:val="center"/>
        <w:rPr>
          <w:color w:val="EE0000"/>
        </w:rPr>
      </w:pPr>
      <w:r w:rsidRPr="00DA38D2">
        <w:t xml:space="preserve">Figure </w:t>
      </w:r>
      <w:r w:rsidRPr="00DA38D2">
        <w:fldChar w:fldCharType="begin"/>
      </w:r>
      <w:r w:rsidRPr="00DA38D2">
        <w:instrText xml:space="preserve"> SEQ Figure \* ARABIC </w:instrText>
      </w:r>
      <w:r w:rsidRPr="00DA38D2">
        <w:fldChar w:fldCharType="separate"/>
      </w:r>
      <w:r w:rsidRPr="00DA38D2">
        <w:t>4</w:t>
      </w:r>
      <w:r w:rsidRPr="00DA38D2">
        <w:fldChar w:fldCharType="end"/>
      </w:r>
      <w:r w:rsidRPr="00DA38D2">
        <w:t xml:space="preserve"> CO, CO2 Volumetric flow rates. From module test report UL 9540A.</w:t>
      </w:r>
    </w:p>
    <w:p w14:paraId="5AE59FD0" w14:textId="77777777" w:rsidR="00063EC1" w:rsidRPr="00DA38D2" w:rsidRDefault="00063EC1" w:rsidP="00063EC1">
      <w:pPr>
        <w:keepNext/>
      </w:pPr>
      <w:r w:rsidRPr="00DA38D2">
        <w:rPr>
          <w:noProof/>
        </w:rPr>
        <w:drawing>
          <wp:inline distT="0" distB="0" distL="0" distR="0" wp14:anchorId="1863760A" wp14:editId="75CE5A31">
            <wp:extent cx="6120765" cy="3410585"/>
            <wp:effectExtent l="0" t="0" r="0" b="0"/>
            <wp:docPr id="88954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496" name=""/>
                    <pic:cNvPicPr/>
                  </pic:nvPicPr>
                  <pic:blipFill>
                    <a:blip r:embed="rId16"/>
                    <a:stretch>
                      <a:fillRect/>
                    </a:stretch>
                  </pic:blipFill>
                  <pic:spPr>
                    <a:xfrm>
                      <a:off x="0" y="0"/>
                      <a:ext cx="6120765" cy="3410585"/>
                    </a:xfrm>
                    <a:prstGeom prst="rect">
                      <a:avLst/>
                    </a:prstGeom>
                  </pic:spPr>
                </pic:pic>
              </a:graphicData>
            </a:graphic>
          </wp:inline>
        </w:drawing>
      </w:r>
    </w:p>
    <w:p w14:paraId="69A657C0" w14:textId="34FA9AE3" w:rsidR="00063EC1" w:rsidRPr="00DA38D2" w:rsidRDefault="00063EC1" w:rsidP="00063EC1">
      <w:pPr>
        <w:pStyle w:val="Bijschrift"/>
        <w:jc w:val="center"/>
      </w:pPr>
      <w:r w:rsidRPr="00DA38D2">
        <w:t xml:space="preserve">Figure </w:t>
      </w:r>
      <w:r w:rsidR="001A54E5" w:rsidRPr="00DA38D2">
        <w:fldChar w:fldCharType="begin"/>
      </w:r>
      <w:r w:rsidR="001A54E5" w:rsidRPr="00DA38D2">
        <w:instrText xml:space="preserve"> SEQ Figure \* ARABIC </w:instrText>
      </w:r>
      <w:r w:rsidR="001A54E5" w:rsidRPr="00DA38D2">
        <w:fldChar w:fldCharType="separate"/>
      </w:r>
      <w:r w:rsidR="0058087D" w:rsidRPr="00DA38D2">
        <w:t>5</w:t>
      </w:r>
      <w:r w:rsidR="001A54E5" w:rsidRPr="00DA38D2">
        <w:fldChar w:fldCharType="end"/>
      </w:r>
      <w:r w:rsidRPr="00DA38D2">
        <w:t xml:space="preserve"> THC, H2 Volumetric flow rates. From module test report UL 9540A.</w:t>
      </w:r>
    </w:p>
    <w:p w14:paraId="45CF97FF" w14:textId="4806DEBD" w:rsidR="005538AA" w:rsidRPr="00DA38D2" w:rsidRDefault="005538AA">
      <w:r w:rsidRPr="00DA38D2">
        <w:br w:type="page"/>
      </w:r>
    </w:p>
    <w:p w14:paraId="08C0D89B" w14:textId="7467489A" w:rsidR="00D65534" w:rsidRDefault="00D65534" w:rsidP="00D65534">
      <w:pPr>
        <w:pStyle w:val="Kop1"/>
      </w:pPr>
      <w:r>
        <w:lastRenderedPageBreak/>
        <w:t>Calculations and results</w:t>
      </w:r>
    </w:p>
    <w:p w14:paraId="7C11E227" w14:textId="77777777" w:rsidR="00F47CBE" w:rsidRPr="00DA38D2" w:rsidRDefault="00F47CBE" w:rsidP="00F47CBE">
      <w:pPr>
        <w:pStyle w:val="Kop2"/>
      </w:pPr>
      <w:r w:rsidRPr="00DA38D2">
        <w:t>Free air capacity of the enclosure</w:t>
      </w:r>
    </w:p>
    <w:p w14:paraId="551DE57B" w14:textId="77777777" w:rsidR="00F47CBE" w:rsidRPr="00DA38D2" w:rsidRDefault="00F47CBE" w:rsidP="00F47CBE">
      <w:pPr>
        <w:jc w:val="both"/>
      </w:pPr>
      <w:r w:rsidRPr="00DA38D2">
        <w:t xml:space="preserve">To determine the free air capacity in the enclosure a calculation is setup for the least favourable situation in which most volume is claimed by components. The outer </w:t>
      </w:r>
      <w:proofErr w:type="gramStart"/>
      <w:r w:rsidRPr="00DA38D2">
        <w:t>dimensions</w:t>
      </w:r>
      <w:proofErr w:type="gramEnd"/>
      <w:r w:rsidRPr="00DA38D2">
        <w:t xml:space="preserve"> of the enclosure is the base volume (L</w:t>
      </w:r>
      <w:proofErr w:type="gramStart"/>
      <w:r w:rsidRPr="00DA38D2">
        <w:t>1,L2,L</w:t>
      </w:r>
      <w:proofErr w:type="gramEnd"/>
      <w:r w:rsidRPr="00DA38D2">
        <w:t>3). From this volume the following items are subtracted: (note in the components below only the headlines are given) the excel is inserted in appendix A.</w:t>
      </w:r>
    </w:p>
    <w:p w14:paraId="76F98E80" w14:textId="77777777" w:rsidR="00F47CBE" w:rsidRPr="00DA38D2" w:rsidRDefault="00F47CBE" w:rsidP="00F47CBE">
      <w:pPr>
        <w:pStyle w:val="Lijstalinea"/>
        <w:numPr>
          <w:ilvl w:val="0"/>
          <w:numId w:val="22"/>
        </w:numPr>
      </w:pPr>
      <w:r w:rsidRPr="00DA38D2">
        <w:t>All metal parts of the enclosure</w:t>
      </w:r>
    </w:p>
    <w:p w14:paraId="5EDCB724" w14:textId="77777777" w:rsidR="00F47CBE" w:rsidRPr="00DA38D2" w:rsidRDefault="00F47CBE" w:rsidP="00F47CBE">
      <w:pPr>
        <w:pStyle w:val="Lijstalinea"/>
        <w:numPr>
          <w:ilvl w:val="0"/>
          <w:numId w:val="22"/>
        </w:numPr>
      </w:pPr>
      <w:r w:rsidRPr="00DA38D2">
        <w:t>The heat pump area (not considered part of the internal volume)</w:t>
      </w:r>
    </w:p>
    <w:p w14:paraId="546AB69F" w14:textId="77777777" w:rsidR="00F47CBE" w:rsidRPr="00DA38D2" w:rsidRDefault="00F47CBE" w:rsidP="00F47CBE">
      <w:pPr>
        <w:pStyle w:val="Lijstalinea"/>
        <w:numPr>
          <w:ilvl w:val="0"/>
          <w:numId w:val="22"/>
        </w:numPr>
      </w:pPr>
      <w:r w:rsidRPr="00DA38D2">
        <w:t>The battery rack, consisting of a metal frame, 16 battery modules, cabling, and cooling hoses</w:t>
      </w:r>
    </w:p>
    <w:p w14:paraId="1CECC3BC" w14:textId="77777777" w:rsidR="00F47CBE" w:rsidRPr="00DA38D2" w:rsidRDefault="00F47CBE" w:rsidP="00F47CBE">
      <w:pPr>
        <w:pStyle w:val="Lijstalinea"/>
        <w:numPr>
          <w:ilvl w:val="0"/>
          <w:numId w:val="22"/>
        </w:numPr>
      </w:pPr>
      <w:r w:rsidRPr="00DA38D2">
        <w:t>The cooling system, including hoses and components</w:t>
      </w:r>
    </w:p>
    <w:p w14:paraId="421DD232" w14:textId="77777777" w:rsidR="00F47CBE" w:rsidRPr="00DA38D2" w:rsidRDefault="00F47CBE" w:rsidP="00F47CBE">
      <w:pPr>
        <w:pStyle w:val="Lijstalinea"/>
        <w:numPr>
          <w:ilvl w:val="0"/>
          <w:numId w:val="22"/>
        </w:numPr>
      </w:pPr>
      <w:r w:rsidRPr="00DA38D2">
        <w:t>Two inverter racks, primarily consisting of inverter components, sheet metal, and busbars</w:t>
      </w:r>
    </w:p>
    <w:p w14:paraId="0D15AC46" w14:textId="77777777" w:rsidR="00F47CBE" w:rsidRPr="00DA38D2" w:rsidRDefault="00F47CBE" w:rsidP="00F47CBE">
      <w:pPr>
        <w:pStyle w:val="Lijstalinea"/>
        <w:numPr>
          <w:ilvl w:val="0"/>
          <w:numId w:val="22"/>
        </w:numPr>
      </w:pPr>
      <w:proofErr w:type="gramStart"/>
      <w:r w:rsidRPr="00DA38D2">
        <w:t>Zero point</w:t>
      </w:r>
      <w:proofErr w:type="gramEnd"/>
      <w:r w:rsidRPr="00DA38D2">
        <w:t xml:space="preserve"> transformer</w:t>
      </w:r>
    </w:p>
    <w:p w14:paraId="137EA052" w14:textId="77777777" w:rsidR="00F47CBE" w:rsidRPr="00DA38D2" w:rsidRDefault="00F47CBE" w:rsidP="00F47CBE">
      <w:pPr>
        <w:pStyle w:val="Lijstalinea"/>
        <w:numPr>
          <w:ilvl w:val="0"/>
          <w:numId w:val="22"/>
        </w:numPr>
        <w:spacing w:after="0"/>
      </w:pPr>
      <w:r w:rsidRPr="00DA38D2">
        <w:t>The control module, consisting of sheet metal, and the electrical components mounted on these plates.</w:t>
      </w:r>
    </w:p>
    <w:p w14:paraId="7BD927AD" w14:textId="77777777" w:rsidR="00F47CBE" w:rsidRPr="00DA38D2" w:rsidRDefault="00F47CBE" w:rsidP="00F47CBE">
      <w:pPr>
        <w:pStyle w:val="Lijstalinea"/>
        <w:numPr>
          <w:ilvl w:val="0"/>
          <w:numId w:val="22"/>
        </w:numPr>
      </w:pPr>
      <w:r w:rsidRPr="00DA38D2">
        <w:t xml:space="preserve">The client connection panel, consisting of components, sheet metal, and busbars. </w:t>
      </w:r>
    </w:p>
    <w:p w14:paraId="54D41966" w14:textId="77777777" w:rsidR="00F47CBE" w:rsidRPr="00DA38D2" w:rsidRDefault="00F47CBE" w:rsidP="00F47CBE">
      <w:pPr>
        <w:ind w:left="360"/>
      </w:pPr>
    </w:p>
    <w:p w14:paraId="67DF3A24" w14:textId="77777777" w:rsidR="00F47CBE" w:rsidRPr="00DA38D2" w:rsidRDefault="00F47CBE" w:rsidP="00F47CBE">
      <w:pPr>
        <w:pStyle w:val="Bijschrift"/>
        <w:framePr w:hSpace="141" w:wrap="around" w:vAnchor="page" w:hAnchor="page" w:x="2196" w:y="11657"/>
      </w:pPr>
      <w:r w:rsidRPr="00DA38D2">
        <w:t xml:space="preserve">Table </w:t>
      </w:r>
      <w:r w:rsidRPr="00DA38D2">
        <w:fldChar w:fldCharType="begin"/>
      </w:r>
      <w:r w:rsidRPr="00DA38D2">
        <w:instrText xml:space="preserve"> SEQ Table \* ARABIC </w:instrText>
      </w:r>
      <w:r w:rsidRPr="00DA38D2">
        <w:fldChar w:fldCharType="separate"/>
      </w:r>
      <w:r w:rsidRPr="00DA38D2">
        <w:t>1</w:t>
      </w:r>
      <w:r w:rsidRPr="00DA38D2">
        <w:fldChar w:fldCharType="end"/>
      </w:r>
      <w:r w:rsidRPr="00DA38D2">
        <w:t xml:space="preserve"> Volume model e-PU10</w:t>
      </w:r>
    </w:p>
    <w:tbl>
      <w:tblPr>
        <w:tblpPr w:leftFromText="141" w:rightFromText="141" w:vertAnchor="page" w:horzAnchor="margin" w:tblpY="7418"/>
        <w:tblW w:w="4580" w:type="dxa"/>
        <w:tblCellMar>
          <w:left w:w="70" w:type="dxa"/>
          <w:right w:w="70" w:type="dxa"/>
        </w:tblCellMar>
        <w:tblLook w:val="04A0" w:firstRow="1" w:lastRow="0" w:firstColumn="1" w:lastColumn="0" w:noHBand="0" w:noVBand="1"/>
      </w:tblPr>
      <w:tblGrid>
        <w:gridCol w:w="3390"/>
        <w:gridCol w:w="1190"/>
      </w:tblGrid>
      <w:tr w:rsidR="00F47CBE" w:rsidRPr="00DA38D2" w14:paraId="4976E965" w14:textId="77777777" w:rsidTr="00846F12">
        <w:trPr>
          <w:trHeight w:val="300"/>
        </w:trPr>
        <w:tc>
          <w:tcPr>
            <w:tcW w:w="4580" w:type="dxa"/>
            <w:gridSpan w:val="2"/>
            <w:tcBorders>
              <w:top w:val="single" w:sz="4" w:space="0" w:color="auto"/>
              <w:left w:val="single" w:sz="4" w:space="0" w:color="auto"/>
              <w:bottom w:val="nil"/>
              <w:right w:val="single" w:sz="4" w:space="0" w:color="000000"/>
            </w:tcBorders>
            <w:noWrap/>
            <w:vAlign w:val="bottom"/>
            <w:hideMark/>
          </w:tcPr>
          <w:p w14:paraId="79C659FB" w14:textId="77777777" w:rsidR="00F47CBE" w:rsidRPr="00DA38D2" w:rsidRDefault="00F47CBE" w:rsidP="00846F12">
            <w:pPr>
              <w:spacing w:after="0" w:line="240" w:lineRule="auto"/>
              <w:jc w:val="center"/>
              <w:rPr>
                <w:rFonts w:ascii="Aptos Narrow" w:eastAsia="Times New Roman" w:hAnsi="Aptos Narrow" w:cs="Times New Roman"/>
                <w:b/>
                <w:bCs/>
                <w:color w:val="000000"/>
                <w:lang w:eastAsia="nl-NL"/>
              </w:rPr>
            </w:pPr>
            <w:r w:rsidRPr="00DA38D2">
              <w:rPr>
                <w:rFonts w:ascii="Aptos Narrow" w:eastAsia="Times New Roman" w:hAnsi="Aptos Narrow" w:cs="Times New Roman"/>
                <w:b/>
                <w:bCs/>
                <w:color w:val="000000"/>
                <w:lang w:eastAsia="nl-NL"/>
              </w:rPr>
              <w:t>Volume model e-PU10</w:t>
            </w:r>
          </w:p>
        </w:tc>
      </w:tr>
      <w:tr w:rsidR="00F47CBE" w:rsidRPr="00DA38D2" w14:paraId="00F7213F" w14:textId="77777777" w:rsidTr="00846F12">
        <w:trPr>
          <w:trHeight w:val="300"/>
        </w:trPr>
        <w:tc>
          <w:tcPr>
            <w:tcW w:w="3390" w:type="dxa"/>
            <w:tcBorders>
              <w:top w:val="nil"/>
              <w:left w:val="single" w:sz="4" w:space="0" w:color="auto"/>
              <w:bottom w:val="single" w:sz="4" w:space="0" w:color="auto"/>
              <w:right w:val="nil"/>
            </w:tcBorders>
            <w:noWrap/>
            <w:vAlign w:val="bottom"/>
            <w:hideMark/>
          </w:tcPr>
          <w:p w14:paraId="71E4A13A" w14:textId="77777777" w:rsidR="00F47CBE" w:rsidRPr="00DA38D2" w:rsidRDefault="00F47CBE" w:rsidP="00846F12">
            <w:pPr>
              <w:spacing w:after="0" w:line="240" w:lineRule="auto"/>
              <w:rPr>
                <w:rFonts w:ascii="Aptos Narrow" w:eastAsia="Times New Roman" w:hAnsi="Aptos Narrow" w:cs="Times New Roman"/>
                <w:b/>
                <w:bCs/>
                <w:color w:val="000000"/>
                <w:lang w:eastAsia="nl-NL"/>
              </w:rPr>
            </w:pPr>
            <w:r w:rsidRPr="00DA38D2">
              <w:rPr>
                <w:rFonts w:ascii="Aptos Narrow" w:eastAsia="Times New Roman" w:hAnsi="Aptos Narrow" w:cs="Times New Roman"/>
                <w:b/>
                <w:bCs/>
                <w:color w:val="000000"/>
                <w:lang w:eastAsia="nl-NL"/>
              </w:rPr>
              <w:t>Volume component</w:t>
            </w:r>
          </w:p>
        </w:tc>
        <w:tc>
          <w:tcPr>
            <w:tcW w:w="1190" w:type="dxa"/>
            <w:tcBorders>
              <w:top w:val="nil"/>
              <w:left w:val="nil"/>
              <w:bottom w:val="single" w:sz="4" w:space="0" w:color="auto"/>
              <w:right w:val="single" w:sz="4" w:space="0" w:color="auto"/>
            </w:tcBorders>
            <w:noWrap/>
            <w:vAlign w:val="bottom"/>
            <w:hideMark/>
          </w:tcPr>
          <w:p w14:paraId="6B0A3098" w14:textId="77777777" w:rsidR="00F47CBE" w:rsidRPr="00DA38D2" w:rsidRDefault="00F47CBE" w:rsidP="00846F12">
            <w:pPr>
              <w:spacing w:after="0" w:line="240" w:lineRule="auto"/>
              <w:jc w:val="center"/>
              <w:rPr>
                <w:rFonts w:ascii="Aptos Narrow" w:eastAsia="Times New Roman" w:hAnsi="Aptos Narrow" w:cs="Times New Roman"/>
                <w:b/>
                <w:bCs/>
                <w:color w:val="000000"/>
                <w:lang w:eastAsia="nl-NL"/>
              </w:rPr>
            </w:pPr>
            <w:r w:rsidRPr="00DA38D2">
              <w:rPr>
                <w:rFonts w:ascii="Aptos Narrow" w:eastAsia="Times New Roman" w:hAnsi="Aptos Narrow" w:cs="Times New Roman"/>
                <w:b/>
                <w:bCs/>
                <w:color w:val="000000"/>
                <w:lang w:eastAsia="nl-NL"/>
              </w:rPr>
              <w:t>Volume (L)</w:t>
            </w:r>
          </w:p>
        </w:tc>
      </w:tr>
      <w:tr w:rsidR="00F47CBE" w:rsidRPr="00DA38D2" w14:paraId="5A5B6A15" w14:textId="77777777" w:rsidTr="00846F12">
        <w:trPr>
          <w:trHeight w:val="300"/>
        </w:trPr>
        <w:tc>
          <w:tcPr>
            <w:tcW w:w="3390" w:type="dxa"/>
            <w:tcBorders>
              <w:top w:val="nil"/>
              <w:left w:val="single" w:sz="4" w:space="0" w:color="auto"/>
              <w:bottom w:val="nil"/>
              <w:right w:val="nil"/>
            </w:tcBorders>
            <w:noWrap/>
            <w:vAlign w:val="bottom"/>
            <w:hideMark/>
          </w:tcPr>
          <w:p w14:paraId="23C32243"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Outer dimensions enclosure</w:t>
            </w:r>
          </w:p>
        </w:tc>
        <w:tc>
          <w:tcPr>
            <w:tcW w:w="1190" w:type="dxa"/>
            <w:tcBorders>
              <w:top w:val="nil"/>
              <w:left w:val="nil"/>
              <w:bottom w:val="nil"/>
              <w:right w:val="single" w:sz="4" w:space="0" w:color="auto"/>
            </w:tcBorders>
            <w:noWrap/>
            <w:vAlign w:val="bottom"/>
            <w:hideMark/>
          </w:tcPr>
          <w:p w14:paraId="10063CE9" w14:textId="77777777" w:rsidR="00F47CBE" w:rsidRPr="00DA38D2" w:rsidRDefault="00F47CBE" w:rsidP="00846F12">
            <w:pPr>
              <w:spacing w:after="0" w:line="240" w:lineRule="auto"/>
              <w:jc w:val="center"/>
              <w:rPr>
                <w:rFonts w:ascii="Aptos Narrow" w:eastAsia="Times New Roman" w:hAnsi="Aptos Narrow" w:cs="Times New Roman"/>
                <w:lang w:eastAsia="nl-NL"/>
              </w:rPr>
            </w:pPr>
            <w:r w:rsidRPr="00DA38D2">
              <w:rPr>
                <w:rFonts w:ascii="Aptos Narrow" w:eastAsia="Times New Roman" w:hAnsi="Aptos Narrow" w:cs="Times New Roman"/>
                <w:lang w:eastAsia="nl-NL"/>
              </w:rPr>
              <w:t>18230</w:t>
            </w:r>
          </w:p>
        </w:tc>
      </w:tr>
      <w:tr w:rsidR="00F47CBE" w:rsidRPr="00DA38D2" w14:paraId="2EC3EE2C" w14:textId="77777777" w:rsidTr="00846F12">
        <w:trPr>
          <w:trHeight w:val="300"/>
        </w:trPr>
        <w:tc>
          <w:tcPr>
            <w:tcW w:w="3390" w:type="dxa"/>
            <w:tcBorders>
              <w:top w:val="nil"/>
              <w:left w:val="single" w:sz="4" w:space="0" w:color="auto"/>
              <w:bottom w:val="nil"/>
              <w:right w:val="nil"/>
            </w:tcBorders>
            <w:noWrap/>
            <w:vAlign w:val="bottom"/>
            <w:hideMark/>
          </w:tcPr>
          <w:p w14:paraId="00018901"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Enclosure</w:t>
            </w:r>
          </w:p>
        </w:tc>
        <w:tc>
          <w:tcPr>
            <w:tcW w:w="1190" w:type="dxa"/>
            <w:tcBorders>
              <w:top w:val="nil"/>
              <w:left w:val="nil"/>
              <w:bottom w:val="nil"/>
              <w:right w:val="single" w:sz="4" w:space="0" w:color="auto"/>
            </w:tcBorders>
            <w:noWrap/>
            <w:vAlign w:val="bottom"/>
            <w:hideMark/>
          </w:tcPr>
          <w:p w14:paraId="55F18D3B"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426</w:t>
            </w:r>
          </w:p>
        </w:tc>
      </w:tr>
      <w:tr w:rsidR="00F47CBE" w:rsidRPr="00DA38D2" w14:paraId="0B1C4F4A" w14:textId="77777777" w:rsidTr="00846F12">
        <w:trPr>
          <w:trHeight w:val="300"/>
        </w:trPr>
        <w:tc>
          <w:tcPr>
            <w:tcW w:w="3390" w:type="dxa"/>
            <w:tcBorders>
              <w:top w:val="nil"/>
              <w:left w:val="single" w:sz="4" w:space="0" w:color="auto"/>
              <w:bottom w:val="nil"/>
              <w:right w:val="nil"/>
            </w:tcBorders>
            <w:noWrap/>
            <w:vAlign w:val="bottom"/>
            <w:hideMark/>
          </w:tcPr>
          <w:p w14:paraId="2D94D83D"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Outside space heat pump</w:t>
            </w:r>
          </w:p>
        </w:tc>
        <w:tc>
          <w:tcPr>
            <w:tcW w:w="1190" w:type="dxa"/>
            <w:tcBorders>
              <w:top w:val="nil"/>
              <w:left w:val="nil"/>
              <w:bottom w:val="nil"/>
              <w:right w:val="single" w:sz="4" w:space="0" w:color="auto"/>
            </w:tcBorders>
            <w:noWrap/>
            <w:vAlign w:val="bottom"/>
            <w:hideMark/>
          </w:tcPr>
          <w:p w14:paraId="42387639"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4378</w:t>
            </w:r>
          </w:p>
        </w:tc>
      </w:tr>
      <w:tr w:rsidR="00F47CBE" w:rsidRPr="00DA38D2" w14:paraId="3BC92ACE" w14:textId="77777777" w:rsidTr="00846F12">
        <w:trPr>
          <w:trHeight w:val="300"/>
        </w:trPr>
        <w:tc>
          <w:tcPr>
            <w:tcW w:w="3390" w:type="dxa"/>
            <w:tcBorders>
              <w:top w:val="nil"/>
              <w:left w:val="single" w:sz="4" w:space="0" w:color="auto"/>
              <w:bottom w:val="nil"/>
              <w:right w:val="nil"/>
            </w:tcBorders>
            <w:noWrap/>
            <w:vAlign w:val="bottom"/>
            <w:hideMark/>
          </w:tcPr>
          <w:p w14:paraId="581A708B"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Battery rack</w:t>
            </w:r>
          </w:p>
        </w:tc>
        <w:tc>
          <w:tcPr>
            <w:tcW w:w="1190" w:type="dxa"/>
            <w:tcBorders>
              <w:top w:val="nil"/>
              <w:left w:val="nil"/>
              <w:bottom w:val="nil"/>
              <w:right w:val="single" w:sz="4" w:space="0" w:color="auto"/>
            </w:tcBorders>
            <w:noWrap/>
            <w:vAlign w:val="bottom"/>
            <w:hideMark/>
          </w:tcPr>
          <w:p w14:paraId="095C7A36"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3832,4</w:t>
            </w:r>
          </w:p>
        </w:tc>
      </w:tr>
      <w:tr w:rsidR="00F47CBE" w:rsidRPr="00DA38D2" w14:paraId="162AE22E" w14:textId="77777777" w:rsidTr="00846F12">
        <w:trPr>
          <w:trHeight w:val="300"/>
        </w:trPr>
        <w:tc>
          <w:tcPr>
            <w:tcW w:w="3390" w:type="dxa"/>
            <w:tcBorders>
              <w:top w:val="nil"/>
              <w:left w:val="single" w:sz="4" w:space="0" w:color="auto"/>
              <w:bottom w:val="nil"/>
              <w:right w:val="nil"/>
            </w:tcBorders>
            <w:noWrap/>
            <w:vAlign w:val="bottom"/>
            <w:hideMark/>
          </w:tcPr>
          <w:p w14:paraId="2F7BFBBA"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Cooling system</w:t>
            </w:r>
          </w:p>
        </w:tc>
        <w:tc>
          <w:tcPr>
            <w:tcW w:w="1190" w:type="dxa"/>
            <w:tcBorders>
              <w:top w:val="nil"/>
              <w:left w:val="nil"/>
              <w:bottom w:val="nil"/>
              <w:right w:val="single" w:sz="4" w:space="0" w:color="auto"/>
            </w:tcBorders>
            <w:noWrap/>
            <w:vAlign w:val="bottom"/>
            <w:hideMark/>
          </w:tcPr>
          <w:p w14:paraId="4274CEB6"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74,4</w:t>
            </w:r>
          </w:p>
        </w:tc>
      </w:tr>
      <w:tr w:rsidR="00F47CBE" w:rsidRPr="00DA38D2" w14:paraId="2367BBDB" w14:textId="77777777" w:rsidTr="00846F12">
        <w:trPr>
          <w:trHeight w:val="300"/>
        </w:trPr>
        <w:tc>
          <w:tcPr>
            <w:tcW w:w="3390" w:type="dxa"/>
            <w:tcBorders>
              <w:top w:val="nil"/>
              <w:left w:val="single" w:sz="4" w:space="0" w:color="auto"/>
              <w:bottom w:val="nil"/>
              <w:right w:val="nil"/>
            </w:tcBorders>
            <w:noWrap/>
            <w:vAlign w:val="bottom"/>
            <w:hideMark/>
          </w:tcPr>
          <w:p w14:paraId="0633ABD2"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Two inverters</w:t>
            </w:r>
          </w:p>
        </w:tc>
        <w:tc>
          <w:tcPr>
            <w:tcW w:w="1190" w:type="dxa"/>
            <w:tcBorders>
              <w:top w:val="nil"/>
              <w:left w:val="nil"/>
              <w:bottom w:val="nil"/>
              <w:right w:val="single" w:sz="4" w:space="0" w:color="auto"/>
            </w:tcBorders>
            <w:noWrap/>
            <w:vAlign w:val="bottom"/>
            <w:hideMark/>
          </w:tcPr>
          <w:p w14:paraId="0753581B"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360</w:t>
            </w:r>
          </w:p>
        </w:tc>
      </w:tr>
      <w:tr w:rsidR="00F47CBE" w:rsidRPr="00DA38D2" w14:paraId="54BEF465" w14:textId="77777777" w:rsidTr="00846F12">
        <w:trPr>
          <w:trHeight w:val="300"/>
        </w:trPr>
        <w:tc>
          <w:tcPr>
            <w:tcW w:w="3390" w:type="dxa"/>
            <w:tcBorders>
              <w:top w:val="nil"/>
              <w:left w:val="single" w:sz="4" w:space="0" w:color="auto"/>
              <w:bottom w:val="nil"/>
              <w:right w:val="nil"/>
            </w:tcBorders>
            <w:noWrap/>
            <w:vAlign w:val="bottom"/>
            <w:hideMark/>
          </w:tcPr>
          <w:p w14:paraId="5D9E954D" w14:textId="77777777" w:rsidR="00F47CBE" w:rsidRPr="00DA38D2" w:rsidRDefault="00F47CBE" w:rsidP="00846F12">
            <w:pPr>
              <w:spacing w:after="0" w:line="240" w:lineRule="auto"/>
              <w:rPr>
                <w:rFonts w:ascii="Aptos Narrow" w:eastAsia="Times New Roman" w:hAnsi="Aptos Narrow" w:cs="Times New Roman"/>
                <w:color w:val="000000"/>
                <w:lang w:eastAsia="nl-NL"/>
              </w:rPr>
            </w:pPr>
            <w:proofErr w:type="gramStart"/>
            <w:r w:rsidRPr="00DA38D2">
              <w:rPr>
                <w:rFonts w:ascii="Aptos Narrow" w:eastAsia="Times New Roman" w:hAnsi="Aptos Narrow" w:cs="Times New Roman"/>
                <w:color w:val="000000"/>
                <w:lang w:eastAsia="nl-NL"/>
              </w:rPr>
              <w:t>Zero point</w:t>
            </w:r>
            <w:proofErr w:type="gramEnd"/>
            <w:r w:rsidRPr="00DA38D2">
              <w:rPr>
                <w:rFonts w:ascii="Aptos Narrow" w:eastAsia="Times New Roman" w:hAnsi="Aptos Narrow" w:cs="Times New Roman"/>
                <w:color w:val="000000"/>
                <w:lang w:eastAsia="nl-NL"/>
              </w:rPr>
              <w:t xml:space="preserve"> transformer</w:t>
            </w:r>
          </w:p>
        </w:tc>
        <w:tc>
          <w:tcPr>
            <w:tcW w:w="1190" w:type="dxa"/>
            <w:tcBorders>
              <w:top w:val="nil"/>
              <w:left w:val="nil"/>
              <w:bottom w:val="nil"/>
              <w:right w:val="single" w:sz="4" w:space="0" w:color="auto"/>
            </w:tcBorders>
            <w:noWrap/>
            <w:vAlign w:val="bottom"/>
            <w:hideMark/>
          </w:tcPr>
          <w:p w14:paraId="27D29586"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50</w:t>
            </w:r>
          </w:p>
        </w:tc>
      </w:tr>
      <w:tr w:rsidR="00F47CBE" w:rsidRPr="00DA38D2" w14:paraId="1EBE07CC" w14:textId="77777777" w:rsidTr="00846F12">
        <w:trPr>
          <w:trHeight w:val="300"/>
        </w:trPr>
        <w:tc>
          <w:tcPr>
            <w:tcW w:w="3390" w:type="dxa"/>
            <w:tcBorders>
              <w:top w:val="nil"/>
              <w:left w:val="single" w:sz="4" w:space="0" w:color="auto"/>
              <w:bottom w:val="nil"/>
              <w:right w:val="nil"/>
            </w:tcBorders>
            <w:noWrap/>
            <w:vAlign w:val="bottom"/>
            <w:hideMark/>
          </w:tcPr>
          <w:p w14:paraId="3CB2A1CE"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Control module</w:t>
            </w:r>
          </w:p>
        </w:tc>
        <w:tc>
          <w:tcPr>
            <w:tcW w:w="1190" w:type="dxa"/>
            <w:tcBorders>
              <w:top w:val="nil"/>
              <w:left w:val="nil"/>
              <w:bottom w:val="nil"/>
              <w:right w:val="single" w:sz="4" w:space="0" w:color="auto"/>
            </w:tcBorders>
            <w:noWrap/>
            <w:vAlign w:val="bottom"/>
            <w:hideMark/>
          </w:tcPr>
          <w:p w14:paraId="2BF630E2"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86,4</w:t>
            </w:r>
          </w:p>
        </w:tc>
      </w:tr>
      <w:tr w:rsidR="00F47CBE" w:rsidRPr="00DA38D2" w14:paraId="2FD8E452" w14:textId="77777777" w:rsidTr="00846F12">
        <w:trPr>
          <w:trHeight w:val="300"/>
        </w:trPr>
        <w:tc>
          <w:tcPr>
            <w:tcW w:w="3390" w:type="dxa"/>
            <w:tcBorders>
              <w:top w:val="nil"/>
              <w:left w:val="single" w:sz="4" w:space="0" w:color="auto"/>
              <w:bottom w:val="nil"/>
              <w:right w:val="nil"/>
            </w:tcBorders>
            <w:noWrap/>
            <w:vAlign w:val="bottom"/>
            <w:hideMark/>
          </w:tcPr>
          <w:p w14:paraId="7B3DF1B3"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Client connection panel</w:t>
            </w:r>
          </w:p>
        </w:tc>
        <w:tc>
          <w:tcPr>
            <w:tcW w:w="1190" w:type="dxa"/>
            <w:tcBorders>
              <w:top w:val="nil"/>
              <w:left w:val="nil"/>
              <w:bottom w:val="nil"/>
              <w:right w:val="single" w:sz="4" w:space="0" w:color="auto"/>
            </w:tcBorders>
            <w:noWrap/>
            <w:vAlign w:val="bottom"/>
            <w:hideMark/>
          </w:tcPr>
          <w:p w14:paraId="126E6301"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60</w:t>
            </w:r>
          </w:p>
        </w:tc>
      </w:tr>
      <w:tr w:rsidR="00F47CBE" w:rsidRPr="00DA38D2" w14:paraId="3747BC85" w14:textId="77777777" w:rsidTr="00846F12">
        <w:trPr>
          <w:trHeight w:val="300"/>
        </w:trPr>
        <w:tc>
          <w:tcPr>
            <w:tcW w:w="3390" w:type="dxa"/>
            <w:tcBorders>
              <w:top w:val="nil"/>
              <w:left w:val="single" w:sz="4" w:space="0" w:color="auto"/>
              <w:bottom w:val="nil"/>
              <w:right w:val="nil"/>
            </w:tcBorders>
            <w:noWrap/>
            <w:vAlign w:val="bottom"/>
            <w:hideMark/>
          </w:tcPr>
          <w:p w14:paraId="2EBBF827"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Free gas volume</w:t>
            </w:r>
          </w:p>
        </w:tc>
        <w:tc>
          <w:tcPr>
            <w:tcW w:w="1190" w:type="dxa"/>
            <w:tcBorders>
              <w:top w:val="nil"/>
              <w:left w:val="nil"/>
              <w:bottom w:val="nil"/>
              <w:right w:val="single" w:sz="4" w:space="0" w:color="auto"/>
            </w:tcBorders>
            <w:noWrap/>
            <w:vAlign w:val="bottom"/>
            <w:hideMark/>
          </w:tcPr>
          <w:p w14:paraId="7C2BCC40"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8963</w:t>
            </w:r>
          </w:p>
        </w:tc>
      </w:tr>
      <w:tr w:rsidR="00F47CBE" w:rsidRPr="00DA38D2" w14:paraId="56744566" w14:textId="77777777" w:rsidTr="00846F12">
        <w:trPr>
          <w:trHeight w:val="300"/>
        </w:trPr>
        <w:tc>
          <w:tcPr>
            <w:tcW w:w="3390" w:type="dxa"/>
            <w:tcBorders>
              <w:top w:val="nil"/>
              <w:left w:val="single" w:sz="4" w:space="0" w:color="auto"/>
              <w:bottom w:val="single" w:sz="4" w:space="0" w:color="auto"/>
              <w:right w:val="nil"/>
            </w:tcBorders>
            <w:noWrap/>
            <w:vAlign w:val="bottom"/>
            <w:hideMark/>
          </w:tcPr>
          <w:p w14:paraId="56180B2A" w14:textId="77777777" w:rsidR="00F47CBE" w:rsidRPr="00DA38D2" w:rsidRDefault="00F47CBE" w:rsidP="00846F12">
            <w:pPr>
              <w:spacing w:after="0" w:line="240" w:lineRule="auto"/>
              <w:rPr>
                <w:rFonts w:ascii="Aptos Narrow" w:eastAsia="Times New Roman" w:hAnsi="Aptos Narrow" w:cs="Times New Roman"/>
                <w:b/>
                <w:bCs/>
                <w:color w:val="000000"/>
                <w:lang w:eastAsia="nl-NL"/>
              </w:rPr>
            </w:pPr>
            <w:r w:rsidRPr="00DA38D2">
              <w:rPr>
                <w:rFonts w:ascii="Aptos Narrow" w:eastAsia="Times New Roman" w:hAnsi="Aptos Narrow" w:cs="Times New Roman"/>
                <w:b/>
                <w:bCs/>
                <w:color w:val="000000"/>
                <w:lang w:eastAsia="nl-NL"/>
              </w:rPr>
              <w:t>Free gas volume corrected (10%)</w:t>
            </w:r>
          </w:p>
        </w:tc>
        <w:tc>
          <w:tcPr>
            <w:tcW w:w="1190" w:type="dxa"/>
            <w:tcBorders>
              <w:top w:val="nil"/>
              <w:left w:val="nil"/>
              <w:bottom w:val="single" w:sz="4" w:space="0" w:color="auto"/>
              <w:right w:val="single" w:sz="4" w:space="0" w:color="auto"/>
            </w:tcBorders>
            <w:noWrap/>
            <w:vAlign w:val="bottom"/>
            <w:hideMark/>
          </w:tcPr>
          <w:p w14:paraId="737123B8" w14:textId="77777777" w:rsidR="00F47CBE" w:rsidRPr="00DA38D2" w:rsidRDefault="00F47CBE" w:rsidP="00846F12">
            <w:pPr>
              <w:keepNext/>
              <w:spacing w:after="0" w:line="240" w:lineRule="auto"/>
              <w:jc w:val="center"/>
              <w:rPr>
                <w:rFonts w:ascii="Aptos Narrow" w:eastAsia="Times New Roman" w:hAnsi="Aptos Narrow" w:cs="Times New Roman"/>
                <w:b/>
                <w:bCs/>
                <w:color w:val="EE0000"/>
                <w:lang w:eastAsia="nl-NL"/>
              </w:rPr>
            </w:pPr>
            <w:r w:rsidRPr="00DA38D2">
              <w:rPr>
                <w:rFonts w:ascii="Aptos Narrow" w:eastAsia="Times New Roman" w:hAnsi="Aptos Narrow" w:cs="Times New Roman"/>
                <w:b/>
                <w:bCs/>
                <w:color w:val="EE0000"/>
                <w:lang w:eastAsia="nl-NL"/>
              </w:rPr>
              <w:t>8067</w:t>
            </w:r>
          </w:p>
        </w:tc>
      </w:tr>
    </w:tbl>
    <w:p w14:paraId="45974820" w14:textId="77777777" w:rsidR="00F47CBE" w:rsidRPr="00DA38D2" w:rsidRDefault="00F47CBE" w:rsidP="00F47CBE">
      <w:pPr>
        <w:keepNext/>
      </w:pPr>
      <w:r w:rsidRPr="00DA38D2">
        <w:rPr>
          <w:noProof/>
        </w:rPr>
        <w:drawing>
          <wp:inline distT="0" distB="0" distL="0" distR="0" wp14:anchorId="19FB0B28" wp14:editId="340BE0A4">
            <wp:extent cx="3057271" cy="2604977"/>
            <wp:effectExtent l="0" t="0" r="0" b="5080"/>
            <wp:docPr id="588595371" name="Picture 1" descr="A drawing of a computer 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5371" name="Picture 1" descr="A drawing of a computer cas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57271" cy="2604977"/>
                    </a:xfrm>
                    <a:prstGeom prst="rect">
                      <a:avLst/>
                    </a:prstGeom>
                  </pic:spPr>
                </pic:pic>
              </a:graphicData>
            </a:graphic>
          </wp:inline>
        </w:drawing>
      </w:r>
    </w:p>
    <w:p w14:paraId="57B6C6F2" w14:textId="77777777" w:rsidR="00F47CBE" w:rsidRPr="00DA38D2" w:rsidRDefault="00F47CBE" w:rsidP="00F47CBE">
      <w:pPr>
        <w:pStyle w:val="Bijschrift"/>
        <w:ind w:left="5100"/>
      </w:pPr>
      <w:r w:rsidRPr="00DA38D2">
        <w:t xml:space="preserve">Figure </w:t>
      </w:r>
      <w:r w:rsidRPr="00DA38D2">
        <w:fldChar w:fldCharType="begin"/>
      </w:r>
      <w:r w:rsidRPr="00DA38D2">
        <w:instrText xml:space="preserve"> SEQ Figure \* ARABIC </w:instrText>
      </w:r>
      <w:r w:rsidRPr="00DA38D2">
        <w:fldChar w:fldCharType="separate"/>
      </w:r>
      <w:r w:rsidRPr="00DA38D2">
        <w:t>1</w:t>
      </w:r>
      <w:r w:rsidRPr="00DA38D2">
        <w:fldChar w:fldCharType="end"/>
      </w:r>
      <w:r w:rsidRPr="00DA38D2">
        <w:t xml:space="preserve"> - Schematic overview of e-PU10, with indication of certain lengths.</w:t>
      </w:r>
    </w:p>
    <w:p w14:paraId="3D62BD42" w14:textId="77777777" w:rsidR="00F47CBE" w:rsidRDefault="00F47CBE">
      <w:pPr>
        <w:rPr>
          <w:rFonts w:ascii="Arial Black" w:eastAsiaTheme="majorEastAsia" w:hAnsi="Arial Black" w:cstheme="majorBidi"/>
          <w:sz w:val="24"/>
          <w:szCs w:val="26"/>
        </w:rPr>
      </w:pPr>
      <w:r>
        <w:br w:type="page"/>
      </w:r>
    </w:p>
    <w:p w14:paraId="0A44A290" w14:textId="48E6128E" w:rsidR="00D65534" w:rsidRPr="00DA38D2" w:rsidRDefault="00D65534" w:rsidP="00D65534">
      <w:pPr>
        <w:pStyle w:val="Kop2"/>
      </w:pPr>
      <w:r w:rsidRPr="00DA38D2">
        <w:lastRenderedPageBreak/>
        <w:t>Hazardous gas volumes</w:t>
      </w:r>
    </w:p>
    <w:p w14:paraId="061D1A60" w14:textId="77777777" w:rsidR="00D65534" w:rsidRPr="00DA38D2" w:rsidRDefault="00D65534" w:rsidP="00D65534">
      <w:r w:rsidRPr="00DA38D2">
        <w:t>According to the UL 9540A report of the modules the gas volumes at which the hazard calculation must be performed are shown below:</w:t>
      </w:r>
    </w:p>
    <w:p w14:paraId="258980DC" w14:textId="77777777" w:rsidR="00D65534" w:rsidRPr="00DA38D2" w:rsidRDefault="00D65534" w:rsidP="00D65534">
      <w:pPr>
        <w:keepNext/>
      </w:pPr>
      <w:r w:rsidRPr="00DA38D2">
        <w:rPr>
          <w:noProof/>
          <w:color w:val="2F5496"/>
        </w:rPr>
        <w:drawing>
          <wp:inline distT="0" distB="0" distL="0" distR="0" wp14:anchorId="615BFF56" wp14:editId="215F6421">
            <wp:extent cx="6120765" cy="1631950"/>
            <wp:effectExtent l="0" t="0" r="0" b="6350"/>
            <wp:docPr id="1798906990"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06990" name="Picture 1" descr="A table with text and numbers&#10;&#10;Description automatically generated"/>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6120765" cy="1631950"/>
                    </a:xfrm>
                    <a:prstGeom prst="rect">
                      <a:avLst/>
                    </a:prstGeom>
                    <a:noFill/>
                    <a:ln>
                      <a:noFill/>
                    </a:ln>
                  </pic:spPr>
                </pic:pic>
              </a:graphicData>
            </a:graphic>
          </wp:inline>
        </w:drawing>
      </w:r>
    </w:p>
    <w:p w14:paraId="2721434D" w14:textId="77777777" w:rsidR="00D65534" w:rsidRPr="00DA38D2" w:rsidRDefault="00D65534" w:rsidP="00D65534">
      <w:pPr>
        <w:pStyle w:val="Bijschrift"/>
        <w:jc w:val="center"/>
      </w:pPr>
      <w:r w:rsidRPr="00DA38D2">
        <w:t xml:space="preserve">Figure </w:t>
      </w:r>
      <w:r w:rsidRPr="00DA38D2">
        <w:fldChar w:fldCharType="begin"/>
      </w:r>
      <w:r w:rsidRPr="00DA38D2">
        <w:instrText xml:space="preserve"> SEQ Figure \* ARABIC </w:instrText>
      </w:r>
      <w:r w:rsidRPr="00DA38D2">
        <w:fldChar w:fldCharType="separate"/>
      </w:r>
      <w:r w:rsidRPr="00DA38D2">
        <w:t>3</w:t>
      </w:r>
      <w:r w:rsidRPr="00DA38D2">
        <w:fldChar w:fldCharType="end"/>
      </w:r>
      <w:r w:rsidRPr="00DA38D2">
        <w:t xml:space="preserve"> Summary of battery gas volumes for deflagration hazard calculations. From module test report UL 9540A.</w:t>
      </w:r>
    </w:p>
    <w:p w14:paraId="421FB079" w14:textId="77777777" w:rsidR="00D65534" w:rsidRPr="00DA38D2" w:rsidRDefault="00D65534" w:rsidP="00D65534">
      <w:r w:rsidRPr="00DA38D2">
        <w:t xml:space="preserve">When one of the gases reaches above the LEL and an ignition source is present, it will result in an explosion. </w:t>
      </w:r>
      <w:r w:rsidRPr="00DA38D2">
        <w:br/>
        <w:t xml:space="preserve">We assume that the total </w:t>
      </w:r>
      <w:proofErr w:type="gramStart"/>
      <w:r w:rsidRPr="00DA38D2">
        <w:t>volumes</w:t>
      </w:r>
      <w:proofErr w:type="gramEnd"/>
      <w:r w:rsidRPr="00DA38D2">
        <w:t xml:space="preserve"> of the container remains constant.</w:t>
      </w:r>
    </w:p>
    <w:p w14:paraId="54C1E115" w14:textId="77777777" w:rsidR="00D65534" w:rsidRPr="00DA38D2" w:rsidRDefault="00D65534" w:rsidP="00D65534">
      <w:r w:rsidRPr="00DA38D2">
        <w:t>We will calculate the percentage of the gases after then venting, when there is no ventilation.</w:t>
      </w:r>
    </w:p>
    <w:p w14:paraId="2CE4B547" w14:textId="77777777" w:rsidR="00D65534" w:rsidRPr="00DA38D2" w:rsidRDefault="00000000" w:rsidP="00D65534">
      <m:oMathPara>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263.97</m:t>
              </m:r>
            </m:num>
            <m:den>
              <m:r>
                <w:rPr>
                  <w:rFonts w:ascii="Cambria Math" w:hAnsi="Cambria Math"/>
                </w:rPr>
                <m:t>8067</m:t>
              </m:r>
            </m:den>
          </m:f>
          <m:r>
            <w:rPr>
              <w:rFonts w:ascii="Cambria Math" w:hAnsi="Cambria Math"/>
            </w:rPr>
            <m:t>*100%=3,27%</m:t>
          </m:r>
        </m:oMath>
      </m:oMathPara>
    </w:p>
    <w:p w14:paraId="5D0B25AE" w14:textId="77777777" w:rsidR="00D65534" w:rsidRPr="00DA38D2" w:rsidRDefault="00D65534" w:rsidP="00D65534">
      <w:r w:rsidRPr="00DA38D2">
        <w:t xml:space="preserve">The LEL of hydrogen is 4.0%. So, this LEL is not reached. </w:t>
      </w:r>
    </w:p>
    <w:p w14:paraId="0FB16998" w14:textId="77777777" w:rsidR="00D65534" w:rsidRPr="00DA38D2" w:rsidRDefault="00D65534" w:rsidP="00D65534">
      <w:r w:rsidRPr="00DA38D2">
        <w:t>For completeness, we will also calculate the other gases.</w:t>
      </w:r>
    </w:p>
    <w:p w14:paraId="242C967B" w14:textId="77777777" w:rsidR="00D65534" w:rsidRPr="00DA38D2" w:rsidRDefault="00000000" w:rsidP="00D65534">
      <w:pPr>
        <w:rPr>
          <w:rFonts w:eastAsiaTheme="minorEastAsia"/>
        </w:rPr>
      </w:pPr>
      <m:oMathPara>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CO</m:t>
                  </m:r>
                </m:e>
                <m:sub>
                  <m:r>
                    <w:rPr>
                      <w:rFonts w:ascii="Cambria Math" w:hAnsi="Cambria Math"/>
                    </w:rPr>
                    <m:t>2</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CO</m:t>
                      </m:r>
                    </m:e>
                    <m:sub>
                      <m:r>
                        <w:rPr>
                          <w:rFonts w:ascii="Cambria Math" w:hAnsi="Cambria Math"/>
                        </w:rPr>
                        <m:t>2</m:t>
                      </m:r>
                    </m:sub>
                  </m:sSub>
                </m:sub>
              </m:sSub>
            </m:num>
            <m:den>
              <m:sSub>
                <m:sSubPr>
                  <m:ctrlPr>
                    <w:rPr>
                      <w:rFonts w:ascii="Cambria Math" w:hAnsi="Cambria Math"/>
                      <w:i/>
                    </w:rPr>
                  </m:ctrlPr>
                </m:sSubPr>
                <m:e>
                  <m:r>
                    <w:rPr>
                      <w:rFonts w:ascii="Cambria Math" w:hAnsi="Cambria Math"/>
                    </w:rPr>
                    <m:t>V</m:t>
                  </m:r>
                </m:e>
                <m:sub>
                  <m:r>
                    <w:rPr>
                      <w:rFonts w:ascii="Cambria Math" w:hAnsi="Cambria Math"/>
                    </w:rPr>
                    <m:t>Freegas</m:t>
                  </m:r>
                </m:sub>
              </m:sSub>
            </m:den>
          </m:f>
          <m:r>
            <w:rPr>
              <w:rFonts w:ascii="Cambria Math" w:hAnsi="Cambria Math"/>
            </w:rPr>
            <m:t>*100%=</m:t>
          </m:r>
          <m:f>
            <m:fPr>
              <m:ctrlPr>
                <w:rPr>
                  <w:rFonts w:ascii="Cambria Math" w:hAnsi="Cambria Math"/>
                  <w:i/>
                </w:rPr>
              </m:ctrlPr>
            </m:fPr>
            <m:num>
              <m:r>
                <w:rPr>
                  <w:rFonts w:ascii="Cambria Math" w:hAnsi="Cambria Math"/>
                </w:rPr>
                <m:t>246.40</m:t>
              </m:r>
            </m:num>
            <m:den>
              <m:r>
                <w:rPr>
                  <w:rFonts w:ascii="Cambria Math" w:hAnsi="Cambria Math"/>
                </w:rPr>
                <m:t>8067</m:t>
              </m:r>
            </m:den>
          </m:f>
          <m:r>
            <w:rPr>
              <w:rFonts w:ascii="Cambria Math" w:hAnsi="Cambria Math"/>
            </w:rPr>
            <m:t>*100%=3,05%</m:t>
          </m:r>
          <m:r>
            <w:rPr>
              <w:rFonts w:ascii="Cambria Math" w:eastAsiaTheme="minorEastAsia" w:hAnsi="Cambria Math"/>
            </w:rPr>
            <m:t xml:space="preserve"> (not flammable)</m:t>
          </m:r>
        </m:oMath>
      </m:oMathPara>
    </w:p>
    <w:p w14:paraId="5D95B13E"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CO</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78.75</m:t>
              </m:r>
            </m:num>
            <m:den>
              <m:r>
                <w:rPr>
                  <w:rFonts w:ascii="Cambria Math" w:hAnsi="Cambria Math"/>
                </w:rPr>
                <m:t>8067</m:t>
              </m:r>
            </m:den>
          </m:f>
          <m:r>
            <w:rPr>
              <w:rFonts w:ascii="Cambria Math" w:hAnsi="Cambria Math"/>
            </w:rPr>
            <m:t>*100%=0,98%</m:t>
          </m:r>
          <m:r>
            <w:rPr>
              <w:rFonts w:ascii="Cambria Math" w:eastAsiaTheme="minorEastAsia" w:hAnsi="Cambria Math"/>
            </w:rPr>
            <m:t>&lt;12.5%</m:t>
          </m:r>
        </m:oMath>
      </m:oMathPara>
    </w:p>
    <w:p w14:paraId="52BD7914"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Hydrocarbons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Hydrocarbons</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261.95</m:t>
              </m:r>
            </m:num>
            <m:den>
              <m:r>
                <w:rPr>
                  <w:rFonts w:ascii="Cambria Math" w:hAnsi="Cambria Math"/>
                </w:rPr>
                <m:t>8067</m:t>
              </m:r>
            </m:den>
          </m:f>
          <m:r>
            <w:rPr>
              <w:rFonts w:ascii="Cambria Math" w:hAnsi="Cambria Math"/>
            </w:rPr>
            <m:t>*100%=3,25%</m:t>
          </m:r>
        </m:oMath>
      </m:oMathPara>
    </w:p>
    <w:p w14:paraId="49DAE123" w14:textId="77777777" w:rsidR="00D65534" w:rsidRPr="00DA38D2" w:rsidRDefault="00D65534" w:rsidP="00D65534">
      <w:pPr>
        <w:rPr>
          <w:rFonts w:eastAsiaTheme="minorEastAsia"/>
        </w:rPr>
      </w:pPr>
      <w:r w:rsidRPr="00DA38D2">
        <w:rPr>
          <w:rFonts w:eastAsiaTheme="minorEastAsia"/>
        </w:rPr>
        <w:t xml:space="preserve">For hydrocarbons the average LEL (weighted) is 4,15%. The lowest LEL of the hydrocarbons is 2.7%. </w:t>
      </w:r>
      <w:proofErr w:type="gramStart"/>
      <w:r w:rsidRPr="00DA38D2">
        <w:rPr>
          <w:rFonts w:eastAsiaTheme="minorEastAsia"/>
        </w:rPr>
        <w:t>Therefore</w:t>
      </w:r>
      <w:proofErr w:type="gramEnd"/>
      <w:r w:rsidRPr="00DA38D2">
        <w:rPr>
          <w:rFonts w:eastAsiaTheme="minorEastAsia"/>
        </w:rPr>
        <w:t xml:space="preserve"> we will also calculate the separate hydrocarbons:</w:t>
      </w:r>
    </w:p>
    <w:p w14:paraId="6CFBD2A1"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Methane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Methane</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162.01</m:t>
              </m:r>
            </m:num>
            <m:den>
              <m:r>
                <w:rPr>
                  <w:rFonts w:ascii="Cambria Math" w:hAnsi="Cambria Math"/>
                </w:rPr>
                <m:t>8067</m:t>
              </m:r>
            </m:den>
          </m:f>
          <m:r>
            <w:rPr>
              <w:rFonts w:ascii="Cambria Math" w:hAnsi="Cambria Math"/>
            </w:rPr>
            <m:t>*100%=2.0%</m:t>
          </m:r>
          <m:r>
            <w:rPr>
              <w:rFonts w:ascii="Cambria Math" w:eastAsiaTheme="minorEastAsia" w:hAnsi="Cambria Math"/>
            </w:rPr>
            <m:t>&lt;5.0%</m:t>
          </m:r>
        </m:oMath>
      </m:oMathPara>
    </w:p>
    <w:p w14:paraId="13CC5F4E"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Ethylene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Ethylene</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75.57</m:t>
              </m:r>
            </m:num>
            <m:den>
              <m:r>
                <w:rPr>
                  <w:rFonts w:ascii="Cambria Math" w:hAnsi="Cambria Math"/>
                </w:rPr>
                <m:t>8067</m:t>
              </m:r>
            </m:den>
          </m:f>
          <m:r>
            <w:rPr>
              <w:rFonts w:ascii="Cambria Math" w:hAnsi="Cambria Math"/>
            </w:rPr>
            <m:t>*100%=0.9%</m:t>
          </m:r>
          <m:r>
            <w:rPr>
              <w:rFonts w:ascii="Cambria Math" w:eastAsiaTheme="minorEastAsia" w:hAnsi="Cambria Math"/>
            </w:rPr>
            <m:t>&lt;2.7%</m:t>
          </m:r>
        </m:oMath>
      </m:oMathPara>
    </w:p>
    <w:p w14:paraId="2270EDB5"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Ethane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Ethane</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24.4</m:t>
              </m:r>
            </m:num>
            <m:den>
              <m:r>
                <w:rPr>
                  <w:rFonts w:ascii="Cambria Math" w:hAnsi="Cambria Math"/>
                </w:rPr>
                <m:t>8067</m:t>
              </m:r>
            </m:den>
          </m:f>
          <m:r>
            <w:rPr>
              <w:rFonts w:ascii="Cambria Math" w:hAnsi="Cambria Math"/>
            </w:rPr>
            <m:t>*100%=0.3%</m:t>
          </m:r>
          <m:r>
            <w:rPr>
              <w:rFonts w:ascii="Cambria Math" w:eastAsiaTheme="minorEastAsia" w:hAnsi="Cambria Math"/>
            </w:rPr>
            <m:t>&lt;3.0%</m:t>
          </m:r>
        </m:oMath>
      </m:oMathPara>
    </w:p>
    <w:p w14:paraId="4A9BCEFA" w14:textId="2F848594" w:rsidR="005538AA" w:rsidRPr="00DA38D2" w:rsidRDefault="005538AA" w:rsidP="00D65534">
      <w:pPr>
        <w:pStyle w:val="Kop2"/>
      </w:pPr>
      <w:r w:rsidRPr="00DA38D2">
        <w:lastRenderedPageBreak/>
        <w:t xml:space="preserve">Pressure </w:t>
      </w:r>
      <w:r w:rsidR="0014775D" w:rsidRPr="00DA38D2">
        <w:t>building</w:t>
      </w:r>
      <w:r w:rsidRPr="00DA38D2">
        <w:t xml:space="preserve"> </w:t>
      </w:r>
      <w:r w:rsidR="0014775D" w:rsidRPr="00DA38D2">
        <w:t>from the battery venting in e-PU10 enclosure</w:t>
      </w:r>
      <w:r w:rsidR="00866B18" w:rsidRPr="00DA38D2">
        <w:t xml:space="preserve"> (without ventilation)</w:t>
      </w:r>
    </w:p>
    <w:p w14:paraId="0E2BA6D7" w14:textId="0C55A6C0" w:rsidR="005538AA" w:rsidRPr="00DA38D2" w:rsidRDefault="005538AA" w:rsidP="005538AA">
      <w:r w:rsidRPr="00DA38D2">
        <w:t>In a sealed enclosure the increase of gas volume will result in an increase in pressure:</w:t>
      </w:r>
    </w:p>
    <w:p w14:paraId="64969D00" w14:textId="05E42657" w:rsidR="005538AA" w:rsidRPr="00DA38D2" w:rsidRDefault="005538AA" w:rsidP="005538AA">
      <w:pPr>
        <w:rPr>
          <w:rFonts w:eastAsiaTheme="minorEastAsia"/>
        </w:rPr>
      </w:pPr>
      <m:oMathPara>
        <m:oMath>
          <m:r>
            <w:rPr>
              <w:rFonts w:ascii="Cambria Math" w:hAnsi="Cambria Math"/>
            </w:rPr>
            <m:t>PV=nRT</m:t>
          </m:r>
        </m:oMath>
      </m:oMathPara>
    </w:p>
    <w:p w14:paraId="361D74AA" w14:textId="597A5218" w:rsidR="005538AA" w:rsidRPr="00DA38D2" w:rsidRDefault="005538AA" w:rsidP="007A22AE">
      <w:pPr>
        <w:ind w:left="425"/>
        <w:rPr>
          <w:rFonts w:eastAsiaTheme="minorEastAsia"/>
        </w:rPr>
      </w:pPr>
      <w:r w:rsidRPr="00DA38D2">
        <w:rPr>
          <w:rFonts w:eastAsiaTheme="minorEastAsia"/>
        </w:rPr>
        <w:t>P = pressure of the gas (Pa)</w:t>
      </w:r>
      <w:r w:rsidRPr="00DA38D2">
        <w:rPr>
          <w:rFonts w:eastAsiaTheme="minorEastAsia"/>
        </w:rPr>
        <w:br/>
        <w:t>V = volume of the gas (L)</w:t>
      </w:r>
      <w:r w:rsidRPr="00DA38D2">
        <w:rPr>
          <w:rFonts w:eastAsiaTheme="minorEastAsia"/>
        </w:rPr>
        <w:br/>
        <w:t>n = amount of gas (mol)</w:t>
      </w:r>
      <w:r w:rsidRPr="00DA38D2">
        <w:rPr>
          <w:rFonts w:eastAsiaTheme="minorEastAsia"/>
        </w:rPr>
        <w:br/>
        <w:t>T = temperature (K)</w:t>
      </w:r>
      <w:r w:rsidRPr="00DA38D2">
        <w:rPr>
          <w:rFonts w:eastAsiaTheme="minorEastAsia"/>
        </w:rPr>
        <w:br/>
        <w:t>R = gas constant = 8.314 J</w:t>
      </w:r>
      <w:proofErr w:type="gramStart"/>
      <w:r w:rsidRPr="00DA38D2">
        <w:rPr>
          <w:rFonts w:eastAsiaTheme="minorEastAsia"/>
        </w:rPr>
        <w:t>/(</w:t>
      </w:r>
      <w:proofErr w:type="gramEnd"/>
      <w:r w:rsidRPr="00DA38D2">
        <w:rPr>
          <w:rFonts w:eastAsiaTheme="minorEastAsia"/>
        </w:rPr>
        <w:t>mol K)</w:t>
      </w:r>
    </w:p>
    <w:p w14:paraId="504B2F30" w14:textId="7E711881" w:rsidR="00767636" w:rsidRPr="00DA38D2" w:rsidRDefault="00767636" w:rsidP="00767636">
      <w:pPr>
        <w:rPr>
          <w:rFonts w:eastAsiaTheme="minorEastAsia"/>
        </w:rPr>
      </w:pPr>
      <w:r w:rsidRPr="00DA38D2">
        <w:rPr>
          <w:rFonts w:eastAsiaTheme="minorEastAsia"/>
        </w:rPr>
        <w:t>As the V, R and T stay constant, n increases and therefore P increases.</w:t>
      </w:r>
    </w:p>
    <w:p w14:paraId="2A5E8C85" w14:textId="2F5D910F" w:rsidR="007A22AE" w:rsidRPr="00DA38D2" w:rsidRDefault="007A22AE" w:rsidP="007A22AE">
      <w:pPr>
        <w:rPr>
          <w:rFonts w:eastAsiaTheme="minorEastAsia"/>
        </w:rPr>
      </w:pPr>
      <w:r w:rsidRPr="00DA38D2">
        <w:rPr>
          <w:rFonts w:eastAsiaTheme="minorEastAsia"/>
        </w:rPr>
        <w:t xml:space="preserve">The pressure will increase by the venting of </w:t>
      </w:r>
      <w:r w:rsidR="00B41FBC">
        <w:rPr>
          <w:rFonts w:eastAsiaTheme="minorEastAsia"/>
        </w:rPr>
        <w:t>gases</w:t>
      </w:r>
      <w:r w:rsidRPr="00DA38D2">
        <w:rPr>
          <w:rFonts w:eastAsiaTheme="minorEastAsia"/>
        </w:rPr>
        <w:t>:</w:t>
      </w:r>
    </w:p>
    <w:p w14:paraId="1070DBC2" w14:textId="089FA1E3" w:rsidR="00183263" w:rsidRPr="00DA38D2" w:rsidRDefault="00000000" w:rsidP="001D5C42">
      <w:pPr>
        <w:ind w:left="425"/>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den>
              </m:f>
            </m:e>
          </m:d>
          <m:r>
            <m:rPr>
              <m:sty m:val="p"/>
            </m:rPr>
            <w:br/>
          </m:r>
        </m:oMath>
      </m:oMathPara>
      <w:r w:rsidR="007A22AE" w:rsidRPr="00DA38D2">
        <w:rPr>
          <w:rFonts w:eastAsiaTheme="minorEastAsia"/>
        </w:rPr>
        <w:t>P</w:t>
      </w:r>
      <w:r w:rsidR="007A22AE" w:rsidRPr="00DA38D2">
        <w:rPr>
          <w:rFonts w:eastAsiaTheme="minorEastAsia"/>
          <w:vertAlign w:val="subscript"/>
        </w:rPr>
        <w:t>1</w:t>
      </w:r>
      <w:r w:rsidR="007A22AE" w:rsidRPr="00DA38D2">
        <w:rPr>
          <w:rFonts w:eastAsiaTheme="minorEastAsia"/>
        </w:rPr>
        <w:t xml:space="preserve"> = pressure in situation 1</w:t>
      </w:r>
      <w:r w:rsidR="007A22AE" w:rsidRPr="00DA38D2">
        <w:rPr>
          <w:rFonts w:eastAsiaTheme="minorEastAsia"/>
        </w:rPr>
        <w:br/>
        <w:t>P</w:t>
      </w:r>
      <w:r w:rsidR="007A22AE" w:rsidRPr="00DA38D2">
        <w:rPr>
          <w:rFonts w:eastAsiaTheme="minorEastAsia"/>
          <w:vertAlign w:val="subscript"/>
        </w:rPr>
        <w:t>2</w:t>
      </w:r>
      <w:r w:rsidR="007A22AE" w:rsidRPr="00DA38D2">
        <w:rPr>
          <w:rFonts w:eastAsiaTheme="minorEastAsia"/>
        </w:rPr>
        <w:t xml:space="preserve"> = pressure in situation 2</w:t>
      </w:r>
      <w:r w:rsidR="007A22AE" w:rsidRPr="00DA38D2">
        <w:rPr>
          <w:rFonts w:eastAsiaTheme="minorEastAsia"/>
        </w:rPr>
        <w:br/>
        <w:t>V</w:t>
      </w:r>
      <w:r w:rsidR="007A22AE" w:rsidRPr="00DA38D2">
        <w:rPr>
          <w:rFonts w:eastAsiaTheme="minorEastAsia"/>
          <w:vertAlign w:val="subscript"/>
        </w:rPr>
        <w:t>1</w:t>
      </w:r>
      <w:r w:rsidR="007A22AE" w:rsidRPr="00DA38D2">
        <w:rPr>
          <w:rFonts w:eastAsiaTheme="minorEastAsia"/>
        </w:rPr>
        <w:t xml:space="preserve"> = volume in situation 1</w:t>
      </w:r>
      <w:r w:rsidR="007A22AE" w:rsidRPr="00DA38D2">
        <w:rPr>
          <w:rFonts w:eastAsiaTheme="minorEastAsia"/>
        </w:rPr>
        <w:br/>
        <w:t>V</w:t>
      </w:r>
      <w:r w:rsidR="007A22AE" w:rsidRPr="00DA38D2">
        <w:rPr>
          <w:rFonts w:eastAsiaTheme="minorEastAsia"/>
          <w:vertAlign w:val="subscript"/>
        </w:rPr>
        <w:t>2</w:t>
      </w:r>
      <w:r w:rsidR="007A22AE" w:rsidRPr="00DA38D2">
        <w:rPr>
          <w:rFonts w:eastAsiaTheme="minorEastAsia"/>
        </w:rPr>
        <w:t xml:space="preserve"> = volume in situation 2</w:t>
      </w:r>
    </w:p>
    <w:p w14:paraId="4D0C191F" w14:textId="2AA5B453" w:rsidR="00183263" w:rsidRPr="00DA38D2" w:rsidRDefault="00183263" w:rsidP="007A22AE">
      <w:pPr>
        <w:rPr>
          <w:rFonts w:eastAsiaTheme="minorEastAsia"/>
        </w:rPr>
      </w:pPr>
      <w:r w:rsidRPr="00DA38D2">
        <w:rPr>
          <w:rFonts w:eastAsiaTheme="minorEastAsia"/>
        </w:rPr>
        <w:t xml:space="preserve">For these calculations we assume that the </w:t>
      </w:r>
      <w:r w:rsidR="00B41FBC">
        <w:rPr>
          <w:rFonts w:eastAsiaTheme="minorEastAsia"/>
        </w:rPr>
        <w:t>gases</w:t>
      </w:r>
      <w:r w:rsidRPr="00DA38D2">
        <w:rPr>
          <w:rFonts w:eastAsiaTheme="minorEastAsia"/>
        </w:rPr>
        <w:t xml:space="preserve"> are </w:t>
      </w:r>
      <w:r w:rsidR="00FD09EF" w:rsidRPr="00DA38D2">
        <w:rPr>
          <w:rFonts w:eastAsiaTheme="minorEastAsia"/>
        </w:rPr>
        <w:t xml:space="preserve">ideal </w:t>
      </w:r>
      <w:r w:rsidR="00B41FBC">
        <w:rPr>
          <w:rFonts w:eastAsiaTheme="minorEastAsia"/>
        </w:rPr>
        <w:t>gases</w:t>
      </w:r>
      <w:r w:rsidR="00FD09EF" w:rsidRPr="00DA38D2">
        <w:rPr>
          <w:rFonts w:eastAsiaTheme="minorEastAsia"/>
        </w:rPr>
        <w:t>.</w:t>
      </w:r>
      <w:r w:rsidR="00654397" w:rsidRPr="00DA38D2">
        <w:rPr>
          <w:rFonts w:eastAsiaTheme="minorEastAsia"/>
        </w:rPr>
        <w:t xml:space="preserve"> We also assume that the </w:t>
      </w:r>
      <w:r w:rsidR="00B41FBC">
        <w:rPr>
          <w:rFonts w:eastAsiaTheme="minorEastAsia"/>
        </w:rPr>
        <w:t>gases</w:t>
      </w:r>
      <w:r w:rsidR="00654397" w:rsidRPr="00DA38D2">
        <w:rPr>
          <w:rFonts w:eastAsiaTheme="minorEastAsia"/>
        </w:rPr>
        <w:t xml:space="preserve"> that are vented are incompressible.</w:t>
      </w:r>
    </w:p>
    <w:p w14:paraId="52C68060" w14:textId="51D21F79" w:rsidR="001059EC" w:rsidRPr="00DA38D2" w:rsidRDefault="001059EC" w:rsidP="007A22AE">
      <w:pPr>
        <w:rPr>
          <w:rFonts w:eastAsiaTheme="minorEastAsia"/>
        </w:rPr>
      </w:pPr>
      <w:r w:rsidRPr="00DA38D2">
        <w:rPr>
          <w:rFonts w:eastAsiaTheme="minorEastAsia"/>
        </w:rPr>
        <w:t xml:space="preserve">We calculate the worst case, therefore we assume that all the </w:t>
      </w:r>
      <w:r w:rsidR="00B41FBC">
        <w:rPr>
          <w:rFonts w:eastAsiaTheme="minorEastAsia"/>
        </w:rPr>
        <w:t>gases</w:t>
      </w:r>
      <w:r w:rsidRPr="00DA38D2">
        <w:rPr>
          <w:rFonts w:eastAsiaTheme="minorEastAsia"/>
        </w:rPr>
        <w:t xml:space="preserve"> have the high venting flow rate of hydrogen of a </w:t>
      </w:r>
      <w:r w:rsidR="00DA38D2" w:rsidRPr="00DA38D2">
        <w:rPr>
          <w:rFonts w:eastAsiaTheme="minorEastAsia"/>
        </w:rPr>
        <w:t>1</w:t>
      </w:r>
      <w:r w:rsidR="005E7553">
        <w:rPr>
          <w:rFonts w:eastAsiaTheme="minorEastAsia"/>
        </w:rPr>
        <w:t>3</w:t>
      </w:r>
      <w:r w:rsidR="00DA38D2" w:rsidRPr="00DA38D2">
        <w:rPr>
          <w:rFonts w:eastAsiaTheme="minorEastAsia"/>
        </w:rPr>
        <w:t>0</w:t>
      </w:r>
      <w:r w:rsidRPr="00DA38D2">
        <w:rPr>
          <w:rFonts w:eastAsiaTheme="minorEastAsia"/>
        </w:rPr>
        <w:t xml:space="preserve"> L/min (see figure </w:t>
      </w:r>
      <w:r w:rsidR="00DA38D2" w:rsidRPr="00DA38D2">
        <w:rPr>
          <w:rFonts w:eastAsiaTheme="minorEastAsia"/>
        </w:rPr>
        <w:t>5</w:t>
      </w:r>
      <w:r w:rsidRPr="00DA38D2">
        <w:rPr>
          <w:rFonts w:eastAsiaTheme="minorEastAsia"/>
        </w:rPr>
        <w:t>)</w:t>
      </w:r>
      <w:r w:rsidR="005E7553">
        <w:rPr>
          <w:rFonts w:eastAsiaTheme="minorEastAsia"/>
        </w:rPr>
        <w:t xml:space="preserve"> and because it is 43,066% of the gases.</w:t>
      </w:r>
    </w:p>
    <w:p w14:paraId="3B393D86" w14:textId="0D191A78" w:rsidR="001059EC" w:rsidRPr="00DA38D2" w:rsidRDefault="001059EC" w:rsidP="007A22AE">
      <w:pPr>
        <w:rPr>
          <w:rFonts w:eastAsiaTheme="minorEastAsia"/>
        </w:rPr>
      </w:pPr>
      <w:r w:rsidRPr="00DA38D2">
        <w:rPr>
          <w:rFonts w:eastAsiaTheme="minorEastAsia"/>
        </w:rPr>
        <w:t xml:space="preserve">To calculate the total volume of 100% of the </w:t>
      </w:r>
      <w:r w:rsidR="00B41FBC">
        <w:rPr>
          <w:rFonts w:eastAsiaTheme="minorEastAsia"/>
        </w:rPr>
        <w:t>gases</w:t>
      </w:r>
      <w:r w:rsidRPr="00DA38D2">
        <w:rPr>
          <w:rFonts w:eastAsiaTheme="minorEastAsia"/>
        </w:rPr>
        <w:t>:</w:t>
      </w:r>
    </w:p>
    <w:p w14:paraId="60D83FB8" w14:textId="0ADA2C5E" w:rsidR="001059EC" w:rsidRPr="00DA38D2" w:rsidRDefault="00000000" w:rsidP="007A22A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totaal gas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Hydrogen</m:t>
                  </m:r>
                </m:sub>
              </m:sSub>
              <m:r>
                <w:rPr>
                  <w:rFonts w:ascii="Cambria Math" w:eastAsiaTheme="minorEastAsia" w:hAnsi="Cambria Math"/>
                </w:rPr>
                <m:t>*100%</m:t>
              </m:r>
            </m:num>
            <m:den>
              <m:r>
                <w:rPr>
                  <w:rFonts w:ascii="Cambria Math" w:eastAsiaTheme="minorEastAsia" w:hAnsi="Cambria Math"/>
                </w:rPr>
                <m:t>43.066%</m:t>
              </m:r>
            </m:den>
          </m:f>
          <m:r>
            <w:rPr>
              <w:rFonts w:ascii="Cambria Math" w:eastAsiaTheme="minorEastAsia" w:hAnsi="Cambria Math"/>
            </w:rPr>
            <m:t>=302 L/min</m:t>
          </m:r>
        </m:oMath>
      </m:oMathPara>
    </w:p>
    <w:p w14:paraId="515EBA5D" w14:textId="6D09CD30" w:rsidR="00DA38D2" w:rsidRPr="00D65534" w:rsidRDefault="00DA38D2" w:rsidP="007A22AE">
      <w:pPr>
        <w:rPr>
          <w:rFonts w:eastAsiaTheme="minorEastAsia"/>
          <w:color w:val="000000" w:themeColor="text1"/>
        </w:rPr>
      </w:pPr>
      <w:r>
        <w:rPr>
          <w:rFonts w:eastAsiaTheme="minorEastAsia"/>
        </w:rPr>
        <w:t>A</w:t>
      </w:r>
      <w:r w:rsidRPr="00D65534">
        <w:rPr>
          <w:rFonts w:eastAsiaTheme="minorEastAsia"/>
          <w:color w:val="000000" w:themeColor="text1"/>
        </w:rPr>
        <w:t xml:space="preserve">s we will calculate the </w:t>
      </w:r>
      <w:proofErr w:type="gramStart"/>
      <w:r w:rsidRPr="00D65534">
        <w:rPr>
          <w:rFonts w:eastAsiaTheme="minorEastAsia"/>
          <w:color w:val="000000" w:themeColor="text1"/>
        </w:rPr>
        <w:t>worst case</w:t>
      </w:r>
      <w:proofErr w:type="gramEnd"/>
      <w:r w:rsidRPr="00D65534">
        <w:rPr>
          <w:rFonts w:eastAsiaTheme="minorEastAsia"/>
          <w:color w:val="000000" w:themeColor="text1"/>
        </w:rPr>
        <w:t xml:space="preserve"> scenario, we will use the flow rate and volume of THC.</w:t>
      </w:r>
    </w:p>
    <w:p w14:paraId="249D517E" w14:textId="6CD5A12E" w:rsidR="00654397" w:rsidRPr="00D65534" w:rsidRDefault="00654397" w:rsidP="007A22AE">
      <w:pPr>
        <w:rPr>
          <w:rFonts w:eastAsiaTheme="minorEastAsia"/>
          <w:color w:val="000000" w:themeColor="text1"/>
        </w:rPr>
      </w:pPr>
      <w:r w:rsidRPr="00D65534">
        <w:rPr>
          <w:rFonts w:eastAsiaTheme="minorEastAsia"/>
          <w:color w:val="000000" w:themeColor="text1"/>
        </w:rPr>
        <w:t xml:space="preserve">Calculating the pressure </w:t>
      </w:r>
      <w:r w:rsidR="001D5C42" w:rsidRPr="00D65534">
        <w:rPr>
          <w:rFonts w:eastAsiaTheme="minorEastAsia"/>
          <w:color w:val="000000" w:themeColor="text1"/>
        </w:rPr>
        <w:t>after one minute</w:t>
      </w:r>
    </w:p>
    <w:p w14:paraId="2CB341C3" w14:textId="25C2B816" w:rsidR="00654397" w:rsidRPr="00D65534" w:rsidRDefault="00000000" w:rsidP="007A22AE">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1</m:t>
                      </m:r>
                    </m:sub>
                  </m:sSub>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2</m:t>
                      </m:r>
                    </m:sub>
                  </m:sSub>
                </m:den>
              </m:f>
            </m:e>
          </m:d>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1</m:t>
                      </m:r>
                    </m:sub>
                  </m:sSub>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totaal gas</m:t>
                      </m:r>
                    </m:sub>
                  </m:sSub>
                </m:den>
              </m:f>
            </m:e>
          </m:d>
          <m:r>
            <w:rPr>
              <w:rFonts w:ascii="Cambria Math" w:eastAsiaTheme="minorEastAsia" w:hAnsi="Cambria Math"/>
              <w:color w:val="000000" w:themeColor="text1"/>
            </w:rPr>
            <m:t>=1*</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8067</m:t>
              </m:r>
            </m:num>
            <m:den>
              <m:r>
                <w:rPr>
                  <w:rFonts w:ascii="Cambria Math" w:eastAsiaTheme="minorEastAsia" w:hAnsi="Cambria Math"/>
                  <w:color w:val="000000" w:themeColor="text1"/>
                </w:rPr>
                <m:t>7765</m:t>
              </m:r>
            </m:den>
          </m:f>
          <m:r>
            <w:rPr>
              <w:rFonts w:ascii="Cambria Math" w:eastAsiaTheme="minorEastAsia" w:hAnsi="Cambria Math"/>
              <w:color w:val="000000" w:themeColor="text1"/>
            </w:rPr>
            <m:t>=1,038 bar</m:t>
          </m:r>
          <m:r>
            <m:rPr>
              <m:sty m:val="p"/>
            </m:rPr>
            <w:rPr>
              <w:rFonts w:ascii="Cambria Math" w:eastAsiaTheme="minorEastAsia" w:hAnsi="Cambria Math"/>
              <w:color w:val="000000" w:themeColor="text1"/>
            </w:rPr>
            <m:t>= 10380 Pa</m:t>
          </m:r>
        </m:oMath>
      </m:oMathPara>
    </w:p>
    <w:p w14:paraId="1DD84FD5" w14:textId="77777777" w:rsidR="005A110A" w:rsidRPr="00D65534" w:rsidRDefault="005A110A" w:rsidP="007A22AE">
      <w:pPr>
        <w:rPr>
          <w:rFonts w:eastAsiaTheme="minorEastAsia"/>
          <w:color w:val="000000" w:themeColor="text1"/>
        </w:rPr>
      </w:pPr>
    </w:p>
    <w:p w14:paraId="7CA414AF" w14:textId="77777777" w:rsidR="008052E0" w:rsidRPr="00D65534" w:rsidRDefault="008052E0">
      <w:pPr>
        <w:rPr>
          <w:rFonts w:eastAsiaTheme="minorEastAsia"/>
          <w:color w:val="000000" w:themeColor="text1"/>
        </w:rPr>
      </w:pPr>
      <w:r w:rsidRPr="00D65534">
        <w:rPr>
          <w:rFonts w:eastAsiaTheme="minorEastAsia"/>
          <w:color w:val="000000" w:themeColor="text1"/>
        </w:rPr>
        <w:br w:type="page"/>
      </w:r>
    </w:p>
    <w:p w14:paraId="0C1AA781" w14:textId="6CF9EC50" w:rsidR="0014775D" w:rsidRPr="00DA38D2" w:rsidRDefault="0014775D" w:rsidP="00D65534">
      <w:pPr>
        <w:pStyle w:val="Kop2"/>
        <w:rPr>
          <w:rFonts w:eastAsiaTheme="minorEastAsia"/>
        </w:rPr>
      </w:pPr>
      <w:r w:rsidRPr="00DA38D2">
        <w:rPr>
          <w:rFonts w:eastAsiaTheme="minorEastAsia"/>
        </w:rPr>
        <w:lastRenderedPageBreak/>
        <w:t>Pressure relief from the enclosure</w:t>
      </w:r>
    </w:p>
    <w:p w14:paraId="50A7F204" w14:textId="39336B6E" w:rsidR="0014775D" w:rsidRPr="00DA38D2" w:rsidRDefault="003F5D30" w:rsidP="0014775D">
      <w:r w:rsidRPr="00DA38D2">
        <w:t xml:space="preserve">In a sealed enclosure the increase of gas volume will result in an increase in pressure. The added pressure by the vented </w:t>
      </w:r>
      <w:r w:rsidR="00B41FBC">
        <w:t>gases</w:t>
      </w:r>
      <w:r w:rsidRPr="00DA38D2">
        <w:t xml:space="preserve"> is 1.038 in the first minute (See chapter 3.2).</w:t>
      </w:r>
    </w:p>
    <w:p w14:paraId="3A654CE9" w14:textId="46270876" w:rsidR="003F5D30" w:rsidRPr="00DA38D2" w:rsidRDefault="003F5D30" w:rsidP="003F5D30">
      <w:r w:rsidRPr="00DA38D2">
        <w:t xml:space="preserve">The enclosure is IP55 and not completely sealed. There are </w:t>
      </w:r>
      <w:r w:rsidR="00185D60" w:rsidRPr="00DA38D2">
        <w:t>four</w:t>
      </w:r>
      <w:r w:rsidRPr="00DA38D2">
        <w:t xml:space="preserve"> openings of 5x50mm</w:t>
      </w:r>
      <w:r w:rsidRPr="00DA38D2">
        <w:rPr>
          <w:vertAlign w:val="superscript"/>
        </w:rPr>
        <w:t>2</w:t>
      </w:r>
      <w:r w:rsidRPr="00DA38D2">
        <w:t xml:space="preserve"> in the corners of the enclosure. See figure 4.</w:t>
      </w:r>
      <w:r w:rsidR="001452F1" w:rsidRPr="00DA38D2">
        <w:t xml:space="preserve"> Through this opening the pressure can be released. </w:t>
      </w:r>
    </w:p>
    <w:p w14:paraId="64DD8537" w14:textId="77777777" w:rsidR="003F5D30" w:rsidRPr="00DA38D2" w:rsidRDefault="003F5D30" w:rsidP="003F5D30">
      <w:pPr>
        <w:keepNext/>
        <w:jc w:val="center"/>
      </w:pPr>
      <w:r w:rsidRPr="00DA38D2">
        <w:rPr>
          <w:noProof/>
        </w:rPr>
        <w:drawing>
          <wp:inline distT="0" distB="0" distL="0" distR="0" wp14:anchorId="6BFF86F2" wp14:editId="5DB9661A">
            <wp:extent cx="4552950" cy="3501034"/>
            <wp:effectExtent l="0" t="0" r="0" b="4445"/>
            <wp:docPr id="16142607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60763" name=""/>
                    <pic:cNvPicPr/>
                  </pic:nvPicPr>
                  <pic:blipFill>
                    <a:blip r:embed="rId20"/>
                    <a:stretch>
                      <a:fillRect/>
                    </a:stretch>
                  </pic:blipFill>
                  <pic:spPr>
                    <a:xfrm>
                      <a:off x="0" y="0"/>
                      <a:ext cx="4556520" cy="3503779"/>
                    </a:xfrm>
                    <a:prstGeom prst="rect">
                      <a:avLst/>
                    </a:prstGeom>
                  </pic:spPr>
                </pic:pic>
              </a:graphicData>
            </a:graphic>
          </wp:inline>
        </w:drawing>
      </w:r>
    </w:p>
    <w:p w14:paraId="13464E8A" w14:textId="08FC9A75" w:rsidR="003F5D30" w:rsidRPr="00DA38D2" w:rsidRDefault="003F5D30" w:rsidP="003F5D30">
      <w:pPr>
        <w:pStyle w:val="Bijschrift"/>
        <w:jc w:val="center"/>
      </w:pPr>
      <w:r w:rsidRPr="00DA38D2">
        <w:t xml:space="preserve">Figure </w:t>
      </w:r>
      <w:r w:rsidR="001A54E5" w:rsidRPr="00DA38D2">
        <w:fldChar w:fldCharType="begin"/>
      </w:r>
      <w:r w:rsidR="001A54E5" w:rsidRPr="00DA38D2">
        <w:instrText xml:space="preserve"> SEQ Figure \* ARABIC </w:instrText>
      </w:r>
      <w:r w:rsidR="001A54E5" w:rsidRPr="00DA38D2">
        <w:fldChar w:fldCharType="separate"/>
      </w:r>
      <w:r w:rsidR="0058087D" w:rsidRPr="00DA38D2">
        <w:t>6</w:t>
      </w:r>
      <w:r w:rsidR="001A54E5" w:rsidRPr="00DA38D2">
        <w:fldChar w:fldCharType="end"/>
      </w:r>
      <w:r w:rsidRPr="00DA38D2">
        <w:t xml:space="preserve"> Opening in enclosure e-PU10</w:t>
      </w:r>
    </w:p>
    <w:p w14:paraId="232D5157" w14:textId="4147D02C" w:rsidR="001452F1" w:rsidRPr="00DA38D2" w:rsidRDefault="00A14C9B" w:rsidP="001452F1">
      <w:r w:rsidRPr="00DA38D2">
        <w:t>The pressure difference between inside and outside the enclosure is:</w:t>
      </w:r>
    </w:p>
    <w:p w14:paraId="212AFB25" w14:textId="0853E561" w:rsidR="00A14C9B" w:rsidRPr="00DA38D2" w:rsidRDefault="00A14C9B" w:rsidP="001452F1">
      <m:oMathPara>
        <m:oMath>
          <m:r>
            <m:rPr>
              <m:sty m:val="p"/>
            </m:rPr>
            <w:rPr>
              <w:rFonts w:ascii="Cambria Math" w:hAnsi="Cambria Math"/>
            </w:rPr>
            <m:t>Δ</m:t>
          </m:r>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r>
            <w:rPr>
              <w:rFonts w:ascii="Cambria Math" w:eastAsiaTheme="minorEastAsia" w:hAnsi="Cambria Math"/>
            </w:rPr>
            <m:t>0.038 bar=3800 Pa</m:t>
          </m:r>
        </m:oMath>
      </m:oMathPara>
    </w:p>
    <w:p w14:paraId="0C103E55" w14:textId="20311E2E" w:rsidR="00A14C9B" w:rsidRPr="00DA38D2" w:rsidRDefault="00A14C9B" w:rsidP="001452F1">
      <w:r w:rsidRPr="00DA38D2">
        <w:t>This means that we don’t have a “choked” flow</w:t>
      </w:r>
      <w:r w:rsidR="008266C5" w:rsidRPr="00DA38D2">
        <w:t xml:space="preserve"> and we don’t have compressibility effects. Therefore, we can use the following formula (Bernoulli):</w:t>
      </w:r>
    </w:p>
    <w:p w14:paraId="4935FE0B" w14:textId="627A3984" w:rsidR="008266C5" w:rsidRPr="00DA38D2" w:rsidRDefault="008266C5" w:rsidP="001452F1">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A </m:t>
          </m:r>
          <m:rad>
            <m:radPr>
              <m:degHide m:val="1"/>
              <m:ctrlPr>
                <w:rPr>
                  <w:rFonts w:ascii="Cambria Math" w:hAnsi="Cambria Math"/>
                  <w:i/>
                </w:rPr>
              </m:ctrlPr>
            </m:radPr>
            <m:deg/>
            <m:e>
              <m:f>
                <m:fPr>
                  <m:ctrlPr>
                    <w:rPr>
                      <w:rFonts w:ascii="Cambria Math" w:hAnsi="Cambria Math"/>
                      <w:i/>
                    </w:rPr>
                  </m:ctrlPr>
                </m:fPr>
                <m:num>
                  <m:r>
                    <w:rPr>
                      <w:rFonts w:ascii="Cambria Math" w:hAnsi="Cambria Math"/>
                    </w:rPr>
                    <m:t xml:space="preserve">2 </m:t>
                  </m:r>
                  <m:r>
                    <m:rPr>
                      <m:sty m:val="p"/>
                    </m:rPr>
                    <w:rPr>
                      <w:rFonts w:ascii="Cambria Math" w:hAnsi="Cambria Math"/>
                    </w:rPr>
                    <m:t>Δ</m:t>
                  </m:r>
                  <m:r>
                    <w:rPr>
                      <w:rFonts w:ascii="Cambria Math" w:hAnsi="Cambria Math"/>
                    </w:rPr>
                    <m:t>P</m:t>
                  </m:r>
                </m:num>
                <m:den>
                  <m:r>
                    <w:rPr>
                      <w:rFonts w:ascii="Cambria Math" w:hAnsi="Cambria Math"/>
                    </w:rPr>
                    <m:t>ρ</m:t>
                  </m:r>
                </m:den>
              </m:f>
            </m:e>
          </m:rad>
        </m:oMath>
      </m:oMathPara>
    </w:p>
    <w:p w14:paraId="56FFF4CF" w14:textId="24CF9DD1" w:rsidR="008266C5" w:rsidRPr="00DA38D2" w:rsidRDefault="008266C5" w:rsidP="00A716CC">
      <w:pPr>
        <w:ind w:left="425"/>
      </w:pPr>
      <w:r w:rsidRPr="00DA38D2">
        <w:t xml:space="preserve">Q </w:t>
      </w:r>
      <w:proofErr w:type="gramStart"/>
      <w:r w:rsidRPr="00DA38D2">
        <w:t xml:space="preserve">=  </w:t>
      </w:r>
      <w:r w:rsidR="00B95686" w:rsidRPr="00DA38D2">
        <w:tab/>
      </w:r>
      <w:proofErr w:type="gramEnd"/>
      <w:r w:rsidRPr="00DA38D2">
        <w:t>flow through the opening</w:t>
      </w:r>
      <w:r w:rsidR="008052E0" w:rsidRPr="00DA38D2">
        <w:t xml:space="preserve"> (m</w:t>
      </w:r>
      <w:r w:rsidR="008052E0" w:rsidRPr="00DA38D2">
        <w:rPr>
          <w:vertAlign w:val="superscript"/>
        </w:rPr>
        <w:t>3</w:t>
      </w:r>
      <w:r w:rsidR="008052E0" w:rsidRPr="00DA38D2">
        <w:t>/s)</w:t>
      </w:r>
      <w:r w:rsidRPr="00DA38D2">
        <w:br/>
        <w:t>C</w:t>
      </w:r>
      <w:r w:rsidRPr="00DA38D2">
        <w:rPr>
          <w:vertAlign w:val="subscript"/>
        </w:rPr>
        <w:t>d</w:t>
      </w:r>
      <w:r w:rsidRPr="00DA38D2">
        <w:t xml:space="preserve"> = </w:t>
      </w:r>
      <w:r w:rsidR="00B95686" w:rsidRPr="00DA38D2">
        <w:tab/>
      </w:r>
      <w:r w:rsidRPr="00DA38D2">
        <w:t>0.7 (realistic value for air)</w:t>
      </w:r>
      <w:r w:rsidRPr="00DA38D2">
        <w:br/>
        <w:t xml:space="preserve">A = </w:t>
      </w:r>
      <w:r w:rsidR="00B95686" w:rsidRPr="00DA38D2">
        <w:tab/>
      </w:r>
      <w:r w:rsidR="00B95686" w:rsidRPr="00DA38D2">
        <w:tab/>
      </w:r>
      <w:r w:rsidRPr="00DA38D2">
        <w:t>area of the opening</w:t>
      </w:r>
      <w:r w:rsidR="004A1243" w:rsidRPr="00DA38D2">
        <w:t xml:space="preserve"> = </w:t>
      </w:r>
      <w:r w:rsidR="00185D60" w:rsidRPr="00DA38D2">
        <w:t>4</w:t>
      </w:r>
      <w:r w:rsidR="004A1243" w:rsidRPr="00DA38D2">
        <w:t>*250 mm</w:t>
      </w:r>
      <w:r w:rsidR="004A1243" w:rsidRPr="00DA38D2">
        <w:rPr>
          <w:vertAlign w:val="superscript"/>
        </w:rPr>
        <w:t>2</w:t>
      </w:r>
      <w:r w:rsidR="00B35E95" w:rsidRPr="00DA38D2">
        <w:t xml:space="preserve"> = 4*250*10</w:t>
      </w:r>
      <w:r w:rsidR="00B35E95" w:rsidRPr="00DA38D2">
        <w:rPr>
          <w:vertAlign w:val="superscript"/>
        </w:rPr>
        <w:t>-6</w:t>
      </w:r>
      <w:r w:rsidR="00B35E95" w:rsidRPr="00DA38D2">
        <w:t xml:space="preserve"> m</w:t>
      </w:r>
      <w:r w:rsidR="00B35E95" w:rsidRPr="00DA38D2">
        <w:rPr>
          <w:vertAlign w:val="superscript"/>
        </w:rPr>
        <w:t>2</w:t>
      </w:r>
      <w:r w:rsidRPr="00DA38D2">
        <w:br/>
      </w:r>
      <w:r w:rsidRPr="00DA38D2">
        <w:rPr>
          <w:rFonts w:cs="Arial"/>
          <w:color w:val="000000" w:themeColor="text1"/>
        </w:rPr>
        <w:t>Δ</w:t>
      </w:r>
      <w:r w:rsidRPr="00DA38D2">
        <w:rPr>
          <w:color w:val="000000" w:themeColor="text1"/>
        </w:rPr>
        <w:t xml:space="preserve">P = </w:t>
      </w:r>
      <w:r w:rsidR="00B95686" w:rsidRPr="00DA38D2">
        <w:rPr>
          <w:color w:val="000000" w:themeColor="text1"/>
        </w:rPr>
        <w:tab/>
      </w:r>
      <w:r w:rsidRPr="00DA38D2">
        <w:rPr>
          <w:color w:val="000000" w:themeColor="text1"/>
        </w:rPr>
        <w:t>difference in pressure</w:t>
      </w:r>
      <w:r w:rsidR="00036486" w:rsidRPr="00DA38D2">
        <w:rPr>
          <w:color w:val="000000" w:themeColor="text1"/>
        </w:rPr>
        <w:t xml:space="preserve"> </w:t>
      </w:r>
      <w:r w:rsidR="008052E0" w:rsidRPr="00DA38D2">
        <w:rPr>
          <w:color w:val="000000" w:themeColor="text1"/>
        </w:rPr>
        <w:t>(</w:t>
      </w:r>
      <w:r w:rsidR="00036486" w:rsidRPr="00DA38D2">
        <w:rPr>
          <w:color w:val="000000" w:themeColor="text1"/>
        </w:rPr>
        <w:t>Pa</w:t>
      </w:r>
      <w:r w:rsidR="008052E0" w:rsidRPr="00DA38D2">
        <w:rPr>
          <w:color w:val="000000" w:themeColor="text1"/>
        </w:rPr>
        <w:t>)</w:t>
      </w:r>
      <w:r w:rsidRPr="00DA38D2">
        <w:rPr>
          <w:color w:val="000000" w:themeColor="text1"/>
        </w:rPr>
        <w:br/>
      </w:r>
      <w:r w:rsidRPr="00DA38D2">
        <w:rPr>
          <w:rFonts w:cs="Arial"/>
        </w:rPr>
        <w:t>ρ</w:t>
      </w:r>
      <w:r w:rsidRPr="00DA38D2">
        <w:t xml:space="preserve"> = </w:t>
      </w:r>
      <w:r w:rsidR="00B95686" w:rsidRPr="00DA38D2">
        <w:tab/>
      </w:r>
      <w:r w:rsidR="00B95686" w:rsidRPr="00DA38D2">
        <w:tab/>
      </w:r>
      <w:r w:rsidRPr="00DA38D2">
        <w:t>density (of air =1.2 kg/m</w:t>
      </w:r>
      <w:r w:rsidRPr="00DA38D2">
        <w:rPr>
          <w:vertAlign w:val="superscript"/>
        </w:rPr>
        <w:t>3</w:t>
      </w:r>
      <w:r w:rsidRPr="00DA38D2">
        <w:t>)</w:t>
      </w:r>
    </w:p>
    <w:p w14:paraId="654FE841" w14:textId="76A22FE9" w:rsidR="008266C5" w:rsidRPr="00DA38D2" w:rsidRDefault="008266C5" w:rsidP="008266C5">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A </m:t>
          </m:r>
          <m:rad>
            <m:radPr>
              <m:degHide m:val="1"/>
              <m:ctrlPr>
                <w:rPr>
                  <w:rFonts w:ascii="Cambria Math" w:hAnsi="Cambria Math"/>
                  <w:i/>
                </w:rPr>
              </m:ctrlPr>
            </m:radPr>
            <m:deg/>
            <m:e>
              <m:f>
                <m:fPr>
                  <m:ctrlPr>
                    <w:rPr>
                      <w:rFonts w:ascii="Cambria Math" w:hAnsi="Cambria Math"/>
                      <w:i/>
                    </w:rPr>
                  </m:ctrlPr>
                </m:fPr>
                <m:num>
                  <m:r>
                    <w:rPr>
                      <w:rFonts w:ascii="Cambria Math" w:hAnsi="Cambria Math"/>
                    </w:rPr>
                    <m:t xml:space="preserve">2 </m:t>
                  </m:r>
                  <m:r>
                    <m:rPr>
                      <m:sty m:val="p"/>
                    </m:rPr>
                    <w:rPr>
                      <w:rFonts w:ascii="Cambria Math" w:hAnsi="Cambria Math"/>
                    </w:rPr>
                    <m:t>Δ</m:t>
                  </m:r>
                  <m:r>
                    <w:rPr>
                      <w:rFonts w:ascii="Cambria Math" w:hAnsi="Cambria Math"/>
                    </w:rPr>
                    <m:t>P</m:t>
                  </m:r>
                </m:num>
                <m:den>
                  <m:r>
                    <w:rPr>
                      <w:rFonts w:ascii="Cambria Math" w:hAnsi="Cambria Math"/>
                    </w:rPr>
                    <m:t>ρ</m:t>
                  </m:r>
                </m:den>
              </m:f>
            </m:e>
          </m:rad>
          <m:r>
            <w:rPr>
              <w:rFonts w:ascii="Cambria Math" w:hAnsi="Cambria Math"/>
            </w:rPr>
            <m:t>=0,055</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3</m:t>
                  </m:r>
                </m:sup>
              </m:sSup>
            </m:num>
            <m:den>
              <m:r>
                <w:rPr>
                  <w:rFonts w:ascii="Cambria Math" w:hAnsi="Cambria Math"/>
                </w:rPr>
                <m:t>s</m:t>
              </m:r>
            </m:den>
          </m:f>
          <m:r>
            <w:rPr>
              <w:rFonts w:ascii="Cambria Math" w:eastAsiaTheme="minorEastAsia" w:hAnsi="Cambria Math"/>
            </w:rPr>
            <m:t xml:space="preserve">=0,055*60*1000 </m:t>
          </m:r>
          <m:f>
            <m:fPr>
              <m:ctrlPr>
                <w:rPr>
                  <w:rFonts w:ascii="Cambria Math" w:hAnsi="Cambria Math"/>
                  <w:i/>
                </w:rPr>
              </m:ctrlPr>
            </m:fPr>
            <m:num>
              <m:r>
                <w:rPr>
                  <w:rFonts w:ascii="Cambria Math" w:hAnsi="Cambria Math"/>
                </w:rPr>
                <m:t>L</m:t>
              </m:r>
            </m:num>
            <m:den>
              <m:r>
                <w:rPr>
                  <w:rFonts w:ascii="Cambria Math" w:hAnsi="Cambria Math"/>
                </w:rPr>
                <m:t>min</m:t>
              </m:r>
            </m:den>
          </m:f>
          <m:r>
            <w:rPr>
              <w:rFonts w:ascii="Cambria Math" w:hAnsi="Cambria Math"/>
            </w:rPr>
            <m:t xml:space="preserve">=3342 </m:t>
          </m:r>
          <m:f>
            <m:fPr>
              <m:ctrlPr>
                <w:rPr>
                  <w:rFonts w:ascii="Cambria Math" w:hAnsi="Cambria Math"/>
                  <w:i/>
                </w:rPr>
              </m:ctrlPr>
            </m:fPr>
            <m:num>
              <m:r>
                <w:rPr>
                  <w:rFonts w:ascii="Cambria Math" w:hAnsi="Cambria Math"/>
                </w:rPr>
                <m:t>L</m:t>
              </m:r>
            </m:num>
            <m:den>
              <m:r>
                <w:rPr>
                  <w:rFonts w:ascii="Cambria Math" w:hAnsi="Cambria Math"/>
                </w:rPr>
                <m:t>min</m:t>
              </m:r>
            </m:den>
          </m:f>
        </m:oMath>
      </m:oMathPara>
    </w:p>
    <w:p w14:paraId="6956485E" w14:textId="682D7AF9" w:rsidR="008266C5" w:rsidRPr="00DA38D2" w:rsidRDefault="002C0D7A" w:rsidP="008052E0">
      <w:pPr>
        <w:pStyle w:val="Kop2"/>
      </w:pPr>
      <w:r w:rsidRPr="00DA38D2">
        <w:lastRenderedPageBreak/>
        <w:t>C</w:t>
      </w:r>
      <w:r w:rsidR="008052E0" w:rsidRPr="00DA38D2">
        <w:t>alculate maximum pressure</w:t>
      </w:r>
      <w:r w:rsidR="00866B18" w:rsidRPr="00DA38D2">
        <w:t>, including ventilation through openings</w:t>
      </w:r>
    </w:p>
    <w:p w14:paraId="002A0E7B" w14:textId="15F20349" w:rsidR="00866B18" w:rsidRPr="00DA38D2" w:rsidRDefault="00866B18" w:rsidP="002C0D7A">
      <w:r w:rsidRPr="00DA38D2">
        <w:t xml:space="preserve">Here, we will calculate which pressure build up is necessary inside the enclosure to achieve a flow that is the same as the flow </w:t>
      </w:r>
      <w:r w:rsidR="006D662A" w:rsidRPr="00DA38D2">
        <w:t>that is created by the battery venting.</w:t>
      </w:r>
    </w:p>
    <w:p w14:paraId="4E367232" w14:textId="00CA30F0" w:rsidR="002C0D7A" w:rsidRPr="00DA38D2" w:rsidRDefault="002C0D7A" w:rsidP="002C0D7A">
      <w:r w:rsidRPr="00DA38D2">
        <w:t xml:space="preserve">To calculate the worst case, we will calculate with the </w:t>
      </w:r>
      <w:r w:rsidR="00B41FBC">
        <w:t>gases</w:t>
      </w:r>
      <w:r w:rsidRPr="00DA38D2">
        <w:t xml:space="preserve"> that have the highest flow rate (THC).</w:t>
      </w:r>
      <w:r w:rsidR="006D662A" w:rsidRPr="00DA38D2">
        <w:t xml:space="preserve"> </w:t>
      </w:r>
      <w:r w:rsidR="00866B18" w:rsidRPr="00DA38D2">
        <w:t>1667 L will be injected per minute during the first minute. To not get an overpressure, a flow of at least 1667 L/min is necessary</w:t>
      </w:r>
      <w:r w:rsidR="006D662A" w:rsidRPr="00DA38D2">
        <w:t xml:space="preserve"> through the openings</w:t>
      </w:r>
      <w:r w:rsidR="00866B18" w:rsidRPr="00DA38D2">
        <w:t>.</w:t>
      </w:r>
    </w:p>
    <w:p w14:paraId="0594AC2D" w14:textId="425859AC" w:rsidR="002C0D7A" w:rsidRPr="00DA38D2" w:rsidRDefault="006D662A" w:rsidP="001452F1">
      <m:oMathPara>
        <m:oMath>
          <m:r>
            <w:rPr>
              <w:rFonts w:ascii="Cambria Math" w:hAnsi="Cambria Math"/>
            </w:rPr>
            <m:t xml:space="preserve">1667 </m:t>
          </m:r>
          <m:f>
            <m:fPr>
              <m:ctrlPr>
                <w:rPr>
                  <w:rFonts w:ascii="Cambria Math" w:hAnsi="Cambria Math"/>
                  <w:i/>
                </w:rPr>
              </m:ctrlPr>
            </m:fPr>
            <m:num>
              <m:r>
                <w:rPr>
                  <w:rFonts w:ascii="Cambria Math" w:hAnsi="Cambria Math"/>
                </w:rPr>
                <m:t>L</m:t>
              </m:r>
            </m:num>
            <m:den>
              <m:r>
                <w:rPr>
                  <w:rFonts w:ascii="Cambria Math" w:hAnsi="Cambria Math"/>
                </w:rPr>
                <m:t>min</m:t>
              </m:r>
            </m:den>
          </m:f>
          <m:r>
            <w:rPr>
              <w:rFonts w:ascii="Cambria Math" w:hAnsi="Cambria Math"/>
            </w:rPr>
            <m:t>=0.028</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3</m:t>
                  </m:r>
                </m:sup>
              </m:sSup>
            </m:num>
            <m:den>
              <m:r>
                <w:rPr>
                  <w:rFonts w:ascii="Cambria Math" w:hAnsi="Cambria Math"/>
                </w:rPr>
                <m:t>s</m:t>
              </m:r>
            </m:den>
          </m:f>
        </m:oMath>
      </m:oMathPara>
    </w:p>
    <w:p w14:paraId="149A9B0E" w14:textId="62C3D6C8" w:rsidR="006D662A" w:rsidRPr="00DA38D2" w:rsidRDefault="006D662A" w:rsidP="001452F1">
      <w:r w:rsidRPr="00DA38D2">
        <w:t>Rewrite to formula from 3.6 to determine the pressure:</w:t>
      </w:r>
    </w:p>
    <w:p w14:paraId="7D2A4767" w14:textId="2A2FC036" w:rsidR="006D662A" w:rsidRPr="00DA38D2" w:rsidRDefault="006D662A" w:rsidP="006D662A">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A </m:t>
          </m:r>
          <m:rad>
            <m:radPr>
              <m:degHide m:val="1"/>
              <m:ctrlPr>
                <w:rPr>
                  <w:rFonts w:ascii="Cambria Math" w:hAnsi="Cambria Math"/>
                  <w:i/>
                </w:rPr>
              </m:ctrlPr>
            </m:radPr>
            <m:deg/>
            <m:e>
              <m:f>
                <m:fPr>
                  <m:ctrlPr>
                    <w:rPr>
                      <w:rFonts w:ascii="Cambria Math" w:hAnsi="Cambria Math"/>
                      <w:i/>
                    </w:rPr>
                  </m:ctrlPr>
                </m:fPr>
                <m:num>
                  <m:r>
                    <w:rPr>
                      <w:rFonts w:ascii="Cambria Math" w:hAnsi="Cambria Math"/>
                    </w:rPr>
                    <m:t xml:space="preserve">2 </m:t>
                  </m:r>
                  <m:r>
                    <m:rPr>
                      <m:sty m:val="p"/>
                    </m:rPr>
                    <w:rPr>
                      <w:rFonts w:ascii="Cambria Math" w:hAnsi="Cambria Math"/>
                    </w:rPr>
                    <m:t>Δ</m:t>
                  </m:r>
                  <m:r>
                    <w:rPr>
                      <w:rFonts w:ascii="Cambria Math" w:hAnsi="Cambria Math"/>
                    </w:rPr>
                    <m:t>P</m:t>
                  </m:r>
                </m:num>
                <m:den>
                  <m:r>
                    <w:rPr>
                      <w:rFonts w:ascii="Cambria Math" w:hAnsi="Cambria Math"/>
                    </w:rPr>
                    <m:t>ρ</m:t>
                  </m:r>
                </m:den>
              </m:f>
            </m:e>
          </m:rad>
          <m:r>
            <w:rPr>
              <w:rFonts w:ascii="Cambria Math" w:hAnsi="Cambria Math"/>
            </w:rPr>
            <m:t xml:space="preserve">  → </m:t>
          </m:r>
          <m:r>
            <m:rPr>
              <m:sty m:val="p"/>
            </m:rPr>
            <w:rPr>
              <w:rFonts w:ascii="Cambria Math" w:hAnsi="Cambria Math"/>
            </w:rPr>
            <m:t>Δ</m:t>
          </m:r>
          <m:r>
            <w:rPr>
              <w:rFonts w:ascii="Cambria Math" w:hAnsi="Cambria Math"/>
            </w:rPr>
            <m:t xml:space="preserve">P=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*A</m:t>
                      </m:r>
                    </m:den>
                  </m:f>
                </m:e>
              </m:d>
            </m:e>
            <m:sup>
              <m:r>
                <w:rPr>
                  <w:rFonts w:ascii="Cambria Math" w:hAnsi="Cambria Math"/>
                </w:rPr>
                <m:t>2</m:t>
              </m:r>
            </m:sup>
          </m:sSup>
        </m:oMath>
      </m:oMathPara>
    </w:p>
    <w:p w14:paraId="24AE6F5B" w14:textId="2CFE0640" w:rsidR="006D662A" w:rsidRPr="00DA38D2" w:rsidRDefault="006D662A" w:rsidP="001452F1">
      <w:pPr>
        <w:rPr>
          <w:rFonts w:eastAsiaTheme="minorEastAsia"/>
        </w:rPr>
      </w:pPr>
      <m:oMathPara>
        <m:oMath>
          <m:r>
            <m:rPr>
              <m:sty m:val="p"/>
            </m:rPr>
            <w:rPr>
              <w:rFonts w:ascii="Cambria Math" w:hAnsi="Cambria Math"/>
            </w:rPr>
            <m:t>Δ</m:t>
          </m:r>
          <m:r>
            <w:rPr>
              <w:rFonts w:ascii="Cambria Math" w:hAnsi="Cambria Math"/>
            </w:rPr>
            <m:t xml:space="preserve">P=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*A</m:t>
                      </m:r>
                    </m:den>
                  </m:f>
                </m:e>
              </m:d>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*1.2*</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0,028</m:t>
                      </m:r>
                    </m:num>
                    <m:den>
                      <m:r>
                        <w:rPr>
                          <w:rFonts w:ascii="Cambria Math" w:hAnsi="Cambria Math"/>
                        </w:rPr>
                        <m:t>0,7*</m:t>
                      </m:r>
                      <m:d>
                        <m:dPr>
                          <m:ctrlPr>
                            <w:rPr>
                              <w:rFonts w:ascii="Cambria Math" w:hAnsi="Cambria Math"/>
                              <w:i/>
                            </w:rPr>
                          </m:ctrlPr>
                        </m:dPr>
                        <m:e>
                          <m:r>
                            <w:rPr>
                              <w:rFonts w:ascii="Cambria Math" w:hAnsi="Cambria Math"/>
                            </w:rPr>
                            <m:t>4*250*</m:t>
                          </m:r>
                          <m:sSup>
                            <m:sSupPr>
                              <m:ctrlPr>
                                <w:rPr>
                                  <w:rFonts w:ascii="Cambria Math" w:hAnsi="Cambria Math"/>
                                  <w:i/>
                                </w:rPr>
                              </m:ctrlPr>
                            </m:sSupPr>
                            <m:e>
                              <m:r>
                                <w:rPr>
                                  <w:rFonts w:ascii="Cambria Math" w:hAnsi="Cambria Math"/>
                                </w:rPr>
                                <m:t>10</m:t>
                              </m:r>
                            </m:e>
                            <m:sup>
                              <m:r>
                                <w:rPr>
                                  <w:rFonts w:ascii="Cambria Math" w:hAnsi="Cambria Math"/>
                                </w:rPr>
                                <m:t>-6</m:t>
                              </m:r>
                            </m:sup>
                          </m:sSup>
                        </m:e>
                      </m:d>
                    </m:den>
                  </m:f>
                </m:e>
              </m:d>
            </m:e>
            <m:sup>
              <m:r>
                <w:rPr>
                  <w:rFonts w:ascii="Cambria Math" w:hAnsi="Cambria Math"/>
                </w:rPr>
                <m:t>2</m:t>
              </m:r>
            </m:sup>
          </m:sSup>
          <m:r>
            <w:rPr>
              <w:rFonts w:ascii="Cambria Math" w:hAnsi="Cambria Math"/>
            </w:rPr>
            <m:t>=960 Pa</m:t>
          </m:r>
        </m:oMath>
      </m:oMathPara>
    </w:p>
    <w:p w14:paraId="1B491049" w14:textId="23EEE01E" w:rsidR="007118F7" w:rsidRPr="00DA38D2" w:rsidRDefault="007118F7" w:rsidP="001452F1">
      <m:oMathPara>
        <m:oMath>
          <m:r>
            <w:rPr>
              <w:rFonts w:ascii="Cambria Math" w:hAnsi="Cambria Math"/>
            </w:rPr>
            <m:t>P=100960 Pa</m:t>
          </m:r>
          <m:r>
            <w:rPr>
              <w:rFonts w:ascii="Cambria Math" w:eastAsiaTheme="minorEastAsia" w:hAnsi="Cambria Math"/>
            </w:rPr>
            <m:t>=1,0096 bar</m:t>
          </m:r>
        </m:oMath>
      </m:oMathPara>
    </w:p>
    <w:p w14:paraId="6BFC9C6D" w14:textId="77777777" w:rsidR="002C0D7A" w:rsidRPr="00DA38D2" w:rsidRDefault="002C0D7A" w:rsidP="001452F1"/>
    <w:p w14:paraId="343D8A4D" w14:textId="30BA7DDB" w:rsidR="00037E0F" w:rsidRPr="00DA38D2" w:rsidRDefault="00037E0F" w:rsidP="001452F1">
      <w:r w:rsidRPr="00DA38D2">
        <w:t>This is not very much, and thus the openings in the enclosure are enough to vent so that there will be no overpressure.</w:t>
      </w:r>
    </w:p>
    <w:p w14:paraId="50120BF8" w14:textId="7570AD68" w:rsidR="005E03B5" w:rsidRPr="00DA38D2" w:rsidRDefault="005E03B5">
      <w:r w:rsidRPr="00DA38D2">
        <w:br w:type="page"/>
      </w:r>
    </w:p>
    <w:p w14:paraId="26E5998F" w14:textId="7E995469" w:rsidR="005E03B5" w:rsidRPr="00DA38D2" w:rsidRDefault="005E03B5" w:rsidP="005E03B5">
      <w:pPr>
        <w:pStyle w:val="Kop2"/>
      </w:pPr>
      <w:r w:rsidRPr="00DA38D2">
        <w:lastRenderedPageBreak/>
        <w:t>Iterative calculation to determine the flow rate to not reach LEL</w:t>
      </w:r>
    </w:p>
    <w:p w14:paraId="18BF1C6C" w14:textId="3778807E" w:rsidR="005E03B5" w:rsidRPr="00DA38D2" w:rsidRDefault="005E03B5" w:rsidP="005E03B5">
      <w:r w:rsidRPr="00DA38D2">
        <w:t xml:space="preserve">The LEL of Hydrogen and the THC must stay below 1.0% and 0.7%, respectively (25% of LEL). </w:t>
      </w:r>
      <w:r w:rsidR="005B3184">
        <w:t xml:space="preserve">To stay on the safe side, we use the lowest LEL of the hydrocarbons (2.7%). </w:t>
      </w:r>
      <w:r w:rsidRPr="00DA38D2">
        <w:t>To determine if we stay below this limit an iterative calculation is performed.</w:t>
      </w:r>
    </w:p>
    <w:p w14:paraId="320D993D" w14:textId="625841EE" w:rsidR="00A716CC" w:rsidRPr="00A716CC" w:rsidRDefault="005E03B5" w:rsidP="00B41FBC">
      <w:pPr>
        <w:rPr>
          <w:rFonts w:eastAsiaTheme="minorEastAsia"/>
        </w:rPr>
      </w:pPr>
      <w:r w:rsidRPr="00DA38D2">
        <w:t>To calculate the concentration change, we have the following formula:</w:t>
      </w:r>
      <w:r w:rsidR="00B41FBC">
        <w:br/>
      </w:r>
      <m:oMathPara>
        <m:oMath>
          <m:f>
            <m:fPr>
              <m:ctrlPr>
                <w:rPr>
                  <w:rFonts w:ascii="Cambria Math" w:hAnsi="Cambria Math"/>
                  <w:i/>
                </w:rPr>
              </m:ctrlPr>
            </m:fPr>
            <m:num>
              <m:r>
                <w:rPr>
                  <w:rFonts w:ascii="Cambria Math" w:hAnsi="Cambria Math"/>
                </w:rPr>
                <m:t>dC</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G(t)</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V</m:t>
              </m:r>
            </m:den>
          </m:f>
          <m:r>
            <w:rPr>
              <w:rFonts w:ascii="Cambria Math" w:hAnsi="Cambria Math"/>
            </w:rPr>
            <m:t>C(t)</m:t>
          </m:r>
          <m:r>
            <m:rPr>
              <m:sty m:val="p"/>
            </m:rPr>
            <w:rPr>
              <w:rFonts w:eastAsiaTheme="minorEastAsia"/>
            </w:rPr>
            <w:br/>
          </m:r>
        </m:oMath>
      </m:oMathPara>
      <w:r w:rsidR="00A716CC" w:rsidRPr="00A716CC">
        <w:rPr>
          <w:rFonts w:eastAsiaTheme="minorEastAsia"/>
        </w:rPr>
        <w:t xml:space="preserve">C = </w:t>
      </w:r>
      <w:r w:rsidR="00A716CC" w:rsidRPr="00A716CC">
        <w:rPr>
          <w:rFonts w:eastAsiaTheme="minorEastAsia"/>
        </w:rPr>
        <w:tab/>
      </w:r>
      <w:r w:rsidR="00A716CC" w:rsidRPr="00A716CC">
        <w:rPr>
          <w:rFonts w:eastAsiaTheme="minorEastAsia"/>
        </w:rPr>
        <w:tab/>
      </w:r>
      <w:r w:rsidR="00A716CC">
        <w:rPr>
          <w:rFonts w:eastAsiaTheme="minorEastAsia"/>
        </w:rPr>
        <w:t>g</w:t>
      </w:r>
      <w:r w:rsidR="00A716CC" w:rsidRPr="00A716CC">
        <w:rPr>
          <w:rFonts w:eastAsiaTheme="minorEastAsia"/>
        </w:rPr>
        <w:t>as concentration</w:t>
      </w:r>
      <w:r w:rsidR="00A716CC">
        <w:rPr>
          <w:rFonts w:eastAsiaTheme="minorEastAsia"/>
        </w:rPr>
        <w:t xml:space="preserve"> (-)</w:t>
      </w:r>
      <w:r w:rsidR="00A716CC" w:rsidRPr="00A716CC">
        <w:rPr>
          <w:rFonts w:eastAsiaTheme="minorEastAsia"/>
        </w:rPr>
        <w:br/>
        <w:t xml:space="preserve">t = </w:t>
      </w:r>
      <w:r w:rsidR="00A716CC">
        <w:rPr>
          <w:rFonts w:eastAsiaTheme="minorEastAsia"/>
        </w:rPr>
        <w:tab/>
      </w:r>
      <w:r w:rsidR="00A716CC">
        <w:rPr>
          <w:rFonts w:eastAsiaTheme="minorEastAsia"/>
        </w:rPr>
        <w:tab/>
      </w:r>
      <w:r w:rsidR="00A716CC" w:rsidRPr="00A716CC">
        <w:rPr>
          <w:rFonts w:eastAsiaTheme="minorEastAsia"/>
        </w:rPr>
        <w:t>time (s</w:t>
      </w:r>
      <w:r w:rsidR="00A716CC">
        <w:rPr>
          <w:rFonts w:eastAsiaTheme="minorEastAsia"/>
        </w:rPr>
        <w:t>)</w:t>
      </w:r>
      <w:r w:rsidR="00A716CC" w:rsidRPr="00A716CC">
        <w:rPr>
          <w:rFonts w:eastAsiaTheme="minorEastAsia"/>
        </w:rPr>
        <w:br/>
        <w:t xml:space="preserve">G = </w:t>
      </w:r>
      <w:r w:rsidR="00A716CC">
        <w:rPr>
          <w:rFonts w:eastAsiaTheme="minorEastAsia"/>
        </w:rPr>
        <w:tab/>
      </w:r>
      <w:r w:rsidR="00A716CC">
        <w:rPr>
          <w:rFonts w:eastAsiaTheme="minorEastAsia"/>
        </w:rPr>
        <w:tab/>
        <w:t>gas generation (m</w:t>
      </w:r>
      <w:r w:rsidR="00A716CC">
        <w:rPr>
          <w:rFonts w:eastAsiaTheme="minorEastAsia"/>
          <w:vertAlign w:val="superscript"/>
        </w:rPr>
        <w:t>3</w:t>
      </w:r>
      <w:r w:rsidR="00A716CC">
        <w:rPr>
          <w:rFonts w:eastAsiaTheme="minorEastAsia"/>
        </w:rPr>
        <w:t>)</w:t>
      </w:r>
      <w:r w:rsidR="00A716CC">
        <w:rPr>
          <w:rFonts w:eastAsiaTheme="minorEastAsia"/>
        </w:rPr>
        <w:br/>
        <w:t>V =</w:t>
      </w:r>
      <w:r w:rsidR="00A716CC">
        <w:rPr>
          <w:rFonts w:eastAsiaTheme="minorEastAsia"/>
        </w:rPr>
        <w:tab/>
      </w:r>
      <w:r w:rsidR="00A716CC">
        <w:rPr>
          <w:rFonts w:eastAsiaTheme="minorEastAsia"/>
        </w:rPr>
        <w:tab/>
        <w:t>container volume (m</w:t>
      </w:r>
      <w:r w:rsidR="00A716CC">
        <w:rPr>
          <w:rFonts w:eastAsiaTheme="minorEastAsia"/>
          <w:vertAlign w:val="superscript"/>
        </w:rPr>
        <w:t>3</w:t>
      </w:r>
      <w:r w:rsidR="00A716CC">
        <w:rPr>
          <w:rFonts w:eastAsiaTheme="minorEastAsia"/>
        </w:rPr>
        <w:t>)</w:t>
      </w:r>
      <w:r w:rsidR="00A716CC">
        <w:rPr>
          <w:rFonts w:eastAsiaTheme="minorEastAsia"/>
        </w:rPr>
        <w:br/>
        <w:t xml:space="preserve">Q = </w:t>
      </w:r>
      <w:r w:rsidR="00A716CC">
        <w:rPr>
          <w:rFonts w:eastAsiaTheme="minorEastAsia"/>
        </w:rPr>
        <w:tab/>
      </w:r>
      <w:r w:rsidR="00A716CC">
        <w:rPr>
          <w:rFonts w:eastAsiaTheme="minorEastAsia"/>
        </w:rPr>
        <w:tab/>
        <w:t>ventilation rate (m</w:t>
      </w:r>
      <w:r w:rsidR="00A716CC">
        <w:rPr>
          <w:rFonts w:eastAsiaTheme="minorEastAsia"/>
          <w:vertAlign w:val="superscript"/>
        </w:rPr>
        <w:t>3</w:t>
      </w:r>
      <w:r w:rsidR="00A716CC">
        <w:rPr>
          <w:rFonts w:eastAsiaTheme="minorEastAsia"/>
        </w:rPr>
        <w:t>/s)</w:t>
      </w:r>
    </w:p>
    <w:p w14:paraId="71877297" w14:textId="3D8596A5" w:rsidR="005E7553" w:rsidRPr="00DA38D2" w:rsidRDefault="005E03B5" w:rsidP="005E7553">
      <w:pPr>
        <w:rPr>
          <w:rFonts w:eastAsiaTheme="minorEastAsia"/>
        </w:rPr>
      </w:pPr>
      <w:r w:rsidRPr="00DA38D2">
        <w:rPr>
          <w:rFonts w:eastAsiaTheme="minorEastAsia"/>
        </w:rPr>
        <w:t xml:space="preserve">Rewrite this for an iterative </w:t>
      </w:r>
      <w:r w:rsidR="00275421" w:rsidRPr="00DA38D2">
        <w:rPr>
          <w:rFonts w:eastAsiaTheme="minorEastAsia"/>
        </w:rPr>
        <w:t>calculation, where we assume the timestep is 1s</w:t>
      </w:r>
      <w:r w:rsidRPr="00DA38D2">
        <w:rPr>
          <w:rFonts w:eastAsiaTheme="minorEastAsia"/>
        </w:rPr>
        <w:t>:</w:t>
      </w:r>
      <w:r w:rsidR="00B41FBC">
        <w:rPr>
          <w:rFonts w:eastAsiaTheme="minorEastAsia"/>
        </w:rPr>
        <w:br/>
      </w: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=C</m:t>
          </m:r>
          <m:d>
            <m:dPr>
              <m:ctrlPr>
                <w:rPr>
                  <w:rFonts w:ascii="Cambria Math" w:hAnsi="Cambria Math"/>
                  <w:i/>
                </w:rPr>
              </m:ctrlPr>
            </m:dPr>
            <m:e>
              <m:r>
                <w:rPr>
                  <w:rFonts w:ascii="Cambria Math" w:hAnsi="Cambria Math"/>
                </w:rPr>
                <m:t>t-1</m:t>
              </m:r>
            </m:e>
          </m:d>
          <m:r>
            <w:rPr>
              <w:rFonts w:ascii="Cambria Math" w:hAnsi="Cambria Math"/>
            </w:rPr>
            <m:t>+</m:t>
          </m:r>
          <m:f>
            <m:fPr>
              <m:ctrlPr>
                <w:rPr>
                  <w:rFonts w:ascii="Cambria Math" w:hAnsi="Cambria Math"/>
                  <w:i/>
                </w:rPr>
              </m:ctrlPr>
            </m:fPr>
            <m:num>
              <m:r>
                <w:rPr>
                  <w:rFonts w:ascii="Cambria Math" w:hAnsi="Cambria Math"/>
                </w:rPr>
                <m:t>G(t-1)</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V</m:t>
              </m:r>
            </m:den>
          </m:f>
          <m:r>
            <w:rPr>
              <w:rFonts w:ascii="Cambria Math" w:hAnsi="Cambria Math"/>
            </w:rPr>
            <m:t>C(t-1)</m:t>
          </m:r>
          <m:r>
            <m:rPr>
              <m:sty m:val="p"/>
            </m:rPr>
            <w:rPr>
              <w:rFonts w:eastAsiaTheme="minorEastAsia"/>
            </w:rPr>
            <w:br/>
          </m:r>
        </m:oMath>
      </m:oMathPara>
      <w:r w:rsidR="005E7553" w:rsidRPr="00DA38D2">
        <w:rPr>
          <w:rFonts w:eastAsiaTheme="minorEastAsia"/>
        </w:rPr>
        <w:t xml:space="preserve">To make an estimation about how many </w:t>
      </w:r>
      <w:proofErr w:type="spellStart"/>
      <w:r w:rsidR="005E7553">
        <w:rPr>
          <w:rFonts w:eastAsiaTheme="minorEastAsia"/>
        </w:rPr>
        <w:t>l</w:t>
      </w:r>
      <w:r w:rsidR="005E7553" w:rsidRPr="00DA38D2">
        <w:rPr>
          <w:rFonts w:eastAsiaTheme="minorEastAsia"/>
        </w:rPr>
        <w:t>iters</w:t>
      </w:r>
      <w:proofErr w:type="spellEnd"/>
      <w:r w:rsidR="005E7553" w:rsidRPr="00DA38D2">
        <w:rPr>
          <w:rFonts w:eastAsiaTheme="minorEastAsia"/>
        </w:rPr>
        <w:t xml:space="preserve"> of gas are vented during thermal runaway</w:t>
      </w:r>
      <w:r w:rsidR="005E7553">
        <w:rPr>
          <w:rFonts w:eastAsiaTheme="minorEastAsia"/>
        </w:rPr>
        <w:t xml:space="preserve"> (g</w:t>
      </w:r>
      <w:r w:rsidR="00A716CC">
        <w:rPr>
          <w:rFonts w:eastAsiaTheme="minorEastAsia"/>
        </w:rPr>
        <w:t>eneration of gas)</w:t>
      </w:r>
      <w:r w:rsidR="005E7553" w:rsidRPr="00DA38D2">
        <w:rPr>
          <w:rFonts w:eastAsiaTheme="minorEastAsia"/>
        </w:rPr>
        <w:t xml:space="preserve">, we look to figure </w:t>
      </w:r>
      <w:r w:rsidR="00A716CC">
        <w:rPr>
          <w:rFonts w:eastAsiaTheme="minorEastAsia"/>
        </w:rPr>
        <w:t>5</w:t>
      </w:r>
      <w:r w:rsidR="005E7553" w:rsidRPr="00DA38D2">
        <w:rPr>
          <w:rFonts w:eastAsiaTheme="minorEastAsia"/>
        </w:rPr>
        <w:t>. See the rough estimation in the table</w:t>
      </w:r>
      <w:r w:rsidR="00A716CC">
        <w:rPr>
          <w:rFonts w:eastAsiaTheme="minorEastAsia"/>
        </w:rPr>
        <w:t>s</w:t>
      </w:r>
      <w:r w:rsidR="005E7553" w:rsidRPr="00DA38D2">
        <w:rPr>
          <w:rFonts w:eastAsiaTheme="minorEastAsia"/>
        </w:rPr>
        <w:t xml:space="preserve"> below:</w:t>
      </w:r>
    </w:p>
    <w:tbl>
      <w:tblPr>
        <w:tblStyle w:val="Lijsttabel3-Accent1"/>
        <w:tblW w:w="0" w:type="auto"/>
        <w:jc w:val="center"/>
        <w:tblLook w:val="04A0" w:firstRow="1" w:lastRow="0" w:firstColumn="1" w:lastColumn="0" w:noHBand="0" w:noVBand="1"/>
      </w:tblPr>
      <w:tblGrid>
        <w:gridCol w:w="1555"/>
        <w:gridCol w:w="1842"/>
        <w:gridCol w:w="2410"/>
      </w:tblGrid>
      <w:tr w:rsidR="00A716CC" w:rsidRPr="00DA38D2" w14:paraId="5DFCB2DF" w14:textId="77777777" w:rsidTr="00846F1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55" w:type="dxa"/>
          </w:tcPr>
          <w:p w14:paraId="7443F8C6" w14:textId="77777777" w:rsidR="00A716CC" w:rsidRPr="00DA38D2" w:rsidRDefault="00A716CC" w:rsidP="00846F12">
            <w:pPr>
              <w:rPr>
                <w:rFonts w:eastAsiaTheme="minorEastAsia"/>
              </w:rPr>
            </w:pPr>
            <w:r w:rsidRPr="00DA38D2">
              <w:rPr>
                <w:rFonts w:eastAsiaTheme="minorEastAsia"/>
              </w:rPr>
              <w:t>Graph (min)</w:t>
            </w:r>
          </w:p>
        </w:tc>
        <w:tc>
          <w:tcPr>
            <w:tcW w:w="1842" w:type="dxa"/>
          </w:tcPr>
          <w:p w14:paraId="6EABAFC0" w14:textId="77777777" w:rsidR="00A716CC" w:rsidRPr="00DA38D2" w:rsidRDefault="00A716CC" w:rsidP="00846F12">
            <w:pPr>
              <w:cnfStyle w:val="100000000000" w:firstRow="1"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 xml:space="preserve">Start of venting (min) </w:t>
            </w:r>
          </w:p>
        </w:tc>
        <w:tc>
          <w:tcPr>
            <w:tcW w:w="2410" w:type="dxa"/>
          </w:tcPr>
          <w:p w14:paraId="4B824146" w14:textId="77777777" w:rsidR="00A716CC" w:rsidRPr="00DA38D2" w:rsidRDefault="00A716CC" w:rsidP="00846F12">
            <w:pPr>
              <w:cnfStyle w:val="100000000000" w:firstRow="1"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Volume of venting Hydrogen (L/min)</w:t>
            </w:r>
          </w:p>
        </w:tc>
      </w:tr>
      <w:tr w:rsidR="00A716CC" w:rsidRPr="00DA38D2" w14:paraId="26D011E1"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267022F" w14:textId="77777777" w:rsidR="00A716CC" w:rsidRPr="00DA38D2" w:rsidRDefault="00A716CC" w:rsidP="00846F12">
            <w:pPr>
              <w:rPr>
                <w:rFonts w:eastAsiaTheme="minorEastAsia"/>
                <w:b w:val="0"/>
                <w:bCs w:val="0"/>
              </w:rPr>
            </w:pPr>
            <w:r w:rsidRPr="00DA38D2">
              <w:rPr>
                <w:rFonts w:eastAsiaTheme="minorEastAsia"/>
                <w:b w:val="0"/>
                <w:bCs w:val="0"/>
              </w:rPr>
              <w:t>42</w:t>
            </w:r>
          </w:p>
        </w:tc>
        <w:tc>
          <w:tcPr>
            <w:tcW w:w="1842" w:type="dxa"/>
          </w:tcPr>
          <w:p w14:paraId="04CB9181"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w:t>
            </w:r>
          </w:p>
        </w:tc>
        <w:tc>
          <w:tcPr>
            <w:tcW w:w="2410" w:type="dxa"/>
          </w:tcPr>
          <w:p w14:paraId="1099BFD5"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130</w:t>
            </w:r>
          </w:p>
        </w:tc>
      </w:tr>
      <w:tr w:rsidR="00A716CC" w:rsidRPr="00DA38D2" w14:paraId="53354F4C"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74A9AC4" w14:textId="77777777" w:rsidR="00A716CC" w:rsidRPr="00DA38D2" w:rsidRDefault="00A716CC" w:rsidP="00846F12">
            <w:pPr>
              <w:rPr>
                <w:rFonts w:eastAsiaTheme="minorEastAsia"/>
                <w:b w:val="0"/>
                <w:bCs w:val="0"/>
              </w:rPr>
            </w:pPr>
            <w:r w:rsidRPr="00DA38D2">
              <w:rPr>
                <w:rFonts w:eastAsiaTheme="minorEastAsia"/>
                <w:b w:val="0"/>
                <w:bCs w:val="0"/>
              </w:rPr>
              <w:t>43</w:t>
            </w:r>
          </w:p>
        </w:tc>
        <w:tc>
          <w:tcPr>
            <w:tcW w:w="1842" w:type="dxa"/>
          </w:tcPr>
          <w:p w14:paraId="24200342"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2</w:t>
            </w:r>
          </w:p>
        </w:tc>
        <w:tc>
          <w:tcPr>
            <w:tcW w:w="2410" w:type="dxa"/>
          </w:tcPr>
          <w:p w14:paraId="7B29BB56"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130</w:t>
            </w:r>
          </w:p>
        </w:tc>
      </w:tr>
      <w:tr w:rsidR="00A716CC" w:rsidRPr="00DA38D2" w14:paraId="1E85FD83"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3F2FE67C" w14:textId="77777777" w:rsidR="00A716CC" w:rsidRPr="00DA38D2" w:rsidRDefault="00A716CC" w:rsidP="00846F12">
            <w:pPr>
              <w:rPr>
                <w:rFonts w:eastAsiaTheme="minorEastAsia"/>
                <w:b w:val="0"/>
                <w:bCs w:val="0"/>
              </w:rPr>
            </w:pPr>
            <w:r w:rsidRPr="00DA38D2">
              <w:rPr>
                <w:rFonts w:eastAsiaTheme="minorEastAsia"/>
                <w:b w:val="0"/>
                <w:bCs w:val="0"/>
              </w:rPr>
              <w:t>44</w:t>
            </w:r>
          </w:p>
        </w:tc>
        <w:tc>
          <w:tcPr>
            <w:tcW w:w="1842" w:type="dxa"/>
          </w:tcPr>
          <w:p w14:paraId="2BA9EEA7"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3</w:t>
            </w:r>
          </w:p>
        </w:tc>
        <w:tc>
          <w:tcPr>
            <w:tcW w:w="2410" w:type="dxa"/>
          </w:tcPr>
          <w:p w14:paraId="31353AB6"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130</w:t>
            </w:r>
          </w:p>
        </w:tc>
      </w:tr>
      <w:tr w:rsidR="00A716CC" w:rsidRPr="00DA38D2" w14:paraId="244AC9C0"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55B40EA" w14:textId="77777777" w:rsidR="00A716CC" w:rsidRPr="00DA38D2" w:rsidRDefault="00A716CC" w:rsidP="00846F12">
            <w:pPr>
              <w:rPr>
                <w:rFonts w:eastAsiaTheme="minorEastAsia"/>
                <w:b w:val="0"/>
                <w:bCs w:val="0"/>
              </w:rPr>
            </w:pPr>
            <w:r w:rsidRPr="00DA38D2">
              <w:rPr>
                <w:rFonts w:eastAsiaTheme="minorEastAsia"/>
                <w:b w:val="0"/>
                <w:bCs w:val="0"/>
              </w:rPr>
              <w:t>45</w:t>
            </w:r>
          </w:p>
        </w:tc>
        <w:tc>
          <w:tcPr>
            <w:tcW w:w="1842" w:type="dxa"/>
          </w:tcPr>
          <w:p w14:paraId="68D61EEE"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4</w:t>
            </w:r>
          </w:p>
        </w:tc>
        <w:tc>
          <w:tcPr>
            <w:tcW w:w="2410" w:type="dxa"/>
          </w:tcPr>
          <w:p w14:paraId="796D8D10"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60</w:t>
            </w:r>
          </w:p>
        </w:tc>
      </w:tr>
      <w:tr w:rsidR="00A716CC" w:rsidRPr="00DA38D2" w14:paraId="330E723A"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42A9501" w14:textId="77777777" w:rsidR="00A716CC" w:rsidRPr="00DA38D2" w:rsidRDefault="00A716CC" w:rsidP="00846F12">
            <w:pPr>
              <w:rPr>
                <w:rFonts w:eastAsiaTheme="minorEastAsia"/>
                <w:b w:val="0"/>
                <w:bCs w:val="0"/>
              </w:rPr>
            </w:pPr>
            <w:r w:rsidRPr="00DA38D2">
              <w:rPr>
                <w:rFonts w:eastAsiaTheme="minorEastAsia"/>
                <w:b w:val="0"/>
                <w:bCs w:val="0"/>
              </w:rPr>
              <w:t>46</w:t>
            </w:r>
          </w:p>
        </w:tc>
        <w:tc>
          <w:tcPr>
            <w:tcW w:w="1842" w:type="dxa"/>
          </w:tcPr>
          <w:p w14:paraId="50A3216D"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5</w:t>
            </w:r>
          </w:p>
        </w:tc>
        <w:tc>
          <w:tcPr>
            <w:tcW w:w="2410" w:type="dxa"/>
          </w:tcPr>
          <w:p w14:paraId="1D46392D"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60</w:t>
            </w:r>
          </w:p>
        </w:tc>
      </w:tr>
      <w:tr w:rsidR="00A716CC" w:rsidRPr="00DA38D2" w14:paraId="68D13785"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C40DC42" w14:textId="77777777" w:rsidR="00A716CC" w:rsidRPr="00DA38D2" w:rsidRDefault="00A716CC" w:rsidP="00846F12">
            <w:pPr>
              <w:rPr>
                <w:rFonts w:eastAsiaTheme="minorEastAsia"/>
                <w:b w:val="0"/>
                <w:bCs w:val="0"/>
              </w:rPr>
            </w:pPr>
            <w:r w:rsidRPr="00DA38D2">
              <w:rPr>
                <w:rFonts w:eastAsiaTheme="minorEastAsia"/>
                <w:b w:val="0"/>
                <w:bCs w:val="0"/>
              </w:rPr>
              <w:t>47</w:t>
            </w:r>
          </w:p>
        </w:tc>
        <w:tc>
          <w:tcPr>
            <w:tcW w:w="1842" w:type="dxa"/>
          </w:tcPr>
          <w:p w14:paraId="6F4EAADD"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w:t>
            </w:r>
          </w:p>
        </w:tc>
        <w:tc>
          <w:tcPr>
            <w:tcW w:w="2410" w:type="dxa"/>
          </w:tcPr>
          <w:p w14:paraId="37FDC6CA"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0</w:t>
            </w:r>
          </w:p>
        </w:tc>
      </w:tr>
      <w:tr w:rsidR="00A716CC" w:rsidRPr="00DA38D2" w14:paraId="7B897A2F"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3D4BD07E" w14:textId="77777777" w:rsidR="00A716CC" w:rsidRPr="00DA38D2" w:rsidRDefault="00A716CC" w:rsidP="00846F12">
            <w:pPr>
              <w:rPr>
                <w:rFonts w:eastAsiaTheme="minorEastAsia"/>
                <w:b w:val="0"/>
                <w:bCs w:val="0"/>
              </w:rPr>
            </w:pPr>
            <w:r w:rsidRPr="00DA38D2">
              <w:rPr>
                <w:rFonts w:eastAsiaTheme="minorEastAsia"/>
                <w:b w:val="0"/>
                <w:bCs w:val="0"/>
              </w:rPr>
              <w:t>48</w:t>
            </w:r>
          </w:p>
        </w:tc>
        <w:tc>
          <w:tcPr>
            <w:tcW w:w="1842" w:type="dxa"/>
          </w:tcPr>
          <w:p w14:paraId="208A502F"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7</w:t>
            </w:r>
          </w:p>
        </w:tc>
        <w:tc>
          <w:tcPr>
            <w:tcW w:w="2410" w:type="dxa"/>
          </w:tcPr>
          <w:p w14:paraId="7532EFD1"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0</w:t>
            </w:r>
          </w:p>
        </w:tc>
      </w:tr>
      <w:tr w:rsidR="00A716CC" w:rsidRPr="00DA38D2" w14:paraId="46F371DD"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6421461F" w14:textId="77777777" w:rsidR="00A716CC" w:rsidRPr="00DA38D2" w:rsidRDefault="00A716CC" w:rsidP="00846F12">
            <w:pPr>
              <w:rPr>
                <w:rFonts w:eastAsiaTheme="minorEastAsia"/>
                <w:b w:val="0"/>
                <w:bCs w:val="0"/>
              </w:rPr>
            </w:pPr>
            <w:r w:rsidRPr="00DA38D2">
              <w:rPr>
                <w:rFonts w:eastAsiaTheme="minorEastAsia"/>
                <w:b w:val="0"/>
                <w:bCs w:val="0"/>
              </w:rPr>
              <w:t>49</w:t>
            </w:r>
          </w:p>
        </w:tc>
        <w:tc>
          <w:tcPr>
            <w:tcW w:w="1842" w:type="dxa"/>
          </w:tcPr>
          <w:p w14:paraId="6B8C0693"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8</w:t>
            </w:r>
          </w:p>
        </w:tc>
        <w:tc>
          <w:tcPr>
            <w:tcW w:w="2410" w:type="dxa"/>
          </w:tcPr>
          <w:p w14:paraId="75E52425"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60</w:t>
            </w:r>
          </w:p>
        </w:tc>
      </w:tr>
      <w:tr w:rsidR="00A716CC" w:rsidRPr="00DA38D2" w14:paraId="55B49F9F"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0464141D" w14:textId="77777777" w:rsidR="00A716CC" w:rsidRPr="00DA38D2" w:rsidRDefault="00A716CC" w:rsidP="00846F12">
            <w:pPr>
              <w:rPr>
                <w:rFonts w:eastAsiaTheme="minorEastAsia"/>
                <w:b w:val="0"/>
                <w:bCs w:val="0"/>
              </w:rPr>
            </w:pPr>
            <w:r w:rsidRPr="00DA38D2">
              <w:rPr>
                <w:rFonts w:eastAsiaTheme="minorEastAsia"/>
                <w:b w:val="0"/>
                <w:bCs w:val="0"/>
              </w:rPr>
              <w:t>50</w:t>
            </w:r>
          </w:p>
        </w:tc>
        <w:tc>
          <w:tcPr>
            <w:tcW w:w="1842" w:type="dxa"/>
          </w:tcPr>
          <w:p w14:paraId="0E64546F"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9</w:t>
            </w:r>
          </w:p>
        </w:tc>
        <w:tc>
          <w:tcPr>
            <w:tcW w:w="2410" w:type="dxa"/>
          </w:tcPr>
          <w:p w14:paraId="3A07ED22"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60</w:t>
            </w:r>
          </w:p>
        </w:tc>
      </w:tr>
    </w:tbl>
    <w:p w14:paraId="0D5C78EC" w14:textId="7E85D30E" w:rsidR="005E7553" w:rsidRPr="00DA38D2" w:rsidRDefault="005E7553" w:rsidP="005E7553">
      <w:pPr>
        <w:pStyle w:val="Bijschrift"/>
        <w:jc w:val="center"/>
      </w:pPr>
      <w:r w:rsidRPr="00DA38D2">
        <w:t xml:space="preserve">Tabel </w:t>
      </w:r>
      <w:r w:rsidRPr="00DA38D2">
        <w:fldChar w:fldCharType="begin"/>
      </w:r>
      <w:r w:rsidRPr="00DA38D2">
        <w:instrText xml:space="preserve"> SEQ Tabel \* ARABIC </w:instrText>
      </w:r>
      <w:r w:rsidRPr="00DA38D2">
        <w:fldChar w:fldCharType="separate"/>
      </w:r>
      <w:r w:rsidR="00B41FBC">
        <w:rPr>
          <w:noProof/>
        </w:rPr>
        <w:t>1</w:t>
      </w:r>
      <w:r w:rsidRPr="00DA38D2">
        <w:fldChar w:fldCharType="end"/>
      </w:r>
      <w:r w:rsidRPr="00DA38D2">
        <w:t xml:space="preserve"> Number for calculation of volume of </w:t>
      </w:r>
      <w:r w:rsidR="00B41FBC">
        <w:t xml:space="preserve">Hydrogen of </w:t>
      </w:r>
      <w:r w:rsidRPr="00DA38D2">
        <w:t>battery venting gases.</w:t>
      </w:r>
    </w:p>
    <w:tbl>
      <w:tblPr>
        <w:tblStyle w:val="Lijsttabel3-Accent1"/>
        <w:tblW w:w="0" w:type="auto"/>
        <w:jc w:val="center"/>
        <w:tblLook w:val="04A0" w:firstRow="1" w:lastRow="0" w:firstColumn="1" w:lastColumn="0" w:noHBand="0" w:noVBand="1"/>
      </w:tblPr>
      <w:tblGrid>
        <w:gridCol w:w="1555"/>
        <w:gridCol w:w="1842"/>
        <w:gridCol w:w="2410"/>
      </w:tblGrid>
      <w:tr w:rsidR="00A716CC" w:rsidRPr="00DA38D2" w14:paraId="25A44E31" w14:textId="77777777" w:rsidTr="00846F1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55" w:type="dxa"/>
          </w:tcPr>
          <w:p w14:paraId="2F97A743" w14:textId="77777777" w:rsidR="00A716CC" w:rsidRPr="00DA38D2" w:rsidRDefault="00A716CC" w:rsidP="00846F12">
            <w:pPr>
              <w:rPr>
                <w:rFonts w:eastAsiaTheme="minorEastAsia"/>
              </w:rPr>
            </w:pPr>
            <w:r w:rsidRPr="00DA38D2">
              <w:rPr>
                <w:rFonts w:eastAsiaTheme="minorEastAsia"/>
              </w:rPr>
              <w:t>Graph (min)</w:t>
            </w:r>
          </w:p>
        </w:tc>
        <w:tc>
          <w:tcPr>
            <w:tcW w:w="1842" w:type="dxa"/>
          </w:tcPr>
          <w:p w14:paraId="67F891A6" w14:textId="77777777" w:rsidR="00A716CC" w:rsidRPr="00DA38D2" w:rsidRDefault="00A716CC" w:rsidP="00846F12">
            <w:pPr>
              <w:cnfStyle w:val="100000000000" w:firstRow="1"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 xml:space="preserve">Start of venting (min) </w:t>
            </w:r>
          </w:p>
        </w:tc>
        <w:tc>
          <w:tcPr>
            <w:tcW w:w="2410" w:type="dxa"/>
          </w:tcPr>
          <w:p w14:paraId="45F8851D" w14:textId="2630F31F" w:rsidR="00A716CC" w:rsidRPr="00DA38D2" w:rsidRDefault="00A716CC" w:rsidP="00846F12">
            <w:pPr>
              <w:cnfStyle w:val="100000000000" w:firstRow="1"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 xml:space="preserve">Volume of venting </w:t>
            </w:r>
            <w:r w:rsidR="00B41FBC">
              <w:rPr>
                <w:rFonts w:eastAsiaTheme="minorEastAsia"/>
              </w:rPr>
              <w:t>THC</w:t>
            </w:r>
            <w:r w:rsidRPr="00DA38D2">
              <w:rPr>
                <w:rFonts w:eastAsiaTheme="minorEastAsia"/>
              </w:rPr>
              <w:t xml:space="preserve"> (L/min)</w:t>
            </w:r>
          </w:p>
        </w:tc>
      </w:tr>
      <w:tr w:rsidR="00A716CC" w:rsidRPr="00DA38D2" w14:paraId="0728FF6D"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2B58786E" w14:textId="77777777" w:rsidR="00A716CC" w:rsidRPr="00DA38D2" w:rsidRDefault="00A716CC" w:rsidP="00846F12">
            <w:pPr>
              <w:rPr>
                <w:rFonts w:eastAsiaTheme="minorEastAsia"/>
                <w:b w:val="0"/>
                <w:bCs w:val="0"/>
              </w:rPr>
            </w:pPr>
            <w:r w:rsidRPr="00DA38D2">
              <w:rPr>
                <w:rFonts w:eastAsiaTheme="minorEastAsia"/>
                <w:b w:val="0"/>
                <w:bCs w:val="0"/>
              </w:rPr>
              <w:t>42</w:t>
            </w:r>
          </w:p>
        </w:tc>
        <w:tc>
          <w:tcPr>
            <w:tcW w:w="1842" w:type="dxa"/>
          </w:tcPr>
          <w:p w14:paraId="7C10EA80"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w:t>
            </w:r>
          </w:p>
        </w:tc>
        <w:tc>
          <w:tcPr>
            <w:tcW w:w="2410" w:type="dxa"/>
          </w:tcPr>
          <w:p w14:paraId="300128D6"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190</w:t>
            </w:r>
          </w:p>
        </w:tc>
      </w:tr>
      <w:tr w:rsidR="00A716CC" w:rsidRPr="00DA38D2" w14:paraId="02CF2B6E"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ADBBD9B" w14:textId="77777777" w:rsidR="00A716CC" w:rsidRPr="00DA38D2" w:rsidRDefault="00A716CC" w:rsidP="00846F12">
            <w:pPr>
              <w:rPr>
                <w:rFonts w:eastAsiaTheme="minorEastAsia"/>
                <w:b w:val="0"/>
                <w:bCs w:val="0"/>
              </w:rPr>
            </w:pPr>
            <w:r w:rsidRPr="00DA38D2">
              <w:rPr>
                <w:rFonts w:eastAsiaTheme="minorEastAsia"/>
                <w:b w:val="0"/>
                <w:bCs w:val="0"/>
              </w:rPr>
              <w:t>43</w:t>
            </w:r>
          </w:p>
        </w:tc>
        <w:tc>
          <w:tcPr>
            <w:tcW w:w="1842" w:type="dxa"/>
          </w:tcPr>
          <w:p w14:paraId="6B05C84F"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2</w:t>
            </w:r>
          </w:p>
        </w:tc>
        <w:tc>
          <w:tcPr>
            <w:tcW w:w="2410" w:type="dxa"/>
          </w:tcPr>
          <w:p w14:paraId="57E27935"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190</w:t>
            </w:r>
          </w:p>
        </w:tc>
      </w:tr>
      <w:tr w:rsidR="00A716CC" w:rsidRPr="00DA38D2" w14:paraId="580C45DC"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0C1C897" w14:textId="77777777" w:rsidR="00A716CC" w:rsidRPr="00DA38D2" w:rsidRDefault="00A716CC" w:rsidP="00846F12">
            <w:pPr>
              <w:rPr>
                <w:rFonts w:eastAsiaTheme="minorEastAsia"/>
                <w:b w:val="0"/>
                <w:bCs w:val="0"/>
              </w:rPr>
            </w:pPr>
            <w:r w:rsidRPr="00DA38D2">
              <w:rPr>
                <w:rFonts w:eastAsiaTheme="minorEastAsia"/>
                <w:b w:val="0"/>
                <w:bCs w:val="0"/>
              </w:rPr>
              <w:t>44</w:t>
            </w:r>
          </w:p>
        </w:tc>
        <w:tc>
          <w:tcPr>
            <w:tcW w:w="1842" w:type="dxa"/>
          </w:tcPr>
          <w:p w14:paraId="05393A74"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3</w:t>
            </w:r>
          </w:p>
        </w:tc>
        <w:tc>
          <w:tcPr>
            <w:tcW w:w="2410" w:type="dxa"/>
          </w:tcPr>
          <w:p w14:paraId="7F842657"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190</w:t>
            </w:r>
          </w:p>
        </w:tc>
      </w:tr>
      <w:tr w:rsidR="00A716CC" w:rsidRPr="00DA38D2" w14:paraId="0162B653"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69E0FE1C" w14:textId="77777777" w:rsidR="00A716CC" w:rsidRPr="00DA38D2" w:rsidRDefault="00A716CC" w:rsidP="00846F12">
            <w:pPr>
              <w:rPr>
                <w:rFonts w:eastAsiaTheme="minorEastAsia"/>
                <w:b w:val="0"/>
                <w:bCs w:val="0"/>
              </w:rPr>
            </w:pPr>
            <w:r w:rsidRPr="00DA38D2">
              <w:rPr>
                <w:rFonts w:eastAsiaTheme="minorEastAsia"/>
                <w:b w:val="0"/>
                <w:bCs w:val="0"/>
              </w:rPr>
              <w:t>45</w:t>
            </w:r>
          </w:p>
        </w:tc>
        <w:tc>
          <w:tcPr>
            <w:tcW w:w="1842" w:type="dxa"/>
          </w:tcPr>
          <w:p w14:paraId="7781554E"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4</w:t>
            </w:r>
          </w:p>
        </w:tc>
        <w:tc>
          <w:tcPr>
            <w:tcW w:w="2410" w:type="dxa"/>
          </w:tcPr>
          <w:p w14:paraId="37B28912"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140</w:t>
            </w:r>
          </w:p>
        </w:tc>
      </w:tr>
      <w:tr w:rsidR="00A716CC" w:rsidRPr="00DA38D2" w14:paraId="21D328FF"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2F9502A" w14:textId="77777777" w:rsidR="00A716CC" w:rsidRPr="00DA38D2" w:rsidRDefault="00A716CC" w:rsidP="00846F12">
            <w:pPr>
              <w:rPr>
                <w:rFonts w:eastAsiaTheme="minorEastAsia"/>
                <w:b w:val="0"/>
                <w:bCs w:val="0"/>
              </w:rPr>
            </w:pPr>
            <w:r w:rsidRPr="00DA38D2">
              <w:rPr>
                <w:rFonts w:eastAsiaTheme="minorEastAsia"/>
                <w:b w:val="0"/>
                <w:bCs w:val="0"/>
              </w:rPr>
              <w:t>46</w:t>
            </w:r>
          </w:p>
        </w:tc>
        <w:tc>
          <w:tcPr>
            <w:tcW w:w="1842" w:type="dxa"/>
          </w:tcPr>
          <w:p w14:paraId="71853612"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5</w:t>
            </w:r>
          </w:p>
        </w:tc>
        <w:tc>
          <w:tcPr>
            <w:tcW w:w="2410" w:type="dxa"/>
          </w:tcPr>
          <w:p w14:paraId="1E783B8A"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140</w:t>
            </w:r>
          </w:p>
        </w:tc>
      </w:tr>
      <w:tr w:rsidR="00A716CC" w:rsidRPr="00DA38D2" w14:paraId="4D6545C1"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CD895EE" w14:textId="77777777" w:rsidR="00A716CC" w:rsidRPr="00DA38D2" w:rsidRDefault="00A716CC" w:rsidP="00846F12">
            <w:pPr>
              <w:rPr>
                <w:rFonts w:eastAsiaTheme="minorEastAsia"/>
                <w:b w:val="0"/>
                <w:bCs w:val="0"/>
              </w:rPr>
            </w:pPr>
            <w:r w:rsidRPr="00DA38D2">
              <w:rPr>
                <w:rFonts w:eastAsiaTheme="minorEastAsia"/>
                <w:b w:val="0"/>
                <w:bCs w:val="0"/>
              </w:rPr>
              <w:t>47</w:t>
            </w:r>
          </w:p>
        </w:tc>
        <w:tc>
          <w:tcPr>
            <w:tcW w:w="1842" w:type="dxa"/>
          </w:tcPr>
          <w:p w14:paraId="5BFC9663"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w:t>
            </w:r>
          </w:p>
        </w:tc>
        <w:tc>
          <w:tcPr>
            <w:tcW w:w="2410" w:type="dxa"/>
          </w:tcPr>
          <w:p w14:paraId="04224662"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80</w:t>
            </w:r>
          </w:p>
        </w:tc>
      </w:tr>
      <w:tr w:rsidR="00A716CC" w:rsidRPr="00DA38D2" w14:paraId="4DF61028"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131D322" w14:textId="77777777" w:rsidR="00A716CC" w:rsidRPr="00DA38D2" w:rsidRDefault="00A716CC" w:rsidP="00846F12">
            <w:pPr>
              <w:rPr>
                <w:rFonts w:eastAsiaTheme="minorEastAsia"/>
                <w:b w:val="0"/>
                <w:bCs w:val="0"/>
              </w:rPr>
            </w:pPr>
            <w:r w:rsidRPr="00DA38D2">
              <w:rPr>
                <w:rFonts w:eastAsiaTheme="minorEastAsia"/>
                <w:b w:val="0"/>
                <w:bCs w:val="0"/>
              </w:rPr>
              <w:t>48</w:t>
            </w:r>
          </w:p>
        </w:tc>
        <w:tc>
          <w:tcPr>
            <w:tcW w:w="1842" w:type="dxa"/>
          </w:tcPr>
          <w:p w14:paraId="2F7D86E9"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7</w:t>
            </w:r>
          </w:p>
        </w:tc>
        <w:tc>
          <w:tcPr>
            <w:tcW w:w="2410" w:type="dxa"/>
          </w:tcPr>
          <w:p w14:paraId="7DAD5E06"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60</w:t>
            </w:r>
          </w:p>
        </w:tc>
      </w:tr>
      <w:tr w:rsidR="00A716CC" w:rsidRPr="00DA38D2" w14:paraId="0CCE87D9"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73D6B09C" w14:textId="77777777" w:rsidR="00A716CC" w:rsidRPr="00DA38D2" w:rsidRDefault="00A716CC" w:rsidP="00846F12">
            <w:pPr>
              <w:rPr>
                <w:rFonts w:eastAsiaTheme="minorEastAsia"/>
                <w:b w:val="0"/>
                <w:bCs w:val="0"/>
              </w:rPr>
            </w:pPr>
            <w:r w:rsidRPr="00DA38D2">
              <w:rPr>
                <w:rFonts w:eastAsiaTheme="minorEastAsia"/>
                <w:b w:val="0"/>
                <w:bCs w:val="0"/>
              </w:rPr>
              <w:t>49</w:t>
            </w:r>
          </w:p>
        </w:tc>
        <w:tc>
          <w:tcPr>
            <w:tcW w:w="1842" w:type="dxa"/>
          </w:tcPr>
          <w:p w14:paraId="0E4247F6"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8</w:t>
            </w:r>
          </w:p>
        </w:tc>
        <w:tc>
          <w:tcPr>
            <w:tcW w:w="2410" w:type="dxa"/>
          </w:tcPr>
          <w:p w14:paraId="1FCF6270"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100</w:t>
            </w:r>
          </w:p>
        </w:tc>
      </w:tr>
      <w:tr w:rsidR="00A716CC" w:rsidRPr="00DA38D2" w14:paraId="4B518699"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A3E58BC" w14:textId="77777777" w:rsidR="00A716CC" w:rsidRPr="00DA38D2" w:rsidRDefault="00A716CC" w:rsidP="00846F12">
            <w:pPr>
              <w:rPr>
                <w:rFonts w:eastAsiaTheme="minorEastAsia"/>
                <w:b w:val="0"/>
                <w:bCs w:val="0"/>
              </w:rPr>
            </w:pPr>
            <w:r w:rsidRPr="00DA38D2">
              <w:rPr>
                <w:rFonts w:eastAsiaTheme="minorEastAsia"/>
                <w:b w:val="0"/>
                <w:bCs w:val="0"/>
              </w:rPr>
              <w:t>50</w:t>
            </w:r>
          </w:p>
        </w:tc>
        <w:tc>
          <w:tcPr>
            <w:tcW w:w="1842" w:type="dxa"/>
          </w:tcPr>
          <w:p w14:paraId="74DF1A62"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9</w:t>
            </w:r>
          </w:p>
        </w:tc>
        <w:tc>
          <w:tcPr>
            <w:tcW w:w="2410" w:type="dxa"/>
          </w:tcPr>
          <w:p w14:paraId="2E0405A2"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120</w:t>
            </w:r>
          </w:p>
        </w:tc>
      </w:tr>
      <w:tr w:rsidR="00A716CC" w:rsidRPr="00DA38D2" w14:paraId="1505F91D"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1A5726D" w14:textId="77777777" w:rsidR="00A716CC" w:rsidRPr="00DA38D2" w:rsidRDefault="00A716CC" w:rsidP="00846F12">
            <w:pPr>
              <w:rPr>
                <w:rFonts w:eastAsiaTheme="minorEastAsia"/>
                <w:b w:val="0"/>
                <w:bCs w:val="0"/>
              </w:rPr>
            </w:pPr>
            <w:r w:rsidRPr="00DA38D2">
              <w:rPr>
                <w:rFonts w:eastAsiaTheme="minorEastAsia"/>
                <w:b w:val="0"/>
                <w:bCs w:val="0"/>
              </w:rPr>
              <w:t>51</w:t>
            </w:r>
          </w:p>
        </w:tc>
        <w:tc>
          <w:tcPr>
            <w:tcW w:w="1842" w:type="dxa"/>
          </w:tcPr>
          <w:p w14:paraId="13238715"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10</w:t>
            </w:r>
          </w:p>
        </w:tc>
        <w:tc>
          <w:tcPr>
            <w:tcW w:w="2410" w:type="dxa"/>
          </w:tcPr>
          <w:p w14:paraId="5501EF0B"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60</w:t>
            </w:r>
          </w:p>
        </w:tc>
      </w:tr>
      <w:tr w:rsidR="00A716CC" w:rsidRPr="00DA38D2" w14:paraId="17ECD766"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213285BC" w14:textId="77777777" w:rsidR="00A716CC" w:rsidRPr="00DA38D2" w:rsidRDefault="00A716CC" w:rsidP="00846F12">
            <w:pPr>
              <w:rPr>
                <w:rFonts w:eastAsiaTheme="minorEastAsia"/>
                <w:b w:val="0"/>
                <w:bCs w:val="0"/>
              </w:rPr>
            </w:pPr>
            <w:r w:rsidRPr="00DA38D2">
              <w:rPr>
                <w:rFonts w:eastAsiaTheme="minorEastAsia"/>
                <w:b w:val="0"/>
                <w:bCs w:val="0"/>
              </w:rPr>
              <w:t>52</w:t>
            </w:r>
          </w:p>
        </w:tc>
        <w:tc>
          <w:tcPr>
            <w:tcW w:w="1842" w:type="dxa"/>
          </w:tcPr>
          <w:p w14:paraId="2A41399E"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11</w:t>
            </w:r>
          </w:p>
        </w:tc>
        <w:tc>
          <w:tcPr>
            <w:tcW w:w="2410" w:type="dxa"/>
          </w:tcPr>
          <w:p w14:paraId="234C1E58"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40</w:t>
            </w:r>
          </w:p>
        </w:tc>
      </w:tr>
      <w:tr w:rsidR="00A716CC" w:rsidRPr="00DA38D2" w14:paraId="2BD96D18"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74100FE3" w14:textId="77777777" w:rsidR="00A716CC" w:rsidRPr="00DA38D2" w:rsidRDefault="00A716CC" w:rsidP="00846F12">
            <w:pPr>
              <w:rPr>
                <w:rFonts w:eastAsiaTheme="minorEastAsia"/>
                <w:b w:val="0"/>
                <w:bCs w:val="0"/>
              </w:rPr>
            </w:pPr>
            <w:r w:rsidRPr="00DA38D2">
              <w:rPr>
                <w:rFonts w:eastAsiaTheme="minorEastAsia"/>
                <w:b w:val="0"/>
                <w:bCs w:val="0"/>
              </w:rPr>
              <w:t>53</w:t>
            </w:r>
          </w:p>
        </w:tc>
        <w:tc>
          <w:tcPr>
            <w:tcW w:w="1842" w:type="dxa"/>
          </w:tcPr>
          <w:p w14:paraId="273E5B45"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12</w:t>
            </w:r>
          </w:p>
        </w:tc>
        <w:tc>
          <w:tcPr>
            <w:tcW w:w="2410" w:type="dxa"/>
          </w:tcPr>
          <w:p w14:paraId="1E403DCF"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40</w:t>
            </w:r>
          </w:p>
        </w:tc>
      </w:tr>
      <w:tr w:rsidR="00A716CC" w:rsidRPr="00DA38D2" w14:paraId="0F3719AB"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F3AF574" w14:textId="77777777" w:rsidR="00A716CC" w:rsidRPr="00DA38D2" w:rsidRDefault="00A716CC" w:rsidP="00846F12">
            <w:pPr>
              <w:rPr>
                <w:rFonts w:eastAsiaTheme="minorEastAsia"/>
                <w:b w:val="0"/>
                <w:bCs w:val="0"/>
              </w:rPr>
            </w:pPr>
            <w:r w:rsidRPr="00DA38D2">
              <w:rPr>
                <w:rFonts w:eastAsiaTheme="minorEastAsia"/>
                <w:b w:val="0"/>
                <w:bCs w:val="0"/>
              </w:rPr>
              <w:t>54</w:t>
            </w:r>
          </w:p>
        </w:tc>
        <w:tc>
          <w:tcPr>
            <w:tcW w:w="1842" w:type="dxa"/>
          </w:tcPr>
          <w:p w14:paraId="23E744C6"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13</w:t>
            </w:r>
          </w:p>
        </w:tc>
        <w:tc>
          <w:tcPr>
            <w:tcW w:w="2410" w:type="dxa"/>
          </w:tcPr>
          <w:p w14:paraId="7A462D67"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20</w:t>
            </w:r>
          </w:p>
        </w:tc>
      </w:tr>
      <w:tr w:rsidR="00A716CC" w:rsidRPr="00DA38D2" w14:paraId="6AF63B66"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FE072F0" w14:textId="77777777" w:rsidR="00A716CC" w:rsidRPr="00DA38D2" w:rsidRDefault="00A716CC" w:rsidP="00846F12">
            <w:pPr>
              <w:rPr>
                <w:rFonts w:eastAsiaTheme="minorEastAsia"/>
                <w:b w:val="0"/>
                <w:bCs w:val="0"/>
              </w:rPr>
            </w:pPr>
            <w:r w:rsidRPr="00DA38D2">
              <w:rPr>
                <w:rFonts w:eastAsiaTheme="minorEastAsia"/>
                <w:b w:val="0"/>
                <w:bCs w:val="0"/>
              </w:rPr>
              <w:t>55</w:t>
            </w:r>
          </w:p>
        </w:tc>
        <w:tc>
          <w:tcPr>
            <w:tcW w:w="1842" w:type="dxa"/>
          </w:tcPr>
          <w:p w14:paraId="70A63567"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14</w:t>
            </w:r>
          </w:p>
        </w:tc>
        <w:tc>
          <w:tcPr>
            <w:tcW w:w="2410" w:type="dxa"/>
          </w:tcPr>
          <w:p w14:paraId="335BB6EA" w14:textId="77777777" w:rsidR="00A716CC" w:rsidRPr="00DA38D2" w:rsidRDefault="00A716CC" w:rsidP="00B41FBC">
            <w:pPr>
              <w:keepNext/>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20</w:t>
            </w:r>
          </w:p>
        </w:tc>
      </w:tr>
    </w:tbl>
    <w:p w14:paraId="24DC7789" w14:textId="17EF0F3F" w:rsidR="00A716CC" w:rsidRDefault="00B41FBC" w:rsidP="00B41FBC">
      <w:pPr>
        <w:pStyle w:val="Bijschrift"/>
        <w:jc w:val="center"/>
        <w:rPr>
          <w:rFonts w:eastAsiaTheme="minorEastAsia"/>
        </w:rPr>
      </w:pPr>
      <w:r>
        <w:t xml:space="preserve">Tabel </w:t>
      </w:r>
      <w:r>
        <w:fldChar w:fldCharType="begin"/>
      </w:r>
      <w:r>
        <w:instrText xml:space="preserve"> SEQ Tabel \* ARABIC </w:instrText>
      </w:r>
      <w:r>
        <w:fldChar w:fldCharType="separate"/>
      </w:r>
      <w:r>
        <w:rPr>
          <w:noProof/>
        </w:rPr>
        <w:t>2</w:t>
      </w:r>
      <w:r>
        <w:fldChar w:fldCharType="end"/>
      </w:r>
      <w:r>
        <w:t xml:space="preserve"> Number for calculation of volume THC of battery venting gases.</w:t>
      </w:r>
    </w:p>
    <w:p w14:paraId="43A4EE3B" w14:textId="38E285C2" w:rsidR="008473EB" w:rsidRPr="00DA38D2" w:rsidRDefault="00275421" w:rsidP="005E03B5">
      <w:pPr>
        <w:rPr>
          <w:rFonts w:eastAsiaTheme="minorEastAsia"/>
        </w:rPr>
      </w:pPr>
      <w:r w:rsidRPr="00DA38D2">
        <w:rPr>
          <w:rFonts w:eastAsiaTheme="minorEastAsia"/>
        </w:rPr>
        <w:lastRenderedPageBreak/>
        <w:t>When we only have the flow through the small openings, we get the following concentration graphs.</w:t>
      </w:r>
    </w:p>
    <w:p w14:paraId="37454734" w14:textId="77777777" w:rsidR="00A374F8" w:rsidRPr="00DA38D2" w:rsidRDefault="00A374F8" w:rsidP="008473EB">
      <w:pPr>
        <w:jc w:val="center"/>
        <w:rPr>
          <w:rFonts w:eastAsiaTheme="minorEastAsia"/>
        </w:rPr>
      </w:pPr>
      <w:r w:rsidRPr="00DA38D2">
        <w:rPr>
          <w:rFonts w:eastAsiaTheme="minorEastAsia"/>
          <w:noProof/>
        </w:rPr>
        <w:drawing>
          <wp:inline distT="0" distB="0" distL="0" distR="0" wp14:anchorId="6545D0A3" wp14:editId="3F04E143">
            <wp:extent cx="4580890" cy="2752090"/>
            <wp:effectExtent l="0" t="0" r="0" b="0"/>
            <wp:docPr id="19240281"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80890" cy="2752090"/>
                    </a:xfrm>
                    <a:prstGeom prst="rect">
                      <a:avLst/>
                    </a:prstGeom>
                    <a:noFill/>
                    <a:ln>
                      <a:noFill/>
                    </a:ln>
                  </pic:spPr>
                </pic:pic>
              </a:graphicData>
            </a:graphic>
          </wp:inline>
        </w:drawing>
      </w:r>
    </w:p>
    <w:p w14:paraId="27F83F5D" w14:textId="77C9726D" w:rsidR="00275421" w:rsidRPr="00DA38D2" w:rsidRDefault="00A374F8" w:rsidP="00A374F8">
      <w:pPr>
        <w:jc w:val="center"/>
      </w:pPr>
      <w:r w:rsidRPr="00DA38D2">
        <w:rPr>
          <w:rFonts w:eastAsiaTheme="minorEastAsia"/>
          <w:noProof/>
        </w:rPr>
        <w:drawing>
          <wp:inline distT="0" distB="0" distL="0" distR="0" wp14:anchorId="2399F86C" wp14:editId="4CA708AE">
            <wp:extent cx="4580890" cy="2752090"/>
            <wp:effectExtent l="0" t="0" r="0" b="0"/>
            <wp:docPr id="437373184"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80890" cy="2752090"/>
                    </a:xfrm>
                    <a:prstGeom prst="rect">
                      <a:avLst/>
                    </a:prstGeom>
                    <a:noFill/>
                    <a:ln>
                      <a:noFill/>
                    </a:ln>
                  </pic:spPr>
                </pic:pic>
              </a:graphicData>
            </a:graphic>
          </wp:inline>
        </w:drawing>
      </w:r>
    </w:p>
    <w:p w14:paraId="73B86DDF" w14:textId="7455798C" w:rsidR="00275421" w:rsidRPr="00DA38D2" w:rsidRDefault="00275421" w:rsidP="00275421">
      <w:r w:rsidRPr="00DA38D2">
        <w:t xml:space="preserve">For both </w:t>
      </w:r>
      <w:r w:rsidR="00B41FBC">
        <w:t>gases</w:t>
      </w:r>
      <w:r w:rsidRPr="00DA38D2">
        <w:t xml:space="preserve"> the concentration is exceeding the LEL.</w:t>
      </w:r>
    </w:p>
    <w:p w14:paraId="5A6D425B" w14:textId="77777777" w:rsidR="00260178" w:rsidRDefault="00260178">
      <w:r>
        <w:br w:type="page"/>
      </w:r>
    </w:p>
    <w:p w14:paraId="3F30BFB8" w14:textId="39E0EA25" w:rsidR="008473EB" w:rsidRPr="00DA38D2" w:rsidRDefault="008473EB" w:rsidP="008473EB">
      <w:r w:rsidRPr="00DA38D2">
        <w:lastRenderedPageBreak/>
        <w:t xml:space="preserve">For both </w:t>
      </w:r>
      <w:r w:rsidR="00B41FBC">
        <w:t>gases</w:t>
      </w:r>
      <w:r w:rsidRPr="00DA38D2">
        <w:t xml:space="preserve"> to stay below 25% of their LEL, we need </w:t>
      </w:r>
      <w:proofErr w:type="gramStart"/>
      <w:r w:rsidRPr="00DA38D2">
        <w:t>an</w:t>
      </w:r>
      <w:proofErr w:type="gramEnd"/>
      <w:r w:rsidRPr="00DA38D2">
        <w:t xml:space="preserve"> ventilation of 0,5 m</w:t>
      </w:r>
      <w:r w:rsidRPr="00DA38D2">
        <w:rPr>
          <w:vertAlign w:val="superscript"/>
        </w:rPr>
        <w:t>3</w:t>
      </w:r>
      <w:r w:rsidRPr="00DA38D2">
        <w:t>/s</w:t>
      </w:r>
      <w:r w:rsidR="00A374F8" w:rsidRPr="00DA38D2">
        <w:t xml:space="preserve"> (Q)</w:t>
      </w:r>
      <w:r w:rsidRPr="00DA38D2">
        <w:t>. See figures below.</w:t>
      </w:r>
    </w:p>
    <w:p w14:paraId="68C97595" w14:textId="54730375" w:rsidR="008473EB" w:rsidRPr="00DA38D2" w:rsidRDefault="00A374F8" w:rsidP="008473EB">
      <w:pPr>
        <w:jc w:val="center"/>
      </w:pPr>
      <w:r w:rsidRPr="00DA38D2">
        <w:rPr>
          <w:noProof/>
        </w:rPr>
        <w:drawing>
          <wp:inline distT="0" distB="0" distL="0" distR="0" wp14:anchorId="6ED01C2C" wp14:editId="4F856CAD">
            <wp:extent cx="4580890" cy="2752090"/>
            <wp:effectExtent l="0" t="0" r="0" b="0"/>
            <wp:docPr id="2011458446"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80890" cy="2752090"/>
                    </a:xfrm>
                    <a:prstGeom prst="rect">
                      <a:avLst/>
                    </a:prstGeom>
                    <a:noFill/>
                    <a:ln>
                      <a:noFill/>
                    </a:ln>
                  </pic:spPr>
                </pic:pic>
              </a:graphicData>
            </a:graphic>
          </wp:inline>
        </w:drawing>
      </w:r>
      <w:r w:rsidRPr="00DA38D2">
        <w:rPr>
          <w:noProof/>
        </w:rPr>
        <w:drawing>
          <wp:inline distT="0" distB="0" distL="0" distR="0" wp14:anchorId="1627D6FE" wp14:editId="6DE0435E">
            <wp:extent cx="4580890" cy="2752090"/>
            <wp:effectExtent l="0" t="0" r="0" b="0"/>
            <wp:docPr id="10870032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80890" cy="2752090"/>
                    </a:xfrm>
                    <a:prstGeom prst="rect">
                      <a:avLst/>
                    </a:prstGeom>
                    <a:noFill/>
                    <a:ln>
                      <a:noFill/>
                    </a:ln>
                  </pic:spPr>
                </pic:pic>
              </a:graphicData>
            </a:graphic>
          </wp:inline>
        </w:drawing>
      </w:r>
    </w:p>
    <w:p w14:paraId="537ACD79" w14:textId="73F87690" w:rsidR="00275421" w:rsidRPr="00DA38D2" w:rsidRDefault="00275421" w:rsidP="008473EB">
      <w:pPr>
        <w:jc w:val="center"/>
      </w:pPr>
    </w:p>
    <w:p w14:paraId="666AFC08" w14:textId="18807E4E" w:rsidR="005B3184" w:rsidRDefault="005B3184">
      <w:r>
        <w:br w:type="page"/>
      </w:r>
    </w:p>
    <w:p w14:paraId="147A3FEB" w14:textId="22975B22" w:rsidR="008473EB" w:rsidRDefault="005B3184" w:rsidP="005B3184">
      <w:pPr>
        <w:pStyle w:val="Kop1"/>
      </w:pPr>
      <w:r>
        <w:lastRenderedPageBreak/>
        <w:t>Conclusion</w:t>
      </w:r>
    </w:p>
    <w:p w14:paraId="653475DC" w14:textId="6CF5A669" w:rsidR="005B3184" w:rsidRDefault="005B3184" w:rsidP="005B3184">
      <w:pPr>
        <w:jc w:val="both"/>
      </w:pPr>
      <w:r w:rsidRPr="005B3184">
        <w:t>The calculations show that the existing openings in the enclosure provide sufficient venting capacity to accommodate the gas release during a thermal runaway event. As a result, the pressure increase inside the enclosure remains within acceptable limits and no excessive overpressure is expected.</w:t>
      </w:r>
    </w:p>
    <w:p w14:paraId="75CC8488" w14:textId="4D218E41" w:rsidR="005B3184" w:rsidRDefault="005B3184" w:rsidP="005B3184">
      <w:pPr>
        <w:jc w:val="both"/>
      </w:pPr>
      <w:r w:rsidRPr="005B3184">
        <w:t>However, the resulting airflow through these openings is not sufficient to keep the concentration of flammable gases below the design criterion of 25% of the lower explosive limit (LEL). Additional ventilation is therefore required to maintain a safe gas concentration.</w:t>
      </w:r>
    </w:p>
    <w:p w14:paraId="1386F158" w14:textId="5BF2A31C" w:rsidR="005B3184" w:rsidRPr="005B3184" w:rsidRDefault="005B3184" w:rsidP="005B3184">
      <w:pPr>
        <w:jc w:val="both"/>
      </w:pPr>
      <w:r w:rsidRPr="005B3184">
        <w:t>Based on the results of this assessment, an active ventilation system providing an additional airflow of 0.5 m³/s is required to ensure that the flammable gas concentration remains below the specified design limit.</w:t>
      </w:r>
    </w:p>
    <w:sectPr w:rsidR="005B3184" w:rsidRPr="005B3184" w:rsidSect="001A1A87">
      <w:headerReference w:type="first" r:id="rId25"/>
      <w:footerReference w:type="first" r:id="rId26"/>
      <w:pgSz w:w="11907" w:h="16839" w:code="9"/>
      <w:pgMar w:top="1559" w:right="1134" w:bottom="879" w:left="1134" w:header="624"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260C3" w14:textId="77777777" w:rsidR="00F76C1C" w:rsidRPr="00DA38D2" w:rsidRDefault="00F76C1C">
      <w:pPr>
        <w:spacing w:after="0" w:line="240" w:lineRule="auto"/>
      </w:pPr>
      <w:r w:rsidRPr="00DA38D2">
        <w:separator/>
      </w:r>
    </w:p>
    <w:p w14:paraId="58A6CE43" w14:textId="77777777" w:rsidR="00F76C1C" w:rsidRPr="00DA38D2" w:rsidRDefault="00F76C1C"/>
  </w:endnote>
  <w:endnote w:type="continuationSeparator" w:id="0">
    <w:p w14:paraId="4E3886A1" w14:textId="77777777" w:rsidR="00F76C1C" w:rsidRPr="00DA38D2" w:rsidRDefault="00F76C1C">
      <w:pPr>
        <w:spacing w:after="0" w:line="240" w:lineRule="auto"/>
      </w:pPr>
      <w:r w:rsidRPr="00DA38D2">
        <w:continuationSeparator/>
      </w:r>
    </w:p>
    <w:p w14:paraId="6991A674" w14:textId="77777777" w:rsidR="00F76C1C" w:rsidRPr="00DA38D2" w:rsidRDefault="00F76C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Helvetica">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199" w:type="dxa"/>
      <w:tblBorders>
        <w:top w:val="single" w:sz="4" w:space="0" w:color="auto"/>
        <w:left w:val="single" w:sz="4" w:space="0" w:color="auto"/>
        <w:bottom w:val="single" w:sz="4" w:space="0" w:color="auto"/>
        <w:right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5723"/>
      <w:gridCol w:w="2541"/>
      <w:gridCol w:w="951"/>
      <w:gridCol w:w="992"/>
    </w:tblGrid>
    <w:tr w:rsidR="004B470C" w:rsidRPr="00DA38D2" w14:paraId="26102BCA" w14:textId="77777777" w:rsidTr="003069A7">
      <w:tc>
        <w:tcPr>
          <w:tcW w:w="5723" w:type="dxa"/>
          <w:vAlign w:val="center"/>
        </w:tcPr>
        <w:p w14:paraId="1E3792A3" w14:textId="77777777" w:rsidR="004B470C" w:rsidRPr="00DA38D2" w:rsidRDefault="004B470C" w:rsidP="006D4F96">
          <w:pPr>
            <w:pStyle w:val="LeftNormal"/>
            <w:rPr>
              <w:sz w:val="16"/>
              <w:szCs w:val="16"/>
            </w:rPr>
          </w:pPr>
          <w:r w:rsidRPr="00DA38D2">
            <w:rPr>
              <w:sz w:val="16"/>
              <w:szCs w:val="16"/>
            </w:rPr>
            <w:t>Title</w:t>
          </w:r>
        </w:p>
      </w:tc>
      <w:tc>
        <w:tcPr>
          <w:tcW w:w="2541" w:type="dxa"/>
          <w:vAlign w:val="center"/>
        </w:tcPr>
        <w:p w14:paraId="55014943" w14:textId="77777777" w:rsidR="004B470C" w:rsidRPr="00DA38D2" w:rsidRDefault="004B470C" w:rsidP="006D4F96">
          <w:pPr>
            <w:pStyle w:val="LeftNormal"/>
            <w:rPr>
              <w:sz w:val="16"/>
              <w:szCs w:val="16"/>
            </w:rPr>
          </w:pPr>
          <w:r w:rsidRPr="00DA38D2">
            <w:rPr>
              <w:sz w:val="16"/>
              <w:szCs w:val="16"/>
            </w:rPr>
            <w:t>Document id.</w:t>
          </w:r>
        </w:p>
      </w:tc>
      <w:tc>
        <w:tcPr>
          <w:tcW w:w="951" w:type="dxa"/>
          <w:vAlign w:val="center"/>
        </w:tcPr>
        <w:p w14:paraId="2D646536" w14:textId="77777777" w:rsidR="004B470C" w:rsidRPr="00DA38D2" w:rsidRDefault="003570F3" w:rsidP="006D4F96">
          <w:pPr>
            <w:pStyle w:val="LeftNormal"/>
            <w:rPr>
              <w:sz w:val="16"/>
              <w:szCs w:val="16"/>
            </w:rPr>
          </w:pPr>
          <w:r w:rsidRPr="00DA38D2">
            <w:rPr>
              <w:sz w:val="16"/>
              <w:szCs w:val="16"/>
            </w:rPr>
            <w:t>Revision</w:t>
          </w:r>
        </w:p>
      </w:tc>
      <w:tc>
        <w:tcPr>
          <w:tcW w:w="992" w:type="dxa"/>
          <w:vAlign w:val="center"/>
        </w:tcPr>
        <w:p w14:paraId="7F8B823C" w14:textId="77777777" w:rsidR="004B470C" w:rsidRPr="00DA38D2" w:rsidRDefault="004B470C" w:rsidP="006D4F96">
          <w:pPr>
            <w:pStyle w:val="LeftNormal"/>
            <w:rPr>
              <w:sz w:val="16"/>
              <w:szCs w:val="16"/>
            </w:rPr>
          </w:pPr>
          <w:r w:rsidRPr="00DA38D2">
            <w:rPr>
              <w:sz w:val="16"/>
              <w:szCs w:val="16"/>
            </w:rPr>
            <w:t>Page</w:t>
          </w:r>
        </w:p>
      </w:tc>
    </w:tr>
    <w:tr w:rsidR="004B470C" w:rsidRPr="00DA38D2" w14:paraId="7A633340" w14:textId="77777777" w:rsidTr="003069A7">
      <w:tc>
        <w:tcPr>
          <w:tcW w:w="5723" w:type="dxa"/>
          <w:vAlign w:val="center"/>
        </w:tcPr>
        <w:p w14:paraId="556C9EC0" w14:textId="38306F7B" w:rsidR="004B470C" w:rsidRPr="00DA38D2" w:rsidRDefault="00E14B04" w:rsidP="00254BB1">
          <w:pPr>
            <w:pStyle w:val="LeftNormal"/>
            <w:rPr>
              <w:szCs w:val="22"/>
            </w:rPr>
          </w:pPr>
          <w:fldSimple w:instr=" DOCPROPERTY  Description  \* MERGEFORMAT ">
            <w:r w:rsidRPr="00DA38D2">
              <w:t>Gas venting calculations</w:t>
            </w:r>
          </w:fldSimple>
        </w:p>
      </w:tc>
      <w:tc>
        <w:tcPr>
          <w:tcW w:w="2541" w:type="dxa"/>
          <w:vAlign w:val="center"/>
        </w:tcPr>
        <w:p w14:paraId="431318B2" w14:textId="7A424EDF" w:rsidR="004B470C" w:rsidRPr="00DA38D2" w:rsidRDefault="00E14B04" w:rsidP="00254BB1">
          <w:pPr>
            <w:pStyle w:val="LeftNormal"/>
            <w:rPr>
              <w:szCs w:val="22"/>
            </w:rPr>
          </w:pPr>
          <w:fldSimple w:instr=" DOCPROPERTY  DocumentID  \* MERGEFORMAT ">
            <w:r w:rsidRPr="00DA38D2">
              <w:t>P000009780</w:t>
            </w:r>
          </w:fldSimple>
        </w:p>
      </w:tc>
      <w:tc>
        <w:tcPr>
          <w:tcW w:w="951" w:type="dxa"/>
          <w:vAlign w:val="center"/>
        </w:tcPr>
        <w:p w14:paraId="4EA7428C" w14:textId="7636FD70" w:rsidR="004B470C" w:rsidRPr="00DA38D2" w:rsidRDefault="00E14B04" w:rsidP="003059FD">
          <w:pPr>
            <w:pStyle w:val="LeftNormal"/>
            <w:rPr>
              <w:szCs w:val="22"/>
            </w:rPr>
          </w:pPr>
          <w:fldSimple w:instr=" DOCPROPERTY  Revision  \* MERGEFORMAT ">
            <w:r w:rsidRPr="00DA38D2">
              <w:t>-</w:t>
            </w:r>
          </w:fldSimple>
        </w:p>
      </w:tc>
      <w:tc>
        <w:tcPr>
          <w:tcW w:w="992" w:type="dxa"/>
          <w:vAlign w:val="center"/>
        </w:tcPr>
        <w:p w14:paraId="01B0E58E" w14:textId="77777777" w:rsidR="004B470C" w:rsidRPr="00DA38D2" w:rsidRDefault="004B470C" w:rsidP="00254BB1">
          <w:pPr>
            <w:pStyle w:val="LeftNormal"/>
            <w:rPr>
              <w:szCs w:val="22"/>
            </w:rPr>
          </w:pPr>
          <w:r w:rsidRPr="00DA38D2">
            <w:fldChar w:fldCharType="begin"/>
          </w:r>
          <w:r w:rsidRPr="00DA38D2">
            <w:instrText xml:space="preserve"> PAGE   \* MERGEFORMAT </w:instrText>
          </w:r>
          <w:r w:rsidRPr="00DA38D2">
            <w:fldChar w:fldCharType="separate"/>
          </w:r>
          <w:r w:rsidR="005F6246" w:rsidRPr="00DA38D2">
            <w:t>2</w:t>
          </w:r>
          <w:r w:rsidRPr="00DA38D2">
            <w:fldChar w:fldCharType="end"/>
          </w:r>
          <w:r w:rsidRPr="00DA38D2">
            <w:t xml:space="preserve"> of </w:t>
          </w:r>
          <w:fldSimple w:instr=" NUMPAGES   \* MERGEFORMAT ">
            <w:r w:rsidR="005F6246" w:rsidRPr="00DA38D2">
              <w:t>3</w:t>
            </w:r>
          </w:fldSimple>
        </w:p>
      </w:tc>
    </w:tr>
  </w:tbl>
  <w:p w14:paraId="4AB22712" w14:textId="77777777" w:rsidR="00B24E8E" w:rsidRPr="00DA38D2" w:rsidRDefault="00A51C40" w:rsidP="003570F3">
    <w:pPr>
      <w:spacing w:before="40"/>
      <w:jc w:val="center"/>
      <w:rPr>
        <w:sz w:val="16"/>
        <w:szCs w:val="16"/>
      </w:rPr>
    </w:pPr>
    <w:r w:rsidRPr="00DA38D2">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E28C" w14:textId="77777777" w:rsidR="00B0132B" w:rsidRPr="00DA38D2" w:rsidRDefault="00B0132B" w:rsidP="00B0132B">
    <w:pPr>
      <w:rPr>
        <w:szCs w:val="12"/>
      </w:rPr>
    </w:pPr>
  </w:p>
  <w:tbl>
    <w:tblPr>
      <w:tblStyle w:val="Tabelraster"/>
      <w:tblW w:w="10207" w:type="dxa"/>
      <w:tblInd w:w="-176" w:type="dxa"/>
      <w:tblLayout w:type="fixed"/>
      <w:tblLook w:val="04A0" w:firstRow="1" w:lastRow="0" w:firstColumn="1" w:lastColumn="0" w:noHBand="0" w:noVBand="1"/>
    </w:tblPr>
    <w:tblGrid>
      <w:gridCol w:w="568"/>
      <w:gridCol w:w="9639"/>
    </w:tblGrid>
    <w:tr w:rsidR="00EF15BF" w:rsidRPr="00DA38D2" w14:paraId="5A14976B" w14:textId="77777777" w:rsidTr="00EF15BF">
      <w:tc>
        <w:tcPr>
          <w:tcW w:w="568" w:type="dxa"/>
          <w:vAlign w:val="center"/>
        </w:tcPr>
        <w:p w14:paraId="278BF37F" w14:textId="77777777" w:rsidR="00EF15BF" w:rsidRPr="00DA38D2" w:rsidRDefault="00EF15BF" w:rsidP="00EF15BF">
          <w:pPr>
            <w:rPr>
              <w:sz w:val="16"/>
              <w:szCs w:val="12"/>
            </w:rPr>
          </w:pPr>
          <w:r w:rsidRPr="00DA38D2">
            <w:rPr>
              <w:sz w:val="16"/>
              <w:szCs w:val="12"/>
            </w:rPr>
            <w:t>Rev.</w:t>
          </w:r>
        </w:p>
      </w:tc>
      <w:tc>
        <w:tcPr>
          <w:tcW w:w="9639" w:type="dxa"/>
          <w:vAlign w:val="center"/>
        </w:tcPr>
        <w:p w14:paraId="3F09126C" w14:textId="77777777" w:rsidR="00EF15BF" w:rsidRPr="00DA38D2" w:rsidRDefault="00EF15BF" w:rsidP="00EF15BF">
          <w:pPr>
            <w:rPr>
              <w:sz w:val="16"/>
              <w:szCs w:val="12"/>
            </w:rPr>
          </w:pPr>
          <w:r w:rsidRPr="00DA38D2">
            <w:rPr>
              <w:sz w:val="16"/>
              <w:szCs w:val="12"/>
            </w:rPr>
            <w:t>Description of change</w:t>
          </w:r>
        </w:p>
      </w:tc>
    </w:tr>
    <w:tr w:rsidR="00EF15BF" w:rsidRPr="00DA38D2" w14:paraId="076E1EBC" w14:textId="77777777" w:rsidTr="00EF15BF">
      <w:tc>
        <w:tcPr>
          <w:tcW w:w="568" w:type="dxa"/>
          <w:vAlign w:val="center"/>
        </w:tcPr>
        <w:p w14:paraId="6301CA12" w14:textId="33CBD534" w:rsidR="00EF15BF" w:rsidRPr="00DA38D2" w:rsidRDefault="00EF15BF" w:rsidP="00EF15BF">
          <w:pPr>
            <w:rPr>
              <w:szCs w:val="12"/>
            </w:rPr>
          </w:pPr>
          <w:r w:rsidRPr="00DA38D2">
            <w:rPr>
              <w:szCs w:val="12"/>
            </w:rPr>
            <w:fldChar w:fldCharType="begin"/>
          </w:r>
          <w:r w:rsidRPr="00DA38D2">
            <w:rPr>
              <w:szCs w:val="12"/>
            </w:rPr>
            <w:instrText xml:space="preserve"> DOCPROPERTY  RevHis_01  \* MERGEFORMAT </w:instrText>
          </w:r>
          <w:r w:rsidRPr="00DA38D2">
            <w:rPr>
              <w:szCs w:val="12"/>
            </w:rPr>
            <w:fldChar w:fldCharType="separate"/>
          </w:r>
          <w:r w:rsidR="00E14B04" w:rsidRPr="00DA38D2">
            <w:rPr>
              <w:szCs w:val="12"/>
            </w:rPr>
            <w:t>-</w:t>
          </w:r>
          <w:r w:rsidRPr="00DA38D2">
            <w:rPr>
              <w:szCs w:val="12"/>
            </w:rPr>
            <w:fldChar w:fldCharType="end"/>
          </w:r>
        </w:p>
      </w:tc>
      <w:tc>
        <w:tcPr>
          <w:tcW w:w="9639" w:type="dxa"/>
          <w:vAlign w:val="center"/>
        </w:tcPr>
        <w:p w14:paraId="56B20B73" w14:textId="100479E2" w:rsidR="00EF15BF" w:rsidRPr="00DA38D2" w:rsidRDefault="00EF15BF" w:rsidP="00EF15BF">
          <w:pPr>
            <w:rPr>
              <w:szCs w:val="12"/>
            </w:rPr>
          </w:pPr>
          <w:r w:rsidRPr="00DA38D2">
            <w:rPr>
              <w:szCs w:val="12"/>
            </w:rPr>
            <w:fldChar w:fldCharType="begin"/>
          </w:r>
          <w:r w:rsidRPr="00DA38D2">
            <w:rPr>
              <w:szCs w:val="12"/>
            </w:rPr>
            <w:instrText xml:space="preserve"> DOCPROPERTY  His_DescChange_01  \* MERGEFORMAT </w:instrText>
          </w:r>
          <w:r w:rsidRPr="00DA38D2">
            <w:rPr>
              <w:szCs w:val="12"/>
            </w:rPr>
            <w:fldChar w:fldCharType="separate"/>
          </w:r>
          <w:r w:rsidR="00E14B04" w:rsidRPr="00DA38D2">
            <w:rPr>
              <w:szCs w:val="12"/>
            </w:rPr>
            <w:t xml:space="preserve">     </w:t>
          </w:r>
          <w:r w:rsidRPr="00DA38D2">
            <w:rPr>
              <w:szCs w:val="12"/>
            </w:rPr>
            <w:fldChar w:fldCharType="end"/>
          </w:r>
        </w:p>
      </w:tc>
    </w:tr>
    <w:tr w:rsidR="00EF15BF" w:rsidRPr="00DA38D2" w14:paraId="1EE75E10" w14:textId="77777777" w:rsidTr="00EF15BF">
      <w:tc>
        <w:tcPr>
          <w:tcW w:w="568" w:type="dxa"/>
          <w:vAlign w:val="center"/>
        </w:tcPr>
        <w:p w14:paraId="269DD19D" w14:textId="0BF01301" w:rsidR="00EF15BF" w:rsidRPr="00DA38D2" w:rsidRDefault="00EF15BF" w:rsidP="00EF15BF">
          <w:pPr>
            <w:rPr>
              <w:szCs w:val="12"/>
            </w:rPr>
          </w:pPr>
          <w:r w:rsidRPr="00DA38D2">
            <w:rPr>
              <w:szCs w:val="12"/>
            </w:rPr>
            <w:fldChar w:fldCharType="begin"/>
          </w:r>
          <w:r w:rsidRPr="00DA38D2">
            <w:rPr>
              <w:szCs w:val="12"/>
            </w:rPr>
            <w:instrText xml:space="preserve"> DOCPROPERTY  RevHis_02  \* MERGEFORMAT </w:instrText>
          </w:r>
          <w:r w:rsidRPr="00DA38D2">
            <w:rPr>
              <w:szCs w:val="12"/>
            </w:rPr>
            <w:fldChar w:fldCharType="separate"/>
          </w:r>
          <w:r w:rsidR="00E14B04" w:rsidRPr="00DA38D2">
            <w:rPr>
              <w:szCs w:val="12"/>
            </w:rPr>
            <w:t>-</w:t>
          </w:r>
          <w:r w:rsidRPr="00DA38D2">
            <w:rPr>
              <w:szCs w:val="12"/>
            </w:rPr>
            <w:fldChar w:fldCharType="end"/>
          </w:r>
        </w:p>
      </w:tc>
      <w:tc>
        <w:tcPr>
          <w:tcW w:w="9639" w:type="dxa"/>
          <w:vAlign w:val="center"/>
        </w:tcPr>
        <w:p w14:paraId="0F7F3A2C" w14:textId="1F5203C6" w:rsidR="00EF15BF" w:rsidRPr="00DA38D2" w:rsidRDefault="00EF15BF" w:rsidP="00EF15BF">
          <w:pPr>
            <w:rPr>
              <w:szCs w:val="12"/>
            </w:rPr>
          </w:pPr>
          <w:r w:rsidRPr="00DA38D2">
            <w:rPr>
              <w:szCs w:val="12"/>
            </w:rPr>
            <w:fldChar w:fldCharType="begin"/>
          </w:r>
          <w:r w:rsidRPr="00DA38D2">
            <w:rPr>
              <w:szCs w:val="12"/>
            </w:rPr>
            <w:instrText xml:space="preserve"> DOCPROPERTY  His_DescChange_02  \* MERGEFORMAT </w:instrText>
          </w:r>
          <w:r w:rsidRPr="00DA38D2">
            <w:rPr>
              <w:szCs w:val="12"/>
            </w:rPr>
            <w:fldChar w:fldCharType="separate"/>
          </w:r>
          <w:r w:rsidR="00E14B04" w:rsidRPr="00DA38D2">
            <w:rPr>
              <w:szCs w:val="12"/>
            </w:rPr>
            <w:t xml:space="preserve">     </w:t>
          </w:r>
          <w:r w:rsidRPr="00DA38D2">
            <w:rPr>
              <w:szCs w:val="12"/>
            </w:rPr>
            <w:fldChar w:fldCharType="end"/>
          </w:r>
        </w:p>
      </w:tc>
    </w:tr>
    <w:tr w:rsidR="00EF15BF" w:rsidRPr="00DA38D2" w14:paraId="5C5AC087" w14:textId="77777777" w:rsidTr="00EF15BF">
      <w:tc>
        <w:tcPr>
          <w:tcW w:w="568" w:type="dxa"/>
          <w:vAlign w:val="center"/>
        </w:tcPr>
        <w:p w14:paraId="2D104882" w14:textId="278BFF0C" w:rsidR="00EF15BF" w:rsidRPr="00DA38D2" w:rsidRDefault="00EF15BF" w:rsidP="00EF15BF">
          <w:pPr>
            <w:rPr>
              <w:szCs w:val="12"/>
            </w:rPr>
          </w:pPr>
          <w:r w:rsidRPr="00DA38D2">
            <w:rPr>
              <w:szCs w:val="12"/>
            </w:rPr>
            <w:fldChar w:fldCharType="begin"/>
          </w:r>
          <w:r w:rsidRPr="00DA38D2">
            <w:rPr>
              <w:szCs w:val="12"/>
            </w:rPr>
            <w:instrText xml:space="preserve"> DOCPROPERTY  RevHis_03  \* MERGEFORMAT </w:instrText>
          </w:r>
          <w:r w:rsidRPr="00DA38D2">
            <w:rPr>
              <w:szCs w:val="12"/>
            </w:rPr>
            <w:fldChar w:fldCharType="separate"/>
          </w:r>
          <w:r w:rsidR="00E14B04" w:rsidRPr="00DA38D2">
            <w:rPr>
              <w:szCs w:val="12"/>
            </w:rPr>
            <w:t>-</w:t>
          </w:r>
          <w:r w:rsidRPr="00DA38D2">
            <w:rPr>
              <w:szCs w:val="12"/>
            </w:rPr>
            <w:fldChar w:fldCharType="end"/>
          </w:r>
        </w:p>
      </w:tc>
      <w:tc>
        <w:tcPr>
          <w:tcW w:w="9639" w:type="dxa"/>
          <w:vAlign w:val="center"/>
        </w:tcPr>
        <w:p w14:paraId="64BA5BA5" w14:textId="3FF4D7DA" w:rsidR="00EF15BF" w:rsidRPr="00DA38D2" w:rsidRDefault="00EF15BF" w:rsidP="00EF15BF">
          <w:pPr>
            <w:rPr>
              <w:szCs w:val="12"/>
            </w:rPr>
          </w:pPr>
          <w:r w:rsidRPr="00DA38D2">
            <w:rPr>
              <w:szCs w:val="12"/>
            </w:rPr>
            <w:fldChar w:fldCharType="begin"/>
          </w:r>
          <w:r w:rsidRPr="00DA38D2">
            <w:rPr>
              <w:szCs w:val="12"/>
            </w:rPr>
            <w:instrText xml:space="preserve"> DOCPROPERTY  His_DescChange_03  \* MERGEFORMAT </w:instrText>
          </w:r>
          <w:r w:rsidRPr="00DA38D2">
            <w:rPr>
              <w:szCs w:val="12"/>
            </w:rPr>
            <w:fldChar w:fldCharType="separate"/>
          </w:r>
          <w:r w:rsidR="00E14B04" w:rsidRPr="00DA38D2">
            <w:rPr>
              <w:szCs w:val="12"/>
            </w:rPr>
            <w:t xml:space="preserve">     </w:t>
          </w:r>
          <w:r w:rsidRPr="00DA38D2">
            <w:rPr>
              <w:szCs w:val="12"/>
            </w:rPr>
            <w:fldChar w:fldCharType="end"/>
          </w:r>
        </w:p>
      </w:tc>
    </w:tr>
  </w:tbl>
  <w:p w14:paraId="2098D0FD" w14:textId="77777777" w:rsidR="00F37493" w:rsidRPr="00DA38D2" w:rsidRDefault="00F37493" w:rsidP="00B0132B">
    <w:pPr>
      <w:rPr>
        <w:szCs w:val="12"/>
      </w:rPr>
    </w:pPr>
  </w:p>
  <w:p w14:paraId="21963A80" w14:textId="77777777" w:rsidR="00DA1107" w:rsidRPr="00DA38D2" w:rsidRDefault="00DA1107" w:rsidP="008D7FCD">
    <w:pPr>
      <w:jc w:val="center"/>
      <w:rPr>
        <w:sz w:val="12"/>
        <w:szCs w:val="12"/>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bottom w:w="28" w:type="dxa"/>
        <w:right w:w="85" w:type="dxa"/>
      </w:tblCellMar>
      <w:tblLook w:val="00A0" w:firstRow="1" w:lastRow="0" w:firstColumn="1" w:lastColumn="0" w:noHBand="0" w:noVBand="0"/>
    </w:tblPr>
    <w:tblGrid>
      <w:gridCol w:w="2321"/>
      <w:gridCol w:w="1559"/>
      <w:gridCol w:w="1984"/>
      <w:gridCol w:w="1791"/>
      <w:gridCol w:w="609"/>
      <w:gridCol w:w="951"/>
      <w:gridCol w:w="992"/>
    </w:tblGrid>
    <w:tr w:rsidR="003069A7" w:rsidRPr="00DA38D2" w14:paraId="38EA6A49" w14:textId="77777777" w:rsidTr="003069A7">
      <w:trPr>
        <w:trHeight w:val="58"/>
      </w:trPr>
      <w:tc>
        <w:tcPr>
          <w:tcW w:w="2321" w:type="dxa"/>
          <w:tcBorders>
            <w:top w:val="single" w:sz="4" w:space="0" w:color="auto"/>
            <w:left w:val="single" w:sz="4" w:space="0" w:color="auto"/>
            <w:bottom w:val="single" w:sz="4" w:space="0" w:color="auto"/>
            <w:right w:val="nil"/>
          </w:tcBorders>
        </w:tcPr>
        <w:p w14:paraId="1B4F0A02" w14:textId="77777777" w:rsidR="003069A7" w:rsidRPr="00DA38D2" w:rsidRDefault="003069A7" w:rsidP="00C338EB">
          <w:pPr>
            <w:pStyle w:val="LeftNormal"/>
            <w:rPr>
              <w:sz w:val="16"/>
              <w:szCs w:val="16"/>
            </w:rPr>
          </w:pPr>
        </w:p>
      </w:tc>
      <w:tc>
        <w:tcPr>
          <w:tcW w:w="1559" w:type="dxa"/>
          <w:tcBorders>
            <w:top w:val="single" w:sz="4" w:space="0" w:color="auto"/>
            <w:left w:val="nil"/>
            <w:bottom w:val="single" w:sz="4" w:space="0" w:color="auto"/>
            <w:right w:val="nil"/>
          </w:tcBorders>
          <w:vAlign w:val="center"/>
        </w:tcPr>
        <w:p w14:paraId="15C9D794" w14:textId="77777777" w:rsidR="003069A7" w:rsidRPr="00DA38D2" w:rsidRDefault="003069A7" w:rsidP="006D4F96">
          <w:pPr>
            <w:pStyle w:val="LeftNormal"/>
            <w:rPr>
              <w:sz w:val="16"/>
              <w:szCs w:val="16"/>
            </w:rPr>
          </w:pPr>
          <w:r w:rsidRPr="00DA38D2">
            <w:rPr>
              <w:sz w:val="16"/>
              <w:szCs w:val="16"/>
            </w:rPr>
            <w:t>Date</w:t>
          </w:r>
        </w:p>
      </w:tc>
      <w:tc>
        <w:tcPr>
          <w:tcW w:w="3775" w:type="dxa"/>
          <w:gridSpan w:val="2"/>
          <w:tcBorders>
            <w:top w:val="single" w:sz="4" w:space="0" w:color="auto"/>
            <w:left w:val="nil"/>
            <w:bottom w:val="single" w:sz="4" w:space="0" w:color="auto"/>
            <w:right w:val="single" w:sz="4" w:space="0" w:color="auto"/>
          </w:tcBorders>
          <w:vAlign w:val="center"/>
        </w:tcPr>
        <w:p w14:paraId="1F554A05" w14:textId="77777777" w:rsidR="003069A7" w:rsidRPr="00DA38D2" w:rsidRDefault="003069A7" w:rsidP="006D4F96">
          <w:pPr>
            <w:pStyle w:val="LeftNormal"/>
            <w:rPr>
              <w:sz w:val="16"/>
              <w:szCs w:val="16"/>
            </w:rPr>
          </w:pPr>
          <w:r w:rsidRPr="00DA38D2">
            <w:rPr>
              <w:sz w:val="16"/>
              <w:szCs w:val="16"/>
            </w:rPr>
            <w:t>By</w:t>
          </w:r>
        </w:p>
      </w:tc>
      <w:tc>
        <w:tcPr>
          <w:tcW w:w="2552" w:type="dxa"/>
          <w:gridSpan w:val="3"/>
          <w:tcBorders>
            <w:top w:val="single" w:sz="4" w:space="0" w:color="auto"/>
            <w:left w:val="single" w:sz="4" w:space="0" w:color="auto"/>
            <w:bottom w:val="nil"/>
            <w:right w:val="single" w:sz="4" w:space="0" w:color="auto"/>
          </w:tcBorders>
          <w:vAlign w:val="center"/>
        </w:tcPr>
        <w:p w14:paraId="26056B19" w14:textId="77777777" w:rsidR="003069A7" w:rsidRPr="00DA38D2" w:rsidRDefault="003069A7" w:rsidP="006D4F96">
          <w:pPr>
            <w:pStyle w:val="LeftNormal"/>
            <w:rPr>
              <w:sz w:val="16"/>
              <w:szCs w:val="16"/>
            </w:rPr>
          </w:pPr>
          <w:r w:rsidRPr="00DA38D2">
            <w:rPr>
              <w:sz w:val="16"/>
              <w:szCs w:val="16"/>
            </w:rPr>
            <w:t>Status</w:t>
          </w:r>
        </w:p>
      </w:tc>
    </w:tr>
    <w:tr w:rsidR="003069A7" w:rsidRPr="00DA38D2" w14:paraId="3432B985" w14:textId="77777777" w:rsidTr="003069A7">
      <w:trPr>
        <w:trHeight w:val="253"/>
      </w:trPr>
      <w:tc>
        <w:tcPr>
          <w:tcW w:w="2321" w:type="dxa"/>
          <w:tcBorders>
            <w:top w:val="single" w:sz="4" w:space="0" w:color="auto"/>
            <w:left w:val="single" w:sz="4" w:space="0" w:color="auto"/>
            <w:bottom w:val="single" w:sz="4" w:space="0" w:color="auto"/>
            <w:right w:val="nil"/>
          </w:tcBorders>
          <w:vAlign w:val="center"/>
        </w:tcPr>
        <w:p w14:paraId="13FC41F2" w14:textId="77777777" w:rsidR="003069A7" w:rsidRPr="00DA38D2" w:rsidRDefault="003069A7" w:rsidP="006D4F96">
          <w:pPr>
            <w:pStyle w:val="LeftNormal"/>
            <w:rPr>
              <w:sz w:val="16"/>
              <w:szCs w:val="16"/>
            </w:rPr>
          </w:pPr>
          <w:r w:rsidRPr="00DA38D2">
            <w:rPr>
              <w:sz w:val="16"/>
              <w:szCs w:val="16"/>
            </w:rPr>
            <w:t>Prepared</w:t>
          </w:r>
        </w:p>
      </w:tc>
      <w:tc>
        <w:tcPr>
          <w:tcW w:w="1559" w:type="dxa"/>
          <w:tcBorders>
            <w:top w:val="single" w:sz="4" w:space="0" w:color="auto"/>
            <w:left w:val="nil"/>
            <w:bottom w:val="single" w:sz="4" w:space="0" w:color="auto"/>
            <w:right w:val="nil"/>
          </w:tcBorders>
        </w:tcPr>
        <w:p w14:paraId="32BDD114" w14:textId="216C9280"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CreatedDate  \* MERGEFORMAT </w:instrText>
          </w:r>
          <w:r w:rsidRPr="00DA38D2">
            <w:rPr>
              <w:sz w:val="16"/>
              <w:szCs w:val="10"/>
            </w:rPr>
            <w:fldChar w:fldCharType="separate"/>
          </w:r>
          <w:r w:rsidR="00E14B04" w:rsidRPr="00DA38D2">
            <w:rPr>
              <w:sz w:val="16"/>
              <w:szCs w:val="10"/>
            </w:rPr>
            <w:t>04-08-2023</w:t>
          </w:r>
          <w:r w:rsidRPr="00DA38D2">
            <w:rPr>
              <w:sz w:val="16"/>
              <w:szCs w:val="10"/>
            </w:rPr>
            <w:fldChar w:fldCharType="end"/>
          </w:r>
        </w:p>
      </w:tc>
      <w:tc>
        <w:tcPr>
          <w:tcW w:w="3775" w:type="dxa"/>
          <w:gridSpan w:val="2"/>
          <w:tcBorders>
            <w:top w:val="single" w:sz="4" w:space="0" w:color="auto"/>
            <w:left w:val="nil"/>
            <w:bottom w:val="single" w:sz="4" w:space="0" w:color="auto"/>
            <w:right w:val="single" w:sz="4" w:space="0" w:color="auto"/>
          </w:tcBorders>
        </w:tcPr>
        <w:p w14:paraId="2FB4EE4F" w14:textId="09269A1A"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CreatedBy  \* MERGEFORMAT </w:instrText>
          </w:r>
          <w:r w:rsidRPr="00DA38D2">
            <w:rPr>
              <w:sz w:val="16"/>
              <w:szCs w:val="10"/>
            </w:rPr>
            <w:fldChar w:fldCharType="separate"/>
          </w:r>
          <w:proofErr w:type="gramStart"/>
          <w:r w:rsidR="00E14B04" w:rsidRPr="00DA38D2">
            <w:rPr>
              <w:sz w:val="16"/>
              <w:szCs w:val="10"/>
            </w:rPr>
            <w:t>A.TRAA</w:t>
          </w:r>
          <w:proofErr w:type="gramEnd"/>
          <w:r w:rsidRPr="00DA38D2">
            <w:rPr>
              <w:sz w:val="16"/>
              <w:szCs w:val="10"/>
            </w:rPr>
            <w:fldChar w:fldCharType="end"/>
          </w:r>
        </w:p>
      </w:tc>
      <w:tc>
        <w:tcPr>
          <w:tcW w:w="2552" w:type="dxa"/>
          <w:gridSpan w:val="3"/>
          <w:vMerge w:val="restart"/>
          <w:tcBorders>
            <w:top w:val="nil"/>
            <w:left w:val="single" w:sz="4" w:space="0" w:color="auto"/>
            <w:bottom w:val="nil"/>
            <w:right w:val="single" w:sz="4" w:space="0" w:color="auto"/>
          </w:tcBorders>
        </w:tcPr>
        <w:p w14:paraId="4B270D36" w14:textId="7D691EA7" w:rsidR="003069A7" w:rsidRPr="00DA38D2" w:rsidRDefault="0004084B" w:rsidP="0004084B">
          <w:pPr>
            <w:rPr>
              <w:sz w:val="24"/>
              <w:szCs w:val="24"/>
            </w:rPr>
          </w:pPr>
          <w:r w:rsidRPr="00DA38D2">
            <w:rPr>
              <w:sz w:val="24"/>
              <w:szCs w:val="24"/>
            </w:rPr>
            <w:fldChar w:fldCharType="begin"/>
          </w:r>
          <w:r w:rsidRPr="00DA38D2">
            <w:rPr>
              <w:sz w:val="24"/>
              <w:szCs w:val="24"/>
            </w:rPr>
            <w:instrText xml:space="preserve"> DOCPROPERTY  Status  \* MERGEFORMAT </w:instrText>
          </w:r>
          <w:r w:rsidRPr="00DA38D2">
            <w:rPr>
              <w:sz w:val="24"/>
              <w:szCs w:val="24"/>
            </w:rPr>
            <w:fldChar w:fldCharType="separate"/>
          </w:r>
          <w:r w:rsidR="00E14B04" w:rsidRPr="00DA38D2">
            <w:rPr>
              <w:sz w:val="24"/>
              <w:szCs w:val="24"/>
            </w:rPr>
            <w:t>Under Editing</w:t>
          </w:r>
          <w:r w:rsidRPr="00DA38D2">
            <w:rPr>
              <w:sz w:val="24"/>
              <w:szCs w:val="24"/>
            </w:rPr>
            <w:fldChar w:fldCharType="end"/>
          </w:r>
        </w:p>
      </w:tc>
    </w:tr>
    <w:tr w:rsidR="003069A7" w:rsidRPr="00DA38D2" w14:paraId="4E423784" w14:textId="77777777" w:rsidTr="003069A7">
      <w:trPr>
        <w:trHeight w:val="253"/>
      </w:trPr>
      <w:tc>
        <w:tcPr>
          <w:tcW w:w="2321" w:type="dxa"/>
          <w:tcBorders>
            <w:top w:val="single" w:sz="4" w:space="0" w:color="auto"/>
            <w:left w:val="single" w:sz="4" w:space="0" w:color="auto"/>
            <w:bottom w:val="single" w:sz="4" w:space="0" w:color="auto"/>
            <w:right w:val="nil"/>
          </w:tcBorders>
          <w:vAlign w:val="center"/>
        </w:tcPr>
        <w:p w14:paraId="1903E22F" w14:textId="77777777" w:rsidR="003069A7" w:rsidRPr="00DA38D2" w:rsidRDefault="003069A7" w:rsidP="006D4F96">
          <w:pPr>
            <w:pStyle w:val="LeftNormal"/>
            <w:rPr>
              <w:sz w:val="16"/>
              <w:szCs w:val="16"/>
            </w:rPr>
          </w:pPr>
          <w:r w:rsidRPr="00DA38D2">
            <w:rPr>
              <w:sz w:val="16"/>
              <w:szCs w:val="16"/>
            </w:rPr>
            <w:t>Revised</w:t>
          </w:r>
        </w:p>
      </w:tc>
      <w:tc>
        <w:tcPr>
          <w:tcW w:w="1559" w:type="dxa"/>
          <w:tcBorders>
            <w:top w:val="single" w:sz="4" w:space="0" w:color="auto"/>
            <w:left w:val="nil"/>
            <w:bottom w:val="single" w:sz="4" w:space="0" w:color="auto"/>
            <w:right w:val="nil"/>
          </w:tcBorders>
        </w:tcPr>
        <w:p w14:paraId="0D25A443" w14:textId="0E2FBFC4"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RevisedDate  \* MERGEFORMAT </w:instrText>
          </w:r>
          <w:r w:rsidRPr="00DA38D2">
            <w:rPr>
              <w:sz w:val="16"/>
              <w:szCs w:val="10"/>
            </w:rPr>
            <w:fldChar w:fldCharType="separate"/>
          </w:r>
          <w:r w:rsidR="00E14B04" w:rsidRPr="00DA38D2">
            <w:rPr>
              <w:sz w:val="16"/>
              <w:szCs w:val="10"/>
            </w:rPr>
            <w:t xml:space="preserve">     </w:t>
          </w:r>
          <w:r w:rsidRPr="00DA38D2">
            <w:rPr>
              <w:sz w:val="16"/>
              <w:szCs w:val="10"/>
            </w:rPr>
            <w:fldChar w:fldCharType="end"/>
          </w:r>
        </w:p>
      </w:tc>
      <w:tc>
        <w:tcPr>
          <w:tcW w:w="3775" w:type="dxa"/>
          <w:gridSpan w:val="2"/>
          <w:tcBorders>
            <w:top w:val="single" w:sz="4" w:space="0" w:color="auto"/>
            <w:left w:val="nil"/>
            <w:bottom w:val="single" w:sz="4" w:space="0" w:color="auto"/>
            <w:right w:val="single" w:sz="4" w:space="0" w:color="auto"/>
          </w:tcBorders>
        </w:tcPr>
        <w:p w14:paraId="01AFF0A5" w14:textId="1ACC9AB5"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RevisedBy  \* MERGEFORMAT </w:instrText>
          </w:r>
          <w:r w:rsidRPr="00DA38D2">
            <w:rPr>
              <w:sz w:val="16"/>
              <w:szCs w:val="10"/>
            </w:rPr>
            <w:fldChar w:fldCharType="separate"/>
          </w:r>
          <w:r w:rsidR="00E14B04" w:rsidRPr="00DA38D2">
            <w:rPr>
              <w:sz w:val="16"/>
              <w:szCs w:val="10"/>
            </w:rPr>
            <w:t xml:space="preserve">     </w:t>
          </w:r>
          <w:r w:rsidRPr="00DA38D2">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tcPr>
        <w:p w14:paraId="55AFA462" w14:textId="77777777" w:rsidR="003069A7" w:rsidRPr="00DA38D2" w:rsidRDefault="003069A7" w:rsidP="00C338EB">
          <w:pPr>
            <w:pStyle w:val="LeftNormal"/>
            <w:rPr>
              <w:sz w:val="16"/>
              <w:szCs w:val="16"/>
            </w:rPr>
          </w:pPr>
        </w:p>
      </w:tc>
    </w:tr>
    <w:tr w:rsidR="003069A7" w:rsidRPr="00DA38D2" w14:paraId="6FE36C57" w14:textId="77777777" w:rsidTr="003069A7">
      <w:trPr>
        <w:trHeight w:val="253"/>
      </w:trPr>
      <w:tc>
        <w:tcPr>
          <w:tcW w:w="2321" w:type="dxa"/>
          <w:tcBorders>
            <w:top w:val="single" w:sz="4" w:space="0" w:color="auto"/>
            <w:left w:val="single" w:sz="4" w:space="0" w:color="auto"/>
            <w:bottom w:val="single" w:sz="4" w:space="0" w:color="auto"/>
            <w:right w:val="nil"/>
          </w:tcBorders>
          <w:vAlign w:val="center"/>
        </w:tcPr>
        <w:p w14:paraId="5D58B3B8" w14:textId="77777777" w:rsidR="003069A7" w:rsidRPr="00DA38D2" w:rsidRDefault="003069A7" w:rsidP="006D4F96">
          <w:pPr>
            <w:pStyle w:val="LeftNormal"/>
            <w:rPr>
              <w:sz w:val="16"/>
              <w:szCs w:val="16"/>
            </w:rPr>
          </w:pPr>
          <w:r w:rsidRPr="00DA38D2">
            <w:rPr>
              <w:sz w:val="16"/>
              <w:szCs w:val="16"/>
            </w:rPr>
            <w:t>Approved</w:t>
          </w:r>
        </w:p>
      </w:tc>
      <w:tc>
        <w:tcPr>
          <w:tcW w:w="1559" w:type="dxa"/>
          <w:tcBorders>
            <w:top w:val="single" w:sz="4" w:space="0" w:color="auto"/>
            <w:left w:val="nil"/>
            <w:bottom w:val="single" w:sz="4" w:space="0" w:color="auto"/>
            <w:right w:val="nil"/>
          </w:tcBorders>
        </w:tcPr>
        <w:p w14:paraId="17C07AF2" w14:textId="61D7075A"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ApprovedDate  \* MERGEFORMAT </w:instrText>
          </w:r>
          <w:r w:rsidRPr="00DA38D2">
            <w:rPr>
              <w:sz w:val="16"/>
              <w:szCs w:val="10"/>
            </w:rPr>
            <w:fldChar w:fldCharType="separate"/>
          </w:r>
          <w:r w:rsidR="00E14B04" w:rsidRPr="00DA38D2">
            <w:rPr>
              <w:sz w:val="16"/>
              <w:szCs w:val="10"/>
            </w:rPr>
            <w:t xml:space="preserve">     </w:t>
          </w:r>
          <w:r w:rsidRPr="00DA38D2">
            <w:rPr>
              <w:sz w:val="16"/>
              <w:szCs w:val="10"/>
            </w:rPr>
            <w:fldChar w:fldCharType="end"/>
          </w:r>
        </w:p>
      </w:tc>
      <w:tc>
        <w:tcPr>
          <w:tcW w:w="3775" w:type="dxa"/>
          <w:gridSpan w:val="2"/>
          <w:tcBorders>
            <w:top w:val="single" w:sz="4" w:space="0" w:color="auto"/>
            <w:left w:val="nil"/>
            <w:bottom w:val="single" w:sz="4" w:space="0" w:color="auto"/>
            <w:right w:val="single" w:sz="4" w:space="0" w:color="auto"/>
          </w:tcBorders>
        </w:tcPr>
        <w:p w14:paraId="4EC919CE" w14:textId="29D49B28"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ApprovedBy  \* MERGEFORMAT </w:instrText>
          </w:r>
          <w:r w:rsidRPr="00DA38D2">
            <w:rPr>
              <w:sz w:val="16"/>
              <w:szCs w:val="10"/>
            </w:rPr>
            <w:fldChar w:fldCharType="separate"/>
          </w:r>
          <w:r w:rsidR="00E14B04" w:rsidRPr="00DA38D2">
            <w:rPr>
              <w:sz w:val="16"/>
              <w:szCs w:val="10"/>
            </w:rPr>
            <w:t xml:space="preserve">     </w:t>
          </w:r>
          <w:r w:rsidRPr="00DA38D2">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tcPr>
        <w:p w14:paraId="13EFC19D" w14:textId="77777777" w:rsidR="003069A7" w:rsidRPr="00DA38D2" w:rsidRDefault="003069A7" w:rsidP="00C338EB">
          <w:pPr>
            <w:pStyle w:val="LeftNormal"/>
            <w:rPr>
              <w:sz w:val="16"/>
              <w:szCs w:val="16"/>
            </w:rPr>
          </w:pPr>
        </w:p>
      </w:tc>
    </w:tr>
    <w:tr w:rsidR="00FB2D85" w:rsidRPr="00DA38D2" w14:paraId="47A14D92" w14:textId="77777777" w:rsidTr="003069A7">
      <w:tc>
        <w:tcPr>
          <w:tcW w:w="5864" w:type="dxa"/>
          <w:gridSpan w:val="3"/>
          <w:tcBorders>
            <w:top w:val="single" w:sz="4" w:space="0" w:color="auto"/>
            <w:left w:val="single" w:sz="4" w:space="0" w:color="auto"/>
            <w:bottom w:val="nil"/>
            <w:right w:val="single" w:sz="4" w:space="0" w:color="auto"/>
          </w:tcBorders>
          <w:vAlign w:val="center"/>
        </w:tcPr>
        <w:p w14:paraId="02C02A50" w14:textId="77777777" w:rsidR="00FB2D85" w:rsidRPr="00DA38D2" w:rsidRDefault="00FB2D85" w:rsidP="006D4F96">
          <w:pPr>
            <w:pStyle w:val="LeftNormal"/>
            <w:rPr>
              <w:sz w:val="16"/>
              <w:szCs w:val="16"/>
            </w:rPr>
          </w:pPr>
          <w:r w:rsidRPr="00DA38D2">
            <w:rPr>
              <w:sz w:val="16"/>
              <w:szCs w:val="16"/>
            </w:rPr>
            <w:t>Title</w:t>
          </w:r>
        </w:p>
      </w:tc>
      <w:tc>
        <w:tcPr>
          <w:tcW w:w="2400" w:type="dxa"/>
          <w:gridSpan w:val="2"/>
          <w:tcBorders>
            <w:top w:val="single" w:sz="4" w:space="0" w:color="auto"/>
            <w:left w:val="single" w:sz="4" w:space="0" w:color="auto"/>
            <w:bottom w:val="nil"/>
            <w:right w:val="single" w:sz="4" w:space="0" w:color="auto"/>
          </w:tcBorders>
          <w:vAlign w:val="center"/>
        </w:tcPr>
        <w:p w14:paraId="2123F756" w14:textId="77777777" w:rsidR="00FB2D85" w:rsidRPr="00DA38D2" w:rsidRDefault="00FB2D85" w:rsidP="006D4F96">
          <w:pPr>
            <w:pStyle w:val="LeftNormal"/>
            <w:rPr>
              <w:sz w:val="16"/>
              <w:szCs w:val="16"/>
            </w:rPr>
          </w:pPr>
          <w:r w:rsidRPr="00DA38D2">
            <w:rPr>
              <w:sz w:val="16"/>
              <w:szCs w:val="16"/>
            </w:rPr>
            <w:t>Document id.</w:t>
          </w:r>
        </w:p>
      </w:tc>
      <w:tc>
        <w:tcPr>
          <w:tcW w:w="951" w:type="dxa"/>
          <w:tcBorders>
            <w:top w:val="single" w:sz="4" w:space="0" w:color="auto"/>
            <w:left w:val="single" w:sz="4" w:space="0" w:color="auto"/>
            <w:bottom w:val="nil"/>
            <w:right w:val="single" w:sz="4" w:space="0" w:color="auto"/>
          </w:tcBorders>
          <w:vAlign w:val="center"/>
        </w:tcPr>
        <w:p w14:paraId="7BD46187" w14:textId="77777777" w:rsidR="00FB2D85" w:rsidRPr="00DA38D2" w:rsidRDefault="003570F3" w:rsidP="00FB2D85">
          <w:pPr>
            <w:pStyle w:val="LeftNormal"/>
            <w:rPr>
              <w:sz w:val="16"/>
              <w:szCs w:val="16"/>
            </w:rPr>
          </w:pPr>
          <w:r w:rsidRPr="00DA38D2">
            <w:rPr>
              <w:sz w:val="16"/>
              <w:szCs w:val="16"/>
            </w:rPr>
            <w:t>Revision</w:t>
          </w:r>
        </w:p>
      </w:tc>
      <w:tc>
        <w:tcPr>
          <w:tcW w:w="992" w:type="dxa"/>
          <w:tcBorders>
            <w:top w:val="single" w:sz="4" w:space="0" w:color="auto"/>
            <w:left w:val="single" w:sz="4" w:space="0" w:color="auto"/>
            <w:bottom w:val="nil"/>
            <w:right w:val="single" w:sz="4" w:space="0" w:color="auto"/>
          </w:tcBorders>
          <w:vAlign w:val="center"/>
        </w:tcPr>
        <w:p w14:paraId="1DAE6D3C" w14:textId="77777777" w:rsidR="00FB2D85" w:rsidRPr="00DA38D2" w:rsidRDefault="00FB2D85" w:rsidP="006D4F96">
          <w:pPr>
            <w:pStyle w:val="LeftNormal"/>
            <w:rPr>
              <w:sz w:val="16"/>
              <w:szCs w:val="16"/>
            </w:rPr>
          </w:pPr>
          <w:r w:rsidRPr="00DA38D2">
            <w:rPr>
              <w:sz w:val="16"/>
              <w:szCs w:val="16"/>
            </w:rPr>
            <w:t>Page</w:t>
          </w:r>
        </w:p>
      </w:tc>
    </w:tr>
    <w:tr w:rsidR="00FB2D85" w:rsidRPr="00DA38D2" w14:paraId="53609FB1" w14:textId="77777777" w:rsidTr="003069A7">
      <w:tc>
        <w:tcPr>
          <w:tcW w:w="5864" w:type="dxa"/>
          <w:gridSpan w:val="3"/>
          <w:tcBorders>
            <w:top w:val="nil"/>
            <w:left w:val="single" w:sz="4" w:space="0" w:color="auto"/>
            <w:bottom w:val="single" w:sz="4" w:space="0" w:color="auto"/>
            <w:right w:val="single" w:sz="4" w:space="0" w:color="auto"/>
          </w:tcBorders>
          <w:vAlign w:val="center"/>
        </w:tcPr>
        <w:p w14:paraId="1229AB6A" w14:textId="2C7AC610" w:rsidR="00FB2D85" w:rsidRPr="00DA38D2" w:rsidRDefault="00FB2D85" w:rsidP="00C338EB">
          <w:pPr>
            <w:pStyle w:val="LeftNormal"/>
            <w:rPr>
              <w:szCs w:val="22"/>
            </w:rPr>
          </w:pPr>
          <w:r w:rsidRPr="00DA38D2">
            <w:rPr>
              <w:szCs w:val="22"/>
            </w:rPr>
            <w:fldChar w:fldCharType="begin"/>
          </w:r>
          <w:r w:rsidRPr="00DA38D2">
            <w:rPr>
              <w:szCs w:val="22"/>
            </w:rPr>
            <w:instrText xml:space="preserve"> DOCPROPERTY  Description  \* MERGEFORMAT </w:instrText>
          </w:r>
          <w:r w:rsidRPr="00DA38D2">
            <w:rPr>
              <w:szCs w:val="22"/>
            </w:rPr>
            <w:fldChar w:fldCharType="separate"/>
          </w:r>
          <w:r w:rsidR="00E14B04" w:rsidRPr="00DA38D2">
            <w:rPr>
              <w:szCs w:val="22"/>
            </w:rPr>
            <w:t>Gas venting calculations</w:t>
          </w:r>
          <w:r w:rsidRPr="00DA38D2">
            <w:rPr>
              <w:szCs w:val="22"/>
            </w:rPr>
            <w:fldChar w:fldCharType="end"/>
          </w:r>
        </w:p>
      </w:tc>
      <w:tc>
        <w:tcPr>
          <w:tcW w:w="2400" w:type="dxa"/>
          <w:gridSpan w:val="2"/>
          <w:tcBorders>
            <w:top w:val="nil"/>
            <w:left w:val="single" w:sz="4" w:space="0" w:color="auto"/>
            <w:bottom w:val="single" w:sz="4" w:space="0" w:color="auto"/>
            <w:right w:val="single" w:sz="4" w:space="0" w:color="auto"/>
          </w:tcBorders>
          <w:vAlign w:val="center"/>
        </w:tcPr>
        <w:p w14:paraId="63A1BF06" w14:textId="79618218" w:rsidR="00FB2D85" w:rsidRPr="00DA38D2" w:rsidRDefault="00FB2D85" w:rsidP="00C338EB">
          <w:pPr>
            <w:pStyle w:val="LeftNormal"/>
            <w:rPr>
              <w:szCs w:val="22"/>
            </w:rPr>
          </w:pPr>
          <w:r w:rsidRPr="00DA38D2">
            <w:rPr>
              <w:szCs w:val="22"/>
            </w:rPr>
            <w:fldChar w:fldCharType="begin"/>
          </w:r>
          <w:r w:rsidRPr="00DA38D2">
            <w:rPr>
              <w:szCs w:val="22"/>
            </w:rPr>
            <w:instrText xml:space="preserve"> DOCPROPERTY  DocumentID  \* MERGEFORMAT </w:instrText>
          </w:r>
          <w:r w:rsidRPr="00DA38D2">
            <w:rPr>
              <w:szCs w:val="22"/>
            </w:rPr>
            <w:fldChar w:fldCharType="separate"/>
          </w:r>
          <w:r w:rsidR="00E14B04" w:rsidRPr="00DA38D2">
            <w:rPr>
              <w:szCs w:val="22"/>
            </w:rPr>
            <w:t>P000009780</w:t>
          </w:r>
          <w:r w:rsidRPr="00DA38D2">
            <w:rPr>
              <w:szCs w:val="22"/>
            </w:rPr>
            <w:fldChar w:fldCharType="end"/>
          </w:r>
        </w:p>
      </w:tc>
      <w:tc>
        <w:tcPr>
          <w:tcW w:w="951" w:type="dxa"/>
          <w:tcBorders>
            <w:top w:val="nil"/>
            <w:left w:val="single" w:sz="4" w:space="0" w:color="auto"/>
            <w:bottom w:val="single" w:sz="4" w:space="0" w:color="auto"/>
            <w:right w:val="single" w:sz="4" w:space="0" w:color="auto"/>
          </w:tcBorders>
          <w:vAlign w:val="center"/>
        </w:tcPr>
        <w:p w14:paraId="4F2A27E3" w14:textId="2C5F5B5E" w:rsidR="00FB2D85" w:rsidRPr="00DA38D2" w:rsidRDefault="00FB2D85" w:rsidP="00FB2D85">
          <w:pPr>
            <w:pStyle w:val="LeftNormal"/>
            <w:rPr>
              <w:szCs w:val="22"/>
            </w:rPr>
          </w:pPr>
          <w:r w:rsidRPr="00DA38D2">
            <w:rPr>
              <w:szCs w:val="22"/>
            </w:rPr>
            <w:fldChar w:fldCharType="begin"/>
          </w:r>
          <w:r w:rsidRPr="00DA38D2">
            <w:rPr>
              <w:szCs w:val="22"/>
            </w:rPr>
            <w:instrText xml:space="preserve"> DOCPROPERTY  Revision  \* MERGEFORMAT </w:instrText>
          </w:r>
          <w:r w:rsidRPr="00DA38D2">
            <w:rPr>
              <w:szCs w:val="22"/>
            </w:rPr>
            <w:fldChar w:fldCharType="separate"/>
          </w:r>
          <w:r w:rsidR="00E14B04" w:rsidRPr="00DA38D2">
            <w:rPr>
              <w:szCs w:val="22"/>
            </w:rPr>
            <w:t>-</w:t>
          </w:r>
          <w:r w:rsidRPr="00DA38D2">
            <w:rPr>
              <w:szCs w:val="22"/>
            </w:rPr>
            <w:fldChar w:fldCharType="end"/>
          </w:r>
        </w:p>
      </w:tc>
      <w:tc>
        <w:tcPr>
          <w:tcW w:w="992" w:type="dxa"/>
          <w:tcBorders>
            <w:top w:val="nil"/>
            <w:left w:val="single" w:sz="4" w:space="0" w:color="auto"/>
            <w:bottom w:val="single" w:sz="4" w:space="0" w:color="auto"/>
            <w:right w:val="single" w:sz="4" w:space="0" w:color="auto"/>
          </w:tcBorders>
          <w:vAlign w:val="center"/>
        </w:tcPr>
        <w:p w14:paraId="1F492016" w14:textId="77777777" w:rsidR="00FB2D85" w:rsidRPr="00DA38D2" w:rsidRDefault="00FB2D85" w:rsidP="00C338EB">
          <w:pPr>
            <w:pStyle w:val="LeftNormal"/>
            <w:rPr>
              <w:szCs w:val="22"/>
            </w:rPr>
          </w:pPr>
          <w:r w:rsidRPr="00DA38D2">
            <w:fldChar w:fldCharType="begin"/>
          </w:r>
          <w:r w:rsidRPr="00DA38D2">
            <w:instrText xml:space="preserve"> PAGE   \* MERGEFORMAT </w:instrText>
          </w:r>
          <w:r w:rsidRPr="00DA38D2">
            <w:fldChar w:fldCharType="separate"/>
          </w:r>
          <w:r w:rsidR="005F6246" w:rsidRPr="00DA38D2">
            <w:t>1</w:t>
          </w:r>
          <w:r w:rsidRPr="00DA38D2">
            <w:fldChar w:fldCharType="end"/>
          </w:r>
          <w:r w:rsidRPr="00DA38D2">
            <w:t xml:space="preserve"> of </w:t>
          </w:r>
          <w:fldSimple w:instr=" NUMPAGES   \* MERGEFORMAT ">
            <w:r w:rsidR="005F6246" w:rsidRPr="00DA38D2">
              <w:t>3</w:t>
            </w:r>
          </w:fldSimple>
        </w:p>
      </w:tc>
    </w:tr>
  </w:tbl>
  <w:p w14:paraId="3CDB2FE1" w14:textId="77777777" w:rsidR="00871C1B" w:rsidRPr="00DA38D2" w:rsidRDefault="008D7FCD" w:rsidP="002D2AF1">
    <w:pPr>
      <w:spacing w:before="80"/>
      <w:jc w:val="center"/>
      <w:rPr>
        <w:sz w:val="12"/>
        <w:szCs w:val="12"/>
      </w:rPr>
    </w:pPr>
    <w:r w:rsidRPr="00DA38D2">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143" w14:textId="77777777" w:rsidR="007F154F" w:rsidRPr="00DA38D2" w:rsidRDefault="007F154F" w:rsidP="00B0132B">
    <w:pPr>
      <w:rPr>
        <w:szCs w:val="12"/>
      </w:rPr>
    </w:pPr>
  </w:p>
  <w:tbl>
    <w:tblPr>
      <w:tblStyle w:val="Tabelraster"/>
      <w:tblW w:w="10207" w:type="dxa"/>
      <w:tblInd w:w="-176" w:type="dxa"/>
      <w:tblLook w:val="04A0" w:firstRow="1" w:lastRow="0" w:firstColumn="1" w:lastColumn="0" w:noHBand="0" w:noVBand="1"/>
    </w:tblPr>
    <w:tblGrid>
      <w:gridCol w:w="2127"/>
      <w:gridCol w:w="1276"/>
      <w:gridCol w:w="6804"/>
    </w:tblGrid>
    <w:tr w:rsidR="007F154F" w:rsidRPr="00DA38D2" w14:paraId="7AB8D62D" w14:textId="77777777" w:rsidTr="00F37493">
      <w:tc>
        <w:tcPr>
          <w:tcW w:w="2127" w:type="dxa"/>
        </w:tcPr>
        <w:p w14:paraId="6EDDFAA7" w14:textId="77777777" w:rsidR="007F154F" w:rsidRPr="00DA38D2" w:rsidRDefault="007F154F" w:rsidP="00B0132B">
          <w:pPr>
            <w:rPr>
              <w:sz w:val="16"/>
              <w:szCs w:val="12"/>
            </w:rPr>
          </w:pPr>
          <w:r w:rsidRPr="00DA38D2">
            <w:rPr>
              <w:sz w:val="16"/>
              <w:szCs w:val="12"/>
            </w:rPr>
            <w:t>Revision History</w:t>
          </w:r>
        </w:p>
      </w:tc>
      <w:tc>
        <w:tcPr>
          <w:tcW w:w="1276" w:type="dxa"/>
        </w:tcPr>
        <w:p w14:paraId="54E5C769" w14:textId="77777777" w:rsidR="007F154F" w:rsidRPr="00DA38D2" w:rsidRDefault="007F154F" w:rsidP="00B0132B">
          <w:pPr>
            <w:rPr>
              <w:sz w:val="16"/>
              <w:szCs w:val="12"/>
            </w:rPr>
          </w:pPr>
          <w:r w:rsidRPr="00DA38D2">
            <w:rPr>
              <w:sz w:val="16"/>
              <w:szCs w:val="12"/>
            </w:rPr>
            <w:t>Date</w:t>
          </w:r>
        </w:p>
      </w:tc>
      <w:tc>
        <w:tcPr>
          <w:tcW w:w="6804" w:type="dxa"/>
        </w:tcPr>
        <w:p w14:paraId="0E1FF2F8" w14:textId="77777777" w:rsidR="007F154F" w:rsidRPr="00DA38D2" w:rsidRDefault="007F154F" w:rsidP="00B0132B">
          <w:pPr>
            <w:rPr>
              <w:sz w:val="16"/>
              <w:szCs w:val="12"/>
            </w:rPr>
          </w:pPr>
          <w:r w:rsidRPr="00DA38D2">
            <w:rPr>
              <w:sz w:val="16"/>
              <w:szCs w:val="12"/>
            </w:rPr>
            <w:t>Description of change</w:t>
          </w:r>
        </w:p>
      </w:tc>
    </w:tr>
    <w:tr w:rsidR="007F154F" w:rsidRPr="00DA38D2" w14:paraId="0F8571BE" w14:textId="77777777" w:rsidTr="00F37493">
      <w:tc>
        <w:tcPr>
          <w:tcW w:w="2127" w:type="dxa"/>
        </w:tcPr>
        <w:p w14:paraId="1FFD847F" w14:textId="3FFE1DA3" w:rsidR="007F154F" w:rsidRPr="00DA38D2" w:rsidRDefault="007F154F" w:rsidP="00B0132B">
          <w:pPr>
            <w:rPr>
              <w:szCs w:val="12"/>
            </w:rPr>
          </w:pPr>
          <w:r w:rsidRPr="00DA38D2">
            <w:rPr>
              <w:szCs w:val="12"/>
            </w:rPr>
            <w:fldChar w:fldCharType="begin"/>
          </w:r>
          <w:r w:rsidRPr="00DA38D2">
            <w:rPr>
              <w:szCs w:val="12"/>
            </w:rPr>
            <w:instrText xml:space="preserve"> DOCPROPERTY  RevHis_01  \* MERGEFORMAT </w:instrText>
          </w:r>
          <w:r w:rsidRPr="00DA38D2">
            <w:rPr>
              <w:szCs w:val="12"/>
            </w:rPr>
            <w:fldChar w:fldCharType="separate"/>
          </w:r>
          <w:r w:rsidR="00306176" w:rsidRPr="00DA38D2">
            <w:rPr>
              <w:szCs w:val="12"/>
            </w:rPr>
            <w:t>-</w:t>
          </w:r>
          <w:r w:rsidRPr="00DA38D2">
            <w:rPr>
              <w:szCs w:val="12"/>
            </w:rPr>
            <w:fldChar w:fldCharType="end"/>
          </w:r>
        </w:p>
      </w:tc>
      <w:tc>
        <w:tcPr>
          <w:tcW w:w="1276" w:type="dxa"/>
        </w:tcPr>
        <w:p w14:paraId="5BD0B142" w14:textId="77777777" w:rsidR="007F154F" w:rsidRPr="00DA38D2" w:rsidRDefault="007F154F" w:rsidP="00B0132B">
          <w:pPr>
            <w:rPr>
              <w:szCs w:val="12"/>
            </w:rPr>
          </w:pPr>
        </w:p>
      </w:tc>
      <w:tc>
        <w:tcPr>
          <w:tcW w:w="6804" w:type="dxa"/>
        </w:tcPr>
        <w:p w14:paraId="702D28DC" w14:textId="7F0E43DD" w:rsidR="007F154F" w:rsidRPr="00DA38D2" w:rsidRDefault="007F154F" w:rsidP="00B0132B">
          <w:pPr>
            <w:rPr>
              <w:szCs w:val="12"/>
            </w:rPr>
          </w:pPr>
          <w:r w:rsidRPr="00DA38D2">
            <w:rPr>
              <w:szCs w:val="12"/>
            </w:rPr>
            <w:fldChar w:fldCharType="begin"/>
          </w:r>
          <w:r w:rsidRPr="00DA38D2">
            <w:rPr>
              <w:szCs w:val="12"/>
            </w:rPr>
            <w:instrText xml:space="preserve"> DOCPROPERTY  His_DescChange_01  \* MERGEFORMAT </w:instrText>
          </w:r>
          <w:r w:rsidRPr="00DA38D2">
            <w:rPr>
              <w:szCs w:val="12"/>
            </w:rPr>
            <w:fldChar w:fldCharType="separate"/>
          </w:r>
          <w:r w:rsidR="00306176" w:rsidRPr="00DA38D2">
            <w:rPr>
              <w:szCs w:val="12"/>
            </w:rPr>
            <w:t>-</w:t>
          </w:r>
          <w:r w:rsidRPr="00DA38D2">
            <w:rPr>
              <w:szCs w:val="12"/>
            </w:rPr>
            <w:fldChar w:fldCharType="end"/>
          </w:r>
        </w:p>
      </w:tc>
    </w:tr>
    <w:tr w:rsidR="007F154F" w:rsidRPr="00DA38D2" w14:paraId="2189922E" w14:textId="77777777" w:rsidTr="00F37493">
      <w:tc>
        <w:tcPr>
          <w:tcW w:w="2127" w:type="dxa"/>
        </w:tcPr>
        <w:p w14:paraId="0D693635" w14:textId="19D8AFEA" w:rsidR="007F154F" w:rsidRPr="00DA38D2" w:rsidRDefault="007F154F" w:rsidP="00B0132B">
          <w:pPr>
            <w:rPr>
              <w:szCs w:val="12"/>
            </w:rPr>
          </w:pPr>
          <w:r w:rsidRPr="00DA38D2">
            <w:rPr>
              <w:szCs w:val="12"/>
            </w:rPr>
            <w:fldChar w:fldCharType="begin"/>
          </w:r>
          <w:r w:rsidRPr="00DA38D2">
            <w:rPr>
              <w:szCs w:val="12"/>
            </w:rPr>
            <w:instrText xml:space="preserve"> DOCPROPERTY  RevHis_02  \* MERGEFORMAT </w:instrText>
          </w:r>
          <w:r w:rsidRPr="00DA38D2">
            <w:rPr>
              <w:szCs w:val="12"/>
            </w:rPr>
            <w:fldChar w:fldCharType="separate"/>
          </w:r>
          <w:r w:rsidR="00306176" w:rsidRPr="00DA38D2">
            <w:rPr>
              <w:szCs w:val="12"/>
            </w:rPr>
            <w:t>-</w:t>
          </w:r>
          <w:r w:rsidRPr="00DA38D2">
            <w:rPr>
              <w:szCs w:val="12"/>
            </w:rPr>
            <w:fldChar w:fldCharType="end"/>
          </w:r>
        </w:p>
      </w:tc>
      <w:tc>
        <w:tcPr>
          <w:tcW w:w="1276" w:type="dxa"/>
        </w:tcPr>
        <w:p w14:paraId="18513ADD" w14:textId="77777777" w:rsidR="007F154F" w:rsidRPr="00DA38D2" w:rsidRDefault="007F154F" w:rsidP="00B0132B">
          <w:pPr>
            <w:rPr>
              <w:szCs w:val="12"/>
            </w:rPr>
          </w:pPr>
        </w:p>
      </w:tc>
      <w:tc>
        <w:tcPr>
          <w:tcW w:w="6804" w:type="dxa"/>
        </w:tcPr>
        <w:p w14:paraId="7F4BFF2E" w14:textId="6C32F02F" w:rsidR="007F154F" w:rsidRPr="00DA38D2" w:rsidRDefault="007F154F" w:rsidP="00B0132B">
          <w:pPr>
            <w:rPr>
              <w:szCs w:val="12"/>
            </w:rPr>
          </w:pPr>
          <w:r w:rsidRPr="00DA38D2">
            <w:rPr>
              <w:szCs w:val="12"/>
            </w:rPr>
            <w:fldChar w:fldCharType="begin"/>
          </w:r>
          <w:r w:rsidRPr="00DA38D2">
            <w:rPr>
              <w:szCs w:val="12"/>
            </w:rPr>
            <w:instrText xml:space="preserve"> DOCPROPERTY  His_DescChange_02  \* MERGEFORMAT </w:instrText>
          </w:r>
          <w:r w:rsidRPr="00DA38D2">
            <w:rPr>
              <w:szCs w:val="12"/>
            </w:rPr>
            <w:fldChar w:fldCharType="separate"/>
          </w:r>
          <w:r w:rsidR="00306176" w:rsidRPr="00DA38D2">
            <w:rPr>
              <w:szCs w:val="12"/>
            </w:rPr>
            <w:t>-</w:t>
          </w:r>
          <w:r w:rsidRPr="00DA38D2">
            <w:rPr>
              <w:szCs w:val="12"/>
            </w:rPr>
            <w:fldChar w:fldCharType="end"/>
          </w:r>
        </w:p>
      </w:tc>
    </w:tr>
    <w:tr w:rsidR="007F154F" w:rsidRPr="00DA38D2" w14:paraId="459EAC4A" w14:textId="77777777" w:rsidTr="00F37493">
      <w:tc>
        <w:tcPr>
          <w:tcW w:w="2127" w:type="dxa"/>
        </w:tcPr>
        <w:p w14:paraId="35B9BBF7" w14:textId="094CCEAF" w:rsidR="007F154F" w:rsidRPr="00DA38D2" w:rsidRDefault="007F154F" w:rsidP="00B0132B">
          <w:pPr>
            <w:rPr>
              <w:szCs w:val="12"/>
            </w:rPr>
          </w:pPr>
          <w:r w:rsidRPr="00DA38D2">
            <w:rPr>
              <w:szCs w:val="12"/>
            </w:rPr>
            <w:fldChar w:fldCharType="begin"/>
          </w:r>
          <w:r w:rsidRPr="00DA38D2">
            <w:rPr>
              <w:szCs w:val="12"/>
            </w:rPr>
            <w:instrText xml:space="preserve"> DOCPROPERTY  RevHis_03  \* MERGEFORMAT </w:instrText>
          </w:r>
          <w:r w:rsidRPr="00DA38D2">
            <w:rPr>
              <w:szCs w:val="12"/>
            </w:rPr>
            <w:fldChar w:fldCharType="separate"/>
          </w:r>
          <w:r w:rsidR="00306176" w:rsidRPr="00DA38D2">
            <w:rPr>
              <w:szCs w:val="12"/>
            </w:rPr>
            <w:t>-</w:t>
          </w:r>
          <w:r w:rsidRPr="00DA38D2">
            <w:rPr>
              <w:szCs w:val="12"/>
            </w:rPr>
            <w:fldChar w:fldCharType="end"/>
          </w:r>
        </w:p>
      </w:tc>
      <w:tc>
        <w:tcPr>
          <w:tcW w:w="1276" w:type="dxa"/>
        </w:tcPr>
        <w:p w14:paraId="316CB09F" w14:textId="77777777" w:rsidR="007F154F" w:rsidRPr="00DA38D2" w:rsidRDefault="007F154F" w:rsidP="00B0132B">
          <w:pPr>
            <w:rPr>
              <w:szCs w:val="12"/>
            </w:rPr>
          </w:pPr>
        </w:p>
      </w:tc>
      <w:tc>
        <w:tcPr>
          <w:tcW w:w="6804" w:type="dxa"/>
        </w:tcPr>
        <w:p w14:paraId="31C09EF3" w14:textId="7581FBD6" w:rsidR="007F154F" w:rsidRPr="00DA38D2" w:rsidRDefault="007F154F" w:rsidP="00B0132B">
          <w:pPr>
            <w:rPr>
              <w:szCs w:val="12"/>
            </w:rPr>
          </w:pPr>
          <w:r w:rsidRPr="00DA38D2">
            <w:rPr>
              <w:szCs w:val="12"/>
            </w:rPr>
            <w:fldChar w:fldCharType="begin"/>
          </w:r>
          <w:r w:rsidRPr="00DA38D2">
            <w:rPr>
              <w:szCs w:val="12"/>
            </w:rPr>
            <w:instrText xml:space="preserve"> DOCPROPERTY  His_DescChange_03  \* MERGEFORMAT </w:instrText>
          </w:r>
          <w:r w:rsidRPr="00DA38D2">
            <w:rPr>
              <w:szCs w:val="12"/>
            </w:rPr>
            <w:fldChar w:fldCharType="separate"/>
          </w:r>
          <w:r w:rsidR="00306176" w:rsidRPr="00DA38D2">
            <w:rPr>
              <w:szCs w:val="12"/>
            </w:rPr>
            <w:t>-</w:t>
          </w:r>
          <w:r w:rsidRPr="00DA38D2">
            <w:rPr>
              <w:szCs w:val="12"/>
            </w:rPr>
            <w:fldChar w:fldCharType="end"/>
          </w:r>
        </w:p>
      </w:tc>
    </w:tr>
  </w:tbl>
  <w:p w14:paraId="73446ED1" w14:textId="77777777" w:rsidR="007F154F" w:rsidRPr="00DA38D2" w:rsidRDefault="007F154F" w:rsidP="00B0132B">
    <w:pPr>
      <w:rPr>
        <w:szCs w:val="12"/>
      </w:rPr>
    </w:pPr>
  </w:p>
  <w:p w14:paraId="235C4343" w14:textId="77777777" w:rsidR="007F154F" w:rsidRPr="00DA38D2" w:rsidRDefault="007F154F" w:rsidP="008D7FCD">
    <w:pPr>
      <w:jc w:val="center"/>
      <w:rPr>
        <w:sz w:val="12"/>
        <w:szCs w:val="12"/>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2137"/>
      <w:gridCol w:w="2137"/>
      <w:gridCol w:w="1995"/>
      <w:gridCol w:w="1995"/>
      <w:gridCol w:w="951"/>
      <w:gridCol w:w="992"/>
    </w:tblGrid>
    <w:tr w:rsidR="007F154F" w:rsidRPr="00DA38D2" w14:paraId="717BA95F" w14:textId="77777777" w:rsidTr="006D4F96">
      <w:tc>
        <w:tcPr>
          <w:tcW w:w="2137" w:type="dxa"/>
          <w:tcBorders>
            <w:top w:val="single" w:sz="4" w:space="0" w:color="auto"/>
            <w:left w:val="single" w:sz="4" w:space="0" w:color="auto"/>
            <w:bottom w:val="single" w:sz="4" w:space="0" w:color="auto"/>
            <w:right w:val="nil"/>
          </w:tcBorders>
        </w:tcPr>
        <w:p w14:paraId="258D1438" w14:textId="77777777" w:rsidR="007F154F" w:rsidRPr="00DA38D2" w:rsidRDefault="007F154F" w:rsidP="00C338EB">
          <w:pPr>
            <w:pStyle w:val="LeftNormal"/>
            <w:rPr>
              <w:sz w:val="16"/>
              <w:szCs w:val="16"/>
            </w:rPr>
          </w:pPr>
        </w:p>
      </w:tc>
      <w:tc>
        <w:tcPr>
          <w:tcW w:w="2137" w:type="dxa"/>
          <w:tcBorders>
            <w:top w:val="single" w:sz="4" w:space="0" w:color="auto"/>
            <w:left w:val="nil"/>
            <w:bottom w:val="single" w:sz="4" w:space="0" w:color="auto"/>
            <w:right w:val="nil"/>
          </w:tcBorders>
          <w:vAlign w:val="center"/>
        </w:tcPr>
        <w:p w14:paraId="304D68A2" w14:textId="77777777" w:rsidR="007F154F" w:rsidRPr="00DA38D2" w:rsidRDefault="007F154F" w:rsidP="006D4F96">
          <w:pPr>
            <w:pStyle w:val="LeftNormal"/>
            <w:rPr>
              <w:sz w:val="16"/>
              <w:szCs w:val="16"/>
            </w:rPr>
          </w:pPr>
          <w:r w:rsidRPr="00DA38D2">
            <w:rPr>
              <w:sz w:val="16"/>
              <w:szCs w:val="16"/>
            </w:rPr>
            <w:t>Date</w:t>
          </w:r>
        </w:p>
      </w:tc>
      <w:tc>
        <w:tcPr>
          <w:tcW w:w="1995" w:type="dxa"/>
          <w:tcBorders>
            <w:top w:val="single" w:sz="4" w:space="0" w:color="auto"/>
            <w:left w:val="nil"/>
            <w:bottom w:val="single" w:sz="4" w:space="0" w:color="auto"/>
            <w:right w:val="single" w:sz="4" w:space="0" w:color="auto"/>
          </w:tcBorders>
          <w:vAlign w:val="center"/>
        </w:tcPr>
        <w:p w14:paraId="24B3E2D9" w14:textId="77777777" w:rsidR="007F154F" w:rsidRPr="00DA38D2" w:rsidRDefault="007F154F" w:rsidP="006D4F96">
          <w:pPr>
            <w:pStyle w:val="LeftNormal"/>
            <w:rPr>
              <w:sz w:val="16"/>
              <w:szCs w:val="16"/>
            </w:rPr>
          </w:pPr>
          <w:r w:rsidRPr="00DA38D2">
            <w:rPr>
              <w:sz w:val="16"/>
              <w:szCs w:val="16"/>
            </w:rPr>
            <w:t>By</w:t>
          </w:r>
        </w:p>
      </w:tc>
      <w:tc>
        <w:tcPr>
          <w:tcW w:w="3938" w:type="dxa"/>
          <w:gridSpan w:val="3"/>
          <w:tcBorders>
            <w:top w:val="single" w:sz="4" w:space="0" w:color="auto"/>
            <w:left w:val="single" w:sz="4" w:space="0" w:color="auto"/>
            <w:bottom w:val="nil"/>
            <w:right w:val="single" w:sz="4" w:space="0" w:color="auto"/>
          </w:tcBorders>
          <w:vAlign w:val="center"/>
        </w:tcPr>
        <w:p w14:paraId="24126A10" w14:textId="77777777" w:rsidR="007F154F" w:rsidRPr="00DA38D2" w:rsidRDefault="007F154F" w:rsidP="006D4F96">
          <w:pPr>
            <w:pStyle w:val="LeftNormal"/>
            <w:rPr>
              <w:sz w:val="16"/>
              <w:szCs w:val="16"/>
            </w:rPr>
          </w:pPr>
          <w:r w:rsidRPr="00DA38D2">
            <w:rPr>
              <w:sz w:val="16"/>
              <w:szCs w:val="16"/>
            </w:rPr>
            <w:t>Status</w:t>
          </w:r>
        </w:p>
      </w:tc>
    </w:tr>
    <w:tr w:rsidR="007F154F" w:rsidRPr="00DA38D2" w14:paraId="3AD89312" w14:textId="77777777" w:rsidTr="006D4F96">
      <w:trPr>
        <w:trHeight w:val="60"/>
      </w:trPr>
      <w:tc>
        <w:tcPr>
          <w:tcW w:w="2137" w:type="dxa"/>
          <w:tcBorders>
            <w:top w:val="single" w:sz="4" w:space="0" w:color="auto"/>
            <w:left w:val="single" w:sz="4" w:space="0" w:color="auto"/>
            <w:bottom w:val="single" w:sz="4" w:space="0" w:color="auto"/>
            <w:right w:val="nil"/>
          </w:tcBorders>
          <w:vAlign w:val="center"/>
        </w:tcPr>
        <w:p w14:paraId="301D9F3E" w14:textId="77777777" w:rsidR="007F154F" w:rsidRPr="00DA38D2" w:rsidRDefault="007F154F" w:rsidP="006D4F96">
          <w:pPr>
            <w:pStyle w:val="LeftNormal"/>
            <w:rPr>
              <w:sz w:val="16"/>
              <w:szCs w:val="16"/>
            </w:rPr>
          </w:pPr>
          <w:r w:rsidRPr="00DA38D2">
            <w:rPr>
              <w:sz w:val="16"/>
              <w:szCs w:val="16"/>
            </w:rPr>
            <w:t>Prepared</w:t>
          </w:r>
        </w:p>
      </w:tc>
      <w:tc>
        <w:tcPr>
          <w:tcW w:w="2137" w:type="dxa"/>
          <w:tcBorders>
            <w:top w:val="single" w:sz="4" w:space="0" w:color="auto"/>
            <w:left w:val="nil"/>
            <w:bottom w:val="single" w:sz="4" w:space="0" w:color="auto"/>
            <w:right w:val="nil"/>
          </w:tcBorders>
        </w:tcPr>
        <w:p w14:paraId="7B72DF91" w14:textId="282BA468" w:rsidR="007F154F" w:rsidRPr="00DA38D2" w:rsidRDefault="007F154F" w:rsidP="00C338EB">
          <w:pPr>
            <w:pStyle w:val="LeftNormal"/>
            <w:rPr>
              <w:sz w:val="16"/>
              <w:szCs w:val="16"/>
            </w:rPr>
          </w:pPr>
          <w:r w:rsidRPr="00DA38D2">
            <w:rPr>
              <w:szCs w:val="16"/>
            </w:rPr>
            <w:fldChar w:fldCharType="begin"/>
          </w:r>
          <w:r w:rsidRPr="00DA38D2">
            <w:rPr>
              <w:szCs w:val="16"/>
            </w:rPr>
            <w:instrText xml:space="preserve"> DOCPROPERTY  CreatedDate  \* MERGEFORMAT </w:instrText>
          </w:r>
          <w:r w:rsidRPr="00DA38D2">
            <w:rPr>
              <w:szCs w:val="16"/>
            </w:rPr>
            <w:fldChar w:fldCharType="separate"/>
          </w:r>
          <w:r w:rsidR="00306176" w:rsidRPr="00DA38D2">
            <w:rPr>
              <w:szCs w:val="16"/>
            </w:rPr>
            <w:t>-</w:t>
          </w:r>
          <w:r w:rsidRPr="00DA38D2">
            <w:rPr>
              <w:szCs w:val="16"/>
            </w:rPr>
            <w:fldChar w:fldCharType="end"/>
          </w:r>
        </w:p>
      </w:tc>
      <w:tc>
        <w:tcPr>
          <w:tcW w:w="1995" w:type="dxa"/>
          <w:tcBorders>
            <w:top w:val="single" w:sz="4" w:space="0" w:color="auto"/>
            <w:left w:val="nil"/>
            <w:bottom w:val="single" w:sz="4" w:space="0" w:color="auto"/>
            <w:right w:val="single" w:sz="4" w:space="0" w:color="auto"/>
          </w:tcBorders>
        </w:tcPr>
        <w:p w14:paraId="00F7B9E9" w14:textId="47EF431A" w:rsidR="007F154F" w:rsidRPr="00DA38D2" w:rsidRDefault="007F154F" w:rsidP="00C338EB">
          <w:pPr>
            <w:pStyle w:val="LeftNormal"/>
            <w:rPr>
              <w:szCs w:val="16"/>
            </w:rPr>
          </w:pPr>
          <w:r w:rsidRPr="00DA38D2">
            <w:rPr>
              <w:szCs w:val="16"/>
            </w:rPr>
            <w:fldChar w:fldCharType="begin"/>
          </w:r>
          <w:r w:rsidRPr="00DA38D2">
            <w:rPr>
              <w:szCs w:val="16"/>
            </w:rPr>
            <w:instrText xml:space="preserve"> DOCPROPERTY  CreatedBy  \* MERGEFORMAT </w:instrText>
          </w:r>
          <w:r w:rsidRPr="00DA38D2">
            <w:rPr>
              <w:szCs w:val="16"/>
            </w:rPr>
            <w:fldChar w:fldCharType="separate"/>
          </w:r>
          <w:r w:rsidR="00306176" w:rsidRPr="00DA38D2">
            <w:rPr>
              <w:szCs w:val="16"/>
            </w:rPr>
            <w:t>-</w:t>
          </w:r>
          <w:r w:rsidRPr="00DA38D2">
            <w:rPr>
              <w:szCs w:val="16"/>
            </w:rPr>
            <w:fldChar w:fldCharType="end"/>
          </w:r>
        </w:p>
      </w:tc>
      <w:tc>
        <w:tcPr>
          <w:tcW w:w="3938" w:type="dxa"/>
          <w:gridSpan w:val="3"/>
          <w:vMerge w:val="restart"/>
          <w:tcBorders>
            <w:top w:val="nil"/>
            <w:left w:val="single" w:sz="4" w:space="0" w:color="auto"/>
            <w:bottom w:val="nil"/>
            <w:right w:val="single" w:sz="4" w:space="0" w:color="auto"/>
          </w:tcBorders>
        </w:tcPr>
        <w:p w14:paraId="3AA3D96A" w14:textId="0977D915" w:rsidR="007F154F" w:rsidRPr="00DA38D2" w:rsidRDefault="007F154F" w:rsidP="00C338EB">
          <w:pPr>
            <w:pStyle w:val="LeftNormal"/>
            <w:rPr>
              <w:sz w:val="16"/>
              <w:szCs w:val="16"/>
            </w:rPr>
          </w:pPr>
          <w:r w:rsidRPr="00DA38D2">
            <w:rPr>
              <w:sz w:val="28"/>
              <w:szCs w:val="16"/>
            </w:rPr>
            <w:fldChar w:fldCharType="begin"/>
          </w:r>
          <w:r w:rsidRPr="00DA38D2">
            <w:rPr>
              <w:sz w:val="28"/>
              <w:szCs w:val="16"/>
            </w:rPr>
            <w:instrText xml:space="preserve"> DOCPROPERTY  Status  \* MERGEFORMAT </w:instrText>
          </w:r>
          <w:r w:rsidRPr="00DA38D2">
            <w:rPr>
              <w:sz w:val="28"/>
              <w:szCs w:val="16"/>
            </w:rPr>
            <w:fldChar w:fldCharType="separate"/>
          </w:r>
          <w:r w:rsidR="00306176" w:rsidRPr="00DA38D2">
            <w:rPr>
              <w:sz w:val="28"/>
              <w:szCs w:val="16"/>
            </w:rPr>
            <w:t>-</w:t>
          </w:r>
          <w:r w:rsidRPr="00DA38D2">
            <w:rPr>
              <w:sz w:val="28"/>
              <w:szCs w:val="16"/>
            </w:rPr>
            <w:fldChar w:fldCharType="end"/>
          </w:r>
        </w:p>
      </w:tc>
    </w:tr>
    <w:tr w:rsidR="007F154F" w:rsidRPr="00DA38D2" w14:paraId="3D669AB4" w14:textId="77777777" w:rsidTr="006D4F96">
      <w:tc>
        <w:tcPr>
          <w:tcW w:w="2137" w:type="dxa"/>
          <w:tcBorders>
            <w:top w:val="single" w:sz="4" w:space="0" w:color="auto"/>
            <w:left w:val="single" w:sz="4" w:space="0" w:color="auto"/>
            <w:bottom w:val="single" w:sz="4" w:space="0" w:color="auto"/>
            <w:right w:val="nil"/>
          </w:tcBorders>
          <w:vAlign w:val="center"/>
        </w:tcPr>
        <w:p w14:paraId="218EFD7F" w14:textId="77777777" w:rsidR="007F154F" w:rsidRPr="00DA38D2" w:rsidRDefault="007F154F" w:rsidP="006D4F96">
          <w:pPr>
            <w:pStyle w:val="LeftNormal"/>
            <w:rPr>
              <w:sz w:val="16"/>
              <w:szCs w:val="16"/>
            </w:rPr>
          </w:pPr>
          <w:r w:rsidRPr="00DA38D2">
            <w:rPr>
              <w:sz w:val="16"/>
              <w:szCs w:val="16"/>
            </w:rPr>
            <w:t>Approved</w:t>
          </w:r>
        </w:p>
      </w:tc>
      <w:tc>
        <w:tcPr>
          <w:tcW w:w="2137" w:type="dxa"/>
          <w:tcBorders>
            <w:top w:val="single" w:sz="4" w:space="0" w:color="auto"/>
            <w:left w:val="nil"/>
            <w:bottom w:val="single" w:sz="4" w:space="0" w:color="auto"/>
            <w:right w:val="nil"/>
          </w:tcBorders>
        </w:tcPr>
        <w:p w14:paraId="059FB074" w14:textId="1BCCEE2E" w:rsidR="007F154F" w:rsidRPr="00DA38D2" w:rsidRDefault="007F154F" w:rsidP="00C338EB">
          <w:pPr>
            <w:pStyle w:val="LeftNormal"/>
            <w:rPr>
              <w:sz w:val="16"/>
              <w:szCs w:val="16"/>
            </w:rPr>
          </w:pPr>
          <w:r w:rsidRPr="00DA38D2">
            <w:rPr>
              <w:szCs w:val="16"/>
            </w:rPr>
            <w:fldChar w:fldCharType="begin"/>
          </w:r>
          <w:r w:rsidRPr="00DA38D2">
            <w:rPr>
              <w:szCs w:val="16"/>
            </w:rPr>
            <w:instrText xml:space="preserve"> DOCPROPERTY  ApprovedDate  \* MERGEFORMAT </w:instrText>
          </w:r>
          <w:r w:rsidRPr="00DA38D2">
            <w:rPr>
              <w:szCs w:val="16"/>
            </w:rPr>
            <w:fldChar w:fldCharType="separate"/>
          </w:r>
          <w:r w:rsidR="00306176" w:rsidRPr="00DA38D2">
            <w:rPr>
              <w:szCs w:val="16"/>
            </w:rPr>
            <w:t xml:space="preserve">     </w:t>
          </w:r>
          <w:r w:rsidRPr="00DA38D2">
            <w:rPr>
              <w:szCs w:val="16"/>
            </w:rPr>
            <w:fldChar w:fldCharType="end"/>
          </w:r>
        </w:p>
      </w:tc>
      <w:tc>
        <w:tcPr>
          <w:tcW w:w="1995" w:type="dxa"/>
          <w:tcBorders>
            <w:top w:val="single" w:sz="4" w:space="0" w:color="auto"/>
            <w:left w:val="nil"/>
            <w:bottom w:val="single" w:sz="4" w:space="0" w:color="auto"/>
            <w:right w:val="single" w:sz="4" w:space="0" w:color="auto"/>
          </w:tcBorders>
        </w:tcPr>
        <w:p w14:paraId="5A411846" w14:textId="0EBA9272" w:rsidR="007F154F" w:rsidRPr="00DA38D2" w:rsidRDefault="007F154F" w:rsidP="00C338EB">
          <w:pPr>
            <w:pStyle w:val="LeftNormal"/>
            <w:rPr>
              <w:sz w:val="16"/>
              <w:szCs w:val="16"/>
            </w:rPr>
          </w:pPr>
          <w:r w:rsidRPr="00DA38D2">
            <w:rPr>
              <w:szCs w:val="16"/>
            </w:rPr>
            <w:fldChar w:fldCharType="begin"/>
          </w:r>
          <w:r w:rsidRPr="00DA38D2">
            <w:rPr>
              <w:szCs w:val="16"/>
            </w:rPr>
            <w:instrText xml:space="preserve"> DOCPROPERTY  ApprovedBy  \* MERGEFORMAT </w:instrText>
          </w:r>
          <w:r w:rsidRPr="00DA38D2">
            <w:rPr>
              <w:szCs w:val="16"/>
            </w:rPr>
            <w:fldChar w:fldCharType="separate"/>
          </w:r>
          <w:r w:rsidR="00306176" w:rsidRPr="00DA38D2">
            <w:rPr>
              <w:szCs w:val="16"/>
            </w:rPr>
            <w:t xml:space="preserve">     </w:t>
          </w:r>
          <w:r w:rsidRPr="00DA38D2">
            <w:rPr>
              <w:szCs w:val="16"/>
            </w:rPr>
            <w:fldChar w:fldCharType="end"/>
          </w:r>
        </w:p>
      </w:tc>
      <w:tc>
        <w:tcPr>
          <w:tcW w:w="3938" w:type="dxa"/>
          <w:gridSpan w:val="3"/>
          <w:vMerge/>
          <w:tcBorders>
            <w:top w:val="nil"/>
            <w:left w:val="single" w:sz="4" w:space="0" w:color="auto"/>
            <w:bottom w:val="single" w:sz="4" w:space="0" w:color="auto"/>
            <w:right w:val="single" w:sz="4" w:space="0" w:color="auto"/>
          </w:tcBorders>
        </w:tcPr>
        <w:p w14:paraId="0E4D0FDF" w14:textId="77777777" w:rsidR="007F154F" w:rsidRPr="00DA38D2" w:rsidRDefault="007F154F" w:rsidP="00C338EB">
          <w:pPr>
            <w:pStyle w:val="LeftNormal"/>
            <w:rPr>
              <w:sz w:val="16"/>
              <w:szCs w:val="16"/>
            </w:rPr>
          </w:pPr>
        </w:p>
      </w:tc>
    </w:tr>
    <w:tr w:rsidR="007F154F" w:rsidRPr="00DA38D2" w14:paraId="71409738" w14:textId="77777777" w:rsidTr="003570F3">
      <w:tc>
        <w:tcPr>
          <w:tcW w:w="4274" w:type="dxa"/>
          <w:gridSpan w:val="2"/>
          <w:tcBorders>
            <w:top w:val="single" w:sz="4" w:space="0" w:color="auto"/>
            <w:left w:val="single" w:sz="4" w:space="0" w:color="auto"/>
            <w:bottom w:val="single" w:sz="4" w:space="0" w:color="auto"/>
            <w:right w:val="nil"/>
          </w:tcBorders>
        </w:tcPr>
        <w:p w14:paraId="2449CA2D" w14:textId="77777777" w:rsidR="007F154F" w:rsidRPr="00DA38D2" w:rsidRDefault="007F154F" w:rsidP="00C338EB">
          <w:pPr>
            <w:pStyle w:val="LeftNormal"/>
            <w:rPr>
              <w:sz w:val="16"/>
              <w:szCs w:val="16"/>
            </w:rPr>
          </w:pPr>
        </w:p>
      </w:tc>
      <w:tc>
        <w:tcPr>
          <w:tcW w:w="3990" w:type="dxa"/>
          <w:gridSpan w:val="2"/>
          <w:tcBorders>
            <w:top w:val="single" w:sz="4" w:space="0" w:color="auto"/>
            <w:left w:val="nil"/>
            <w:bottom w:val="single" w:sz="4" w:space="0" w:color="auto"/>
            <w:right w:val="nil"/>
          </w:tcBorders>
        </w:tcPr>
        <w:p w14:paraId="3DDDF192" w14:textId="77777777" w:rsidR="007F154F" w:rsidRPr="00DA38D2" w:rsidRDefault="007F154F" w:rsidP="00C338EB">
          <w:pPr>
            <w:pStyle w:val="LeftNormal"/>
            <w:rPr>
              <w:sz w:val="16"/>
              <w:szCs w:val="16"/>
            </w:rPr>
          </w:pPr>
        </w:p>
      </w:tc>
      <w:tc>
        <w:tcPr>
          <w:tcW w:w="951" w:type="dxa"/>
          <w:tcBorders>
            <w:top w:val="single" w:sz="4" w:space="0" w:color="auto"/>
            <w:left w:val="nil"/>
            <w:bottom w:val="single" w:sz="4" w:space="0" w:color="auto"/>
            <w:right w:val="nil"/>
          </w:tcBorders>
          <w:vAlign w:val="center"/>
        </w:tcPr>
        <w:p w14:paraId="068943FC" w14:textId="77777777" w:rsidR="007F154F" w:rsidRPr="00DA38D2" w:rsidRDefault="007F154F" w:rsidP="00C338EB">
          <w:pPr>
            <w:pStyle w:val="LeftNormal"/>
            <w:jc w:val="center"/>
            <w:rPr>
              <w:sz w:val="16"/>
              <w:szCs w:val="16"/>
            </w:rPr>
          </w:pPr>
        </w:p>
      </w:tc>
      <w:tc>
        <w:tcPr>
          <w:tcW w:w="992" w:type="dxa"/>
          <w:tcBorders>
            <w:top w:val="single" w:sz="4" w:space="0" w:color="auto"/>
            <w:left w:val="nil"/>
            <w:bottom w:val="single" w:sz="4" w:space="0" w:color="auto"/>
            <w:right w:val="single" w:sz="4" w:space="0" w:color="auto"/>
          </w:tcBorders>
        </w:tcPr>
        <w:p w14:paraId="5B01DB22" w14:textId="77777777" w:rsidR="007F154F" w:rsidRPr="00DA38D2" w:rsidRDefault="007F154F" w:rsidP="00C338EB">
          <w:pPr>
            <w:pStyle w:val="LeftNormal"/>
            <w:rPr>
              <w:sz w:val="16"/>
              <w:szCs w:val="16"/>
            </w:rPr>
          </w:pPr>
        </w:p>
      </w:tc>
    </w:tr>
    <w:tr w:rsidR="007F154F" w:rsidRPr="00DA38D2" w14:paraId="7AB261DC" w14:textId="77777777" w:rsidTr="003570F3">
      <w:tc>
        <w:tcPr>
          <w:tcW w:w="4274" w:type="dxa"/>
          <w:gridSpan w:val="2"/>
          <w:tcBorders>
            <w:top w:val="single" w:sz="4" w:space="0" w:color="auto"/>
            <w:left w:val="single" w:sz="4" w:space="0" w:color="auto"/>
            <w:bottom w:val="nil"/>
            <w:right w:val="single" w:sz="4" w:space="0" w:color="auto"/>
          </w:tcBorders>
          <w:vAlign w:val="center"/>
        </w:tcPr>
        <w:p w14:paraId="55F62073" w14:textId="77777777" w:rsidR="007F154F" w:rsidRPr="00DA38D2" w:rsidRDefault="007F154F" w:rsidP="006D4F96">
          <w:pPr>
            <w:pStyle w:val="LeftNormal"/>
            <w:rPr>
              <w:sz w:val="16"/>
              <w:szCs w:val="16"/>
            </w:rPr>
          </w:pPr>
          <w:r w:rsidRPr="00DA38D2">
            <w:rPr>
              <w:sz w:val="16"/>
              <w:szCs w:val="16"/>
            </w:rPr>
            <w:t>Title</w:t>
          </w:r>
        </w:p>
      </w:tc>
      <w:tc>
        <w:tcPr>
          <w:tcW w:w="3990" w:type="dxa"/>
          <w:gridSpan w:val="2"/>
          <w:tcBorders>
            <w:top w:val="single" w:sz="4" w:space="0" w:color="auto"/>
            <w:left w:val="single" w:sz="4" w:space="0" w:color="auto"/>
            <w:bottom w:val="nil"/>
            <w:right w:val="single" w:sz="4" w:space="0" w:color="auto"/>
          </w:tcBorders>
          <w:vAlign w:val="center"/>
        </w:tcPr>
        <w:p w14:paraId="5E47C533" w14:textId="77777777" w:rsidR="007F154F" w:rsidRPr="00DA38D2" w:rsidRDefault="007F154F" w:rsidP="006D4F96">
          <w:pPr>
            <w:pStyle w:val="LeftNormal"/>
            <w:rPr>
              <w:sz w:val="16"/>
              <w:szCs w:val="16"/>
            </w:rPr>
          </w:pPr>
          <w:r w:rsidRPr="00DA38D2">
            <w:rPr>
              <w:sz w:val="16"/>
              <w:szCs w:val="16"/>
            </w:rPr>
            <w:t>Document id.</w:t>
          </w:r>
        </w:p>
      </w:tc>
      <w:tc>
        <w:tcPr>
          <w:tcW w:w="951" w:type="dxa"/>
          <w:tcBorders>
            <w:top w:val="single" w:sz="4" w:space="0" w:color="auto"/>
            <w:left w:val="single" w:sz="4" w:space="0" w:color="auto"/>
            <w:bottom w:val="nil"/>
            <w:right w:val="single" w:sz="4" w:space="0" w:color="auto"/>
          </w:tcBorders>
          <w:vAlign w:val="center"/>
        </w:tcPr>
        <w:p w14:paraId="0265252D" w14:textId="77777777" w:rsidR="007F154F" w:rsidRPr="00DA38D2" w:rsidRDefault="007F154F" w:rsidP="00FB2D85">
          <w:pPr>
            <w:pStyle w:val="LeftNormal"/>
            <w:rPr>
              <w:sz w:val="16"/>
              <w:szCs w:val="16"/>
            </w:rPr>
          </w:pPr>
          <w:r w:rsidRPr="00DA38D2">
            <w:rPr>
              <w:sz w:val="16"/>
              <w:szCs w:val="16"/>
            </w:rPr>
            <w:t>Revision</w:t>
          </w:r>
        </w:p>
      </w:tc>
      <w:tc>
        <w:tcPr>
          <w:tcW w:w="992" w:type="dxa"/>
          <w:tcBorders>
            <w:top w:val="single" w:sz="4" w:space="0" w:color="auto"/>
            <w:left w:val="single" w:sz="4" w:space="0" w:color="auto"/>
            <w:bottom w:val="nil"/>
            <w:right w:val="single" w:sz="4" w:space="0" w:color="auto"/>
          </w:tcBorders>
          <w:vAlign w:val="center"/>
        </w:tcPr>
        <w:p w14:paraId="7D4FD52F" w14:textId="77777777" w:rsidR="007F154F" w:rsidRPr="00DA38D2" w:rsidRDefault="007F154F" w:rsidP="006D4F96">
          <w:pPr>
            <w:pStyle w:val="LeftNormal"/>
            <w:rPr>
              <w:sz w:val="16"/>
              <w:szCs w:val="16"/>
            </w:rPr>
          </w:pPr>
          <w:r w:rsidRPr="00DA38D2">
            <w:rPr>
              <w:sz w:val="16"/>
              <w:szCs w:val="16"/>
            </w:rPr>
            <w:t>Page</w:t>
          </w:r>
        </w:p>
      </w:tc>
    </w:tr>
    <w:tr w:rsidR="007F154F" w:rsidRPr="00DA38D2" w14:paraId="48997098" w14:textId="77777777" w:rsidTr="003570F3">
      <w:tc>
        <w:tcPr>
          <w:tcW w:w="4274" w:type="dxa"/>
          <w:gridSpan w:val="2"/>
          <w:tcBorders>
            <w:top w:val="nil"/>
            <w:left w:val="single" w:sz="4" w:space="0" w:color="auto"/>
            <w:bottom w:val="single" w:sz="4" w:space="0" w:color="auto"/>
            <w:right w:val="single" w:sz="4" w:space="0" w:color="auto"/>
          </w:tcBorders>
          <w:vAlign w:val="center"/>
        </w:tcPr>
        <w:p w14:paraId="28613A85" w14:textId="1C36AF2B" w:rsidR="007F154F" w:rsidRPr="00DA38D2" w:rsidRDefault="007F154F" w:rsidP="00C338EB">
          <w:pPr>
            <w:pStyle w:val="LeftNormal"/>
            <w:rPr>
              <w:szCs w:val="22"/>
            </w:rPr>
          </w:pPr>
          <w:r w:rsidRPr="00DA38D2">
            <w:rPr>
              <w:sz w:val="28"/>
              <w:szCs w:val="22"/>
            </w:rPr>
            <w:fldChar w:fldCharType="begin"/>
          </w:r>
          <w:r w:rsidRPr="00DA38D2">
            <w:rPr>
              <w:sz w:val="28"/>
              <w:szCs w:val="22"/>
            </w:rPr>
            <w:instrText xml:space="preserve"> DOCPROPERTY  Description  \* MERGEFORMAT </w:instrText>
          </w:r>
          <w:r w:rsidRPr="00DA38D2">
            <w:rPr>
              <w:sz w:val="28"/>
              <w:szCs w:val="22"/>
            </w:rPr>
            <w:fldChar w:fldCharType="separate"/>
          </w:r>
          <w:r w:rsidR="00306176" w:rsidRPr="00DA38D2">
            <w:rPr>
              <w:sz w:val="28"/>
              <w:szCs w:val="22"/>
            </w:rPr>
            <w:t>Fill in document description</w:t>
          </w:r>
          <w:r w:rsidRPr="00DA38D2">
            <w:rPr>
              <w:sz w:val="28"/>
              <w:szCs w:val="22"/>
            </w:rPr>
            <w:fldChar w:fldCharType="end"/>
          </w:r>
        </w:p>
      </w:tc>
      <w:tc>
        <w:tcPr>
          <w:tcW w:w="3990" w:type="dxa"/>
          <w:gridSpan w:val="2"/>
          <w:tcBorders>
            <w:top w:val="nil"/>
            <w:left w:val="single" w:sz="4" w:space="0" w:color="auto"/>
            <w:bottom w:val="single" w:sz="4" w:space="0" w:color="auto"/>
            <w:right w:val="single" w:sz="4" w:space="0" w:color="auto"/>
          </w:tcBorders>
          <w:vAlign w:val="center"/>
        </w:tcPr>
        <w:p w14:paraId="350ED510" w14:textId="60B67C77" w:rsidR="007F154F" w:rsidRPr="00DA38D2" w:rsidRDefault="007F154F" w:rsidP="00C338EB">
          <w:pPr>
            <w:pStyle w:val="LeftNormal"/>
            <w:rPr>
              <w:szCs w:val="22"/>
            </w:rPr>
          </w:pPr>
          <w:r w:rsidRPr="00DA38D2">
            <w:rPr>
              <w:sz w:val="28"/>
            </w:rPr>
            <w:fldChar w:fldCharType="begin"/>
          </w:r>
          <w:r w:rsidRPr="00DA38D2">
            <w:rPr>
              <w:sz w:val="28"/>
            </w:rPr>
            <w:instrText xml:space="preserve"> DOCPROPERTY  DocumentID  \* MERGEFORMAT </w:instrText>
          </w:r>
          <w:r w:rsidRPr="00DA38D2">
            <w:rPr>
              <w:sz w:val="28"/>
            </w:rPr>
            <w:fldChar w:fldCharType="separate"/>
          </w:r>
          <w:r w:rsidR="00306176" w:rsidRPr="00DA38D2">
            <w:rPr>
              <w:sz w:val="28"/>
            </w:rPr>
            <w:t xml:space="preserve">     </w:t>
          </w:r>
          <w:r w:rsidRPr="00DA38D2">
            <w:rPr>
              <w:sz w:val="28"/>
            </w:rPr>
            <w:fldChar w:fldCharType="end"/>
          </w:r>
        </w:p>
      </w:tc>
      <w:tc>
        <w:tcPr>
          <w:tcW w:w="951" w:type="dxa"/>
          <w:tcBorders>
            <w:top w:val="nil"/>
            <w:left w:val="single" w:sz="4" w:space="0" w:color="auto"/>
            <w:bottom w:val="single" w:sz="4" w:space="0" w:color="auto"/>
            <w:right w:val="single" w:sz="4" w:space="0" w:color="auto"/>
          </w:tcBorders>
          <w:vAlign w:val="center"/>
        </w:tcPr>
        <w:p w14:paraId="15108B00" w14:textId="3485FF39" w:rsidR="007F154F" w:rsidRPr="00DA38D2" w:rsidRDefault="007F154F" w:rsidP="00FB2D85">
          <w:pPr>
            <w:pStyle w:val="LeftNormal"/>
            <w:rPr>
              <w:szCs w:val="22"/>
            </w:rPr>
          </w:pPr>
          <w:r w:rsidRPr="00DA38D2">
            <w:rPr>
              <w:sz w:val="28"/>
            </w:rPr>
            <w:fldChar w:fldCharType="begin"/>
          </w:r>
          <w:r w:rsidRPr="00DA38D2">
            <w:rPr>
              <w:sz w:val="28"/>
            </w:rPr>
            <w:instrText xml:space="preserve"> DOCPROPERTY  Revision  \* MERGEFORMAT </w:instrText>
          </w:r>
          <w:r w:rsidRPr="00DA38D2">
            <w:rPr>
              <w:sz w:val="28"/>
            </w:rPr>
            <w:fldChar w:fldCharType="separate"/>
          </w:r>
          <w:r w:rsidR="00306176" w:rsidRPr="00DA38D2">
            <w:rPr>
              <w:sz w:val="28"/>
            </w:rPr>
            <w:t>-</w:t>
          </w:r>
          <w:r w:rsidRPr="00DA38D2">
            <w:rPr>
              <w:sz w:val="28"/>
            </w:rPr>
            <w:fldChar w:fldCharType="end"/>
          </w:r>
        </w:p>
      </w:tc>
      <w:tc>
        <w:tcPr>
          <w:tcW w:w="992" w:type="dxa"/>
          <w:tcBorders>
            <w:top w:val="nil"/>
            <w:left w:val="single" w:sz="4" w:space="0" w:color="auto"/>
            <w:bottom w:val="single" w:sz="4" w:space="0" w:color="auto"/>
            <w:right w:val="single" w:sz="4" w:space="0" w:color="auto"/>
          </w:tcBorders>
          <w:vAlign w:val="center"/>
        </w:tcPr>
        <w:p w14:paraId="36B13DB7" w14:textId="77777777" w:rsidR="007F154F" w:rsidRPr="00DA38D2" w:rsidRDefault="007F154F" w:rsidP="00C338EB">
          <w:pPr>
            <w:pStyle w:val="LeftNormal"/>
            <w:rPr>
              <w:szCs w:val="22"/>
            </w:rPr>
          </w:pPr>
          <w:r w:rsidRPr="00DA38D2">
            <w:fldChar w:fldCharType="begin"/>
          </w:r>
          <w:r w:rsidRPr="00DA38D2">
            <w:instrText xml:space="preserve"> PAGE   \* MERGEFORMAT </w:instrText>
          </w:r>
          <w:r w:rsidRPr="00DA38D2">
            <w:fldChar w:fldCharType="separate"/>
          </w:r>
          <w:r w:rsidRPr="00DA38D2">
            <w:t>2</w:t>
          </w:r>
          <w:r w:rsidRPr="00DA38D2">
            <w:fldChar w:fldCharType="end"/>
          </w:r>
          <w:r w:rsidRPr="00DA38D2">
            <w:t xml:space="preserve"> of </w:t>
          </w:r>
          <w:fldSimple w:instr=" NUMPAGES   \* MERGEFORMAT ">
            <w:r w:rsidR="008E7617" w:rsidRPr="00DA38D2">
              <w:t>4</w:t>
            </w:r>
          </w:fldSimple>
        </w:p>
      </w:tc>
    </w:tr>
  </w:tbl>
  <w:p w14:paraId="41814C43" w14:textId="77777777" w:rsidR="007F154F" w:rsidRPr="00DA38D2" w:rsidRDefault="007F154F" w:rsidP="002D2AF1">
    <w:pPr>
      <w:spacing w:before="80"/>
      <w:jc w:val="center"/>
      <w:rPr>
        <w:sz w:val="12"/>
        <w:szCs w:val="12"/>
      </w:rPr>
    </w:pPr>
    <w:r w:rsidRPr="00DA38D2">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B5D88" w14:textId="77777777" w:rsidR="00F76C1C" w:rsidRPr="00DA38D2" w:rsidRDefault="00F76C1C">
      <w:pPr>
        <w:spacing w:after="0" w:line="240" w:lineRule="auto"/>
      </w:pPr>
      <w:r w:rsidRPr="00DA38D2">
        <w:separator/>
      </w:r>
    </w:p>
    <w:p w14:paraId="16A01987" w14:textId="77777777" w:rsidR="00F76C1C" w:rsidRPr="00DA38D2" w:rsidRDefault="00F76C1C"/>
  </w:footnote>
  <w:footnote w:type="continuationSeparator" w:id="0">
    <w:p w14:paraId="78B8DE49" w14:textId="77777777" w:rsidR="00F76C1C" w:rsidRPr="00DA38D2" w:rsidRDefault="00F76C1C">
      <w:pPr>
        <w:spacing w:after="0" w:line="240" w:lineRule="auto"/>
      </w:pPr>
      <w:r w:rsidRPr="00DA38D2">
        <w:continuationSeparator/>
      </w:r>
    </w:p>
    <w:p w14:paraId="6734826A" w14:textId="77777777" w:rsidR="00F76C1C" w:rsidRPr="00DA38D2" w:rsidRDefault="00F76C1C"/>
  </w:footnote>
  <w:footnote w:id="1">
    <w:p w14:paraId="3C52B0F9" w14:textId="1E0A7DBE" w:rsidR="00EB77E3" w:rsidRPr="00DA38D2" w:rsidRDefault="00EB77E3">
      <w:pPr>
        <w:pStyle w:val="Voetnoottekst"/>
      </w:pPr>
      <w:r w:rsidRPr="00DA38D2">
        <w:rPr>
          <w:rStyle w:val="Voetnootmarkering"/>
        </w:rPr>
        <w:footnoteRef/>
      </w:r>
      <w:r w:rsidRPr="00DA38D2">
        <w:t xml:space="preserve"> Shen H., </w:t>
      </w:r>
      <w:r w:rsidRPr="00DA38D2">
        <w:rPr>
          <w:rFonts w:ascii="Helvetica" w:hAnsi="Helvetica"/>
          <w:color w:val="222222"/>
          <w:sz w:val="18"/>
          <w:szCs w:val="18"/>
          <w:shd w:val="clear" w:color="auto" w:fill="FFFFFF"/>
        </w:rPr>
        <w:t>Wang, H.; Li, M.; Li, C.; Zhang, Y.; Li, Y.; Yang, X.; Feng, X.; Ouyang, M. Thermal Runaway Characteristics and Gas Composition Analysis of Lithium-Ion Batteries with Different LFP and NCM Cathode Materials under Inert Atmosphere. </w:t>
      </w:r>
      <w:r w:rsidRPr="00DA38D2">
        <w:rPr>
          <w:rStyle w:val="Nadruk"/>
          <w:rFonts w:ascii="Helvetica" w:hAnsi="Helvetica"/>
          <w:color w:val="222222"/>
          <w:sz w:val="18"/>
          <w:szCs w:val="18"/>
          <w:shd w:val="clear" w:color="auto" w:fill="FFFFFF"/>
        </w:rPr>
        <w:t>Electronics</w:t>
      </w:r>
      <w:r w:rsidRPr="00DA38D2">
        <w:rPr>
          <w:rFonts w:ascii="Helvetica" w:hAnsi="Helvetica"/>
          <w:color w:val="222222"/>
          <w:sz w:val="18"/>
          <w:szCs w:val="18"/>
          <w:shd w:val="clear" w:color="auto" w:fill="FFFFFF"/>
        </w:rPr>
        <w:t> </w:t>
      </w:r>
      <w:r w:rsidRPr="00DA38D2">
        <w:rPr>
          <w:rFonts w:ascii="Helvetica" w:hAnsi="Helvetica"/>
          <w:b/>
          <w:bCs/>
          <w:color w:val="222222"/>
          <w:sz w:val="18"/>
          <w:szCs w:val="18"/>
          <w:shd w:val="clear" w:color="auto" w:fill="FFFFFF"/>
        </w:rPr>
        <w:t>2023</w:t>
      </w:r>
      <w:r w:rsidRPr="00DA38D2">
        <w:rPr>
          <w:rFonts w:ascii="Helvetica" w:hAnsi="Helvetica"/>
          <w:color w:val="222222"/>
          <w:sz w:val="18"/>
          <w:szCs w:val="18"/>
          <w:shd w:val="clear" w:color="auto" w:fill="FFFFFF"/>
        </w:rPr>
        <w:t>, </w:t>
      </w:r>
      <w:r w:rsidRPr="00DA38D2">
        <w:rPr>
          <w:rStyle w:val="Nadruk"/>
          <w:rFonts w:ascii="Helvetica" w:hAnsi="Helvetica"/>
          <w:color w:val="222222"/>
          <w:sz w:val="18"/>
          <w:szCs w:val="18"/>
          <w:shd w:val="clear" w:color="auto" w:fill="FFFFFF"/>
        </w:rPr>
        <w:t>12</w:t>
      </w:r>
      <w:r w:rsidRPr="00DA38D2">
        <w:rPr>
          <w:rFonts w:ascii="Helvetica" w:hAnsi="Helvetica"/>
          <w:color w:val="222222"/>
          <w:sz w:val="18"/>
          <w:szCs w:val="18"/>
          <w:shd w:val="clear" w:color="auto" w:fill="FFFFFF"/>
        </w:rPr>
        <w:t>, 1603. https://doi.org/10.3390/electronics12071603</w:t>
      </w:r>
    </w:p>
  </w:footnote>
  <w:footnote w:id="2">
    <w:p w14:paraId="623D440D" w14:textId="77777777" w:rsidR="005406E7" w:rsidRPr="00DA38D2" w:rsidRDefault="005406E7" w:rsidP="005406E7">
      <w:pPr>
        <w:pStyle w:val="Voetnoottekst"/>
      </w:pPr>
      <w:r w:rsidRPr="00DA38D2">
        <w:rPr>
          <w:rStyle w:val="Voetnootmarkering"/>
        </w:rPr>
        <w:footnoteRef/>
      </w:r>
      <w:r w:rsidRPr="00DA38D2">
        <w:t xml:space="preserve"> </w:t>
      </w:r>
      <w:proofErr w:type="spellStart"/>
      <w:r w:rsidRPr="00DA38D2">
        <w:t>Crysalis</w:t>
      </w:r>
      <w:proofErr w:type="spellEnd"/>
      <w:r w:rsidRPr="00DA38D2">
        <w:t xml:space="preserve"> Scientific Technologies Inc., Lower and Upper Explosive Limits for Flammable Gases and </w:t>
      </w:r>
      <w:proofErr w:type="spellStart"/>
      <w:r w:rsidRPr="00DA38D2">
        <w:t>Vapors</w:t>
      </w:r>
      <w:proofErr w:type="spellEnd"/>
      <w:r w:rsidRPr="00DA38D2">
        <w:t xml:space="preserve"> (LEL/UEL), https://www.chrysalisscientific.com/pg443-Lower-LEL-Upper-UEL-Explosive-Limits.pdf</w:t>
      </w:r>
    </w:p>
  </w:footnote>
  <w:footnote w:id="3">
    <w:p w14:paraId="636889C7" w14:textId="77777777" w:rsidR="005406E7" w:rsidRPr="005406E7" w:rsidRDefault="005406E7" w:rsidP="005406E7">
      <w:pPr>
        <w:pStyle w:val="Voetnoottekst"/>
      </w:pPr>
      <w:r w:rsidRPr="00DA38D2">
        <w:rPr>
          <w:rStyle w:val="Voetnootmarkering"/>
        </w:rPr>
        <w:footnoteRef/>
      </w:r>
      <w:r w:rsidRPr="00DA38D2">
        <w:t xml:space="preserve"> </w:t>
      </w:r>
      <w:proofErr w:type="spellStart"/>
      <w:r w:rsidRPr="00DA38D2">
        <w:t>Carlroth</w:t>
      </w:r>
      <w:proofErr w:type="spellEnd"/>
      <w:r w:rsidRPr="00DA38D2">
        <w:t>, Safety data sheet, Dimethyl carbonate, revision 17-09-2024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rsidRPr="00DA38D2" w14:paraId="28F2DEFC" w14:textId="77777777" w:rsidTr="00A8775A">
      <w:trPr>
        <w:trHeight w:val="712"/>
      </w:trPr>
      <w:tc>
        <w:tcPr>
          <w:tcW w:w="6350" w:type="dxa"/>
          <w:vMerge w:val="restart"/>
          <w:tcMar>
            <w:left w:w="113" w:type="dxa"/>
          </w:tcMar>
        </w:tcPr>
        <w:p w14:paraId="61D13D86" w14:textId="77777777" w:rsidR="00582256" w:rsidRPr="00DA38D2" w:rsidRDefault="0037224E" w:rsidP="00C338EB">
          <w:pPr>
            <w:pStyle w:val="LeftNormal"/>
          </w:pPr>
          <w:r w:rsidRPr="00DA38D2">
            <w:rPr>
              <w:noProof/>
              <w:lang w:eastAsia="nl-NL"/>
            </w:rPr>
            <w:drawing>
              <wp:inline distT="0" distB="0" distL="0" distR="0" wp14:anchorId="55507BEA" wp14:editId="0BAEAD55">
                <wp:extent cx="1440612" cy="609533"/>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vAlign w:val="center"/>
        </w:tcPr>
        <w:p w14:paraId="33323A49" w14:textId="301C8C14" w:rsidR="00582256" w:rsidRPr="00DA38D2" w:rsidRDefault="00582256" w:rsidP="00B15E36">
          <w:pPr>
            <w:pStyle w:val="LeftNormal"/>
            <w:rPr>
              <w:sz w:val="32"/>
              <w:szCs w:val="32"/>
            </w:rPr>
          </w:pPr>
          <w:r w:rsidRPr="00DA38D2">
            <w:rPr>
              <w:sz w:val="32"/>
              <w:szCs w:val="32"/>
            </w:rPr>
            <w:fldChar w:fldCharType="begin"/>
          </w:r>
          <w:r w:rsidRPr="00DA38D2">
            <w:rPr>
              <w:sz w:val="32"/>
              <w:szCs w:val="32"/>
            </w:rPr>
            <w:instrText xml:space="preserve"> DOCPROPERTY  "Document Type"  \* MERGEFORMAT </w:instrText>
          </w:r>
          <w:r w:rsidRPr="00DA38D2">
            <w:rPr>
              <w:sz w:val="32"/>
              <w:szCs w:val="32"/>
            </w:rPr>
            <w:fldChar w:fldCharType="separate"/>
          </w:r>
          <w:r w:rsidR="00E14B04" w:rsidRPr="00DA38D2">
            <w:rPr>
              <w:sz w:val="32"/>
              <w:szCs w:val="32"/>
            </w:rPr>
            <w:t xml:space="preserve">     </w:t>
          </w:r>
          <w:r w:rsidRPr="00DA38D2">
            <w:rPr>
              <w:sz w:val="32"/>
              <w:szCs w:val="32"/>
            </w:rPr>
            <w:fldChar w:fldCharType="end"/>
          </w:r>
        </w:p>
      </w:tc>
    </w:tr>
    <w:tr w:rsidR="00582256" w:rsidRPr="00DA38D2" w14:paraId="4256607E" w14:textId="77777777" w:rsidTr="00D54058">
      <w:trPr>
        <w:trHeight w:val="258"/>
      </w:trPr>
      <w:tc>
        <w:tcPr>
          <w:tcW w:w="6350" w:type="dxa"/>
          <w:vMerge/>
          <w:tcMar>
            <w:left w:w="113" w:type="dxa"/>
          </w:tcMar>
        </w:tcPr>
        <w:p w14:paraId="08612292" w14:textId="77777777" w:rsidR="00582256" w:rsidRPr="00DA38D2" w:rsidRDefault="00582256" w:rsidP="00C338EB">
          <w:pPr>
            <w:pStyle w:val="LeftNormal"/>
          </w:pPr>
        </w:p>
      </w:tc>
      <w:tc>
        <w:tcPr>
          <w:tcW w:w="3744" w:type="dxa"/>
          <w:vAlign w:val="center"/>
        </w:tcPr>
        <w:p w14:paraId="1177F749" w14:textId="398259B3" w:rsidR="00582256" w:rsidRPr="00DA38D2" w:rsidRDefault="00582256" w:rsidP="00AA2DE1">
          <w:pPr>
            <w:pStyle w:val="LeftNormal"/>
            <w:rPr>
              <w:b/>
              <w:sz w:val="18"/>
              <w:szCs w:val="20"/>
            </w:rPr>
          </w:pPr>
          <w:r w:rsidRPr="00DA38D2">
            <w:rPr>
              <w:sz w:val="18"/>
              <w:szCs w:val="18"/>
            </w:rPr>
            <w:fldChar w:fldCharType="begin"/>
          </w:r>
          <w:r w:rsidRPr="00DA38D2">
            <w:rPr>
              <w:sz w:val="18"/>
              <w:szCs w:val="18"/>
            </w:rPr>
            <w:instrText xml:space="preserve"> DOCPROPERTY  Department  \* MERGEFORMAT </w:instrText>
          </w:r>
          <w:r w:rsidRPr="00DA38D2">
            <w:rPr>
              <w:sz w:val="18"/>
              <w:szCs w:val="18"/>
            </w:rPr>
            <w:fldChar w:fldCharType="separate"/>
          </w:r>
          <w:r w:rsidR="00E14B04" w:rsidRPr="00DA38D2">
            <w:rPr>
              <w:sz w:val="18"/>
              <w:szCs w:val="18"/>
            </w:rPr>
            <w:t>Engineering</w:t>
          </w:r>
          <w:r w:rsidRPr="00DA38D2">
            <w:rPr>
              <w:sz w:val="18"/>
              <w:szCs w:val="18"/>
            </w:rPr>
            <w:fldChar w:fldCharType="end"/>
          </w:r>
          <w:r w:rsidRPr="00DA38D2">
            <w:rPr>
              <w:sz w:val="18"/>
              <w:szCs w:val="18"/>
            </w:rPr>
            <w:t xml:space="preserve"> Department</w:t>
          </w:r>
        </w:p>
      </w:tc>
    </w:tr>
  </w:tbl>
  <w:p w14:paraId="06C0ABBA" w14:textId="77777777" w:rsidR="00871C1B" w:rsidRPr="00DA38D2" w:rsidRDefault="00871C1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rsidRPr="00DA38D2" w14:paraId="2091154A" w14:textId="77777777" w:rsidTr="004D29A3">
      <w:trPr>
        <w:trHeight w:val="712"/>
      </w:trPr>
      <w:tc>
        <w:tcPr>
          <w:tcW w:w="6350" w:type="dxa"/>
          <w:vMerge w:val="restart"/>
          <w:tcMar>
            <w:left w:w="113" w:type="dxa"/>
          </w:tcMar>
        </w:tcPr>
        <w:p w14:paraId="05CD038D" w14:textId="77777777" w:rsidR="00582256" w:rsidRPr="00DA38D2" w:rsidRDefault="00582256" w:rsidP="00C338EB">
          <w:pPr>
            <w:pStyle w:val="LeftNormal"/>
          </w:pPr>
          <w:r w:rsidRPr="00DA38D2">
            <w:rPr>
              <w:noProof/>
              <w:lang w:eastAsia="nl-NL"/>
            </w:rPr>
            <w:drawing>
              <wp:inline distT="0" distB="0" distL="0" distR="0" wp14:anchorId="473C49E1" wp14:editId="6EEB18D3">
                <wp:extent cx="1440612" cy="609533"/>
                <wp:effectExtent l="0" t="0" r="762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vAlign w:val="center"/>
        </w:tcPr>
        <w:p w14:paraId="250DE183" w14:textId="0D8F4A9D" w:rsidR="00582256" w:rsidRPr="00DA38D2" w:rsidRDefault="00582256" w:rsidP="00B15E36">
          <w:pPr>
            <w:pStyle w:val="LeftNormal"/>
            <w:rPr>
              <w:sz w:val="32"/>
              <w:szCs w:val="32"/>
            </w:rPr>
          </w:pPr>
          <w:r w:rsidRPr="00DA38D2">
            <w:rPr>
              <w:sz w:val="32"/>
              <w:szCs w:val="32"/>
            </w:rPr>
            <w:fldChar w:fldCharType="begin"/>
          </w:r>
          <w:r w:rsidRPr="00DA38D2">
            <w:rPr>
              <w:sz w:val="32"/>
              <w:szCs w:val="32"/>
            </w:rPr>
            <w:instrText xml:space="preserve"> DOCPROPERTY  "Document Type"  \* MERGEFORMAT </w:instrText>
          </w:r>
          <w:r w:rsidRPr="00DA38D2">
            <w:rPr>
              <w:sz w:val="32"/>
              <w:szCs w:val="32"/>
            </w:rPr>
            <w:fldChar w:fldCharType="separate"/>
          </w:r>
          <w:r w:rsidR="00E14B04" w:rsidRPr="00DA38D2">
            <w:rPr>
              <w:sz w:val="32"/>
              <w:szCs w:val="32"/>
            </w:rPr>
            <w:t xml:space="preserve">     </w:t>
          </w:r>
          <w:r w:rsidRPr="00DA38D2">
            <w:rPr>
              <w:sz w:val="32"/>
              <w:szCs w:val="32"/>
            </w:rPr>
            <w:fldChar w:fldCharType="end"/>
          </w:r>
        </w:p>
      </w:tc>
    </w:tr>
    <w:tr w:rsidR="00582256" w:rsidRPr="00DA38D2" w14:paraId="0CF456A8" w14:textId="77777777" w:rsidTr="00A71F3F">
      <w:trPr>
        <w:trHeight w:val="258"/>
      </w:trPr>
      <w:tc>
        <w:tcPr>
          <w:tcW w:w="6350" w:type="dxa"/>
          <w:vMerge/>
          <w:tcMar>
            <w:left w:w="113" w:type="dxa"/>
          </w:tcMar>
        </w:tcPr>
        <w:p w14:paraId="78EA8249" w14:textId="77777777" w:rsidR="00582256" w:rsidRPr="00DA38D2" w:rsidRDefault="00582256" w:rsidP="00C338EB">
          <w:pPr>
            <w:pStyle w:val="LeftNormal"/>
          </w:pPr>
        </w:p>
      </w:tc>
      <w:tc>
        <w:tcPr>
          <w:tcW w:w="3744" w:type="dxa"/>
          <w:vAlign w:val="center"/>
        </w:tcPr>
        <w:p w14:paraId="57951285" w14:textId="7D33BD52" w:rsidR="00582256" w:rsidRPr="00DA38D2" w:rsidRDefault="00582256" w:rsidP="00AA2DE1">
          <w:pPr>
            <w:pStyle w:val="LeftNormal"/>
            <w:rPr>
              <w:b/>
              <w:sz w:val="18"/>
              <w:szCs w:val="20"/>
            </w:rPr>
          </w:pPr>
          <w:r w:rsidRPr="00DA38D2">
            <w:rPr>
              <w:sz w:val="18"/>
              <w:szCs w:val="18"/>
            </w:rPr>
            <w:fldChar w:fldCharType="begin"/>
          </w:r>
          <w:r w:rsidRPr="00DA38D2">
            <w:rPr>
              <w:sz w:val="18"/>
              <w:szCs w:val="18"/>
            </w:rPr>
            <w:instrText xml:space="preserve"> DOCPROPERTY  Department  \* MERGEFORMAT </w:instrText>
          </w:r>
          <w:r w:rsidRPr="00DA38D2">
            <w:rPr>
              <w:sz w:val="18"/>
              <w:szCs w:val="18"/>
            </w:rPr>
            <w:fldChar w:fldCharType="separate"/>
          </w:r>
          <w:r w:rsidR="00E14B04" w:rsidRPr="00DA38D2">
            <w:rPr>
              <w:sz w:val="18"/>
              <w:szCs w:val="18"/>
            </w:rPr>
            <w:t>Engineering</w:t>
          </w:r>
          <w:r w:rsidRPr="00DA38D2">
            <w:rPr>
              <w:sz w:val="18"/>
              <w:szCs w:val="18"/>
            </w:rPr>
            <w:fldChar w:fldCharType="end"/>
          </w:r>
          <w:r w:rsidRPr="00DA38D2">
            <w:rPr>
              <w:sz w:val="18"/>
              <w:szCs w:val="18"/>
            </w:rPr>
            <w:t xml:space="preserve"> Department</w:t>
          </w:r>
        </w:p>
      </w:tc>
    </w:tr>
  </w:tbl>
  <w:p w14:paraId="14AD1272" w14:textId="77777777" w:rsidR="00871C1B" w:rsidRPr="00DA38D2" w:rsidRDefault="00871C1B">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7F154F" w:rsidRPr="00DA38D2" w14:paraId="37AE7FD2" w14:textId="77777777" w:rsidTr="00B0132B">
      <w:trPr>
        <w:trHeight w:val="454"/>
      </w:trPr>
      <w:tc>
        <w:tcPr>
          <w:tcW w:w="6350" w:type="dxa"/>
          <w:vMerge w:val="restart"/>
          <w:tcMar>
            <w:left w:w="113" w:type="dxa"/>
          </w:tcMar>
        </w:tcPr>
        <w:p w14:paraId="0D73098E" w14:textId="77777777" w:rsidR="007F154F" w:rsidRPr="00DA38D2" w:rsidRDefault="007F154F" w:rsidP="00C338EB">
          <w:pPr>
            <w:pStyle w:val="LeftNormal"/>
          </w:pPr>
          <w:r w:rsidRPr="00DA38D2">
            <w:rPr>
              <w:noProof/>
              <w:lang w:eastAsia="nl-NL"/>
            </w:rPr>
            <w:drawing>
              <wp:inline distT="0" distB="0" distL="0" distR="0" wp14:anchorId="4C24398F" wp14:editId="24C0F3CD">
                <wp:extent cx="1035391" cy="50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a:extLst>
                            <a:ext uri="{28A0092B-C50C-407E-A947-70E740481C1C}">
                              <a14:useLocalDpi xmlns:a14="http://schemas.microsoft.com/office/drawing/2010/main" val="0"/>
                            </a:ext>
                          </a:extLst>
                        </a:blip>
                        <a:stretch>
                          <a:fillRect/>
                        </a:stretch>
                      </pic:blipFill>
                      <pic:spPr>
                        <a:xfrm>
                          <a:off x="0" y="0"/>
                          <a:ext cx="1035391" cy="504000"/>
                        </a:xfrm>
                        <a:prstGeom prst="rect">
                          <a:avLst/>
                        </a:prstGeom>
                      </pic:spPr>
                    </pic:pic>
                  </a:graphicData>
                </a:graphic>
              </wp:inline>
            </w:drawing>
          </w:r>
        </w:p>
      </w:tc>
      <w:tc>
        <w:tcPr>
          <w:tcW w:w="3744" w:type="dxa"/>
        </w:tcPr>
        <w:p w14:paraId="11424DC7" w14:textId="1481E458" w:rsidR="007F154F" w:rsidRPr="00DA38D2" w:rsidRDefault="007F154F" w:rsidP="00C338EB">
          <w:pPr>
            <w:pStyle w:val="LeftNormal"/>
            <w:rPr>
              <w:sz w:val="32"/>
              <w:szCs w:val="32"/>
            </w:rPr>
          </w:pPr>
          <w:r w:rsidRPr="00DA38D2">
            <w:rPr>
              <w:sz w:val="32"/>
              <w:szCs w:val="32"/>
            </w:rPr>
            <w:fldChar w:fldCharType="begin"/>
          </w:r>
          <w:r w:rsidRPr="00DA38D2">
            <w:rPr>
              <w:sz w:val="32"/>
              <w:szCs w:val="32"/>
            </w:rPr>
            <w:instrText xml:space="preserve"> DOCPROPERTY  "Document Type"  \* MERGEFORMAT </w:instrText>
          </w:r>
          <w:r w:rsidRPr="00DA38D2">
            <w:rPr>
              <w:sz w:val="32"/>
              <w:szCs w:val="32"/>
            </w:rPr>
            <w:fldChar w:fldCharType="separate"/>
          </w:r>
          <w:r w:rsidR="00306176" w:rsidRPr="00DA38D2">
            <w:rPr>
              <w:sz w:val="32"/>
              <w:szCs w:val="32"/>
            </w:rPr>
            <w:t xml:space="preserve">     </w:t>
          </w:r>
          <w:r w:rsidRPr="00DA38D2">
            <w:rPr>
              <w:sz w:val="32"/>
              <w:szCs w:val="32"/>
            </w:rPr>
            <w:fldChar w:fldCharType="end"/>
          </w:r>
        </w:p>
      </w:tc>
    </w:tr>
    <w:tr w:rsidR="007F154F" w:rsidRPr="00DA38D2" w14:paraId="262B004A" w14:textId="77777777" w:rsidTr="00B0132B">
      <w:trPr>
        <w:trHeight w:val="284"/>
      </w:trPr>
      <w:tc>
        <w:tcPr>
          <w:tcW w:w="6350" w:type="dxa"/>
          <w:vMerge/>
          <w:tcMar>
            <w:left w:w="113" w:type="dxa"/>
          </w:tcMar>
        </w:tcPr>
        <w:p w14:paraId="3C6A5B6E" w14:textId="77777777" w:rsidR="007F154F" w:rsidRPr="00DA38D2" w:rsidRDefault="007F154F" w:rsidP="00C338EB">
          <w:pPr>
            <w:pStyle w:val="LeftNormal"/>
          </w:pPr>
        </w:p>
      </w:tc>
      <w:tc>
        <w:tcPr>
          <w:tcW w:w="3744" w:type="dxa"/>
          <w:vAlign w:val="center"/>
        </w:tcPr>
        <w:p w14:paraId="57425105" w14:textId="77777777" w:rsidR="007F154F" w:rsidRPr="00DA38D2" w:rsidRDefault="007F154F" w:rsidP="00C338EB">
          <w:pPr>
            <w:pStyle w:val="LeftNormal"/>
            <w:rPr>
              <w:b/>
              <w:sz w:val="20"/>
              <w:szCs w:val="20"/>
            </w:rPr>
          </w:pPr>
          <w:r w:rsidRPr="00DA38D2">
            <w:rPr>
              <w:b/>
              <w:color w:val="0064A3"/>
              <w:szCs w:val="20"/>
            </w:rPr>
            <w:t>VDL Energy Systems</w:t>
          </w:r>
        </w:p>
      </w:tc>
    </w:tr>
    <w:tr w:rsidR="007F154F" w:rsidRPr="00DA38D2" w14:paraId="7658FBA5" w14:textId="77777777" w:rsidTr="00B0132B">
      <w:trPr>
        <w:trHeight w:val="284"/>
      </w:trPr>
      <w:tc>
        <w:tcPr>
          <w:tcW w:w="6350" w:type="dxa"/>
          <w:vMerge/>
          <w:tcMar>
            <w:left w:w="113" w:type="dxa"/>
          </w:tcMar>
        </w:tcPr>
        <w:p w14:paraId="5AB6D7B2" w14:textId="77777777" w:rsidR="007F154F" w:rsidRPr="00DA38D2" w:rsidRDefault="007F154F" w:rsidP="00C338EB">
          <w:pPr>
            <w:pStyle w:val="LeftNormal"/>
          </w:pPr>
        </w:p>
      </w:tc>
      <w:tc>
        <w:tcPr>
          <w:tcW w:w="3744" w:type="dxa"/>
          <w:vAlign w:val="center"/>
        </w:tcPr>
        <w:p w14:paraId="337DA613" w14:textId="6902A581" w:rsidR="007F154F" w:rsidRPr="00DA38D2" w:rsidRDefault="007F154F" w:rsidP="00C338EB">
          <w:pPr>
            <w:pStyle w:val="LeftNormal"/>
            <w:rPr>
              <w:color w:val="0064A3"/>
              <w:sz w:val="18"/>
              <w:szCs w:val="18"/>
            </w:rPr>
          </w:pPr>
          <w:r w:rsidRPr="00DA38D2">
            <w:rPr>
              <w:sz w:val="18"/>
              <w:szCs w:val="18"/>
            </w:rPr>
            <w:fldChar w:fldCharType="begin"/>
          </w:r>
          <w:r w:rsidRPr="00DA38D2">
            <w:rPr>
              <w:sz w:val="18"/>
              <w:szCs w:val="18"/>
            </w:rPr>
            <w:instrText xml:space="preserve"> DOCPROPERTY  Department  \* MERGEFORMAT </w:instrText>
          </w:r>
          <w:r w:rsidRPr="00DA38D2">
            <w:rPr>
              <w:sz w:val="18"/>
              <w:szCs w:val="18"/>
            </w:rPr>
            <w:fldChar w:fldCharType="separate"/>
          </w:r>
          <w:r w:rsidR="00306176" w:rsidRPr="00DA38D2">
            <w:rPr>
              <w:sz w:val="18"/>
              <w:szCs w:val="18"/>
            </w:rPr>
            <w:t>Engineering</w:t>
          </w:r>
          <w:r w:rsidRPr="00DA38D2">
            <w:rPr>
              <w:sz w:val="18"/>
              <w:szCs w:val="18"/>
            </w:rPr>
            <w:fldChar w:fldCharType="end"/>
          </w:r>
          <w:r w:rsidRPr="00DA38D2">
            <w:rPr>
              <w:sz w:val="18"/>
              <w:szCs w:val="18"/>
            </w:rPr>
            <w:t xml:space="preserve"> Department</w:t>
          </w:r>
        </w:p>
      </w:tc>
    </w:tr>
  </w:tbl>
  <w:p w14:paraId="4EBAD37D" w14:textId="77777777" w:rsidR="007F154F" w:rsidRPr="00DA38D2" w:rsidRDefault="007F154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C60"/>
    <w:multiLevelType w:val="multilevel"/>
    <w:tmpl w:val="4B2C4F94"/>
    <w:lvl w:ilvl="0">
      <w:start w:val="1"/>
      <w:numFmt w:val="decimal"/>
      <w:lvlText w:val="%1"/>
      <w:lvlJc w:val="left"/>
      <w:pPr>
        <w:ind w:left="432" w:hanging="432"/>
      </w:pPr>
    </w:lvl>
    <w:lvl w:ilvl="1">
      <w:start w:val="1"/>
      <w:numFmt w:val="decimal"/>
      <w:lvlText w:val="%1.%2"/>
      <w:lvlJc w:val="left"/>
      <w:pPr>
        <w:ind w:left="1144"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7D63398"/>
    <w:multiLevelType w:val="multilevel"/>
    <w:tmpl w:val="1542050C"/>
    <w:numStyleLink w:val="Style1"/>
  </w:abstractNum>
  <w:abstractNum w:abstractNumId="2" w15:restartNumberingAfterBreak="0">
    <w:nsid w:val="1E124695"/>
    <w:multiLevelType w:val="hybridMultilevel"/>
    <w:tmpl w:val="13088600"/>
    <w:lvl w:ilvl="0" w:tplc="04130001">
      <w:start w:val="1"/>
      <w:numFmt w:val="bullet"/>
      <w:lvlText w:val=""/>
      <w:lvlJc w:val="left"/>
      <w:pPr>
        <w:ind w:left="1635" w:hanging="360"/>
      </w:pPr>
      <w:rPr>
        <w:rFonts w:ascii="Symbol" w:hAnsi="Symbol" w:hint="default"/>
      </w:rPr>
    </w:lvl>
    <w:lvl w:ilvl="1" w:tplc="04130003">
      <w:start w:val="1"/>
      <w:numFmt w:val="bullet"/>
      <w:lvlText w:val="o"/>
      <w:lvlJc w:val="left"/>
      <w:pPr>
        <w:ind w:left="2355" w:hanging="360"/>
      </w:pPr>
      <w:rPr>
        <w:rFonts w:ascii="Courier New" w:hAnsi="Courier New" w:cs="Courier New" w:hint="default"/>
      </w:rPr>
    </w:lvl>
    <w:lvl w:ilvl="2" w:tplc="04130005" w:tentative="1">
      <w:start w:val="1"/>
      <w:numFmt w:val="bullet"/>
      <w:lvlText w:val=""/>
      <w:lvlJc w:val="left"/>
      <w:pPr>
        <w:ind w:left="3075" w:hanging="360"/>
      </w:pPr>
      <w:rPr>
        <w:rFonts w:ascii="Wingdings" w:hAnsi="Wingdings" w:hint="default"/>
      </w:rPr>
    </w:lvl>
    <w:lvl w:ilvl="3" w:tplc="04130001" w:tentative="1">
      <w:start w:val="1"/>
      <w:numFmt w:val="bullet"/>
      <w:lvlText w:val=""/>
      <w:lvlJc w:val="left"/>
      <w:pPr>
        <w:ind w:left="3795" w:hanging="360"/>
      </w:pPr>
      <w:rPr>
        <w:rFonts w:ascii="Symbol" w:hAnsi="Symbol" w:hint="default"/>
      </w:rPr>
    </w:lvl>
    <w:lvl w:ilvl="4" w:tplc="04130003" w:tentative="1">
      <w:start w:val="1"/>
      <w:numFmt w:val="bullet"/>
      <w:lvlText w:val="o"/>
      <w:lvlJc w:val="left"/>
      <w:pPr>
        <w:ind w:left="4515" w:hanging="360"/>
      </w:pPr>
      <w:rPr>
        <w:rFonts w:ascii="Courier New" w:hAnsi="Courier New" w:cs="Courier New" w:hint="default"/>
      </w:rPr>
    </w:lvl>
    <w:lvl w:ilvl="5" w:tplc="04130005" w:tentative="1">
      <w:start w:val="1"/>
      <w:numFmt w:val="bullet"/>
      <w:lvlText w:val=""/>
      <w:lvlJc w:val="left"/>
      <w:pPr>
        <w:ind w:left="5235" w:hanging="360"/>
      </w:pPr>
      <w:rPr>
        <w:rFonts w:ascii="Wingdings" w:hAnsi="Wingdings" w:hint="default"/>
      </w:rPr>
    </w:lvl>
    <w:lvl w:ilvl="6" w:tplc="04130001" w:tentative="1">
      <w:start w:val="1"/>
      <w:numFmt w:val="bullet"/>
      <w:lvlText w:val=""/>
      <w:lvlJc w:val="left"/>
      <w:pPr>
        <w:ind w:left="5955" w:hanging="360"/>
      </w:pPr>
      <w:rPr>
        <w:rFonts w:ascii="Symbol" w:hAnsi="Symbol" w:hint="default"/>
      </w:rPr>
    </w:lvl>
    <w:lvl w:ilvl="7" w:tplc="04130003" w:tentative="1">
      <w:start w:val="1"/>
      <w:numFmt w:val="bullet"/>
      <w:lvlText w:val="o"/>
      <w:lvlJc w:val="left"/>
      <w:pPr>
        <w:ind w:left="6675" w:hanging="360"/>
      </w:pPr>
      <w:rPr>
        <w:rFonts w:ascii="Courier New" w:hAnsi="Courier New" w:cs="Courier New" w:hint="default"/>
      </w:rPr>
    </w:lvl>
    <w:lvl w:ilvl="8" w:tplc="04130005" w:tentative="1">
      <w:start w:val="1"/>
      <w:numFmt w:val="bullet"/>
      <w:lvlText w:val=""/>
      <w:lvlJc w:val="left"/>
      <w:pPr>
        <w:ind w:left="7395" w:hanging="360"/>
      </w:pPr>
      <w:rPr>
        <w:rFonts w:ascii="Wingdings" w:hAnsi="Wingdings" w:hint="default"/>
      </w:rPr>
    </w:lvl>
  </w:abstractNum>
  <w:abstractNum w:abstractNumId="3" w15:restartNumberingAfterBreak="0">
    <w:nsid w:val="1FDF783E"/>
    <w:multiLevelType w:val="multilevel"/>
    <w:tmpl w:val="38AC6894"/>
    <w:lvl w:ilvl="0">
      <w:start w:val="1"/>
      <w:numFmt w:val="decimal"/>
      <w:pStyle w:val="Kop1"/>
      <w:lvlText w:val="%1"/>
      <w:lvlJc w:val="left"/>
      <w:pPr>
        <w:ind w:left="432" w:hanging="432"/>
      </w:pPr>
    </w:lvl>
    <w:lvl w:ilvl="1">
      <w:start w:val="1"/>
      <w:numFmt w:val="decimal"/>
      <w:pStyle w:val="Kop2"/>
      <w:lvlText w:val="%1.%2"/>
      <w:lvlJc w:val="left"/>
      <w:pPr>
        <w:ind w:left="717"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4" w15:restartNumberingAfterBreak="0">
    <w:nsid w:val="21476002"/>
    <w:multiLevelType w:val="hybridMultilevel"/>
    <w:tmpl w:val="5EBCDFE6"/>
    <w:lvl w:ilvl="0" w:tplc="0BDE829E">
      <w:start w:val="18"/>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9D7591A"/>
    <w:multiLevelType w:val="hybridMultilevel"/>
    <w:tmpl w:val="8BA853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DBF2506"/>
    <w:multiLevelType w:val="hybridMultilevel"/>
    <w:tmpl w:val="C038DE60"/>
    <w:lvl w:ilvl="0" w:tplc="89D2AF5A">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32D0712"/>
    <w:multiLevelType w:val="hybridMultilevel"/>
    <w:tmpl w:val="E9A2776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4E12B98"/>
    <w:multiLevelType w:val="hybridMultilevel"/>
    <w:tmpl w:val="2B1C58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61F61BC"/>
    <w:multiLevelType w:val="singleLevel"/>
    <w:tmpl w:val="8B1889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78A3CEC"/>
    <w:multiLevelType w:val="multilevel"/>
    <w:tmpl w:val="1542050C"/>
    <w:numStyleLink w:val="Style1"/>
  </w:abstractNum>
  <w:abstractNum w:abstractNumId="11" w15:restartNumberingAfterBreak="0">
    <w:nsid w:val="4B12401D"/>
    <w:multiLevelType w:val="multilevel"/>
    <w:tmpl w:val="1542050C"/>
    <w:numStyleLink w:val="Style1"/>
  </w:abstractNum>
  <w:abstractNum w:abstractNumId="12" w15:restartNumberingAfterBreak="0">
    <w:nsid w:val="541E442A"/>
    <w:multiLevelType w:val="hybridMultilevel"/>
    <w:tmpl w:val="ABF8CD2A"/>
    <w:lvl w:ilvl="0" w:tplc="74D69042">
      <w:start w:val="1"/>
      <w:numFmt w:val="decimal"/>
      <w:lvlText w:val="%1."/>
      <w:lvlJc w:val="left"/>
      <w:pPr>
        <w:ind w:left="938" w:hanging="360"/>
      </w:pPr>
      <w:rPr>
        <w:rFonts w:hint="default"/>
      </w:rPr>
    </w:lvl>
    <w:lvl w:ilvl="1" w:tplc="04130019" w:tentative="1">
      <w:start w:val="1"/>
      <w:numFmt w:val="lowerLetter"/>
      <w:lvlText w:val="%2."/>
      <w:lvlJc w:val="left"/>
      <w:pPr>
        <w:ind w:left="1658" w:hanging="360"/>
      </w:pPr>
    </w:lvl>
    <w:lvl w:ilvl="2" w:tplc="0413001B" w:tentative="1">
      <w:start w:val="1"/>
      <w:numFmt w:val="lowerRoman"/>
      <w:lvlText w:val="%3."/>
      <w:lvlJc w:val="right"/>
      <w:pPr>
        <w:ind w:left="2378" w:hanging="180"/>
      </w:pPr>
    </w:lvl>
    <w:lvl w:ilvl="3" w:tplc="0413000F" w:tentative="1">
      <w:start w:val="1"/>
      <w:numFmt w:val="decimal"/>
      <w:lvlText w:val="%4."/>
      <w:lvlJc w:val="left"/>
      <w:pPr>
        <w:ind w:left="3098" w:hanging="360"/>
      </w:pPr>
    </w:lvl>
    <w:lvl w:ilvl="4" w:tplc="04130019" w:tentative="1">
      <w:start w:val="1"/>
      <w:numFmt w:val="lowerLetter"/>
      <w:lvlText w:val="%5."/>
      <w:lvlJc w:val="left"/>
      <w:pPr>
        <w:ind w:left="3818" w:hanging="360"/>
      </w:pPr>
    </w:lvl>
    <w:lvl w:ilvl="5" w:tplc="0413001B" w:tentative="1">
      <w:start w:val="1"/>
      <w:numFmt w:val="lowerRoman"/>
      <w:lvlText w:val="%6."/>
      <w:lvlJc w:val="right"/>
      <w:pPr>
        <w:ind w:left="4538" w:hanging="180"/>
      </w:pPr>
    </w:lvl>
    <w:lvl w:ilvl="6" w:tplc="0413000F" w:tentative="1">
      <w:start w:val="1"/>
      <w:numFmt w:val="decimal"/>
      <w:lvlText w:val="%7."/>
      <w:lvlJc w:val="left"/>
      <w:pPr>
        <w:ind w:left="5258" w:hanging="360"/>
      </w:pPr>
    </w:lvl>
    <w:lvl w:ilvl="7" w:tplc="04130019" w:tentative="1">
      <w:start w:val="1"/>
      <w:numFmt w:val="lowerLetter"/>
      <w:lvlText w:val="%8."/>
      <w:lvlJc w:val="left"/>
      <w:pPr>
        <w:ind w:left="5978" w:hanging="360"/>
      </w:pPr>
    </w:lvl>
    <w:lvl w:ilvl="8" w:tplc="0413001B" w:tentative="1">
      <w:start w:val="1"/>
      <w:numFmt w:val="lowerRoman"/>
      <w:lvlText w:val="%9."/>
      <w:lvlJc w:val="right"/>
      <w:pPr>
        <w:ind w:left="6698" w:hanging="180"/>
      </w:pPr>
    </w:lvl>
  </w:abstractNum>
  <w:abstractNum w:abstractNumId="13" w15:restartNumberingAfterBreak="0">
    <w:nsid w:val="55F73CE1"/>
    <w:multiLevelType w:val="multilevel"/>
    <w:tmpl w:val="1542050C"/>
    <w:numStyleLink w:val="Style1"/>
  </w:abstractNum>
  <w:abstractNum w:abstractNumId="14" w15:restartNumberingAfterBreak="0">
    <w:nsid w:val="621515E6"/>
    <w:multiLevelType w:val="multilevel"/>
    <w:tmpl w:val="1542050C"/>
    <w:styleLink w:val="Style1"/>
    <w:lvl w:ilvl="0">
      <w:start w:val="1"/>
      <w:numFmt w:val="upperLetter"/>
      <w:lvlText w:val="%1"/>
      <w:lvlJc w:val="left"/>
      <w:pPr>
        <w:ind w:left="432" w:hanging="432"/>
      </w:pPr>
    </w:lvl>
    <w:lvl w:ilvl="1">
      <w:start w:val="1"/>
      <w:numFmt w:val="decimal"/>
      <w:lvlText w:val="%1.%2"/>
      <w:lvlJc w:val="left"/>
      <w:pPr>
        <w:ind w:left="1428"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4182A96"/>
    <w:multiLevelType w:val="hybridMultilevel"/>
    <w:tmpl w:val="51546E7E"/>
    <w:lvl w:ilvl="0" w:tplc="04130001">
      <w:start w:val="1"/>
      <w:numFmt w:val="bullet"/>
      <w:lvlText w:val=""/>
      <w:lvlJc w:val="left"/>
      <w:pPr>
        <w:ind w:left="1298" w:hanging="360"/>
      </w:pPr>
      <w:rPr>
        <w:rFonts w:ascii="Symbol" w:hAnsi="Symbol" w:hint="default"/>
      </w:rPr>
    </w:lvl>
    <w:lvl w:ilvl="1" w:tplc="04130003" w:tentative="1">
      <w:start w:val="1"/>
      <w:numFmt w:val="bullet"/>
      <w:lvlText w:val="o"/>
      <w:lvlJc w:val="left"/>
      <w:pPr>
        <w:ind w:left="2018" w:hanging="360"/>
      </w:pPr>
      <w:rPr>
        <w:rFonts w:ascii="Courier New" w:hAnsi="Courier New" w:cs="Courier New" w:hint="default"/>
      </w:rPr>
    </w:lvl>
    <w:lvl w:ilvl="2" w:tplc="04130005" w:tentative="1">
      <w:start w:val="1"/>
      <w:numFmt w:val="bullet"/>
      <w:lvlText w:val=""/>
      <w:lvlJc w:val="left"/>
      <w:pPr>
        <w:ind w:left="2738" w:hanging="360"/>
      </w:pPr>
      <w:rPr>
        <w:rFonts w:ascii="Wingdings" w:hAnsi="Wingdings" w:hint="default"/>
      </w:rPr>
    </w:lvl>
    <w:lvl w:ilvl="3" w:tplc="04130001" w:tentative="1">
      <w:start w:val="1"/>
      <w:numFmt w:val="bullet"/>
      <w:lvlText w:val=""/>
      <w:lvlJc w:val="left"/>
      <w:pPr>
        <w:ind w:left="3458" w:hanging="360"/>
      </w:pPr>
      <w:rPr>
        <w:rFonts w:ascii="Symbol" w:hAnsi="Symbol" w:hint="default"/>
      </w:rPr>
    </w:lvl>
    <w:lvl w:ilvl="4" w:tplc="04130003" w:tentative="1">
      <w:start w:val="1"/>
      <w:numFmt w:val="bullet"/>
      <w:lvlText w:val="o"/>
      <w:lvlJc w:val="left"/>
      <w:pPr>
        <w:ind w:left="4178" w:hanging="360"/>
      </w:pPr>
      <w:rPr>
        <w:rFonts w:ascii="Courier New" w:hAnsi="Courier New" w:cs="Courier New" w:hint="default"/>
      </w:rPr>
    </w:lvl>
    <w:lvl w:ilvl="5" w:tplc="04130005" w:tentative="1">
      <w:start w:val="1"/>
      <w:numFmt w:val="bullet"/>
      <w:lvlText w:val=""/>
      <w:lvlJc w:val="left"/>
      <w:pPr>
        <w:ind w:left="4898" w:hanging="360"/>
      </w:pPr>
      <w:rPr>
        <w:rFonts w:ascii="Wingdings" w:hAnsi="Wingdings" w:hint="default"/>
      </w:rPr>
    </w:lvl>
    <w:lvl w:ilvl="6" w:tplc="04130001" w:tentative="1">
      <w:start w:val="1"/>
      <w:numFmt w:val="bullet"/>
      <w:lvlText w:val=""/>
      <w:lvlJc w:val="left"/>
      <w:pPr>
        <w:ind w:left="5618" w:hanging="360"/>
      </w:pPr>
      <w:rPr>
        <w:rFonts w:ascii="Symbol" w:hAnsi="Symbol" w:hint="default"/>
      </w:rPr>
    </w:lvl>
    <w:lvl w:ilvl="7" w:tplc="04130003" w:tentative="1">
      <w:start w:val="1"/>
      <w:numFmt w:val="bullet"/>
      <w:lvlText w:val="o"/>
      <w:lvlJc w:val="left"/>
      <w:pPr>
        <w:ind w:left="6338" w:hanging="360"/>
      </w:pPr>
      <w:rPr>
        <w:rFonts w:ascii="Courier New" w:hAnsi="Courier New" w:cs="Courier New" w:hint="default"/>
      </w:rPr>
    </w:lvl>
    <w:lvl w:ilvl="8" w:tplc="04130005" w:tentative="1">
      <w:start w:val="1"/>
      <w:numFmt w:val="bullet"/>
      <w:lvlText w:val=""/>
      <w:lvlJc w:val="left"/>
      <w:pPr>
        <w:ind w:left="7058" w:hanging="360"/>
      </w:pPr>
      <w:rPr>
        <w:rFonts w:ascii="Wingdings" w:hAnsi="Wingdings" w:hint="default"/>
      </w:rPr>
    </w:lvl>
  </w:abstractNum>
  <w:abstractNum w:abstractNumId="16" w15:restartNumberingAfterBreak="0">
    <w:nsid w:val="6FFE3985"/>
    <w:multiLevelType w:val="multilevel"/>
    <w:tmpl w:val="1542050C"/>
    <w:numStyleLink w:val="Style1"/>
  </w:abstractNum>
  <w:abstractNum w:abstractNumId="17" w15:restartNumberingAfterBreak="0">
    <w:nsid w:val="7481567A"/>
    <w:multiLevelType w:val="multilevel"/>
    <w:tmpl w:val="1542050C"/>
    <w:numStyleLink w:val="Style1"/>
  </w:abstractNum>
  <w:abstractNum w:abstractNumId="18" w15:restartNumberingAfterBreak="0">
    <w:nsid w:val="783C777A"/>
    <w:multiLevelType w:val="hybridMultilevel"/>
    <w:tmpl w:val="2DA0C2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C005A15"/>
    <w:multiLevelType w:val="hybridMultilevel"/>
    <w:tmpl w:val="2064E626"/>
    <w:lvl w:ilvl="0" w:tplc="265C0F58">
      <w:start w:val="1"/>
      <w:numFmt w:val="upperLetter"/>
      <w:lvlText w:val="Bijlage %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94273771">
    <w:abstractNumId w:val="0"/>
  </w:num>
  <w:num w:numId="2" w16cid:durableId="1868249100">
    <w:abstractNumId w:val="9"/>
  </w:num>
  <w:num w:numId="3" w16cid:durableId="736591731">
    <w:abstractNumId w:val="8"/>
  </w:num>
  <w:num w:numId="4" w16cid:durableId="12534029">
    <w:abstractNumId w:val="5"/>
  </w:num>
  <w:num w:numId="5" w16cid:durableId="132069032">
    <w:abstractNumId w:val="18"/>
  </w:num>
  <w:num w:numId="6" w16cid:durableId="53237042">
    <w:abstractNumId w:val="2"/>
  </w:num>
  <w:num w:numId="7" w16cid:durableId="1598446725">
    <w:abstractNumId w:val="14"/>
  </w:num>
  <w:num w:numId="8" w16cid:durableId="820077868">
    <w:abstractNumId w:val="13"/>
    <w:lvlOverride w:ilvl="0">
      <w:lvl w:ilvl="0">
        <w:start w:val="1"/>
        <w:numFmt w:val="upperLetter"/>
        <w:lvlText w:val="%1"/>
        <w:lvlJc w:val="left"/>
        <w:pPr>
          <w:ind w:left="432" w:hanging="432"/>
        </w:pPr>
      </w:lvl>
    </w:lvlOverride>
  </w:num>
  <w:num w:numId="9" w16cid:durableId="2076931335">
    <w:abstractNumId w:val="19"/>
  </w:num>
  <w:num w:numId="10" w16cid:durableId="176777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15594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2785546">
    <w:abstractNumId w:val="17"/>
  </w:num>
  <w:num w:numId="13" w16cid:durableId="1250893729">
    <w:abstractNumId w:val="10"/>
    <w:lvlOverride w:ilvl="0">
      <w:lvl w:ilvl="0">
        <w:start w:val="1"/>
        <w:numFmt w:val="upperLetter"/>
        <w:lvlText w:val="%1"/>
        <w:lvlJc w:val="left"/>
        <w:pPr>
          <w:ind w:left="432" w:hanging="432"/>
        </w:pPr>
      </w:lvl>
    </w:lvlOverride>
    <w:lvlOverride w:ilvl="1">
      <w:lvl w:ilvl="1">
        <w:start w:val="1"/>
        <w:numFmt w:val="decimal"/>
        <w:lvlText w:val="%1.%2"/>
        <w:lvlJc w:val="left"/>
        <w:pPr>
          <w:ind w:left="1428" w:hanging="576"/>
        </w:pPr>
      </w:lvl>
    </w:lvlOverride>
    <w:lvlOverride w:ilvl="2">
      <w:lvl w:ilvl="2">
        <w:start w:val="1"/>
        <w:numFmt w:val="decimal"/>
        <w:lvlText w:val="%1.%2.%3"/>
        <w:lvlJc w:val="left"/>
        <w:pPr>
          <w:ind w:left="720" w:hanging="720"/>
        </w:pPr>
      </w:lvl>
    </w:lvlOverride>
    <w:lvlOverride w:ilvl="3">
      <w:lvl w:ilvl="3">
        <w:start w:val="1"/>
        <w:numFmt w:val="decimal"/>
        <w:lvlText w:val="%1.%2.%3.%4"/>
        <w:lvlJc w:val="left"/>
        <w:pPr>
          <w:ind w:left="864" w:hanging="864"/>
        </w:pPr>
      </w:lvl>
    </w:lvlOverride>
    <w:lvlOverride w:ilvl="4">
      <w:lvl w:ilvl="4">
        <w:start w:val="1"/>
        <w:numFmt w:val="decimal"/>
        <w:lvlText w:val="%1.%2.%3.%4.%5"/>
        <w:lvlJc w:val="left"/>
        <w:pPr>
          <w:ind w:left="1008" w:hanging="1008"/>
        </w:pPr>
      </w:lvl>
    </w:lvlOverride>
    <w:lvlOverride w:ilvl="5">
      <w:lvl w:ilvl="5">
        <w:start w:val="1"/>
        <w:numFmt w:val="decimal"/>
        <w:lvlText w:val="%1.%2.%3.%4.%5.%6"/>
        <w:lvlJc w:val="left"/>
        <w:pPr>
          <w:ind w:left="1152" w:hanging="1152"/>
        </w:pPr>
      </w:lvl>
    </w:lvlOverride>
    <w:lvlOverride w:ilvl="6">
      <w:lvl w:ilvl="6">
        <w:start w:val="1"/>
        <w:numFmt w:val="decimal"/>
        <w:lvlText w:val="%1.%2.%3.%4.%5.%6.%7"/>
        <w:lvlJc w:val="left"/>
        <w:pPr>
          <w:ind w:left="1296" w:hanging="1296"/>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584" w:hanging="1584"/>
        </w:pPr>
      </w:lvl>
    </w:lvlOverride>
  </w:num>
  <w:num w:numId="14" w16cid:durableId="1379278086">
    <w:abstractNumId w:val="10"/>
  </w:num>
  <w:num w:numId="15" w16cid:durableId="2060207573">
    <w:abstractNumId w:val="16"/>
  </w:num>
  <w:num w:numId="16" w16cid:durableId="864290759">
    <w:abstractNumId w:val="11"/>
  </w:num>
  <w:num w:numId="17" w16cid:durableId="1179738173">
    <w:abstractNumId w:val="12"/>
  </w:num>
  <w:num w:numId="18" w16cid:durableId="1798791389">
    <w:abstractNumId w:val="4"/>
  </w:num>
  <w:num w:numId="19" w16cid:durableId="383260446">
    <w:abstractNumId w:val="15"/>
  </w:num>
  <w:num w:numId="20" w16cid:durableId="891311545">
    <w:abstractNumId w:val="3"/>
  </w:num>
  <w:num w:numId="21" w16cid:durableId="757597238">
    <w:abstractNumId w:val="7"/>
  </w:num>
  <w:num w:numId="22" w16cid:durableId="1559192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425"/>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1B"/>
    <w:rsid w:val="00002435"/>
    <w:rsid w:val="00030F9A"/>
    <w:rsid w:val="000343FC"/>
    <w:rsid w:val="00036486"/>
    <w:rsid w:val="00037E0F"/>
    <w:rsid w:val="0004084B"/>
    <w:rsid w:val="000613F2"/>
    <w:rsid w:val="00063EC1"/>
    <w:rsid w:val="0007243D"/>
    <w:rsid w:val="00076D7A"/>
    <w:rsid w:val="00077A7B"/>
    <w:rsid w:val="00085B19"/>
    <w:rsid w:val="0008657F"/>
    <w:rsid w:val="00086B10"/>
    <w:rsid w:val="00094B42"/>
    <w:rsid w:val="000A00EE"/>
    <w:rsid w:val="000D7F66"/>
    <w:rsid w:val="000E5073"/>
    <w:rsid w:val="00101D6E"/>
    <w:rsid w:val="001059D0"/>
    <w:rsid w:val="001059EC"/>
    <w:rsid w:val="00122207"/>
    <w:rsid w:val="00125DCA"/>
    <w:rsid w:val="001421AA"/>
    <w:rsid w:val="001452F1"/>
    <w:rsid w:val="001476DF"/>
    <w:rsid w:val="0014775D"/>
    <w:rsid w:val="00154695"/>
    <w:rsid w:val="00164688"/>
    <w:rsid w:val="00183263"/>
    <w:rsid w:val="00183AE8"/>
    <w:rsid w:val="00185D60"/>
    <w:rsid w:val="001A07CD"/>
    <w:rsid w:val="001A1A87"/>
    <w:rsid w:val="001A54E5"/>
    <w:rsid w:val="001B429E"/>
    <w:rsid w:val="001D1169"/>
    <w:rsid w:val="001D1E22"/>
    <w:rsid w:val="001D5C42"/>
    <w:rsid w:val="001F017A"/>
    <w:rsid w:val="001F5FDD"/>
    <w:rsid w:val="00221D69"/>
    <w:rsid w:val="002249F8"/>
    <w:rsid w:val="002268D3"/>
    <w:rsid w:val="00226DA1"/>
    <w:rsid w:val="00237E24"/>
    <w:rsid w:val="00260178"/>
    <w:rsid w:val="002678E6"/>
    <w:rsid w:val="00275421"/>
    <w:rsid w:val="00287C0A"/>
    <w:rsid w:val="002A192E"/>
    <w:rsid w:val="002C0D7A"/>
    <w:rsid w:val="002C76FF"/>
    <w:rsid w:val="002D1DDD"/>
    <w:rsid w:val="002D2AF1"/>
    <w:rsid w:val="003059FD"/>
    <w:rsid w:val="00306176"/>
    <w:rsid w:val="003069A7"/>
    <w:rsid w:val="003211DB"/>
    <w:rsid w:val="00326D20"/>
    <w:rsid w:val="00343E16"/>
    <w:rsid w:val="003553B7"/>
    <w:rsid w:val="00355812"/>
    <w:rsid w:val="003570F3"/>
    <w:rsid w:val="00357CBD"/>
    <w:rsid w:val="003700C6"/>
    <w:rsid w:val="0037224E"/>
    <w:rsid w:val="00380CFE"/>
    <w:rsid w:val="003819C8"/>
    <w:rsid w:val="00386DB6"/>
    <w:rsid w:val="00395FCE"/>
    <w:rsid w:val="003A45F6"/>
    <w:rsid w:val="003C4562"/>
    <w:rsid w:val="003C773A"/>
    <w:rsid w:val="003C7A70"/>
    <w:rsid w:val="003F5D30"/>
    <w:rsid w:val="003F626E"/>
    <w:rsid w:val="00407A69"/>
    <w:rsid w:val="00412FFF"/>
    <w:rsid w:val="0041507D"/>
    <w:rsid w:val="00430596"/>
    <w:rsid w:val="00456C9F"/>
    <w:rsid w:val="00465560"/>
    <w:rsid w:val="00475C36"/>
    <w:rsid w:val="004852D5"/>
    <w:rsid w:val="004A1243"/>
    <w:rsid w:val="004A7E82"/>
    <w:rsid w:val="004B470C"/>
    <w:rsid w:val="004C4136"/>
    <w:rsid w:val="00507D78"/>
    <w:rsid w:val="00513661"/>
    <w:rsid w:val="00515CF2"/>
    <w:rsid w:val="0052303F"/>
    <w:rsid w:val="00523600"/>
    <w:rsid w:val="0053668D"/>
    <w:rsid w:val="005406E7"/>
    <w:rsid w:val="005538AA"/>
    <w:rsid w:val="00557FEA"/>
    <w:rsid w:val="00562E84"/>
    <w:rsid w:val="005708A7"/>
    <w:rsid w:val="00571D2A"/>
    <w:rsid w:val="00580069"/>
    <w:rsid w:val="0058087D"/>
    <w:rsid w:val="00582256"/>
    <w:rsid w:val="005A110A"/>
    <w:rsid w:val="005B3184"/>
    <w:rsid w:val="005B52F8"/>
    <w:rsid w:val="005D098F"/>
    <w:rsid w:val="005D2554"/>
    <w:rsid w:val="005E03B5"/>
    <w:rsid w:val="005E7553"/>
    <w:rsid w:val="005F47DE"/>
    <w:rsid w:val="005F6246"/>
    <w:rsid w:val="00634338"/>
    <w:rsid w:val="0064412A"/>
    <w:rsid w:val="006462E0"/>
    <w:rsid w:val="0064796C"/>
    <w:rsid w:val="006505A4"/>
    <w:rsid w:val="00654394"/>
    <w:rsid w:val="00654397"/>
    <w:rsid w:val="00667C8A"/>
    <w:rsid w:val="00690BA1"/>
    <w:rsid w:val="006A15AB"/>
    <w:rsid w:val="006A2746"/>
    <w:rsid w:val="006A6F38"/>
    <w:rsid w:val="006A7B3C"/>
    <w:rsid w:val="006B35D5"/>
    <w:rsid w:val="006B6C01"/>
    <w:rsid w:val="006C098C"/>
    <w:rsid w:val="006C5C7D"/>
    <w:rsid w:val="006C6CB6"/>
    <w:rsid w:val="006D09E2"/>
    <w:rsid w:val="006D1B1C"/>
    <w:rsid w:val="006D4F96"/>
    <w:rsid w:val="006D662A"/>
    <w:rsid w:val="006E5635"/>
    <w:rsid w:val="006E6AFC"/>
    <w:rsid w:val="0070369C"/>
    <w:rsid w:val="00710F66"/>
    <w:rsid w:val="007118F7"/>
    <w:rsid w:val="007131D8"/>
    <w:rsid w:val="00734120"/>
    <w:rsid w:val="007470F2"/>
    <w:rsid w:val="00751244"/>
    <w:rsid w:val="00766133"/>
    <w:rsid w:val="00767636"/>
    <w:rsid w:val="007779A0"/>
    <w:rsid w:val="007A22AE"/>
    <w:rsid w:val="007A55AB"/>
    <w:rsid w:val="007B7A5C"/>
    <w:rsid w:val="007C0A9D"/>
    <w:rsid w:val="007D64BF"/>
    <w:rsid w:val="007E62D3"/>
    <w:rsid w:val="007F154F"/>
    <w:rsid w:val="008003ED"/>
    <w:rsid w:val="008052E0"/>
    <w:rsid w:val="00814514"/>
    <w:rsid w:val="00822DB2"/>
    <w:rsid w:val="00825498"/>
    <w:rsid w:val="008266C5"/>
    <w:rsid w:val="00846523"/>
    <w:rsid w:val="00847299"/>
    <w:rsid w:val="008473EB"/>
    <w:rsid w:val="00860D3B"/>
    <w:rsid w:val="00866B18"/>
    <w:rsid w:val="00871C1B"/>
    <w:rsid w:val="00874C80"/>
    <w:rsid w:val="008848B2"/>
    <w:rsid w:val="00891CF4"/>
    <w:rsid w:val="00895DB3"/>
    <w:rsid w:val="008A6741"/>
    <w:rsid w:val="008A6F41"/>
    <w:rsid w:val="008C7C59"/>
    <w:rsid w:val="008D7FCD"/>
    <w:rsid w:val="008E09B5"/>
    <w:rsid w:val="008E127A"/>
    <w:rsid w:val="008E7617"/>
    <w:rsid w:val="00915837"/>
    <w:rsid w:val="00915B65"/>
    <w:rsid w:val="00922FBF"/>
    <w:rsid w:val="00932735"/>
    <w:rsid w:val="00970E0E"/>
    <w:rsid w:val="009839B5"/>
    <w:rsid w:val="009A1D87"/>
    <w:rsid w:val="009B6FF8"/>
    <w:rsid w:val="009C7667"/>
    <w:rsid w:val="009C7EAD"/>
    <w:rsid w:val="009F1B03"/>
    <w:rsid w:val="009F36AD"/>
    <w:rsid w:val="009F7DC7"/>
    <w:rsid w:val="00A14C9B"/>
    <w:rsid w:val="00A3515E"/>
    <w:rsid w:val="00A352C8"/>
    <w:rsid w:val="00A374F8"/>
    <w:rsid w:val="00A379F5"/>
    <w:rsid w:val="00A40EBC"/>
    <w:rsid w:val="00A50B35"/>
    <w:rsid w:val="00A51C40"/>
    <w:rsid w:val="00A716CC"/>
    <w:rsid w:val="00A745FD"/>
    <w:rsid w:val="00A9233F"/>
    <w:rsid w:val="00AC760D"/>
    <w:rsid w:val="00AF0021"/>
    <w:rsid w:val="00B0132B"/>
    <w:rsid w:val="00B14825"/>
    <w:rsid w:val="00B15E36"/>
    <w:rsid w:val="00B16991"/>
    <w:rsid w:val="00B24E8E"/>
    <w:rsid w:val="00B35C71"/>
    <w:rsid w:val="00B35E95"/>
    <w:rsid w:val="00B360F5"/>
    <w:rsid w:val="00B3627F"/>
    <w:rsid w:val="00B364FB"/>
    <w:rsid w:val="00B403E8"/>
    <w:rsid w:val="00B41FBC"/>
    <w:rsid w:val="00B44C7B"/>
    <w:rsid w:val="00B46C6B"/>
    <w:rsid w:val="00B47886"/>
    <w:rsid w:val="00B552E4"/>
    <w:rsid w:val="00B66A6B"/>
    <w:rsid w:val="00B71FF7"/>
    <w:rsid w:val="00B7345C"/>
    <w:rsid w:val="00B82FEE"/>
    <w:rsid w:val="00B95686"/>
    <w:rsid w:val="00BA1904"/>
    <w:rsid w:val="00BA5E8F"/>
    <w:rsid w:val="00BD26BC"/>
    <w:rsid w:val="00BD282B"/>
    <w:rsid w:val="00BE1590"/>
    <w:rsid w:val="00BE58F0"/>
    <w:rsid w:val="00BF4CA4"/>
    <w:rsid w:val="00C231A1"/>
    <w:rsid w:val="00C24492"/>
    <w:rsid w:val="00C44434"/>
    <w:rsid w:val="00C72C22"/>
    <w:rsid w:val="00CA6346"/>
    <w:rsid w:val="00CA6F30"/>
    <w:rsid w:val="00CD5FE3"/>
    <w:rsid w:val="00CE2AA6"/>
    <w:rsid w:val="00CF3E4C"/>
    <w:rsid w:val="00CF7D4F"/>
    <w:rsid w:val="00D00BC7"/>
    <w:rsid w:val="00D07747"/>
    <w:rsid w:val="00D234CE"/>
    <w:rsid w:val="00D356CC"/>
    <w:rsid w:val="00D359A1"/>
    <w:rsid w:val="00D40A00"/>
    <w:rsid w:val="00D51295"/>
    <w:rsid w:val="00D65534"/>
    <w:rsid w:val="00D67897"/>
    <w:rsid w:val="00D71B4F"/>
    <w:rsid w:val="00D77175"/>
    <w:rsid w:val="00D87290"/>
    <w:rsid w:val="00D93C84"/>
    <w:rsid w:val="00DA1107"/>
    <w:rsid w:val="00DA38D2"/>
    <w:rsid w:val="00DA4A55"/>
    <w:rsid w:val="00DB0962"/>
    <w:rsid w:val="00DC048D"/>
    <w:rsid w:val="00DD5436"/>
    <w:rsid w:val="00DD5DA2"/>
    <w:rsid w:val="00DE1F1A"/>
    <w:rsid w:val="00DE5374"/>
    <w:rsid w:val="00DF1CFE"/>
    <w:rsid w:val="00E14B04"/>
    <w:rsid w:val="00E161FA"/>
    <w:rsid w:val="00E33C85"/>
    <w:rsid w:val="00E3693D"/>
    <w:rsid w:val="00E40E64"/>
    <w:rsid w:val="00E43190"/>
    <w:rsid w:val="00E46870"/>
    <w:rsid w:val="00E60AF4"/>
    <w:rsid w:val="00E61FA0"/>
    <w:rsid w:val="00E744D0"/>
    <w:rsid w:val="00E90762"/>
    <w:rsid w:val="00E968E0"/>
    <w:rsid w:val="00EA5716"/>
    <w:rsid w:val="00EA5882"/>
    <w:rsid w:val="00EB2EDC"/>
    <w:rsid w:val="00EB77E3"/>
    <w:rsid w:val="00ED4FA2"/>
    <w:rsid w:val="00EE414A"/>
    <w:rsid w:val="00EF15BF"/>
    <w:rsid w:val="00EF4865"/>
    <w:rsid w:val="00EF6753"/>
    <w:rsid w:val="00EF6DD2"/>
    <w:rsid w:val="00F038D9"/>
    <w:rsid w:val="00F20406"/>
    <w:rsid w:val="00F3447E"/>
    <w:rsid w:val="00F37493"/>
    <w:rsid w:val="00F47CBE"/>
    <w:rsid w:val="00F673C2"/>
    <w:rsid w:val="00F67DE4"/>
    <w:rsid w:val="00F75458"/>
    <w:rsid w:val="00F76C1C"/>
    <w:rsid w:val="00F775B6"/>
    <w:rsid w:val="00F77671"/>
    <w:rsid w:val="00F9237B"/>
    <w:rsid w:val="00F959EE"/>
    <w:rsid w:val="00FB2D85"/>
    <w:rsid w:val="00FD09EF"/>
    <w:rsid w:val="00FD1DC4"/>
    <w:rsid w:val="00FD60C7"/>
    <w:rsid w:val="00FF3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08699"/>
  <w15:docId w15:val="{D4951553-CB8E-4213-A139-FD46A92B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qFormat="1"/>
    <w:lsdException w:name="Intense Emphasis" w:locked="1"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003ED"/>
    <w:rPr>
      <w:lang w:val="en-GB"/>
    </w:rPr>
  </w:style>
  <w:style w:type="paragraph" w:styleId="Kop1">
    <w:name w:val="heading 1"/>
    <w:basedOn w:val="Standaard"/>
    <w:next w:val="Standaard"/>
    <w:link w:val="Kop1Char"/>
    <w:autoRedefine/>
    <w:uiPriority w:val="9"/>
    <w:qFormat/>
    <w:rsid w:val="009A1D87"/>
    <w:pPr>
      <w:keepNext/>
      <w:keepLines/>
      <w:numPr>
        <w:numId w:val="20"/>
      </w:numPr>
      <w:spacing w:before="240" w:after="0"/>
      <w:outlineLvl w:val="0"/>
    </w:pPr>
    <w:rPr>
      <w:rFonts w:ascii="Arial Black" w:eastAsiaTheme="majorEastAsia" w:hAnsi="Arial Black" w:cstheme="majorBidi"/>
      <w:sz w:val="32"/>
      <w:szCs w:val="32"/>
    </w:rPr>
  </w:style>
  <w:style w:type="paragraph" w:styleId="Kop2">
    <w:name w:val="heading 2"/>
    <w:basedOn w:val="Kop1"/>
    <w:next w:val="Standaard"/>
    <w:link w:val="Kop2Char"/>
    <w:uiPriority w:val="9"/>
    <w:unhideWhenUsed/>
    <w:qFormat/>
    <w:pPr>
      <w:numPr>
        <w:ilvl w:val="1"/>
      </w:numPr>
      <w:spacing w:before="40"/>
      <w:ind w:left="578" w:hanging="578"/>
      <w:outlineLvl w:val="1"/>
    </w:pPr>
    <w:rPr>
      <w:sz w:val="24"/>
      <w:szCs w:val="26"/>
    </w:rPr>
  </w:style>
  <w:style w:type="paragraph" w:styleId="Kop3">
    <w:name w:val="heading 3"/>
    <w:basedOn w:val="Standaard"/>
    <w:next w:val="Standaard"/>
    <w:link w:val="Kop3Char"/>
    <w:uiPriority w:val="9"/>
    <w:unhideWhenUsed/>
    <w:qFormat/>
    <w:pPr>
      <w:keepNext/>
      <w:keepLines/>
      <w:numPr>
        <w:ilvl w:val="2"/>
        <w:numId w:val="20"/>
      </w:numPr>
      <w:spacing w:before="40" w:after="0"/>
      <w:outlineLvl w:val="2"/>
    </w:pPr>
    <w:rPr>
      <w:rFonts w:ascii="Arial Black" w:eastAsiaTheme="majorEastAsia" w:hAnsi="Arial Black" w:cstheme="majorBidi"/>
      <w:szCs w:val="24"/>
    </w:rPr>
  </w:style>
  <w:style w:type="paragraph" w:styleId="Kop4">
    <w:name w:val="heading 4"/>
    <w:basedOn w:val="Standaard"/>
    <w:next w:val="Standaard"/>
    <w:link w:val="Kop4Char"/>
    <w:uiPriority w:val="9"/>
    <w:unhideWhenUsed/>
    <w:qFormat/>
    <w:pPr>
      <w:keepNext/>
      <w:keepLines/>
      <w:numPr>
        <w:ilvl w:val="3"/>
        <w:numId w:val="20"/>
      </w:numPr>
      <w:spacing w:before="40" w:after="0"/>
      <w:outlineLvl w:val="3"/>
    </w:pPr>
    <w:rPr>
      <w:rFonts w:eastAsiaTheme="majorEastAsia" w:cstheme="majorBidi"/>
      <w:b/>
      <w:i/>
      <w:iCs/>
    </w:rPr>
  </w:style>
  <w:style w:type="paragraph" w:styleId="Kop5">
    <w:name w:val="heading 5"/>
    <w:basedOn w:val="Kop4"/>
    <w:next w:val="Standaard"/>
    <w:link w:val="Kop5Char"/>
    <w:uiPriority w:val="9"/>
    <w:unhideWhenUsed/>
    <w:qFormat/>
    <w:pPr>
      <w:numPr>
        <w:ilvl w:val="4"/>
      </w:numPr>
      <w:outlineLvl w:val="4"/>
    </w:pPr>
  </w:style>
  <w:style w:type="paragraph" w:styleId="Kop6">
    <w:name w:val="heading 6"/>
    <w:basedOn w:val="Standaard"/>
    <w:next w:val="Standaard"/>
    <w:link w:val="Kop6Char"/>
    <w:uiPriority w:val="9"/>
    <w:unhideWhenUsed/>
    <w:qFormat/>
    <w:locked/>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uiPriority w:val="9"/>
    <w:semiHidden/>
    <w:unhideWhenUsed/>
    <w:locked/>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uiPriority w:val="9"/>
    <w:semiHidden/>
    <w:unhideWhenUsed/>
    <w:qFormat/>
    <w:locked/>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locked/>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A1D87"/>
    <w:rPr>
      <w:rFonts w:ascii="Arial Black" w:eastAsiaTheme="majorEastAsia" w:hAnsi="Arial Black" w:cstheme="majorBidi"/>
      <w:sz w:val="32"/>
      <w:szCs w:val="32"/>
    </w:rPr>
  </w:style>
  <w:style w:type="character" w:customStyle="1" w:styleId="Kop2Char">
    <w:name w:val="Kop 2 Char"/>
    <w:basedOn w:val="Standaardalinea-lettertype"/>
    <w:link w:val="Kop2"/>
    <w:uiPriority w:val="9"/>
    <w:rPr>
      <w:rFonts w:ascii="Arial Black" w:eastAsiaTheme="majorEastAsia" w:hAnsi="Arial Black" w:cstheme="majorBidi"/>
      <w:sz w:val="24"/>
      <w:szCs w:val="26"/>
    </w:rPr>
  </w:style>
  <w:style w:type="character" w:customStyle="1" w:styleId="Kop3Char">
    <w:name w:val="Kop 3 Char"/>
    <w:basedOn w:val="Standaardalinea-lettertype"/>
    <w:link w:val="Kop3"/>
    <w:uiPriority w:val="9"/>
    <w:rPr>
      <w:rFonts w:ascii="Arial Black" w:eastAsiaTheme="majorEastAsia" w:hAnsi="Arial Black" w:cstheme="majorBidi"/>
      <w:szCs w:val="24"/>
    </w:rPr>
  </w:style>
  <w:style w:type="character" w:customStyle="1" w:styleId="Kop4Char">
    <w:name w:val="Kop 4 Char"/>
    <w:basedOn w:val="Standaardalinea-lettertype"/>
    <w:link w:val="Kop4"/>
    <w:uiPriority w:val="9"/>
    <w:rPr>
      <w:rFonts w:eastAsiaTheme="majorEastAsia" w:cstheme="majorBidi"/>
      <w:b/>
      <w:i/>
      <w:iCs/>
    </w:rPr>
  </w:style>
  <w:style w:type="character" w:customStyle="1" w:styleId="Kop5Char">
    <w:name w:val="Kop 5 Char"/>
    <w:basedOn w:val="Standaardalinea-lettertype"/>
    <w:link w:val="Kop5"/>
    <w:uiPriority w:val="9"/>
    <w:rPr>
      <w:rFonts w:eastAsiaTheme="majorEastAsia" w:cstheme="majorBidi"/>
      <w:b/>
      <w:i/>
      <w:iCs/>
    </w:rPr>
  </w:style>
  <w:style w:type="character" w:customStyle="1" w:styleId="Kop6Char">
    <w:name w:val="Kop 6 Char"/>
    <w:basedOn w:val="Standaardalinea-lettertype"/>
    <w:link w:val="Kop6"/>
    <w:uiPriority w:val="9"/>
    <w:rPr>
      <w:rFonts w:asciiTheme="majorHAnsi" w:eastAsiaTheme="majorEastAsia" w:hAnsiTheme="majorHAnsi" w:cstheme="majorBidi"/>
      <w:color w:val="243F60" w:themeColor="accent1" w:themeShade="7F"/>
    </w:rPr>
  </w:style>
  <w:style w:type="character" w:customStyle="1" w:styleId="Kop7Char">
    <w:name w:val="Kop 7 Char"/>
    <w:basedOn w:val="Standaardalinea-lettertype"/>
    <w:link w:val="Kop7"/>
    <w:uiPriority w:val="9"/>
    <w:semiHidden/>
    <w:rPr>
      <w:rFonts w:asciiTheme="majorHAnsi" w:eastAsiaTheme="majorEastAsia" w:hAnsiTheme="majorHAnsi" w:cstheme="majorBidi"/>
      <w:i/>
      <w:iCs/>
      <w:color w:val="243F60" w:themeColor="accent1" w:themeShade="7F"/>
    </w:rPr>
  </w:style>
  <w:style w:type="character" w:customStyle="1" w:styleId="Kop8Char">
    <w:name w:val="Kop 8 Char"/>
    <w:basedOn w:val="Standaardalinea-lettertype"/>
    <w:link w:val="Kop8"/>
    <w:uiPriority w:val="9"/>
    <w:semiHidden/>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Pr>
      <w:rFonts w:asciiTheme="majorHAnsi" w:eastAsiaTheme="majorEastAsia" w:hAnsiTheme="majorHAnsi" w:cstheme="majorBidi"/>
      <w:i/>
      <w:iCs/>
      <w:color w:val="272727" w:themeColor="text1" w:themeTint="D8"/>
      <w:sz w:val="21"/>
      <w:szCs w:val="21"/>
    </w:rPr>
  </w:style>
  <w:style w:type="paragraph" w:styleId="Titel">
    <w:name w:val="Title"/>
    <w:basedOn w:val="Standaard"/>
    <w:next w:val="Standaard"/>
    <w:link w:val="TitelChar"/>
    <w:uiPriority w:val="10"/>
    <w:qFormat/>
    <w:pPr>
      <w:spacing w:after="0" w:line="240" w:lineRule="auto"/>
      <w:contextualSpacing/>
    </w:pPr>
    <w:rPr>
      <w:rFonts w:ascii="Arial Black" w:eastAsiaTheme="majorEastAsia" w:hAnsi="Arial Black" w:cstheme="majorBidi"/>
      <w:spacing w:val="-10"/>
      <w:kern w:val="28"/>
      <w:sz w:val="32"/>
      <w:szCs w:val="56"/>
    </w:rPr>
  </w:style>
  <w:style w:type="character" w:customStyle="1" w:styleId="TitelChar">
    <w:name w:val="Titel Char"/>
    <w:basedOn w:val="Standaardalinea-lettertype"/>
    <w:link w:val="Titel"/>
    <w:uiPriority w:val="10"/>
    <w:rPr>
      <w:rFonts w:ascii="Arial Black" w:eastAsiaTheme="majorEastAsia" w:hAnsi="Arial Black" w:cstheme="majorBidi"/>
      <w:spacing w:val="-10"/>
      <w:kern w:val="28"/>
      <w:sz w:val="32"/>
      <w:szCs w:val="56"/>
    </w:rPr>
  </w:style>
  <w:style w:type="paragraph" w:styleId="Ondertitel">
    <w:name w:val="Subtitle"/>
    <w:basedOn w:val="Standaard"/>
    <w:next w:val="Standaard"/>
    <w:link w:val="OndertitelChar"/>
    <w:uiPriority w:val="11"/>
    <w:qFormat/>
    <w:pPr>
      <w:numPr>
        <w:ilvl w:val="1"/>
      </w:numPr>
      <w:spacing w:after="160"/>
    </w:pPr>
    <w:rPr>
      <w:rFonts w:ascii="Arial Black" w:eastAsiaTheme="minorEastAsia" w:hAnsi="Arial Black"/>
      <w:smallCaps/>
      <w:spacing w:val="15"/>
    </w:rPr>
  </w:style>
  <w:style w:type="character" w:customStyle="1" w:styleId="OndertitelChar">
    <w:name w:val="Ondertitel Char"/>
    <w:basedOn w:val="Standaardalinea-lettertype"/>
    <w:link w:val="Ondertitel"/>
    <w:uiPriority w:val="11"/>
    <w:rPr>
      <w:rFonts w:ascii="Arial Black" w:eastAsiaTheme="minorEastAsia" w:hAnsi="Arial Black"/>
      <w:smallCaps/>
      <w:spacing w:val="15"/>
    </w:rPr>
  </w:style>
  <w:style w:type="character" w:styleId="Titelvanboek">
    <w:name w:val="Book Title"/>
    <w:basedOn w:val="Standaardalinea-lettertype"/>
    <w:uiPriority w:val="33"/>
    <w:qFormat/>
    <w:rPr>
      <w:b/>
      <w:bCs/>
      <w:i/>
      <w:iCs/>
      <w:spacing w:val="5"/>
    </w:rPr>
  </w:style>
  <w:style w:type="character" w:styleId="Intensieveverwijzing">
    <w:name w:val="Intense Reference"/>
    <w:basedOn w:val="Standaardalinea-lettertype"/>
    <w:uiPriority w:val="32"/>
    <w:qFormat/>
    <w:rPr>
      <w:b/>
      <w:bCs/>
      <w:smallCaps/>
      <w:color w:val="auto"/>
      <w:spacing w:val="5"/>
    </w:rPr>
  </w:style>
  <w:style w:type="paragraph" w:styleId="Ballontekst">
    <w:name w:val="Balloon Text"/>
    <w:basedOn w:val="Standaard"/>
    <w:link w:val="BallontekstChar"/>
    <w:uiPriority w:val="99"/>
    <w:semiHidden/>
    <w:unhideWhenUsed/>
    <w:pPr>
      <w:spacing w:after="0" w:line="240" w:lineRule="auto"/>
    </w:pPr>
    <w:rPr>
      <w:rFonts w:ascii="Segoe UI" w:hAnsi="Segoe UI" w:cs="Segoe UI"/>
      <w:sz w:val="18"/>
      <w:szCs w:val="18"/>
    </w:rPr>
  </w:style>
  <w:style w:type="paragraph" w:customStyle="1" w:styleId="VDLnaam">
    <w:name w:val="VDL naam"/>
    <w:basedOn w:val="Standaard"/>
    <w:next w:val="Standaard"/>
    <w:qFormat/>
    <w:rPr>
      <w:rFonts w:ascii="Gill Sans MT" w:hAnsi="Gill Sans MT"/>
      <w:b/>
      <w:color w:val="0064A3"/>
      <w:sz w:val="52"/>
    </w:rPr>
  </w:style>
  <w:style w:type="character" w:customStyle="1" w:styleId="BallontekstChar">
    <w:name w:val="Ballontekst Char"/>
    <w:basedOn w:val="Standaardalinea-lettertype"/>
    <w:link w:val="Ballontekst"/>
    <w:uiPriority w:val="99"/>
    <w:semiHidden/>
    <w:rPr>
      <w:rFonts w:ascii="Segoe UI" w:hAnsi="Segoe UI" w:cs="Segoe UI"/>
      <w:sz w:val="18"/>
      <w:szCs w:val="18"/>
    </w:rPr>
  </w:style>
  <w:style w:type="paragraph" w:styleId="Koptekst">
    <w:name w:val="header"/>
    <w:basedOn w:val="Standaard"/>
    <w:link w:val="KoptekstChar"/>
    <w:uiPriority w:val="99"/>
    <w:unhideWhenUsed/>
    <w:pPr>
      <w:tabs>
        <w:tab w:val="center" w:pos="4513"/>
        <w:tab w:val="right" w:pos="9026"/>
      </w:tabs>
      <w:spacing w:after="0" w:line="240" w:lineRule="auto"/>
    </w:pPr>
  </w:style>
  <w:style w:type="character" w:customStyle="1" w:styleId="KoptekstChar">
    <w:name w:val="Koptekst Char"/>
    <w:basedOn w:val="Standaardalinea-lettertype"/>
    <w:link w:val="Koptekst"/>
    <w:uiPriority w:val="99"/>
  </w:style>
  <w:style w:type="paragraph" w:styleId="Voettekst">
    <w:name w:val="footer"/>
    <w:basedOn w:val="Standaard"/>
    <w:link w:val="VoettekstChar"/>
    <w:uiPriority w:val="99"/>
    <w:unhideWhenUsed/>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style>
  <w:style w:type="table" w:styleId="Tabelraster">
    <w:name w:val="Table Grid"/>
    <w:basedOn w:val="Standaardtabe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Pr>
      <w:color w:val="808080"/>
    </w:rPr>
  </w:style>
  <w:style w:type="paragraph" w:customStyle="1" w:styleId="Tabellabel">
    <w:name w:val="Tabellabel"/>
    <w:basedOn w:val="Standaard"/>
    <w:qFormat/>
    <w:pPr>
      <w:spacing w:after="0" w:line="240" w:lineRule="auto"/>
    </w:pPr>
    <w:rPr>
      <w:sz w:val="18"/>
      <w:szCs w:val="18"/>
      <w:lang w:val="nl-NL"/>
    </w:rPr>
  </w:style>
  <w:style w:type="paragraph" w:styleId="Inhopg1">
    <w:name w:val="toc 1"/>
    <w:basedOn w:val="Standaard"/>
    <w:next w:val="Standaard"/>
    <w:autoRedefine/>
    <w:uiPriority w:val="39"/>
    <w:unhideWhenUsed/>
    <w:pPr>
      <w:spacing w:after="100"/>
    </w:pPr>
  </w:style>
  <w:style w:type="paragraph" w:styleId="Inhopg2">
    <w:name w:val="toc 2"/>
    <w:basedOn w:val="Standaard"/>
    <w:next w:val="Standaard"/>
    <w:autoRedefine/>
    <w:uiPriority w:val="39"/>
    <w:unhideWhenUsed/>
    <w:pPr>
      <w:spacing w:after="100"/>
      <w:ind w:left="220"/>
    </w:pPr>
  </w:style>
  <w:style w:type="character" w:styleId="Hyperlink">
    <w:name w:val="Hyperlink"/>
    <w:basedOn w:val="Standaardalinea-lettertype"/>
    <w:uiPriority w:val="99"/>
    <w:unhideWhenUsed/>
    <w:rPr>
      <w:color w:val="0000FF" w:themeColor="hyperlink"/>
      <w:u w:val="single"/>
    </w:rPr>
  </w:style>
  <w:style w:type="paragraph" w:styleId="Lijstalinea">
    <w:name w:val="List Paragraph"/>
    <w:basedOn w:val="Standaard"/>
    <w:uiPriority w:val="34"/>
    <w:qFormat/>
    <w:pPr>
      <w:ind w:left="720"/>
      <w:contextualSpacing/>
    </w:pPr>
  </w:style>
  <w:style w:type="character" w:styleId="Zwaar">
    <w:name w:val="Strong"/>
    <w:basedOn w:val="Standaardalinea-lettertype"/>
    <w:uiPriority w:val="22"/>
    <w:qFormat/>
    <w:rPr>
      <w:b/>
      <w:bCs/>
    </w:rPr>
  </w:style>
  <w:style w:type="character" w:styleId="Intensievebenadrukking">
    <w:name w:val="Intense Emphasis"/>
    <w:basedOn w:val="Standaardalinea-lettertype"/>
    <w:uiPriority w:val="21"/>
    <w:qFormat/>
    <w:locked/>
    <w:rPr>
      <w:i/>
      <w:iCs/>
      <w:color w:val="4F81BD" w:themeColor="accent1"/>
    </w:rPr>
  </w:style>
  <w:style w:type="table" w:customStyle="1" w:styleId="VDLStandaard">
    <w:name w:val="VDL Standaard"/>
    <w:basedOn w:val="Standaardtabel"/>
    <w:uiPriority w:val="99"/>
    <w:pPr>
      <w:spacing w:after="0" w:line="240" w:lineRule="auto"/>
    </w:pPr>
    <w:rPr>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rPr>
        <w:rFonts w:ascii="Arial Black" w:hAnsi="Arial Black"/>
        <w:b/>
        <w:caps w:val="0"/>
        <w:smallCaps w:val="0"/>
        <w:color w:val="FFFFFF" w:themeColor="background1"/>
        <w:sz w:val="22"/>
      </w:rPr>
      <w:tblPr/>
      <w:tcPr>
        <w:shd w:val="clear" w:color="auto" w:fill="0064A3"/>
      </w:tcPr>
    </w:tblStylePr>
    <w:tblStylePr w:type="lastRow">
      <w:rPr>
        <w:rFonts w:ascii="Arial Black" w:hAnsi="Arial Black"/>
        <w:caps w:val="0"/>
        <w:smallCaps/>
        <w:sz w:val="22"/>
      </w:rPr>
      <w:tblPr/>
      <w:tcPr>
        <w:shd w:val="clear" w:color="auto" w:fill="D9D9D9" w:themeFill="background1" w:themeFillShade="D9"/>
      </w:tcPr>
    </w:tblStylePr>
  </w:style>
  <w:style w:type="numbering" w:customStyle="1" w:styleId="Style1">
    <w:name w:val="Style1"/>
    <w:uiPriority w:val="99"/>
    <w:pPr>
      <w:numPr>
        <w:numId w:val="7"/>
      </w:numPr>
    </w:pPr>
  </w:style>
  <w:style w:type="character" w:styleId="Verwijzingopmerking">
    <w:name w:val="annotation reference"/>
    <w:basedOn w:val="Standaardalinea-lettertype"/>
    <w:uiPriority w:val="99"/>
    <w:semiHidden/>
    <w:unhideWhenUsed/>
    <w:rPr>
      <w:sz w:val="16"/>
      <w:szCs w:val="16"/>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paragraph" w:styleId="Onderwerpvanopmerking">
    <w:name w:val="annotation subject"/>
    <w:basedOn w:val="Tekstopmerking"/>
    <w:next w:val="Tekstopmerking"/>
    <w:link w:val="OnderwerpvanopmerkingChar"/>
    <w:uiPriority w:val="99"/>
    <w:semiHidden/>
    <w:unhideWhenUsed/>
    <w:rPr>
      <w:b/>
      <w:bCs/>
    </w:rPr>
  </w:style>
  <w:style w:type="character" w:customStyle="1" w:styleId="OnderwerpvanopmerkingChar">
    <w:name w:val="Onderwerp van opmerking Char"/>
    <w:basedOn w:val="TekstopmerkingChar"/>
    <w:link w:val="Onderwerpvanopmerking"/>
    <w:uiPriority w:val="99"/>
    <w:semiHidden/>
    <w:rPr>
      <w:b/>
      <w:bCs/>
      <w:sz w:val="20"/>
      <w:szCs w:val="20"/>
    </w:rPr>
  </w:style>
  <w:style w:type="paragraph" w:styleId="Revisie">
    <w:name w:val="Revision"/>
    <w:hidden/>
    <w:uiPriority w:val="99"/>
    <w:semiHidden/>
    <w:rsid w:val="009A1D87"/>
    <w:pPr>
      <w:spacing w:after="0" w:line="240" w:lineRule="auto"/>
    </w:pPr>
  </w:style>
  <w:style w:type="paragraph" w:customStyle="1" w:styleId="Fusszeile10Pt">
    <w:name w:val="Fusszeile_10Pt"/>
    <w:basedOn w:val="Standaard"/>
    <w:rsid w:val="008D7FCD"/>
    <w:pPr>
      <w:spacing w:after="0" w:line="240" w:lineRule="auto"/>
      <w:ind w:right="-74"/>
    </w:pPr>
    <w:rPr>
      <w:rFonts w:eastAsia="Times New Roman" w:cs="Times New Roman"/>
      <w:sz w:val="20"/>
      <w:szCs w:val="20"/>
      <w:lang w:eastAsia="de-DE"/>
    </w:rPr>
  </w:style>
  <w:style w:type="paragraph" w:customStyle="1" w:styleId="Fusszeile8Pt">
    <w:name w:val="Fusszeile_8Pt"/>
    <w:basedOn w:val="Standaard"/>
    <w:rsid w:val="008D7FCD"/>
    <w:pPr>
      <w:spacing w:after="0" w:line="240" w:lineRule="auto"/>
    </w:pPr>
    <w:rPr>
      <w:rFonts w:eastAsia="Times New Roman" w:cs="Times New Roman"/>
      <w:sz w:val="16"/>
      <w:szCs w:val="20"/>
      <w:lang w:eastAsia="de-DE"/>
    </w:rPr>
  </w:style>
  <w:style w:type="paragraph" w:customStyle="1" w:styleId="Fuzeile9Pt">
    <w:name w:val="Fußzeile_9Pt"/>
    <w:basedOn w:val="Standaard"/>
    <w:rsid w:val="008D7FCD"/>
    <w:pPr>
      <w:tabs>
        <w:tab w:val="center" w:pos="4536"/>
        <w:tab w:val="right" w:pos="9072"/>
      </w:tabs>
      <w:spacing w:after="0" w:line="240" w:lineRule="auto"/>
    </w:pPr>
    <w:rPr>
      <w:rFonts w:eastAsia="Times New Roman" w:cs="Times New Roman"/>
      <w:sz w:val="18"/>
      <w:szCs w:val="20"/>
      <w:lang w:eastAsia="de-DE"/>
    </w:rPr>
  </w:style>
  <w:style w:type="paragraph" w:customStyle="1" w:styleId="LeftNormal">
    <w:name w:val="LeftNormal"/>
    <w:basedOn w:val="Standaard"/>
    <w:link w:val="LeftNormalChar"/>
    <w:rsid w:val="004B470C"/>
    <w:pPr>
      <w:spacing w:after="0" w:line="240" w:lineRule="auto"/>
    </w:pPr>
    <w:rPr>
      <w:rFonts w:eastAsia="Times New Roman" w:cs="Times New Roman"/>
      <w:szCs w:val="24"/>
    </w:rPr>
  </w:style>
  <w:style w:type="character" w:customStyle="1" w:styleId="LeftNormalChar">
    <w:name w:val="LeftNormal Char"/>
    <w:link w:val="LeftNormal"/>
    <w:rsid w:val="004B470C"/>
    <w:rPr>
      <w:rFonts w:eastAsia="Times New Roman" w:cs="Times New Roman"/>
      <w:szCs w:val="24"/>
      <w:lang w:val="en-GB"/>
    </w:rPr>
  </w:style>
  <w:style w:type="character" w:styleId="Paginanummer">
    <w:name w:val="page number"/>
    <w:rsid w:val="004B470C"/>
    <w:rPr>
      <w:rFonts w:ascii="Arial" w:hAnsi="Arial"/>
      <w:lang w:val="en-GB"/>
    </w:rPr>
  </w:style>
  <w:style w:type="paragraph" w:styleId="Kopvaninhoudsopgave">
    <w:name w:val="TOC Heading"/>
    <w:basedOn w:val="Kop1"/>
    <w:next w:val="Standaard"/>
    <w:uiPriority w:val="39"/>
    <w:semiHidden/>
    <w:unhideWhenUsed/>
    <w:qFormat/>
    <w:rsid w:val="00DA1107"/>
    <w:pPr>
      <w:numPr>
        <w:numId w:val="0"/>
      </w:numPr>
      <w:spacing w:before="480"/>
      <w:outlineLvl w:val="9"/>
    </w:pPr>
    <w:rPr>
      <w:rFonts w:asciiTheme="majorHAnsi" w:hAnsiTheme="majorHAnsi"/>
      <w:b/>
      <w:bCs/>
      <w:color w:val="365F91" w:themeColor="accent1" w:themeShade="BF"/>
      <w:sz w:val="28"/>
      <w:szCs w:val="28"/>
      <w:lang w:eastAsia="ja-JP"/>
    </w:rPr>
  </w:style>
  <w:style w:type="paragraph" w:styleId="Normaalweb">
    <w:name w:val="Normal (Web)"/>
    <w:basedOn w:val="Standaard"/>
    <w:uiPriority w:val="99"/>
    <w:semiHidden/>
    <w:unhideWhenUsed/>
    <w:rsid w:val="00915B65"/>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styleId="Nadruk">
    <w:name w:val="Emphasis"/>
    <w:basedOn w:val="Standaardalinea-lettertype"/>
    <w:uiPriority w:val="20"/>
    <w:qFormat/>
    <w:rsid w:val="00CD5FE3"/>
    <w:rPr>
      <w:i/>
      <w:iCs/>
    </w:rPr>
  </w:style>
  <w:style w:type="paragraph" w:styleId="Voetnoottekst">
    <w:name w:val="footnote text"/>
    <w:basedOn w:val="Standaard"/>
    <w:link w:val="VoetnoottekstChar"/>
    <w:uiPriority w:val="99"/>
    <w:semiHidden/>
    <w:unhideWhenUsed/>
    <w:rsid w:val="00CD5FE3"/>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CD5FE3"/>
    <w:rPr>
      <w:sz w:val="20"/>
      <w:szCs w:val="20"/>
    </w:rPr>
  </w:style>
  <w:style w:type="character" w:styleId="Voetnootmarkering">
    <w:name w:val="footnote reference"/>
    <w:basedOn w:val="Standaardalinea-lettertype"/>
    <w:uiPriority w:val="99"/>
    <w:semiHidden/>
    <w:unhideWhenUsed/>
    <w:rsid w:val="00CD5FE3"/>
    <w:rPr>
      <w:vertAlign w:val="superscript"/>
    </w:rPr>
  </w:style>
  <w:style w:type="paragraph" w:styleId="Inhopg3">
    <w:name w:val="toc 3"/>
    <w:basedOn w:val="Standaard"/>
    <w:next w:val="Standaard"/>
    <w:autoRedefine/>
    <w:uiPriority w:val="39"/>
    <w:unhideWhenUsed/>
    <w:rsid w:val="00891CF4"/>
    <w:pPr>
      <w:spacing w:after="100"/>
      <w:ind w:left="440"/>
    </w:pPr>
  </w:style>
  <w:style w:type="paragraph" w:styleId="Bijschrift">
    <w:name w:val="caption"/>
    <w:basedOn w:val="Standaard"/>
    <w:next w:val="Standaard"/>
    <w:uiPriority w:val="35"/>
    <w:unhideWhenUsed/>
    <w:qFormat/>
    <w:rsid w:val="00EB77E3"/>
    <w:pPr>
      <w:spacing w:line="240" w:lineRule="auto"/>
    </w:pPr>
    <w:rPr>
      <w:i/>
      <w:iCs/>
      <w:color w:val="1F497D" w:themeColor="text2"/>
      <w:sz w:val="18"/>
      <w:szCs w:val="18"/>
    </w:rPr>
  </w:style>
  <w:style w:type="paragraph" w:styleId="Eindnoottekst">
    <w:name w:val="endnote text"/>
    <w:basedOn w:val="Standaard"/>
    <w:link w:val="EindnoottekstChar"/>
    <w:uiPriority w:val="99"/>
    <w:semiHidden/>
    <w:unhideWhenUsed/>
    <w:rsid w:val="00EB77E3"/>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EB77E3"/>
    <w:rPr>
      <w:sz w:val="20"/>
      <w:szCs w:val="20"/>
    </w:rPr>
  </w:style>
  <w:style w:type="character" w:styleId="Eindnootmarkering">
    <w:name w:val="endnote reference"/>
    <w:basedOn w:val="Standaardalinea-lettertype"/>
    <w:uiPriority w:val="99"/>
    <w:semiHidden/>
    <w:unhideWhenUsed/>
    <w:rsid w:val="00EB77E3"/>
    <w:rPr>
      <w:vertAlign w:val="superscript"/>
    </w:rPr>
  </w:style>
  <w:style w:type="paragraph" w:styleId="Bronvermelding">
    <w:name w:val="table of authorities"/>
    <w:basedOn w:val="Standaard"/>
    <w:next w:val="Standaard"/>
    <w:uiPriority w:val="99"/>
    <w:semiHidden/>
    <w:unhideWhenUsed/>
    <w:rsid w:val="00EB77E3"/>
    <w:pPr>
      <w:spacing w:after="0"/>
      <w:ind w:left="220" w:hanging="220"/>
    </w:pPr>
  </w:style>
  <w:style w:type="table" w:styleId="Lijsttabel3-Accent1">
    <w:name w:val="List Table 3 Accent 1"/>
    <w:basedOn w:val="Standaardtabel"/>
    <w:uiPriority w:val="48"/>
    <w:rsid w:val="00B360F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jsttabel4-Accent1">
    <w:name w:val="List Table 4 Accent 1"/>
    <w:basedOn w:val="Standaardtabel"/>
    <w:uiPriority w:val="49"/>
    <w:rsid w:val="00B360F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Onopgelostemelding">
    <w:name w:val="Unresolved Mention"/>
    <w:basedOn w:val="Standaardalinea-lettertype"/>
    <w:uiPriority w:val="99"/>
    <w:semiHidden/>
    <w:unhideWhenUsed/>
    <w:rsid w:val="005406E7"/>
    <w:rPr>
      <w:color w:val="605E5C"/>
      <w:shd w:val="clear" w:color="auto" w:fill="E1DFDD"/>
    </w:rPr>
  </w:style>
  <w:style w:type="table" w:styleId="Rastertabel1licht-Accent1">
    <w:name w:val="Grid Table 1 Light Accent 1"/>
    <w:basedOn w:val="Standaardtabel"/>
    <w:uiPriority w:val="46"/>
    <w:rsid w:val="001D5C4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93933">
      <w:bodyDiv w:val="1"/>
      <w:marLeft w:val="0"/>
      <w:marRight w:val="0"/>
      <w:marTop w:val="0"/>
      <w:marBottom w:val="0"/>
      <w:divBdr>
        <w:top w:val="none" w:sz="0" w:space="0" w:color="auto"/>
        <w:left w:val="none" w:sz="0" w:space="0" w:color="auto"/>
        <w:bottom w:val="none" w:sz="0" w:space="0" w:color="auto"/>
        <w:right w:val="none" w:sz="0" w:space="0" w:color="auto"/>
      </w:divBdr>
    </w:div>
    <w:div w:id="327561905">
      <w:bodyDiv w:val="1"/>
      <w:marLeft w:val="0"/>
      <w:marRight w:val="0"/>
      <w:marTop w:val="0"/>
      <w:marBottom w:val="0"/>
      <w:divBdr>
        <w:top w:val="none" w:sz="0" w:space="0" w:color="auto"/>
        <w:left w:val="none" w:sz="0" w:space="0" w:color="auto"/>
        <w:bottom w:val="none" w:sz="0" w:space="0" w:color="auto"/>
        <w:right w:val="none" w:sz="0" w:space="0" w:color="auto"/>
      </w:divBdr>
    </w:div>
    <w:div w:id="722948807">
      <w:bodyDiv w:val="1"/>
      <w:marLeft w:val="0"/>
      <w:marRight w:val="0"/>
      <w:marTop w:val="0"/>
      <w:marBottom w:val="0"/>
      <w:divBdr>
        <w:top w:val="none" w:sz="0" w:space="0" w:color="auto"/>
        <w:left w:val="none" w:sz="0" w:space="0" w:color="auto"/>
        <w:bottom w:val="none" w:sz="0" w:space="0" w:color="auto"/>
        <w:right w:val="none" w:sz="0" w:space="0" w:color="auto"/>
      </w:divBdr>
    </w:div>
    <w:div w:id="1150052621">
      <w:bodyDiv w:val="1"/>
      <w:marLeft w:val="0"/>
      <w:marRight w:val="0"/>
      <w:marTop w:val="0"/>
      <w:marBottom w:val="0"/>
      <w:divBdr>
        <w:top w:val="none" w:sz="0" w:space="0" w:color="auto"/>
        <w:left w:val="none" w:sz="0" w:space="0" w:color="auto"/>
        <w:bottom w:val="none" w:sz="0" w:space="0" w:color="auto"/>
        <w:right w:val="none" w:sz="0" w:space="0" w:color="auto"/>
      </w:divBdr>
    </w:div>
    <w:div w:id="1756895632">
      <w:bodyDiv w:val="1"/>
      <w:marLeft w:val="0"/>
      <w:marRight w:val="0"/>
      <w:marTop w:val="0"/>
      <w:marBottom w:val="0"/>
      <w:divBdr>
        <w:top w:val="none" w:sz="0" w:space="0" w:color="auto"/>
        <w:left w:val="none" w:sz="0" w:space="0" w:color="auto"/>
        <w:bottom w:val="none" w:sz="0" w:space="0" w:color="auto"/>
        <w:right w:val="none" w:sz="0" w:space="0" w:color="auto"/>
      </w:divBdr>
    </w:div>
    <w:div w:id="2119636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cid:image004.png@01DA97C6.E481EDD0"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2700">
          <a:solidFill>
            <a:schemeClr val="tx1"/>
          </a:solidFill>
        </a:ln>
      </a:spPr>
      <a:bodyPr rot="0" spcFirstLastPara="0" vertOverflow="overflow" horzOverflow="overflow" vert="horz" wrap="square" lIns="36000" tIns="36000" rIns="36000" bIns="3600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tailEnd type="triangle"/>
        </a:ln>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2020-10-21T00:00:00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gg</b:Tag>
    <b:SourceType>Book</b:SourceType>
    <b:Guid>{35F2F953-A464-46E6-BB56-7298495A1018}</b:Guid>
    <b:LCID>nl-NL</b:LCID>
    <b:Title>g</b:Title>
    <b:Year>g</b:Year>
    <b:City>g</b:City>
    <b:Publisher>g</b:Publisher>
    <b:Author>
      <b:Author>
        <b:NameList>
          <b:Person>
            <b:Last>g</b:La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041515-5E2C-49C3-9387-531852164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1904</Words>
  <Characters>10475</Characters>
  <Application>Microsoft Office Word</Application>
  <DocSecurity>0</DocSecurity>
  <Lines>87</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VDL Groep</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Reins, Jeroen</dc:creator>
  <cp:keywords/>
  <cp:lastModifiedBy>Lennard Rietkerk</cp:lastModifiedBy>
  <cp:revision>2</cp:revision>
  <cp:lastPrinted>2020-08-03T04:11:00Z</cp:lastPrinted>
  <dcterms:created xsi:type="dcterms:W3CDTF">2026-07-16T11:35:00Z</dcterms:created>
  <dcterms:modified xsi:type="dcterms:W3CDTF">2026-07-16T11:35:00Z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vt:lpwstr>
  </property>
  <property fmtid="{D5CDD505-2E9C-101B-9397-08002B2CF9AE}" pid="3" name="DocumentID">
    <vt:lpwstr>P000009780</vt:lpwstr>
  </property>
  <property fmtid="{D5CDD505-2E9C-101B-9397-08002B2CF9AE}" pid="4" name="Description">
    <vt:lpwstr>Gas venting calculations</vt:lpwstr>
  </property>
  <property fmtid="{D5CDD505-2E9C-101B-9397-08002B2CF9AE}" pid="5" name="Document Type">
    <vt:lpwstr>
    </vt:lpwstr>
  </property>
  <property fmtid="{D5CDD505-2E9C-101B-9397-08002B2CF9AE}" pid="6" name="CreatedDate">
    <vt:lpwstr>04-08-2023</vt:lpwstr>
  </property>
  <property fmtid="{D5CDD505-2E9C-101B-9397-08002B2CF9AE}" pid="7" name="CreatedBy">
    <vt:lpwstr>A.TRAA</vt:lpwstr>
  </property>
  <property fmtid="{D5CDD505-2E9C-101B-9397-08002B2CF9AE}" pid="8" name="ApprovedDate">
    <vt:lpwstr>
    </vt:lpwstr>
  </property>
  <property fmtid="{D5CDD505-2E9C-101B-9397-08002B2CF9AE}" pid="9" name="ApprovedBy">
    <vt:lpwstr>
    </vt:lpwstr>
  </property>
  <property fmtid="{D5CDD505-2E9C-101B-9397-08002B2CF9AE}" pid="10" name="Status">
    <vt:lpwstr>Under Editing</vt:lpwstr>
  </property>
  <property fmtid="{D5CDD505-2E9C-101B-9397-08002B2CF9AE}" pid="11" name="EngineeringDoc">
    <vt:lpwstr>General</vt:lpwstr>
  </property>
  <property fmtid="{D5CDD505-2E9C-101B-9397-08002B2CF9AE}" pid="12" name="Department">
    <vt:lpwstr>Engineering</vt:lpwstr>
  </property>
  <property fmtid="{D5CDD505-2E9C-101B-9397-08002B2CF9AE}" pid="13" name="DescriptionOfChange">
    <vt:lpwstr>
    </vt:lpwstr>
  </property>
  <property fmtid="{D5CDD505-2E9C-101B-9397-08002B2CF9AE}" pid="14" name="RevHis_03">
    <vt:lpwstr>-</vt:lpwstr>
  </property>
  <property fmtid="{D5CDD505-2E9C-101B-9397-08002B2CF9AE}" pid="15" name="RevHis_02">
    <vt:lpwstr>-</vt:lpwstr>
  </property>
  <property fmtid="{D5CDD505-2E9C-101B-9397-08002B2CF9AE}" pid="16" name="RevHis_01">
    <vt:lpwstr>-</vt:lpwstr>
  </property>
  <property fmtid="{D5CDD505-2E9C-101B-9397-08002B2CF9AE}" pid="17" name="His_DescChange_03">
    <vt:lpwstr>
    </vt:lpwstr>
  </property>
  <property fmtid="{D5CDD505-2E9C-101B-9397-08002B2CF9AE}" pid="18" name="His_DescChange_02">
    <vt:lpwstr>
    </vt:lpwstr>
  </property>
  <property fmtid="{D5CDD505-2E9C-101B-9397-08002B2CF9AE}" pid="19" name="His_DescChange_01">
    <vt:lpwstr>
    </vt:lpwstr>
  </property>
  <property fmtid="{D5CDD505-2E9C-101B-9397-08002B2CF9AE}" pid="20" name="RevisedDate">
    <vt:lpwstr>
    </vt:lpwstr>
  </property>
  <property fmtid="{D5CDD505-2E9C-101B-9397-08002B2CF9AE}" pid="21" name="RevisedBy">
    <vt:lpwstr>
    </vt:lpwstr>
  </property>
  <property fmtid="{D5CDD505-2E9C-101B-9397-08002B2CF9AE}" pid="22" name="Add_Desctiption">
    <vt:lpwstr>-</vt:lpwstr>
  </property>
  <property fmtid="{D5CDD505-2E9C-101B-9397-08002B2CF9AE}" pid="23" name="Add_Description">
    <vt:lpwstr>-</vt:lpwstr>
  </property>
  <property fmtid="{D5CDD505-2E9C-101B-9397-08002B2CF9AE}" pid="24" name="CN_Number">
    <vt:lpwstr>
    </vt:lpwstr>
  </property>
</Properties>
</file>