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jc w:val="center"/>
      </w:pPr>
      <w:r>
        <w:rPr>
          <w:b/>
          <w:sz w:val="72"/>
        </w:rPr>
        <w:t>400A AC/DC Charger</w:t>
      </w:r>
    </w:p>
    <w:p>
      <w:pPr>
        <w:jc w:val="center"/>
      </w:pPr>
      <w:r>
        <w:rPr>
          <w:b/>
          <w:sz w:val="56"/>
        </w:rPr>
        <w:t>Measurement Plan</w:t>
      </w:r>
    </w:p>
    <w:p/>
    <w:p>
      <w:pPr>
        <w:jc w:val="center"/>
      </w:pPr>
      <w:r>
        <w:rPr>
          <w:sz w:val="32"/>
        </w:rPr>
        <w:t>Requirements Verification Plan</w:t>
      </w:r>
    </w:p>
    <w:p/>
    <w:p>
      <w:pPr>
        <w:jc w:val="center"/>
      </w:pPr>
      <w:r>
        <w:t>Based on: ProjectPlan_400A_Charger.docx</w:t>
      </w:r>
    </w:p>
    <w:p>
      <w:pPr>
        <w:jc w:val="center"/>
      </w:pPr>
      <w:r>
        <w:t>Version: 1.0</w:t>
      </w:r>
    </w:p>
    <w:p>
      <w:pPr>
        <w:jc w:val="center"/>
      </w:pPr>
      <w:r>
        <w:t>Date: 2026-07-09</w:t>
      </w:r>
    </w:p>
    <w:p/>
    <w:p>
      <w:pPr>
        <w:jc w:val="center"/>
      </w:pPr>
      <w:r>
        <w:t>Project Lead: Lennard Rietkerk</w:t>
      </w:r>
    </w:p>
    <w:p>
      <w:pPr>
        <w:jc w:val="center"/>
      </w:pPr>
      <w:r>
        <w:t>Kickoff: 23-06-2026  |  Target: 02-11-2026</w:t>
      </w:r>
    </w:p>
    <w:p>
      <w:r>
        <w:br w:type="page"/>
      </w:r>
    </w:p>
    <w:p>
      <w:pPr>
        <w:pStyle w:val="Kop1"/>
      </w:pPr>
      <w:r>
        <w:t>Document Control</w:t>
      </w:r>
    </w:p>
    <w:p>
      <w:pPr>
        <w:pStyle w:val="Kop2"/>
      </w:pPr>
      <w:r>
        <w:t>Revision History</w:t>
      </w:r>
    </w:p>
    <w:tbl>
      <w:tblPr>
        <w:tblStyle w:val="Tabelraster"/>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r>
              <w:rPr>
                <w:b/>
                <w:color w:val="FFFFFF"/>
              </w:rPr>
              <w:t>Rev.</w:t>
            </w:r>
          </w:p>
        </w:tc>
        <w:tc>
          <w:tcPr>
            <w:tcW w:type="dxa" w:w="1805"/>
            <w:shd w:val="clear" w:color="auto" w:fill="1F3864"/>
          </w:tcPr>
          <w:p>
            <w:r>
              <w:rPr>
                <w:b/>
                <w:color w:val="FFFFFF"/>
              </w:rPr>
              <w:t>Date</w:t>
            </w:r>
          </w:p>
        </w:tc>
        <w:tc>
          <w:tcPr>
            <w:tcW w:type="dxa" w:w="1805"/>
            <w:shd w:val="clear" w:color="auto" w:fill="1F3864"/>
          </w:tcPr>
          <w:p>
            <w:r>
              <w:rPr>
                <w:b/>
                <w:color w:val="FFFFFF"/>
              </w:rPr>
              <w:t>Author</w:t>
            </w:r>
          </w:p>
        </w:tc>
        <w:tc>
          <w:tcPr>
            <w:tcW w:type="dxa" w:w="1805"/>
            <w:shd w:val="clear" w:color="auto" w:fill="1F3864"/>
          </w:tcPr>
          <w:p>
            <w:r>
              <w:rPr>
                <w:b/>
                <w:color w:val="FFFFFF"/>
              </w:rPr>
              <w:t>Description</w:t>
            </w:r>
          </w:p>
        </w:tc>
        <w:tc>
          <w:tcPr>
            <w:tcW w:type="dxa" w:w="1805"/>
            <w:shd w:val="clear" w:color="auto" w:fill="1F3864"/>
          </w:tcPr>
          <w:p>
            <w:r>
              <w:rPr>
                <w:b/>
                <w:color w:val="FFFFFF"/>
              </w:rPr>
              <w:t>Status</w:t>
            </w:r>
          </w:p>
        </w:tc>
      </w:tr>
      <w:tr>
        <w:tc>
          <w:tcPr>
            <w:tcW w:type="dxa" w:w="1805"/>
          </w:tcPr>
          <w:p>
            <w:r>
              <w:t>1.0</w:t>
            </w:r>
          </w:p>
        </w:tc>
        <w:tc>
          <w:tcPr>
            <w:tcW w:type="dxa" w:w="1805"/>
          </w:tcPr>
          <w:p>
            <w:r>
              <w:t>2026-07-09</w:t>
            </w:r>
          </w:p>
        </w:tc>
        <w:tc>
          <w:tcPr>
            <w:tcW w:type="dxa" w:w="1805"/>
          </w:tcPr>
          <w:p>
            <w:r>
              <w:t>L. Rietkerk</w:t>
            </w:r>
          </w:p>
        </w:tc>
        <w:tc>
          <w:tcPr>
            <w:tcW w:type="dxa" w:w="1805"/>
          </w:tcPr>
          <w:p>
            <w:r>
              <w:t>Initial issue</w:t>
            </w:r>
          </w:p>
        </w:tc>
        <w:tc>
          <w:tcPr>
            <w:tcW w:type="dxa" w:w="1805"/>
          </w:tcPr>
          <w:p>
            <w:r>
              <w:t>Draft</w:t>
            </w:r>
          </w:p>
        </w:tc>
      </w:tr>
    </w:tbl>
    <w:p>
      <w:r>
        <w:br w:type="page"/>
      </w:r>
    </w:p>
    <w:p>
      <w:pPr>
        <w:pStyle w:val="Kop1"/>
      </w:pPr>
      <w:r>
        <w:t>Introduction</w:t>
      </w:r>
    </w:p>
    <w:p>
      <w:r>
        <w:t>This document is the Measurement Plan for the 400A AC/DC Charger project — an unidirectional, liquid-cooled AC/DC battery charger with galvanic isolation, designed for charging the main battery (600–800 VDC) of the e-PU10 BESS.</w:t>
      </w:r>
    </w:p>
    <w:p>
      <w:r>
        <w:t>Purpose: to ensure that every requirement from the project plan is verified during the respective TRL test phase, with a clear acceptance criterion, measurement procedure, and recorded result.</w:t>
      </w:r>
    </w:p>
    <w:p>
      <w:r>
        <w:t>This plan is organised by TRL phase. Each TRL section contains:</w:t>
      </w:r>
    </w:p>
    <w:p>
      <w:pPr>
        <w:pStyle w:val="Lijstalinea"/>
      </w:pPr>
      <w:r>
        <w:t>An objective statement and entry/exit (tollgate) criteria for the phase.</w:t>
      </w:r>
    </w:p>
    <w:p>
      <w:pPr>
        <w:pStyle w:val="Lijstalinea"/>
      </w:pPr>
      <w:r>
        <w:t>A Test Sheet Index — a summary table of all test sheets in this TRL.</w:t>
      </w:r>
    </w:p>
    <w:p>
      <w:pPr>
        <w:pStyle w:val="Lijstalinea"/>
      </w:pPr>
      <w:r>
        <w:t>Individual Test Sheets — one per requirement/test, using an identical repeating template.</w:t>
      </w:r>
    </w:p>
    <w:p>
      <w:pPr>
        <w:pStyle w:val="Kop2"/>
      </w:pPr>
      <w:r>
        <w:t>How to use this plan</w:t>
      </w:r>
    </w:p>
    <w:p>
      <w:pPr>
        <w:pStyle w:val="Lijstalinea"/>
      </w:pPr>
      <w:r>
        <w:t>Work through the Test Sheets for each TRL phase one requirement at a time.</w:t>
      </w:r>
    </w:p>
    <w:p>
      <w:pPr>
        <w:pStyle w:val="Lijstalinea"/>
      </w:pPr>
      <w:r>
        <w:t>For each test sheet, follow the "Procedure" steps, then write the measured value in "Result / Measured value".</w:t>
      </w:r>
    </w:p>
    <w:p>
      <w:pPr>
        <w:pStyle w:val="Lijstalinea"/>
      </w:pPr>
      <w:r>
        <w:t>Set "Pass / Fail" based on the stated acceptance criterion.</w:t>
      </w:r>
    </w:p>
    <w:p>
      <w:pPr>
        <w:pStyle w:val="Lijstalinea"/>
      </w:pPr>
      <w:r>
        <w:t>Copy the Pass/Fail result back into the Test Sheet Index (Section X.3) and the Master Register (Section 4) to track overall progress.</w:t>
      </w:r>
    </w:p>
    <w:p>
      <w:pPr>
        <w:pStyle w:val="Lijstalinea"/>
      </w:pPr>
      <w:r>
        <w:t>Complete the Sign-off table (Section 10) when all sheets for a TRL phase are finished.</w:t>
      </w:r>
    </w:p>
    <w:p>
      <w:r>
        <w:br w:type="page"/>
      </w:r>
    </w:p>
    <w:p>
      <w:pPr>
        <w:pStyle w:val="Kop1"/>
      </w:pPr>
      <w:r>
        <w:t>Legend</w:t>
      </w:r>
    </w:p>
    <w:p>
      <w:pPr>
        <w:pStyle w:val="Kop2"/>
      </w:pPr>
      <w:r>
        <w:t>Verification Methods</w:t>
      </w:r>
    </w:p>
    <w:tbl>
      <w:tblPr>
        <w:tblStyle w:val="Tabelraster"/>
        <w:tblW w:type="auto" w:w="0"/>
        <w:tblLook w:firstColumn="1" w:firstRow="1" w:lastColumn="0" w:lastRow="0" w:noHBand="0" w:noVBand="1" w:val="04A0"/>
      </w:tblPr>
      <w:tblGrid>
        <w:gridCol w:w="3009"/>
        <w:gridCol w:w="3009"/>
        <w:gridCol w:w="3009"/>
      </w:tblGrid>
      <w:tr>
        <w:tc>
          <w:tcPr>
            <w:tcW w:type="dxa" w:w="3009"/>
            <w:shd w:val="clear" w:color="auto" w:fill="1F3864"/>
          </w:tcPr>
          <w:p>
            <w:r>
              <w:rPr>
                <w:b/>
                <w:color w:val="FFFFFF"/>
              </w:rPr>
              <w:t>Code</w:t>
            </w:r>
          </w:p>
        </w:tc>
        <w:tc>
          <w:tcPr>
            <w:tcW w:type="dxa" w:w="3009"/>
            <w:shd w:val="clear" w:color="auto" w:fill="1F3864"/>
          </w:tcPr>
          <w:p>
            <w:r>
              <w:rPr>
                <w:b/>
                <w:color w:val="FFFFFF"/>
              </w:rPr>
              <w:t>Method</w:t>
            </w:r>
          </w:p>
        </w:tc>
        <w:tc>
          <w:tcPr>
            <w:tcW w:type="dxa" w:w="3009"/>
            <w:shd w:val="clear" w:color="auto" w:fill="1F3864"/>
          </w:tcPr>
          <w:p>
            <w:r>
              <w:rPr>
                <w:b/>
                <w:color w:val="FFFFFF"/>
              </w:rPr>
              <w:t>What it means</w:t>
            </w:r>
          </w:p>
        </w:tc>
      </w:tr>
      <w:tr>
        <w:tc>
          <w:tcPr>
            <w:tcW w:type="dxa" w:w="3009"/>
          </w:tcPr>
          <w:p>
            <w:r>
              <w:t>T</w:t>
            </w:r>
          </w:p>
        </w:tc>
        <w:tc>
          <w:tcPr>
            <w:tcW w:type="dxa" w:w="3009"/>
          </w:tcPr>
          <w:p>
            <w:r>
              <w:t>Test</w:t>
            </w:r>
          </w:p>
        </w:tc>
        <w:tc>
          <w:tcPr>
            <w:tcW w:type="dxa" w:w="3009"/>
          </w:tcPr>
          <w:p>
            <w:r>
              <w:t>Physically operate and measure with instruments.</w:t>
            </w:r>
          </w:p>
        </w:tc>
      </w:tr>
      <w:tr>
        <w:tc>
          <w:tcPr>
            <w:tcW w:type="dxa" w:w="3009"/>
          </w:tcPr>
          <w:p>
            <w:r>
              <w:t>I</w:t>
            </w:r>
          </w:p>
        </w:tc>
        <w:tc>
          <w:tcPr>
            <w:tcW w:type="dxa" w:w="3009"/>
          </w:tcPr>
          <w:p>
            <w:r>
              <w:t>Inspection</w:t>
            </w:r>
          </w:p>
        </w:tc>
        <w:tc>
          <w:tcPr>
            <w:tcW w:type="dxa" w:w="3009"/>
          </w:tcPr>
          <w:p>
            <w:r>
              <w:t>Visual check, dimensional check, certificate review.</w:t>
            </w:r>
          </w:p>
        </w:tc>
      </w:tr>
      <w:tr>
        <w:tc>
          <w:tcPr>
            <w:tcW w:type="dxa" w:w="3009"/>
          </w:tcPr>
          <w:p>
            <w:r>
              <w:t>A</w:t>
            </w:r>
          </w:p>
        </w:tc>
        <w:tc>
          <w:tcPr>
            <w:tcW w:type="dxa" w:w="3009"/>
          </w:tcPr>
          <w:p>
            <w:r>
              <w:t>Analysis</w:t>
            </w:r>
          </w:p>
        </w:tc>
        <w:tc>
          <w:tcPr>
            <w:tcW w:type="dxa" w:w="3009"/>
          </w:tcPr>
          <w:p>
            <w:r>
              <w:t>Calculation, simulation, or engineering judgement.</w:t>
            </w:r>
          </w:p>
        </w:tc>
      </w:tr>
      <w:tr>
        <w:tc>
          <w:tcPr>
            <w:tcW w:type="dxa" w:w="3009"/>
          </w:tcPr>
          <w:p>
            <w:r>
              <w:t>D</w:t>
            </w:r>
          </w:p>
        </w:tc>
        <w:tc>
          <w:tcPr>
            <w:tcW w:type="dxa" w:w="3009"/>
          </w:tcPr>
          <w:p>
            <w:r>
              <w:t>Demonstration</w:t>
            </w:r>
          </w:p>
        </w:tc>
        <w:tc>
          <w:tcPr>
            <w:tcW w:type="dxa" w:w="3009"/>
          </w:tcPr>
          <w:p>
            <w:r>
              <w:t>Show it works under normal operation, without measuring.</w:t>
            </w:r>
          </w:p>
        </w:tc>
      </w:tr>
    </w:tbl>
    <w:p>
      <w:pPr>
        <w:pStyle w:val="Kop2"/>
      </w:pPr>
      <w:r>
        <w:t>Status Values</w:t>
      </w:r>
    </w:p>
    <w:tbl>
      <w:tblPr>
        <w:tblStyle w:val="Tabelraster"/>
        <w:tblW w:type="auto" w:w="0"/>
        <w:tblLook w:firstColumn="1" w:firstRow="1" w:lastColumn="0" w:lastRow="0" w:noHBand="0" w:noVBand="1" w:val="04A0"/>
      </w:tblPr>
      <w:tblGrid>
        <w:gridCol w:w="4513"/>
        <w:gridCol w:w="4513"/>
      </w:tblGrid>
      <w:tr>
        <w:tc>
          <w:tcPr>
            <w:tcW w:type="dxa" w:w="4513"/>
            <w:shd w:val="clear" w:color="auto" w:fill="1F3864"/>
          </w:tcPr>
          <w:p>
            <w:r>
              <w:rPr>
                <w:b/>
                <w:color w:val="FFFFFF"/>
              </w:rPr>
              <w:t>Status</w:t>
            </w:r>
          </w:p>
        </w:tc>
        <w:tc>
          <w:tcPr>
            <w:tcW w:type="dxa" w:w="4513"/>
            <w:shd w:val="clear" w:color="auto" w:fill="1F3864"/>
          </w:tcPr>
          <w:p>
            <w:r>
              <w:rPr>
                <w:b/>
                <w:color w:val="FFFFFF"/>
              </w:rPr>
              <w:t>Meaning</w:t>
            </w:r>
          </w:p>
        </w:tc>
      </w:tr>
      <w:tr>
        <w:tc>
          <w:tcPr>
            <w:tcW w:type="dxa" w:w="4513"/>
          </w:tcPr>
          <w:p>
            <w:r>
              <w:t>Not started</w:t>
            </w:r>
          </w:p>
        </w:tc>
        <w:tc>
          <w:tcPr>
            <w:tcW w:type="dxa" w:w="4513"/>
          </w:tcPr>
          <w:p>
            <w:r>
              <w:t>Test not performed yet.</w:t>
            </w:r>
          </w:p>
        </w:tc>
      </w:tr>
      <w:tr>
        <w:tc>
          <w:tcPr>
            <w:tcW w:type="dxa" w:w="4513"/>
          </w:tcPr>
          <w:p>
            <w:r>
              <w:t>In progress</w:t>
            </w:r>
          </w:p>
        </w:tc>
        <w:tc>
          <w:tcPr>
            <w:tcW w:type="dxa" w:w="4513"/>
          </w:tcPr>
          <w:p>
            <w:r>
              <w:t>Test currently being executed.</w:t>
            </w:r>
          </w:p>
        </w:tc>
      </w:tr>
      <w:tr>
        <w:tc>
          <w:tcPr>
            <w:tcW w:type="dxa" w:w="4513"/>
          </w:tcPr>
          <w:p>
            <w:r>
              <w:t>Pass</w:t>
            </w:r>
          </w:p>
        </w:tc>
        <w:tc>
          <w:tcPr>
            <w:tcW w:type="dxa" w:w="4513"/>
          </w:tcPr>
          <w:p>
            <w:r>
              <w:t>Verified — acceptance criterion met.</w:t>
            </w:r>
          </w:p>
        </w:tc>
      </w:tr>
      <w:tr>
        <w:tc>
          <w:tcPr>
            <w:tcW w:type="dxa" w:w="4513"/>
          </w:tcPr>
          <w:p>
            <w:r>
              <w:t>Fail</w:t>
            </w:r>
          </w:p>
        </w:tc>
        <w:tc>
          <w:tcPr>
            <w:tcW w:type="dxa" w:w="4513"/>
          </w:tcPr>
          <w:p>
            <w:r>
              <w:t>Acceptance criterion not met — corrective action required.</w:t>
            </w:r>
          </w:p>
        </w:tc>
      </w:tr>
    </w:tbl>
    <w:p>
      <w:r>
        <w:br w:type="page"/>
      </w:r>
    </w:p>
    <w:p>
      <w:pPr>
        <w:pStyle w:val="Kop1"/>
      </w:pPr>
      <w:r>
        <w:t>References &amp; Applicable Standards</w:t>
      </w:r>
    </w:p>
    <w:tbl>
      <w:tblPr>
        <w:tblStyle w:val="Tabelraster"/>
        <w:tblW w:type="auto" w:w="0"/>
        <w:tblLook w:firstColumn="1" w:firstRow="1" w:lastColumn="0" w:lastRow="0" w:noHBand="0" w:noVBand="1" w:val="04A0"/>
      </w:tblPr>
      <w:tblGrid>
        <w:gridCol w:w="3009"/>
        <w:gridCol w:w="3009"/>
        <w:gridCol w:w="3009"/>
      </w:tblGrid>
      <w:tr>
        <w:tc>
          <w:tcPr>
            <w:tcW w:type="dxa" w:w="3009"/>
            <w:shd w:val="clear" w:color="auto" w:fill="1F3864"/>
          </w:tcPr>
          <w:p>
            <w:r>
              <w:rPr>
                <w:b/>
                <w:color w:val="FFFFFF"/>
              </w:rPr>
              <w:t>Reference</w:t>
            </w:r>
          </w:p>
        </w:tc>
        <w:tc>
          <w:tcPr>
            <w:tcW w:type="dxa" w:w="3009"/>
            <w:shd w:val="clear" w:color="auto" w:fill="1F3864"/>
          </w:tcPr>
          <w:p>
            <w:r>
              <w:rPr>
                <w:b/>
                <w:color w:val="FFFFFF"/>
              </w:rPr>
              <w:t>Document / Standard</w:t>
            </w:r>
          </w:p>
        </w:tc>
        <w:tc>
          <w:tcPr>
            <w:tcW w:type="dxa" w:w="3009"/>
            <w:shd w:val="clear" w:color="auto" w:fill="1F3864"/>
          </w:tcPr>
          <w:p>
            <w:r>
              <w:rPr>
                <w:b/>
                <w:color w:val="FFFFFF"/>
              </w:rPr>
              <w:t>Applicability</w:t>
            </w:r>
          </w:p>
        </w:tc>
      </w:tr>
      <w:tr>
        <w:tc>
          <w:tcPr>
            <w:tcW w:type="dxa" w:w="3009"/>
          </w:tcPr>
          <w:p>
            <w:r>
              <w:t>1</w:t>
            </w:r>
          </w:p>
        </w:tc>
        <w:tc>
          <w:tcPr>
            <w:tcW w:type="dxa" w:w="3009"/>
          </w:tcPr>
          <w:p>
            <w:r>
              <w:t>IEC 61439</w:t>
            </w:r>
          </w:p>
        </w:tc>
        <w:tc>
          <w:tcPr>
            <w:tcW w:type="dxa" w:w="3009"/>
          </w:tcPr>
          <w:p>
            <w:r>
              <w:t>Low-voltage switchgear and controlgear assemblies</w:t>
            </w:r>
          </w:p>
        </w:tc>
      </w:tr>
      <w:tr>
        <w:tc>
          <w:tcPr>
            <w:tcW w:type="dxa" w:w="3009"/>
          </w:tcPr>
          <w:p>
            <w:r>
              <w:t>2</w:t>
            </w:r>
          </w:p>
        </w:tc>
        <w:tc>
          <w:tcPr>
            <w:tcW w:type="dxa" w:w="3009"/>
          </w:tcPr>
          <w:p>
            <w:r>
              <w:t>NEN 1010</w:t>
            </w:r>
          </w:p>
        </w:tc>
        <w:tc>
          <w:tcPr>
            <w:tcW w:type="dxa" w:w="3009"/>
          </w:tcPr>
          <w:p>
            <w:r>
              <w:t>Safety requirements for low-voltage installations (Netherlands)</w:t>
            </w:r>
          </w:p>
        </w:tc>
      </w:tr>
      <w:tr>
        <w:tc>
          <w:tcPr>
            <w:tcW w:type="dxa" w:w="3009"/>
          </w:tcPr>
          <w:p>
            <w:r>
              <w:t>3</w:t>
            </w:r>
          </w:p>
        </w:tc>
        <w:tc>
          <w:tcPr>
            <w:tcW w:type="dxa" w:w="3009"/>
          </w:tcPr>
          <w:p>
            <w:r>
              <w:t>IEC 61000-6-2</w:t>
            </w:r>
          </w:p>
        </w:tc>
        <w:tc>
          <w:tcPr>
            <w:tcW w:type="dxa" w:w="3009"/>
          </w:tcPr>
          <w:p>
            <w:r>
              <w:t>EMC — Immunity for industrial environments</w:t>
            </w:r>
          </w:p>
        </w:tc>
      </w:tr>
      <w:tr>
        <w:tc>
          <w:tcPr>
            <w:tcW w:type="dxa" w:w="3009"/>
          </w:tcPr>
          <w:p>
            <w:r>
              <w:t>4</w:t>
            </w:r>
          </w:p>
        </w:tc>
        <w:tc>
          <w:tcPr>
            <w:tcW w:type="dxa" w:w="3009"/>
          </w:tcPr>
          <w:p>
            <w:r>
              <w:t>IEC 61000-6-4</w:t>
            </w:r>
          </w:p>
        </w:tc>
        <w:tc>
          <w:tcPr>
            <w:tcW w:type="dxa" w:w="3009"/>
          </w:tcPr>
          <w:p>
            <w:r>
              <w:t>EMC — Emission standard for industrial environments</w:t>
            </w:r>
          </w:p>
        </w:tc>
      </w:tr>
      <w:tr>
        <w:tc>
          <w:tcPr>
            <w:tcW w:type="dxa" w:w="3009"/>
          </w:tcPr>
          <w:p>
            <w:r>
              <w:t>5</w:t>
            </w:r>
          </w:p>
        </w:tc>
        <w:tc>
          <w:tcPr>
            <w:tcW w:type="dxa" w:w="3009"/>
          </w:tcPr>
          <w:p>
            <w:r>
              <w:t>IEC 61000-4-2</w:t>
            </w:r>
          </w:p>
        </w:tc>
        <w:tc>
          <w:tcPr>
            <w:tcW w:type="dxa" w:w="3009"/>
          </w:tcPr>
          <w:p>
            <w:r>
              <w:t>EMC — ESD immunity test</w:t>
            </w:r>
          </w:p>
        </w:tc>
      </w:tr>
      <w:tr>
        <w:tc>
          <w:tcPr>
            <w:tcW w:type="dxa" w:w="3009"/>
          </w:tcPr>
          <w:p>
            <w:r>
              <w:t>6</w:t>
            </w:r>
          </w:p>
        </w:tc>
        <w:tc>
          <w:tcPr>
            <w:tcW w:type="dxa" w:w="3009"/>
          </w:tcPr>
          <w:p>
            <w:r>
              <w:t>IEC 61000-4-4</w:t>
            </w:r>
          </w:p>
        </w:tc>
        <w:tc>
          <w:tcPr>
            <w:tcW w:type="dxa" w:w="3009"/>
          </w:tcPr>
          <w:p>
            <w:r>
              <w:t>EMC — Electrical fast transient / burst immunity test</w:t>
            </w:r>
          </w:p>
        </w:tc>
      </w:tr>
      <w:tr>
        <w:tc>
          <w:tcPr>
            <w:tcW w:type="dxa" w:w="3009"/>
          </w:tcPr>
          <w:p>
            <w:r>
              <w:t>7</w:t>
            </w:r>
          </w:p>
        </w:tc>
        <w:tc>
          <w:tcPr>
            <w:tcW w:type="dxa" w:w="3009"/>
          </w:tcPr>
          <w:p>
            <w:r>
              <w:t>IEC 61000-4-5</w:t>
            </w:r>
          </w:p>
        </w:tc>
        <w:tc>
          <w:tcPr>
            <w:tcW w:type="dxa" w:w="3009"/>
          </w:tcPr>
          <w:p>
            <w:r>
              <w:t>EMC — Surge immunity test</w:t>
            </w:r>
          </w:p>
        </w:tc>
      </w:tr>
      <w:tr>
        <w:tc>
          <w:tcPr>
            <w:tcW w:type="dxa" w:w="3009"/>
          </w:tcPr>
          <w:p>
            <w:r>
              <w:t>8</w:t>
            </w:r>
          </w:p>
        </w:tc>
        <w:tc>
          <w:tcPr>
            <w:tcW w:type="dxa" w:w="3009"/>
          </w:tcPr>
          <w:p>
            <w:r>
              <w:t>IEC 60068-2-6</w:t>
            </w:r>
          </w:p>
        </w:tc>
        <w:tc>
          <w:tcPr>
            <w:tcW w:type="dxa" w:w="3009"/>
          </w:tcPr>
          <w:p>
            <w:r>
              <w:t>Environmental testing — Vibration (sinusoidal)</w:t>
            </w:r>
          </w:p>
        </w:tc>
      </w:tr>
      <w:tr>
        <w:tc>
          <w:tcPr>
            <w:tcW w:type="dxa" w:w="3009"/>
          </w:tcPr>
          <w:p>
            <w:r>
              <w:t>9</w:t>
            </w:r>
          </w:p>
        </w:tc>
        <w:tc>
          <w:tcPr>
            <w:tcW w:type="dxa" w:w="3009"/>
          </w:tcPr>
          <w:p>
            <w:r>
              <w:t>IEC 60068-2-64</w:t>
            </w:r>
          </w:p>
        </w:tc>
        <w:tc>
          <w:tcPr>
            <w:tcW w:type="dxa" w:w="3009"/>
          </w:tcPr>
          <w:p>
            <w:r>
              <w:t>Environmental testing — Vibration (random)</w:t>
            </w:r>
          </w:p>
        </w:tc>
      </w:tr>
      <w:tr>
        <w:tc>
          <w:tcPr>
            <w:tcW w:type="dxa" w:w="3009"/>
          </w:tcPr>
          <w:p>
            <w:r>
              <w:t>10</w:t>
            </w:r>
          </w:p>
        </w:tc>
        <w:tc>
          <w:tcPr>
            <w:tcW w:type="dxa" w:w="3009"/>
          </w:tcPr>
          <w:p>
            <w:r>
              <w:t>IEC 60947-2</w:t>
            </w:r>
          </w:p>
        </w:tc>
        <w:tc>
          <w:tcPr>
            <w:tcW w:type="dxa" w:w="3009"/>
          </w:tcPr>
          <w:p>
            <w:r>
              <w:t>Low-voltage switchgear — Circuit breakers</w:t>
            </w:r>
          </w:p>
        </w:tc>
      </w:tr>
      <w:tr>
        <w:tc>
          <w:tcPr>
            <w:tcW w:type="dxa" w:w="3009"/>
          </w:tcPr>
          <w:p>
            <w:r>
              <w:t>11</w:t>
            </w:r>
          </w:p>
        </w:tc>
        <w:tc>
          <w:tcPr>
            <w:tcW w:type="dxa" w:w="3009"/>
          </w:tcPr>
          <w:p>
            <w:r>
              <w:t>IEC 60898-1</w:t>
            </w:r>
          </w:p>
        </w:tc>
        <w:tc>
          <w:tcPr>
            <w:tcW w:type="dxa" w:w="3009"/>
          </w:tcPr>
          <w:p>
            <w:r>
              <w:t>Circuit breakers for overcurrent protection in household and similar installations</w:t>
            </w:r>
          </w:p>
        </w:tc>
      </w:tr>
      <w:tr>
        <w:tc>
          <w:tcPr>
            <w:tcW w:type="dxa" w:w="3009"/>
          </w:tcPr>
          <w:p>
            <w:r>
              <w:t>12</w:t>
            </w:r>
          </w:p>
        </w:tc>
        <w:tc>
          <w:tcPr>
            <w:tcW w:type="dxa" w:w="3009"/>
          </w:tcPr>
          <w:p>
            <w:r>
              <w:t>IEC 61557-8</w:t>
            </w:r>
          </w:p>
        </w:tc>
        <w:tc>
          <w:tcPr>
            <w:tcW w:type="dxa" w:w="3009"/>
          </w:tcPr>
          <w:p>
            <w:r>
              <w:t>Electrical safety in low voltage distribution systems — Insulation monitoring devices</w:t>
            </w:r>
          </w:p>
        </w:tc>
      </w:tr>
      <w:tr>
        <w:tc>
          <w:tcPr>
            <w:tcW w:type="dxa" w:w="3009"/>
          </w:tcPr>
          <w:p>
            <w:r>
              <w:t>13</w:t>
            </w:r>
          </w:p>
        </w:tc>
        <w:tc>
          <w:tcPr>
            <w:tcW w:type="dxa" w:w="3009"/>
          </w:tcPr>
          <w:p>
            <w:r>
              <w:t>ProjectPlan_400A_Charger.docx</w:t>
            </w:r>
          </w:p>
        </w:tc>
        <w:tc>
          <w:tcPr>
            <w:tcW w:type="dxa" w:w="3009"/>
          </w:tcPr>
          <w:p>
            <w:r>
              <w:t>Project plan — source of requirements</w:t>
            </w:r>
          </w:p>
        </w:tc>
      </w:tr>
      <w:tr>
        <w:tc>
          <w:tcPr>
            <w:tcW w:type="dxa" w:w="3009"/>
          </w:tcPr>
          <w:p>
            <w:r>
              <w:t>14</w:t>
            </w:r>
          </w:p>
        </w:tc>
        <w:tc>
          <w:tcPr>
            <w:tcW w:type="dxa" w:w="3009"/>
          </w:tcPr>
          <w:p>
            <w:r>
              <w:t>TRL_Tasks_400A_Charger.txt</w:t>
            </w:r>
          </w:p>
        </w:tc>
        <w:tc>
          <w:tcPr>
            <w:tcW w:type="dxa" w:w="3009"/>
          </w:tcPr>
          <w:p>
            <w:r>
              <w:t>TRL task breakdown and tollgate criteria</w:t>
            </w:r>
          </w:p>
        </w:tc>
      </w:tr>
      <w:tr>
        <w:tc>
          <w:tcPr>
            <w:tcW w:type="dxa" w:w="3009"/>
          </w:tcPr>
          <w:p>
            <w:r>
              <w:t>15</w:t>
            </w:r>
          </w:p>
        </w:tc>
        <w:tc>
          <w:tcPr>
            <w:tcW w:type="dxa" w:w="3009"/>
          </w:tcPr>
          <w:p>
            <w:r>
              <w:t>400A - 275kW AC-DC Converters(SCORE).csv</w:t>
            </w:r>
          </w:p>
        </w:tc>
        <w:tc>
          <w:tcPr>
            <w:tcW w:type="dxa" w:w="3009"/>
          </w:tcPr>
          <w:p>
            <w:r>
              <w:t>Component market evaluation matrix</w:t>
            </w:r>
          </w:p>
        </w:tc>
      </w:tr>
    </w:tbl>
    <w:p>
      <w:r>
        <w:br w:type="page"/>
      </w:r>
    </w:p>
    <w:p>
      <w:pPr>
        <w:pStyle w:val="Kop1"/>
      </w:pPr>
      <w:r>
        <w:t>Definitions &amp; Abbreviations</w:t>
      </w:r>
    </w:p>
    <w:tbl>
      <w:tblPr>
        <w:tblStyle w:val="Tabelraster"/>
        <w:tblW w:type="auto" w:w="0"/>
        <w:tblLook w:firstColumn="1" w:firstRow="1" w:lastColumn="0" w:lastRow="0" w:noHBand="0" w:noVBand="1" w:val="04A0"/>
      </w:tblPr>
      <w:tblGrid>
        <w:gridCol w:w="4513"/>
        <w:gridCol w:w="4513"/>
      </w:tblGrid>
      <w:tr>
        <w:tc>
          <w:tcPr>
            <w:tcW w:type="dxa" w:w="4513"/>
            <w:shd w:val="clear" w:color="auto" w:fill="1F3864"/>
          </w:tcPr>
          <w:p>
            <w:r>
              <w:rPr>
                <w:b/>
                <w:color w:val="FFFFFF"/>
              </w:rPr>
              <w:t>Term / Abbreviation</w:t>
            </w:r>
          </w:p>
        </w:tc>
        <w:tc>
          <w:tcPr>
            <w:tcW w:type="dxa" w:w="4513"/>
            <w:shd w:val="clear" w:color="auto" w:fill="1F3864"/>
          </w:tcPr>
          <w:p>
            <w:r>
              <w:rPr>
                <w:b/>
                <w:color w:val="FFFFFF"/>
              </w:rPr>
              <w:t>Definition</w:t>
            </w:r>
          </w:p>
        </w:tc>
      </w:tr>
      <w:tr>
        <w:tc>
          <w:tcPr>
            <w:tcW w:type="dxa" w:w="4513"/>
          </w:tcPr>
          <w:p>
            <w:r>
              <w:t>AC/DC</w:t>
            </w:r>
          </w:p>
        </w:tc>
        <w:tc>
          <w:tcPr>
            <w:tcW w:type="dxa" w:w="4513"/>
          </w:tcPr>
          <w:p>
            <w:r>
              <w:t>Alternating Current / Direct Current</w:t>
            </w:r>
          </w:p>
        </w:tc>
      </w:tr>
      <w:tr>
        <w:tc>
          <w:tcPr>
            <w:tcW w:type="dxa" w:w="4513"/>
          </w:tcPr>
          <w:p>
            <w:r>
              <w:t>BESS</w:t>
            </w:r>
          </w:p>
        </w:tc>
        <w:tc>
          <w:tcPr>
            <w:tcW w:type="dxa" w:w="4513"/>
          </w:tcPr>
          <w:p>
            <w:r>
              <w:t>Battery Energy Storage System</w:t>
            </w:r>
          </w:p>
        </w:tc>
      </w:tr>
      <w:tr>
        <w:tc>
          <w:tcPr>
            <w:tcW w:type="dxa" w:w="4513"/>
          </w:tcPr>
          <w:p>
            <w:r>
              <w:t>BOM</w:t>
            </w:r>
          </w:p>
        </w:tc>
        <w:tc>
          <w:tcPr>
            <w:tcW w:type="dxa" w:w="4513"/>
          </w:tcPr>
          <w:p>
            <w:r>
              <w:t>Bill of Materials</w:t>
            </w:r>
          </w:p>
        </w:tc>
      </w:tr>
      <w:tr>
        <w:tc>
          <w:tcPr>
            <w:tcW w:type="dxa" w:w="4513"/>
          </w:tcPr>
          <w:p>
            <w:r>
              <w:t>CE</w:t>
            </w:r>
          </w:p>
        </w:tc>
        <w:tc>
          <w:tcPr>
            <w:tcW w:type="dxa" w:w="4513"/>
          </w:tcPr>
          <w:p>
            <w:r>
              <w:t>Conformité Européenne — European conformity marking</w:t>
            </w:r>
          </w:p>
        </w:tc>
      </w:tr>
      <w:tr>
        <w:tc>
          <w:tcPr>
            <w:tcW w:type="dxa" w:w="4513"/>
          </w:tcPr>
          <w:p>
            <w:r>
              <w:t>EMC</w:t>
            </w:r>
          </w:p>
        </w:tc>
        <w:tc>
          <w:tcPr>
            <w:tcW w:type="dxa" w:w="4513"/>
          </w:tcPr>
          <w:p>
            <w:r>
              <w:t>Electromagnetic Compatibility</w:t>
            </w:r>
          </w:p>
        </w:tc>
      </w:tr>
      <w:tr>
        <w:tc>
          <w:tcPr>
            <w:tcW w:type="dxa" w:w="4513"/>
          </w:tcPr>
          <w:p>
            <w:r>
              <w:t>ESD</w:t>
            </w:r>
          </w:p>
        </w:tc>
        <w:tc>
          <w:tcPr>
            <w:tcW w:type="dxa" w:w="4513"/>
          </w:tcPr>
          <w:p>
            <w:r>
              <w:t>Electrostatic Discharge</w:t>
            </w:r>
          </w:p>
        </w:tc>
      </w:tr>
      <w:tr>
        <w:tc>
          <w:tcPr>
            <w:tcW w:type="dxa" w:w="4513"/>
          </w:tcPr>
          <w:p>
            <w:r>
              <w:t>EFT</w:t>
            </w:r>
          </w:p>
        </w:tc>
        <w:tc>
          <w:tcPr>
            <w:tcW w:type="dxa" w:w="4513"/>
          </w:tcPr>
          <w:p>
            <w:r>
              <w:t>Electrical Fast Transient</w:t>
            </w:r>
          </w:p>
        </w:tc>
      </w:tr>
      <w:tr>
        <w:tc>
          <w:tcPr>
            <w:tcW w:type="dxa" w:w="4513"/>
          </w:tcPr>
          <w:p>
            <w:r>
              <w:t>e-PU10</w:t>
            </w:r>
          </w:p>
        </w:tc>
        <w:tc>
          <w:tcPr>
            <w:tcW w:type="dxa" w:w="4513"/>
          </w:tcPr>
          <w:p>
            <w:r>
              <w:t>VDL ETS electric Power Unit — 10-module platform</w:t>
            </w:r>
          </w:p>
        </w:tc>
      </w:tr>
      <w:tr>
        <w:tc>
          <w:tcPr>
            <w:tcW w:type="dxa" w:w="4513"/>
          </w:tcPr>
          <w:p>
            <w:r>
              <w:t>IEC</w:t>
            </w:r>
          </w:p>
        </w:tc>
        <w:tc>
          <w:tcPr>
            <w:tcW w:type="dxa" w:w="4513"/>
          </w:tcPr>
          <w:p>
            <w:r>
              <w:t>International Electrotechnical Commission</w:t>
            </w:r>
          </w:p>
        </w:tc>
      </w:tr>
      <w:tr>
        <w:tc>
          <w:tcPr>
            <w:tcW w:type="dxa" w:w="4513"/>
          </w:tcPr>
          <w:p>
            <w:r>
              <w:t>LISN</w:t>
            </w:r>
          </w:p>
        </w:tc>
        <w:tc>
          <w:tcPr>
            <w:tcW w:type="dxa" w:w="4513"/>
          </w:tcPr>
          <w:p>
            <w:r>
              <w:t>Line Impedance Stabilisation Network</w:t>
            </w:r>
          </w:p>
        </w:tc>
      </w:tr>
      <w:tr>
        <w:tc>
          <w:tcPr>
            <w:tcW w:type="dxa" w:w="4513"/>
          </w:tcPr>
          <w:p>
            <w:r>
              <w:t>NEN</w:t>
            </w:r>
          </w:p>
        </w:tc>
        <w:tc>
          <w:tcPr>
            <w:tcW w:type="dxa" w:w="4513"/>
          </w:tcPr>
          <w:p>
            <w:r>
              <w:t>Nederlands Elektrotechnisch Comité standard</w:t>
            </w:r>
          </w:p>
        </w:tc>
      </w:tr>
      <w:tr>
        <w:tc>
          <w:tcPr>
            <w:tcW w:type="dxa" w:w="4513"/>
          </w:tcPr>
          <w:p>
            <w:r>
              <w:t>PFC</w:t>
            </w:r>
          </w:p>
        </w:tc>
        <w:tc>
          <w:tcPr>
            <w:tcW w:type="dxa" w:w="4513"/>
          </w:tcPr>
          <w:p>
            <w:r>
              <w:t>Power Factor Correction</w:t>
            </w:r>
          </w:p>
        </w:tc>
      </w:tr>
      <w:tr>
        <w:tc>
          <w:tcPr>
            <w:tcW w:type="dxa" w:w="4513"/>
          </w:tcPr>
          <w:p>
            <w:r>
              <w:t>TRL</w:t>
            </w:r>
          </w:p>
        </w:tc>
        <w:tc>
          <w:tcPr>
            <w:tcW w:type="dxa" w:w="4513"/>
          </w:tcPr>
          <w:p>
            <w:r>
              <w:t>Technology Readiness Level</w:t>
            </w:r>
          </w:p>
        </w:tc>
      </w:tr>
      <w:tr>
        <w:tc>
          <w:tcPr>
            <w:tcW w:type="dxa" w:w="4513"/>
          </w:tcPr>
          <w:p>
            <w:r>
              <w:t>TS</w:t>
            </w:r>
          </w:p>
        </w:tc>
        <w:tc>
          <w:tcPr>
            <w:tcW w:type="dxa" w:w="4513"/>
          </w:tcPr>
          <w:p>
            <w:r>
              <w:t>Test Sheet (in this document: TS-&lt;TRL&gt;-&lt;seq&gt;)</w:t>
            </w:r>
          </w:p>
        </w:tc>
      </w:tr>
      <w:tr>
        <w:tc>
          <w:tcPr>
            <w:tcW w:type="dxa" w:w="4513"/>
          </w:tcPr>
          <w:p>
            <w:r>
              <w:t>VDC</w:t>
            </w:r>
          </w:p>
        </w:tc>
        <w:tc>
          <w:tcPr>
            <w:tcW w:type="dxa" w:w="4513"/>
          </w:tcPr>
          <w:p>
            <w:r>
              <w:t>Volts Direct Current</w:t>
            </w:r>
          </w:p>
        </w:tc>
      </w:tr>
    </w:tbl>
    <w:p>
      <w:r>
        <w:br w:type="page"/>
      </w:r>
    </w:p>
    <w:p>
      <w:pPr>
        <w:pStyle w:val="Kop1"/>
      </w:pPr>
      <w:r>
        <w:t>System Under Test Description</w:t>
      </w:r>
    </w:p>
    <w:p>
      <w:r>
        <w:t>The system under test is the 400A AC/DC Charger — a unidirectional, liquid-cooled battery charger with galvanic isolation between AC input and DC output, intended for series production in the e-PU10 BESS platform.</w:t>
      </w:r>
    </w:p>
    <w:p>
      <w:pPr>
        <w:pStyle w:val="Kop2"/>
      </w:pPr>
      <w:r>
        <w:t>Key Specifications</w:t>
      </w:r>
    </w:p>
    <w:tbl>
      <w:tblPr>
        <w:tblStyle w:val="Tabelraster"/>
        <w:tblW w:type="auto" w:w="0"/>
        <w:tblLook w:firstColumn="1" w:firstRow="1" w:lastColumn="0" w:lastRow="0" w:noHBand="0" w:noVBand="1" w:val="04A0"/>
      </w:tblPr>
      <w:tblGrid>
        <w:gridCol w:w="4513"/>
        <w:gridCol w:w="4513"/>
      </w:tblGrid>
      <w:tr>
        <w:tc>
          <w:tcPr>
            <w:tcW w:type="dxa" w:w="4513"/>
            <w:shd w:val="clear" w:color="auto" w:fill="1F3864"/>
          </w:tcPr>
          <w:p>
            <w:r>
              <w:rPr>
                <w:b/>
                <w:color w:val="FFFFFF"/>
              </w:rPr>
              <w:t>Parameter</w:t>
            </w:r>
          </w:p>
        </w:tc>
        <w:tc>
          <w:tcPr>
            <w:tcW w:type="dxa" w:w="4513"/>
            <w:shd w:val="clear" w:color="auto" w:fill="1F3864"/>
          </w:tcPr>
          <w:p>
            <w:r>
              <w:rPr>
                <w:b/>
                <w:color w:val="FFFFFF"/>
              </w:rPr>
              <w:t>Specification</w:t>
            </w:r>
          </w:p>
        </w:tc>
      </w:tr>
      <w:tr>
        <w:tc>
          <w:tcPr>
            <w:tcW w:type="dxa" w:w="4513"/>
          </w:tcPr>
          <w:p>
            <w:r>
              <w:t>AC Input</w:t>
            </w:r>
          </w:p>
        </w:tc>
        <w:tc>
          <w:tcPr>
            <w:tcW w:type="dxa" w:w="4513"/>
          </w:tcPr>
          <w:p>
            <w:r>
              <w:t>3P+PE, 400/500 A Powerlock connector; 400 V (3-phase)</w:t>
            </w:r>
          </w:p>
        </w:tc>
      </w:tr>
      <w:tr>
        <w:tc>
          <w:tcPr>
            <w:tcW w:type="dxa" w:w="4513"/>
          </w:tcPr>
          <w:p>
            <w:r>
              <w:t>Input protection</w:t>
            </w:r>
          </w:p>
        </w:tc>
        <w:tc>
          <w:tcPr>
            <w:tcW w:type="dxa" w:w="4513"/>
          </w:tcPr>
          <w:p>
            <w:r>
              <w:t>C-type circuit breaker C80 (must-have); B32 (recommended)</w:t>
            </w:r>
          </w:p>
        </w:tc>
      </w:tr>
      <w:tr>
        <w:tc>
          <w:tcPr>
            <w:tcW w:type="dxa" w:w="4513"/>
          </w:tcPr>
          <w:p>
            <w:r>
              <w:t>Galvanic isolation</w:t>
            </w:r>
          </w:p>
        </w:tc>
        <w:tc>
          <w:tcPr>
            <w:tcW w:type="dxa" w:w="4513"/>
          </w:tcPr>
          <w:p>
            <w:r>
              <w:t>Mandatory; AC/DC galvanically isolated</w:t>
            </w:r>
          </w:p>
        </w:tc>
      </w:tr>
      <w:tr>
        <w:tc>
          <w:tcPr>
            <w:tcW w:type="dxa" w:w="4513"/>
          </w:tcPr>
          <w:p>
            <w:r>
              <w:t>DC Output voltage range</w:t>
            </w:r>
          </w:p>
        </w:tc>
        <w:tc>
          <w:tcPr>
            <w:tcW w:type="dxa" w:w="4513"/>
          </w:tcPr>
          <w:p>
            <w:r>
              <w:t>600–800 VDC (minimum); wider range acceptable</w:t>
            </w:r>
          </w:p>
        </w:tc>
      </w:tr>
      <w:tr>
        <w:tc>
          <w:tcPr>
            <w:tcW w:type="dxa" w:w="4513"/>
          </w:tcPr>
          <w:p>
            <w:r>
              <w:t>Maximum output power</w:t>
            </w:r>
          </w:p>
        </w:tc>
        <w:tc>
          <w:tcPr>
            <w:tcW w:type="dxa" w:w="4513"/>
          </w:tcPr>
          <w:p>
            <w:r>
              <w:t>≥ 275 kW total (multi-module); 100 % rated power continuous at 25 °C</w:t>
            </w:r>
          </w:p>
        </w:tc>
      </w:tr>
      <w:tr>
        <w:tc>
          <w:tcPr>
            <w:tcW w:type="dxa" w:w="4513"/>
          </w:tcPr>
          <w:p>
            <w:r>
              <w:t>Minimum settable power</w:t>
            </w:r>
          </w:p>
        </w:tc>
        <w:tc>
          <w:tcPr>
            <w:tcW w:type="dxa" w:w="4513"/>
          </w:tcPr>
          <w:p>
            <w:r>
              <w:t>≥ 55 kW / 80 A (must-have); ≥ 20 kW / 32 A (recommended)</w:t>
            </w:r>
          </w:p>
        </w:tc>
      </w:tr>
      <w:tr>
        <w:tc>
          <w:tcPr>
            <w:tcW w:type="dxa" w:w="4513"/>
          </w:tcPr>
          <w:p>
            <w:r>
              <w:t>Efficiency</w:t>
            </w:r>
          </w:p>
        </w:tc>
        <w:tc>
          <w:tcPr>
            <w:tcW w:type="dxa" w:w="4513"/>
          </w:tcPr>
          <w:p>
            <w:r>
              <w:t>&gt; 97.5 % (e-PU10 restriction: total heat &lt; 7 kW)</w:t>
            </w:r>
          </w:p>
        </w:tc>
      </w:tr>
      <w:tr>
        <w:tc>
          <w:tcPr>
            <w:tcW w:type="dxa" w:w="4513"/>
          </w:tcPr>
          <w:p>
            <w:r>
              <w:t>Cooling</w:t>
            </w:r>
          </w:p>
        </w:tc>
        <w:tc>
          <w:tcPr>
            <w:tcW w:type="dxa" w:w="4513"/>
          </w:tcPr>
          <w:p>
            <w:r>
              <w:t>Liquid-cooled</w:t>
            </w:r>
          </w:p>
        </w:tc>
      </w:tr>
      <w:tr>
        <w:tc>
          <w:tcPr>
            <w:tcW w:type="dxa" w:w="4513"/>
          </w:tcPr>
          <w:p>
            <w:r>
              <w:t>Communication</w:t>
            </w:r>
          </w:p>
        </w:tc>
        <w:tc>
          <w:tcPr>
            <w:tcW w:type="dxa" w:w="4513"/>
          </w:tcPr>
          <w:p>
            <w:r>
              <w:t>ModbusTCP (preferred); CAN; Profinet; EtherCAT</w:t>
            </w:r>
          </w:p>
        </w:tc>
      </w:tr>
      <w:tr>
        <w:tc>
          <w:tcPr>
            <w:tcW w:type="dxa" w:w="4513"/>
          </w:tcPr>
          <w:p>
            <w:r>
              <w:t>Compliance</w:t>
            </w:r>
          </w:p>
        </w:tc>
        <w:tc>
          <w:tcPr>
            <w:tcW w:type="dxa" w:w="4513"/>
          </w:tcPr>
          <w:p>
            <w:r>
              <w:t>IEC 61439, NEN 1010, CE marking, industrial EMC (IEC 61000)</w:t>
            </w:r>
          </w:p>
        </w:tc>
      </w:tr>
      <w:tr>
        <w:tc>
          <w:tcPr>
            <w:tcW w:type="dxa" w:w="4513"/>
          </w:tcPr>
          <w:p>
            <w:r>
              <w:t>Mechanical</w:t>
            </w:r>
          </w:p>
        </w:tc>
        <w:tc>
          <w:tcPr>
            <w:tcW w:type="dxa" w:w="4513"/>
          </w:tcPr>
          <w:p>
            <w:r>
              <w:t>Fits within e-PU10 power-module envelope; weight &lt; 500 kg</w:t>
            </w:r>
          </w:p>
        </w:tc>
      </w:tr>
      <w:tr>
        <w:tc>
          <w:tcPr>
            <w:tcW w:type="dxa" w:w="4513"/>
          </w:tcPr>
          <w:p>
            <w:r>
              <w:t>Mobile/vibration</w:t>
            </w:r>
          </w:p>
        </w:tc>
        <w:tc>
          <w:tcPr>
            <w:tcW w:type="dxa" w:w="4513"/>
          </w:tcPr>
          <w:p>
            <w:r>
              <w:t>Suitable for mobile applications and road transport</w:t>
            </w:r>
          </w:p>
        </w:tc>
      </w:tr>
      <w:tr>
        <w:tc>
          <w:tcPr>
            <w:tcW w:type="dxa" w:w="4513"/>
          </w:tcPr>
          <w:p>
            <w:r>
              <w:t>DC leakage</w:t>
            </w:r>
          </w:p>
        </w:tc>
        <w:tc>
          <w:tcPr>
            <w:tcW w:type="dxa" w:w="4513"/>
          </w:tcPr>
          <w:p>
            <w:r>
              <w:t>&lt; e-PU10 battery precharge current capacity</w:t>
            </w:r>
          </w:p>
        </w:tc>
      </w:tr>
      <w:tr>
        <w:tc>
          <w:tcPr>
            <w:tcW w:type="dxa" w:w="4513"/>
          </w:tcPr>
          <w:p>
            <w:r>
              <w:t>Reliability</w:t>
            </w:r>
          </w:p>
        </w:tc>
        <w:tc>
          <w:tcPr>
            <w:tcW w:type="dxa" w:w="4513"/>
          </w:tcPr>
          <w:p>
            <w:r>
              <w:t>&gt; 98 % uptime</w:t>
            </w:r>
          </w:p>
        </w:tc>
      </w:tr>
    </w:tbl>
    <w:p>
      <w:r>
        <w:br w:type="page"/>
      </w:r>
    </w:p>
    <w:p>
      <w:pPr>
        <w:pStyle w:val="Kop1"/>
      </w:pPr>
      <w:r>
        <w:t>Master Test-Sheet Register</w:t>
      </w:r>
    </w:p>
    <w:p>
      <w:r>
        <w:t>The table below lists all test sheets across all TRL phases. Use it to track overall verification progress at a glance. Detailed procedures and results are in the TRL sections.</w:t>
      </w:r>
    </w:p>
    <w:tbl>
      <w:tblPr>
        <w:tblStyle w:val="Tabelraster"/>
        <w:tblW w:type="auto" w:w="0"/>
        <w:tblLook w:firstColumn="1" w:firstRow="1" w:lastColumn="0" w:lastRow="0" w:noHBand="0" w:noVBand="1" w:val="04A0"/>
      </w:tblPr>
      <w:tblGrid>
        <w:gridCol w:w="1504"/>
        <w:gridCol w:w="1504"/>
        <w:gridCol w:w="1504"/>
        <w:gridCol w:w="1504"/>
        <w:gridCol w:w="1504"/>
        <w:gridCol w:w="1504"/>
      </w:tblGrid>
      <w:tr>
        <w:tc>
          <w:tcPr>
            <w:tcW w:type="dxa" w:w="1504"/>
            <w:shd w:val="clear" w:color="auto" w:fill="1F3864"/>
          </w:tcPr>
          <w:p>
            <w:r>
              <w:rPr>
                <w:b/>
                <w:color w:val="FFFFFF"/>
              </w:rPr>
              <w:t>Test Sheet ID</w:t>
            </w:r>
          </w:p>
        </w:tc>
        <w:tc>
          <w:tcPr>
            <w:tcW w:type="dxa" w:w="1504"/>
            <w:shd w:val="clear" w:color="auto" w:fill="1F3864"/>
          </w:tcPr>
          <w:p>
            <w:r>
              <w:rPr>
                <w:b/>
                <w:color w:val="FFFFFF"/>
              </w:rPr>
              <w:t>Title</w:t>
            </w:r>
          </w:p>
        </w:tc>
        <w:tc>
          <w:tcPr>
            <w:tcW w:type="dxa" w:w="1504"/>
            <w:shd w:val="clear" w:color="auto" w:fill="1F3864"/>
          </w:tcPr>
          <w:p>
            <w:r>
              <w:rPr>
                <w:b/>
                <w:color w:val="FFFFFF"/>
              </w:rPr>
              <w:t>TRL Phase</w:t>
            </w:r>
          </w:p>
        </w:tc>
        <w:tc>
          <w:tcPr>
            <w:tcW w:type="dxa" w:w="1504"/>
            <w:shd w:val="clear" w:color="auto" w:fill="1F3864"/>
          </w:tcPr>
          <w:p>
            <w:r>
              <w:rPr>
                <w:b/>
                <w:color w:val="FFFFFF"/>
              </w:rPr>
              <w:t>Method</w:t>
            </w:r>
          </w:p>
        </w:tc>
        <w:tc>
          <w:tcPr>
            <w:tcW w:type="dxa" w:w="1504"/>
            <w:shd w:val="clear" w:color="auto" w:fill="1F3864"/>
          </w:tcPr>
          <w:p>
            <w:r>
              <w:rPr>
                <w:b/>
                <w:color w:val="FFFFFF"/>
              </w:rPr>
              <w:t>Acceptance Criterion (summary)</w:t>
            </w:r>
          </w:p>
        </w:tc>
        <w:tc>
          <w:tcPr>
            <w:tcW w:type="dxa" w:w="1504"/>
            <w:shd w:val="clear" w:color="auto" w:fill="1F3864"/>
          </w:tcPr>
          <w:p>
            <w:r>
              <w:rPr>
                <w:b/>
                <w:color w:val="FFFFFF"/>
              </w:rPr>
              <w:t>Status</w:t>
            </w:r>
          </w:p>
        </w:tc>
      </w:tr>
      <w:tr>
        <w:tc>
          <w:tcPr>
            <w:tcW w:type="dxa" w:w="1504"/>
          </w:tcPr>
          <w:p>
            <w:r>
              <w:t>TS-2-01</w:t>
            </w:r>
          </w:p>
        </w:tc>
        <w:tc>
          <w:tcPr>
            <w:tcW w:type="dxa" w:w="1504"/>
          </w:tcPr>
          <w:p>
            <w:r>
              <w:t>Must-Have Specification Compliance Checklist</w:t>
            </w:r>
          </w:p>
        </w:tc>
        <w:tc>
          <w:tcPr>
            <w:tcW w:type="dxa" w:w="1504"/>
          </w:tcPr>
          <w:p>
            <w:r>
              <w:t>TRL 2 — Scope &amp; Market Research</w:t>
            </w:r>
          </w:p>
        </w:tc>
        <w:tc>
          <w:tcPr>
            <w:tcW w:type="dxa" w:w="1504"/>
          </w:tcPr>
          <w:p>
            <w:r>
              <w:t>I / A</w:t>
            </w:r>
          </w:p>
        </w:tc>
        <w:tc>
          <w:tcPr>
            <w:tcW w:type="dxa" w:w="1504"/>
          </w:tcPr>
          <w:p>
            <w:r>
              <w:t>All 11 must-have requirements are present and unambiguously formulated. No missing items.</w:t>
            </w:r>
          </w:p>
        </w:tc>
        <w:tc>
          <w:tcPr>
            <w:tcW w:type="dxa" w:w="1504"/>
          </w:tcPr>
          <w:p>
            <w:r/>
          </w:p>
        </w:tc>
      </w:tr>
      <w:tr>
        <w:tc>
          <w:tcPr>
            <w:tcW w:type="dxa" w:w="1504"/>
          </w:tcPr>
          <w:p>
            <w:r>
              <w:t>TS-2-02</w:t>
            </w:r>
          </w:p>
        </w:tc>
        <w:tc>
          <w:tcPr>
            <w:tcW w:type="dxa" w:w="1504"/>
          </w:tcPr>
          <w:p>
            <w:r>
              <w:t>Supplier &amp; Component Documentation Quality Assessment</w:t>
            </w:r>
          </w:p>
        </w:tc>
        <w:tc>
          <w:tcPr>
            <w:tcW w:type="dxa" w:w="1504"/>
          </w:tcPr>
          <w:p>
            <w:r>
              <w:t>TRL 2 — Scope &amp; Market Research</w:t>
            </w:r>
          </w:p>
        </w:tc>
        <w:tc>
          <w:tcPr>
            <w:tcW w:type="dxa" w:w="1504"/>
          </w:tcPr>
          <w:p>
            <w:r>
              <w:t>I / A</w:t>
            </w:r>
          </w:p>
        </w:tc>
        <w:tc>
          <w:tcPr>
            <w:tcW w:type="dxa" w:w="1504"/>
          </w:tcPr>
          <w:p>
            <w:r>
              <w:t>At least two candidates score ≥ 7.0 overall. Each selected candidate has a valid CE/TUV declaration on file.</w:t>
            </w:r>
          </w:p>
        </w:tc>
        <w:tc>
          <w:tcPr>
            <w:tcW w:type="dxa" w:w="1504"/>
          </w:tcPr>
          <w:p>
            <w:r/>
          </w:p>
        </w:tc>
      </w:tr>
      <w:tr>
        <w:tc>
          <w:tcPr>
            <w:tcW w:type="dxa" w:w="1504"/>
          </w:tcPr>
          <w:p>
            <w:r>
              <w:t>TS-2-03</w:t>
            </w:r>
          </w:p>
        </w:tc>
        <w:tc>
          <w:tcPr>
            <w:tcW w:type="dxa" w:w="1504"/>
          </w:tcPr>
          <w:p>
            <w:r>
              <w:t>Component Availability vs. Requirements Verification</w:t>
            </w:r>
          </w:p>
        </w:tc>
        <w:tc>
          <w:tcPr>
            <w:tcW w:type="dxa" w:w="1504"/>
          </w:tcPr>
          <w:p>
            <w:r>
              <w:t>TRL 2 — Scope &amp; Market Research</w:t>
            </w:r>
          </w:p>
        </w:tc>
        <w:tc>
          <w:tcPr>
            <w:tcW w:type="dxa" w:w="1504"/>
          </w:tcPr>
          <w:p>
            <w:r>
              <w:t>A</w:t>
            </w:r>
          </w:p>
        </w:tc>
        <w:tc>
          <w:tcPr>
            <w:tcW w:type="dxa" w:w="1504"/>
          </w:tcPr>
          <w:p>
            <w:r>
              <w:t>At least one candidate meets all 11 must-have requirements or has at most one Unknown item (to be resolved in TRL 3).</w:t>
            </w:r>
          </w:p>
        </w:tc>
        <w:tc>
          <w:tcPr>
            <w:tcW w:type="dxa" w:w="1504"/>
          </w:tcPr>
          <w:p>
            <w:r/>
          </w:p>
        </w:tc>
      </w:tr>
      <w:tr>
        <w:tc>
          <w:tcPr>
            <w:tcW w:type="dxa" w:w="1504"/>
          </w:tcPr>
          <w:p>
            <w:r>
              <w:t>TS-3-01</w:t>
            </w:r>
          </w:p>
        </w:tc>
        <w:tc>
          <w:tcPr>
            <w:tcW w:type="dxa" w:w="1504"/>
          </w:tcPr>
          <w:p>
            <w:r>
              <w:t>Single-Line Electrical Design Review</w:t>
            </w:r>
          </w:p>
        </w:tc>
        <w:tc>
          <w:tcPr>
            <w:tcW w:type="dxa" w:w="1504"/>
          </w:tcPr>
          <w:p>
            <w:r>
              <w:t>TRL 3 — Conceptual Design</w:t>
            </w:r>
          </w:p>
        </w:tc>
        <w:tc>
          <w:tcPr>
            <w:tcW w:type="dxa" w:w="1504"/>
          </w:tcPr>
          <w:p>
            <w:r>
              <w:t>I / A</w:t>
            </w:r>
          </w:p>
        </w:tc>
        <w:tc>
          <w:tcPr>
            <w:tcW w:type="dxa" w:w="1504"/>
          </w:tcPr>
          <w:p>
            <w:r>
              <w:t>All 9 required elements are present. Zero design errors recorded. Diagram is signed off.</w:t>
            </w:r>
          </w:p>
        </w:tc>
        <w:tc>
          <w:tcPr>
            <w:tcW w:type="dxa" w:w="1504"/>
          </w:tcPr>
          <w:p>
            <w:r/>
          </w:p>
        </w:tc>
      </w:tr>
      <w:tr>
        <w:tc>
          <w:tcPr>
            <w:tcW w:type="dxa" w:w="1504"/>
          </w:tcPr>
          <w:p>
            <w:r>
              <w:t>TS-3-02</w:t>
            </w:r>
          </w:p>
        </w:tc>
        <w:tc>
          <w:tcPr>
            <w:tcW w:type="dxa" w:w="1504"/>
          </w:tcPr>
          <w:p>
            <w:r>
              <w:t>Thermal &amp; Efficiency Budget Check</w:t>
            </w:r>
          </w:p>
        </w:tc>
        <w:tc>
          <w:tcPr>
            <w:tcW w:type="dxa" w:w="1504"/>
          </w:tcPr>
          <w:p>
            <w:r>
              <w:t>TRL 3 — Conceptual Design</w:t>
            </w:r>
          </w:p>
        </w:tc>
        <w:tc>
          <w:tcPr>
            <w:tcW w:type="dxa" w:w="1504"/>
          </w:tcPr>
          <w:p>
            <w:r>
              <w:t>A</w:t>
            </w:r>
          </w:p>
        </w:tc>
        <w:tc>
          <w:tcPr>
            <w:tcW w:type="dxa" w:w="1504"/>
          </w:tcPr>
          <w:p>
            <w:r>
              <w:t>η_sys ≥ 97.5 % AND P_heat &lt; 7 000 W at rated output power.</w:t>
            </w:r>
          </w:p>
        </w:tc>
        <w:tc>
          <w:tcPr>
            <w:tcW w:type="dxa" w:w="1504"/>
          </w:tcPr>
          <w:p>
            <w:r/>
          </w:p>
        </w:tc>
      </w:tr>
      <w:tr>
        <w:tc>
          <w:tcPr>
            <w:tcW w:type="dxa" w:w="1504"/>
          </w:tcPr>
          <w:p>
            <w:r>
              <w:t>TS-3-03</w:t>
            </w:r>
          </w:p>
        </w:tc>
        <w:tc>
          <w:tcPr>
            <w:tcW w:type="dxa" w:w="1504"/>
          </w:tcPr>
          <w:p>
            <w:r>
              <w:t>Mechanical Envelope &amp; Weight Pre-Check</w:t>
            </w:r>
          </w:p>
        </w:tc>
        <w:tc>
          <w:tcPr>
            <w:tcW w:type="dxa" w:w="1504"/>
          </w:tcPr>
          <w:p>
            <w:r>
              <w:t>TRL 3 — Conceptual Design</w:t>
            </w:r>
          </w:p>
        </w:tc>
        <w:tc>
          <w:tcPr>
            <w:tcW w:type="dxa" w:w="1504"/>
          </w:tcPr>
          <w:p>
            <w:r>
              <w:t>A / I</w:t>
            </w:r>
          </w:p>
        </w:tc>
        <w:tc>
          <w:tcPr>
            <w:tcW w:type="dxa" w:w="1504"/>
          </w:tcPr>
          <w:p>
            <w:r>
              <w:t>Assembly dimensions fit within e-PU10 power-module size. Estimated total weight &lt; 500 kg.</w:t>
            </w:r>
          </w:p>
        </w:tc>
        <w:tc>
          <w:tcPr>
            <w:tcW w:type="dxa" w:w="1504"/>
          </w:tcPr>
          <w:p>
            <w:r/>
          </w:p>
        </w:tc>
      </w:tr>
      <w:tr>
        <w:tc>
          <w:tcPr>
            <w:tcW w:type="dxa" w:w="1504"/>
          </w:tcPr>
          <w:p>
            <w:r>
              <w:t>TS-3-04</w:t>
            </w:r>
          </w:p>
        </w:tc>
        <w:tc>
          <w:tcPr>
            <w:tcW w:type="dxa" w:w="1504"/>
          </w:tcPr>
          <w:p>
            <w:r>
              <w:t>Material Cost Check</w:t>
            </w:r>
          </w:p>
        </w:tc>
        <w:tc>
          <w:tcPr>
            <w:tcW w:type="dxa" w:w="1504"/>
          </w:tcPr>
          <w:p>
            <w:r>
              <w:t>TRL 3 — Conceptual Design</w:t>
            </w:r>
          </w:p>
        </w:tc>
        <w:tc>
          <w:tcPr>
            <w:tcW w:type="dxa" w:w="1504"/>
          </w:tcPr>
          <w:p>
            <w:r>
              <w:t>A</w:t>
            </w:r>
          </w:p>
        </w:tc>
        <w:tc>
          <w:tcPr>
            <w:tcW w:type="dxa" w:w="1504"/>
          </w:tcPr>
          <w:p>
            <w:r>
              <w:t>Total estimated BOM cost (including 15 % contingency) &lt; €20,000.</w:t>
            </w:r>
          </w:p>
        </w:tc>
        <w:tc>
          <w:tcPr>
            <w:tcW w:type="dxa" w:w="1504"/>
          </w:tcPr>
          <w:p>
            <w:r/>
          </w:p>
        </w:tc>
      </w:tr>
      <w:tr>
        <w:tc>
          <w:tcPr>
            <w:tcW w:type="dxa" w:w="1504"/>
          </w:tcPr>
          <w:p>
            <w:r>
              <w:t>TS-4.5-01</w:t>
            </w:r>
          </w:p>
        </w:tc>
        <w:tc>
          <w:tcPr>
            <w:tcW w:type="dxa" w:w="1504"/>
          </w:tcPr>
          <w:p>
            <w:r>
              <w:t>Galvanic Isolation / Dielectric Withstand Verification</w:t>
            </w:r>
          </w:p>
        </w:tc>
        <w:tc>
          <w:tcPr>
            <w:tcW w:type="dxa" w:w="1504"/>
          </w:tcPr>
          <w:p>
            <w:r>
              <w:t>TRL 4.5 — Detailed Design</w:t>
            </w:r>
          </w:p>
        </w:tc>
        <w:tc>
          <w:tcPr>
            <w:tcW w:type="dxa" w:w="1504"/>
          </w:tcPr>
          <w:p>
            <w:r>
              <w:t>I / A</w:t>
            </w:r>
          </w:p>
        </w:tc>
        <w:tc>
          <w:tcPr>
            <w:tcW w:type="dxa" w:w="1504"/>
          </w:tcPr>
          <w:p>
            <w:r>
              <w:t>Dielectric withstand ≥ 3 750 V AC (or per IEC 61439 for rated voltage). Galvanic isolation confirmed in datasheet. Creep…</w:t>
            </w:r>
          </w:p>
        </w:tc>
        <w:tc>
          <w:tcPr>
            <w:tcW w:type="dxa" w:w="1504"/>
          </w:tcPr>
          <w:p>
            <w:r/>
          </w:p>
        </w:tc>
      </w:tr>
      <w:tr>
        <w:tc>
          <w:tcPr>
            <w:tcW w:type="dxa" w:w="1504"/>
          </w:tcPr>
          <w:p>
            <w:r>
              <w:t>TS-4.5-02</w:t>
            </w:r>
          </w:p>
        </w:tc>
        <w:tc>
          <w:tcPr>
            <w:tcW w:type="dxa" w:w="1504"/>
          </w:tcPr>
          <w:p>
            <w:r>
              <w:t>DC Output Voltage Range Verification</w:t>
            </w:r>
          </w:p>
        </w:tc>
        <w:tc>
          <w:tcPr>
            <w:tcW w:type="dxa" w:w="1504"/>
          </w:tcPr>
          <w:p>
            <w:r>
              <w:t>TRL 4.5 — Detailed Design</w:t>
            </w:r>
          </w:p>
        </w:tc>
        <w:tc>
          <w:tcPr>
            <w:tcW w:type="dxa" w:w="1504"/>
          </w:tcPr>
          <w:p>
            <w:r>
              <w:t>I / A</w:t>
            </w:r>
          </w:p>
        </w:tc>
        <w:tc>
          <w:tcPr>
            <w:tcW w:type="dxa" w:w="1504"/>
          </w:tcPr>
          <w:p>
            <w:r>
              <w:t>V_min ≤ 600 V DC AND V_max ≥ 800 V DC as specified in datasheet.</w:t>
            </w:r>
          </w:p>
        </w:tc>
        <w:tc>
          <w:tcPr>
            <w:tcW w:type="dxa" w:w="1504"/>
          </w:tcPr>
          <w:p>
            <w:r/>
          </w:p>
        </w:tc>
      </w:tr>
      <w:tr>
        <w:tc>
          <w:tcPr>
            <w:tcW w:type="dxa" w:w="1504"/>
          </w:tcPr>
          <w:p>
            <w:r>
              <w:t>TS-4.5-03</w:t>
            </w:r>
          </w:p>
        </w:tc>
        <w:tc>
          <w:tcPr>
            <w:tcW w:type="dxa" w:w="1504"/>
          </w:tcPr>
          <w:p>
            <w:r>
              <w:t>Minimum Settable Power Setpoint Verification</w:t>
            </w:r>
          </w:p>
        </w:tc>
        <w:tc>
          <w:tcPr>
            <w:tcW w:type="dxa" w:w="1504"/>
          </w:tcPr>
          <w:p>
            <w:r>
              <w:t>TRL 4.5 — Detailed Design</w:t>
            </w:r>
          </w:p>
        </w:tc>
        <w:tc>
          <w:tcPr>
            <w:tcW w:type="dxa" w:w="1504"/>
          </w:tcPr>
          <w:p>
            <w:r>
              <w:t>I / A</w:t>
            </w:r>
          </w:p>
        </w:tc>
        <w:tc>
          <w:tcPr>
            <w:tcW w:type="dxa" w:w="1504"/>
          </w:tcPr>
          <w:p>
            <w:r>
              <w:t>P_min ≤ 55 kW AND I_min ≤ 80 A (must-have met). P_min ≤ 20 kW AND I_min ≤ 32 A is preferred (recommended spec).</w:t>
            </w:r>
          </w:p>
        </w:tc>
        <w:tc>
          <w:tcPr>
            <w:tcW w:type="dxa" w:w="1504"/>
          </w:tcPr>
          <w:p>
            <w:r/>
          </w:p>
        </w:tc>
      </w:tr>
      <w:tr>
        <w:tc>
          <w:tcPr>
            <w:tcW w:type="dxa" w:w="1504"/>
          </w:tcPr>
          <w:p>
            <w:r>
              <w:t>TS-4.5-04</w:t>
            </w:r>
          </w:p>
        </w:tc>
        <w:tc>
          <w:tcPr>
            <w:tcW w:type="dxa" w:w="1504"/>
          </w:tcPr>
          <w:p>
            <w:r>
              <w:t>Communication Protocol Verification</w:t>
            </w:r>
          </w:p>
        </w:tc>
        <w:tc>
          <w:tcPr>
            <w:tcW w:type="dxa" w:w="1504"/>
          </w:tcPr>
          <w:p>
            <w:r>
              <w:t>TRL 4.5 — Detailed Design</w:t>
            </w:r>
          </w:p>
        </w:tc>
        <w:tc>
          <w:tcPr>
            <w:tcW w:type="dxa" w:w="1504"/>
          </w:tcPr>
          <w:p>
            <w:r>
              <w:t>I / A</w:t>
            </w:r>
          </w:p>
        </w:tc>
        <w:tc>
          <w:tcPr>
            <w:tcW w:type="dxa" w:w="1504"/>
          </w:tcPr>
          <w:p>
            <w:r>
              <w:t>Protocol is one of the four accepted types. All 5 required control commands are mapped and documented.</w:t>
            </w:r>
          </w:p>
        </w:tc>
        <w:tc>
          <w:tcPr>
            <w:tcW w:type="dxa" w:w="1504"/>
          </w:tcPr>
          <w:p>
            <w:r/>
          </w:p>
        </w:tc>
      </w:tr>
      <w:tr>
        <w:tc>
          <w:tcPr>
            <w:tcW w:type="dxa" w:w="1504"/>
          </w:tcPr>
          <w:p>
            <w:r>
              <w:t>TS-4.5-05</w:t>
            </w:r>
          </w:p>
        </w:tc>
        <w:tc>
          <w:tcPr>
            <w:tcW w:type="dxa" w:w="1504"/>
          </w:tcPr>
          <w:p>
            <w:r>
              <w:t>EMC Pre-Compliance Design Review</w:t>
            </w:r>
          </w:p>
        </w:tc>
        <w:tc>
          <w:tcPr>
            <w:tcW w:type="dxa" w:w="1504"/>
          </w:tcPr>
          <w:p>
            <w:r>
              <w:t>TRL 4.5 — Detailed Design</w:t>
            </w:r>
          </w:p>
        </w:tc>
        <w:tc>
          <w:tcPr>
            <w:tcW w:type="dxa" w:w="1504"/>
          </w:tcPr>
          <w:p>
            <w:r>
              <w:t>I / A</w:t>
            </w:r>
          </w:p>
        </w:tc>
        <w:tc>
          <w:tcPr>
            <w:tcW w:type="dxa" w:w="1504"/>
          </w:tcPr>
          <w:p>
            <w:r>
              <w:t>Converter module EMC class is industrial (IEC 61000-6-2/6-4 or equivalent). All 4 EMC design measures are addressed in t…</w:t>
            </w:r>
          </w:p>
        </w:tc>
        <w:tc>
          <w:tcPr>
            <w:tcW w:type="dxa" w:w="1504"/>
          </w:tcPr>
          <w:p>
            <w:r/>
          </w:p>
        </w:tc>
      </w:tr>
      <w:tr>
        <w:tc>
          <w:tcPr>
            <w:tcW w:type="dxa" w:w="1504"/>
          </w:tcPr>
          <w:p>
            <w:r>
              <w:t>TS-4.5-06</w:t>
            </w:r>
          </w:p>
        </w:tc>
        <w:tc>
          <w:tcPr>
            <w:tcW w:type="dxa" w:w="1504"/>
          </w:tcPr>
          <w:p>
            <w:r>
              <w:t>Liquid-Cooling Circuit Design Verification</w:t>
            </w:r>
          </w:p>
        </w:tc>
        <w:tc>
          <w:tcPr>
            <w:tcW w:type="dxa" w:w="1504"/>
          </w:tcPr>
          <w:p>
            <w:r>
              <w:t>TRL 4.5 — Detailed Design</w:t>
            </w:r>
          </w:p>
        </w:tc>
        <w:tc>
          <w:tcPr>
            <w:tcW w:type="dxa" w:w="1504"/>
          </w:tcPr>
          <w:p>
            <w:r>
              <w:t>A / I</w:t>
            </w:r>
          </w:p>
        </w:tc>
        <w:tc>
          <w:tcPr>
            <w:tcW w:type="dxa" w:w="1504"/>
          </w:tcPr>
          <w:p>
            <w:r>
              <w:t>Cooling circuit supplies sufficient flow and temperature to remove ≥ 7 000 W. Pressure drop within e-PU10 cooling system…</w:t>
            </w:r>
          </w:p>
        </w:tc>
        <w:tc>
          <w:tcPr>
            <w:tcW w:type="dxa" w:w="1504"/>
          </w:tcPr>
          <w:p>
            <w:r/>
          </w:p>
        </w:tc>
      </w:tr>
      <w:tr>
        <w:tc>
          <w:tcPr>
            <w:tcW w:type="dxa" w:w="1504"/>
          </w:tcPr>
          <w:p>
            <w:r>
              <w:t>TS-6-01</w:t>
            </w:r>
          </w:p>
        </w:tc>
        <w:tc>
          <w:tcPr>
            <w:tcW w:type="dxa" w:w="1504"/>
          </w:tcPr>
          <w:p>
            <w:r>
              <w:t>Full-Load Continuous Operation at 25 °C</w:t>
            </w:r>
          </w:p>
        </w:tc>
        <w:tc>
          <w:tcPr>
            <w:tcW w:type="dxa" w:w="1504"/>
          </w:tcPr>
          <w:p>
            <w:r>
              <w:t>TRL 6 — Prototype Build &amp; Test</w:t>
            </w:r>
          </w:p>
        </w:tc>
        <w:tc>
          <w:tcPr>
            <w:tcW w:type="dxa" w:w="1504"/>
          </w:tcPr>
          <w:p>
            <w:r>
              <w:t>T</w:t>
            </w:r>
          </w:p>
        </w:tc>
        <w:tc>
          <w:tcPr>
            <w:tcW w:type="dxa" w:w="1504"/>
          </w:tcPr>
          <w:p>
            <w:r>
              <w:t>DC output power ≥ rated power (100 %) for ≥ 60 min without fault, thermal de-rating or shutdown at 25 °C ± 3 °C ambient.</w:t>
            </w:r>
          </w:p>
        </w:tc>
        <w:tc>
          <w:tcPr>
            <w:tcW w:type="dxa" w:w="1504"/>
          </w:tcPr>
          <w:p>
            <w:r/>
          </w:p>
        </w:tc>
      </w:tr>
      <w:tr>
        <w:tc>
          <w:tcPr>
            <w:tcW w:type="dxa" w:w="1504"/>
          </w:tcPr>
          <w:p>
            <w:r>
              <w:t>TS-6-02</w:t>
            </w:r>
          </w:p>
        </w:tc>
        <w:tc>
          <w:tcPr>
            <w:tcW w:type="dxa" w:w="1504"/>
          </w:tcPr>
          <w:p>
            <w:r>
              <w:t>Efficiency Measurement (Input vs. Output Power)</w:t>
            </w:r>
          </w:p>
        </w:tc>
        <w:tc>
          <w:tcPr>
            <w:tcW w:type="dxa" w:w="1504"/>
          </w:tcPr>
          <w:p>
            <w:r>
              <w:t>TRL 6 — Prototype Build &amp; Test</w:t>
            </w:r>
          </w:p>
        </w:tc>
        <w:tc>
          <w:tcPr>
            <w:tcW w:type="dxa" w:w="1504"/>
          </w:tcPr>
          <w:p>
            <w:r>
              <w:t>T</w:t>
            </w:r>
          </w:p>
        </w:tc>
        <w:tc>
          <w:tcPr>
            <w:tcW w:type="dxa" w:w="1504"/>
          </w:tcPr>
          <w:p>
            <w:r>
              <w:t>η ≥ 97.5 % at 100 % rated load. P_heat &lt; 7 000 W at 100 % rated load.</w:t>
            </w:r>
          </w:p>
        </w:tc>
        <w:tc>
          <w:tcPr>
            <w:tcW w:type="dxa" w:w="1504"/>
          </w:tcPr>
          <w:p>
            <w:r/>
          </w:p>
        </w:tc>
      </w:tr>
      <w:tr>
        <w:tc>
          <w:tcPr>
            <w:tcW w:type="dxa" w:w="1504"/>
          </w:tcPr>
          <w:p>
            <w:r>
              <w:t>TS-6-03</w:t>
            </w:r>
          </w:p>
        </w:tc>
        <w:tc>
          <w:tcPr>
            <w:tcW w:type="dxa" w:w="1504"/>
          </w:tcPr>
          <w:p>
            <w:r>
              <w:t>AC Inrush Behaviour under C80 / B32 Circuit Breaker</w:t>
            </w:r>
          </w:p>
        </w:tc>
        <w:tc>
          <w:tcPr>
            <w:tcW w:type="dxa" w:w="1504"/>
          </w:tcPr>
          <w:p>
            <w:r>
              <w:t>TRL 6 — Prototype Build &amp; Test</w:t>
            </w:r>
          </w:p>
        </w:tc>
        <w:tc>
          <w:tcPr>
            <w:tcW w:type="dxa" w:w="1504"/>
          </w:tcPr>
          <w:p>
            <w:r>
              <w:t>T</w:t>
            </w:r>
          </w:p>
        </w:tc>
        <w:tc>
          <w:tcPr>
            <w:tcW w:type="dxa" w:w="1504"/>
          </w:tcPr>
          <w:p>
            <w:r>
              <w:t>MUST-HAVE: C80 breaker does not trip on any of 3 cold-start attempts. RECOMMENDED: B32 breaker does not trip on any of 3…</w:t>
            </w:r>
          </w:p>
        </w:tc>
        <w:tc>
          <w:tcPr>
            <w:tcW w:type="dxa" w:w="1504"/>
          </w:tcPr>
          <w:p>
            <w:r/>
          </w:p>
        </w:tc>
      </w:tr>
      <w:tr>
        <w:tc>
          <w:tcPr>
            <w:tcW w:type="dxa" w:w="1504"/>
          </w:tcPr>
          <w:p>
            <w:r>
              <w:t>TS-6-04</w:t>
            </w:r>
          </w:p>
        </w:tc>
        <w:tc>
          <w:tcPr>
            <w:tcW w:type="dxa" w:w="1504"/>
          </w:tcPr>
          <w:p>
            <w:r>
              <w:t>Thermal / Liquid-Cooling Performance at Full Load</w:t>
            </w:r>
          </w:p>
        </w:tc>
        <w:tc>
          <w:tcPr>
            <w:tcW w:type="dxa" w:w="1504"/>
          </w:tcPr>
          <w:p>
            <w:r>
              <w:t>TRL 6 — Prototype Build &amp; Test</w:t>
            </w:r>
          </w:p>
        </w:tc>
        <w:tc>
          <w:tcPr>
            <w:tcW w:type="dxa" w:w="1504"/>
          </w:tcPr>
          <w:p>
            <w:r>
              <w:t>T</w:t>
            </w:r>
          </w:p>
        </w:tc>
        <w:tc>
          <w:tcPr>
            <w:tcW w:type="dxa" w:w="1504"/>
          </w:tcPr>
          <w:p>
            <w:r>
              <w:t>T_hs ≤ converter module rated maximum heatsink temperature. P_removed ≥ P_heat from TS-6-02 (i.e. cooling is sufficient)…</w:t>
            </w:r>
          </w:p>
        </w:tc>
        <w:tc>
          <w:tcPr>
            <w:tcW w:type="dxa" w:w="1504"/>
          </w:tcPr>
          <w:p>
            <w:r/>
          </w:p>
        </w:tc>
      </w:tr>
      <w:tr>
        <w:tc>
          <w:tcPr>
            <w:tcW w:type="dxa" w:w="1504"/>
          </w:tcPr>
          <w:p>
            <w:r>
              <w:t>TS-6-05</w:t>
            </w:r>
          </w:p>
        </w:tc>
        <w:tc>
          <w:tcPr>
            <w:tcW w:type="dxa" w:w="1504"/>
          </w:tcPr>
          <w:p>
            <w:r>
              <w:t>EMC Emissions and Immunity</w:t>
            </w:r>
          </w:p>
        </w:tc>
        <w:tc>
          <w:tcPr>
            <w:tcW w:type="dxa" w:w="1504"/>
          </w:tcPr>
          <w:p>
            <w:r>
              <w:t>TRL 6 — Prototype Build &amp; Test</w:t>
            </w:r>
          </w:p>
        </w:tc>
        <w:tc>
          <w:tcPr>
            <w:tcW w:type="dxa" w:w="1504"/>
          </w:tcPr>
          <w:p>
            <w:r>
              <w:t>T</w:t>
            </w:r>
          </w:p>
        </w:tc>
        <w:tc>
          <w:tcPr>
            <w:tcW w:type="dxa" w:w="1504"/>
          </w:tcPr>
          <w:p>
            <w:r>
              <w:t>All conducted and radiated emission levels below IEC 61000-6-4 Class A limits. All immunity tests pass at Level 3 per IE…</w:t>
            </w:r>
          </w:p>
        </w:tc>
        <w:tc>
          <w:tcPr>
            <w:tcW w:type="dxa" w:w="1504"/>
          </w:tcPr>
          <w:p>
            <w:r/>
          </w:p>
        </w:tc>
      </w:tr>
      <w:tr>
        <w:tc>
          <w:tcPr>
            <w:tcW w:type="dxa" w:w="1504"/>
          </w:tcPr>
          <w:p>
            <w:r>
              <w:t>TS-6-06</w:t>
            </w:r>
          </w:p>
        </w:tc>
        <w:tc>
          <w:tcPr>
            <w:tcW w:type="dxa" w:w="1504"/>
          </w:tcPr>
          <w:p>
            <w:r>
              <w:t>Vibration Resistance / Mobile Applicability</w:t>
            </w:r>
          </w:p>
        </w:tc>
        <w:tc>
          <w:tcPr>
            <w:tcW w:type="dxa" w:w="1504"/>
          </w:tcPr>
          <w:p>
            <w:r>
              <w:t>TRL 6 — Prototype Build &amp; Test</w:t>
            </w:r>
          </w:p>
        </w:tc>
        <w:tc>
          <w:tcPr>
            <w:tcW w:type="dxa" w:w="1504"/>
          </w:tcPr>
          <w:p>
            <w:r>
              <w:t>T / I</w:t>
            </w:r>
          </w:p>
        </w:tc>
        <w:tc>
          <w:tcPr>
            <w:tcW w:type="dxa" w:w="1504"/>
          </w:tcPr>
          <w:p>
            <w:r>
              <w:t>No structural damage, loose fasteners, connector failures or coolant leaks after vibration test. Converter module vibrat…</w:t>
            </w:r>
          </w:p>
        </w:tc>
        <w:tc>
          <w:tcPr>
            <w:tcW w:type="dxa" w:w="1504"/>
          </w:tcPr>
          <w:p>
            <w:r/>
          </w:p>
        </w:tc>
      </w:tr>
      <w:tr>
        <w:tc>
          <w:tcPr>
            <w:tcW w:type="dxa" w:w="1504"/>
          </w:tcPr>
          <w:p>
            <w:r>
              <w:t>TS-6-07</w:t>
            </w:r>
          </w:p>
        </w:tc>
        <w:tc>
          <w:tcPr>
            <w:tcW w:type="dxa" w:w="1504"/>
          </w:tcPr>
          <w:p>
            <w:r>
              <w:t>DC Leakage Current vs. e-PU10 Precharge Capacity</w:t>
            </w:r>
          </w:p>
        </w:tc>
        <w:tc>
          <w:tcPr>
            <w:tcW w:type="dxa" w:w="1504"/>
          </w:tcPr>
          <w:p>
            <w:r>
              <w:t>TRL 6 — Prototype Build &amp; Test</w:t>
            </w:r>
          </w:p>
        </w:tc>
        <w:tc>
          <w:tcPr>
            <w:tcW w:type="dxa" w:w="1504"/>
          </w:tcPr>
          <w:p>
            <w:r>
              <w:t>T</w:t>
            </w:r>
          </w:p>
        </w:tc>
        <w:tc>
          <w:tcPr>
            <w:tcW w:type="dxa" w:w="1504"/>
          </w:tcPr>
          <w:p>
            <w:r>
              <w:t>Both I_leak_DC+ and I_leak_DC− &lt; e-PU10 precharge circuit current rating. Specific limit to be confirmed from e-PU10 V2 …</w:t>
            </w:r>
          </w:p>
        </w:tc>
        <w:tc>
          <w:tcPr>
            <w:tcW w:type="dxa" w:w="1504"/>
          </w:tcPr>
          <w:p>
            <w:r/>
          </w:p>
        </w:tc>
      </w:tr>
      <w:tr>
        <w:tc>
          <w:tcPr>
            <w:tcW w:type="dxa" w:w="1504"/>
          </w:tcPr>
          <w:p>
            <w:r>
              <w:t>TS-6-08</w:t>
            </w:r>
          </w:p>
        </w:tc>
        <w:tc>
          <w:tcPr>
            <w:tcW w:type="dxa" w:w="1504"/>
          </w:tcPr>
          <w:p>
            <w:r>
              <w:t>Reliability / Uptime — 72-Hour Endurance Run</w:t>
            </w:r>
          </w:p>
        </w:tc>
        <w:tc>
          <w:tcPr>
            <w:tcW w:type="dxa" w:w="1504"/>
          </w:tcPr>
          <w:p>
            <w:r>
              <w:t>TRL 6 — Prototype Build &amp; Test</w:t>
            </w:r>
          </w:p>
        </w:tc>
        <w:tc>
          <w:tcPr>
            <w:tcW w:type="dxa" w:w="1504"/>
          </w:tcPr>
          <w:p>
            <w:r>
              <w:t>T</w:t>
            </w:r>
          </w:p>
        </w:tc>
        <w:tc>
          <w:tcPr>
            <w:tcW w:type="dxa" w:w="1504"/>
          </w:tcPr>
          <w:p>
            <w:r>
              <w:t>Uptime ≥ 98 % over the 72-hour endurance run. No unrecoverable fault.</w:t>
            </w:r>
          </w:p>
        </w:tc>
        <w:tc>
          <w:tcPr>
            <w:tcW w:type="dxa" w:w="1504"/>
          </w:tcPr>
          <w:p>
            <w:r/>
          </w:p>
        </w:tc>
      </w:tr>
      <w:tr>
        <w:tc>
          <w:tcPr>
            <w:tcW w:type="dxa" w:w="1504"/>
          </w:tcPr>
          <w:p>
            <w:r>
              <w:t>TS-8-01</w:t>
            </w:r>
          </w:p>
        </w:tc>
        <w:tc>
          <w:tcPr>
            <w:tcW w:type="dxa" w:w="1504"/>
          </w:tcPr>
          <w:p>
            <w:r>
              <w:t>Technical Datasheet Figure Verification</w:t>
            </w:r>
          </w:p>
        </w:tc>
        <w:tc>
          <w:tcPr>
            <w:tcW w:type="dxa" w:w="1504"/>
          </w:tcPr>
          <w:p>
            <w:r>
              <w:t>TRL 8 — Sales Readiness</w:t>
            </w:r>
          </w:p>
        </w:tc>
        <w:tc>
          <w:tcPr>
            <w:tcW w:type="dxa" w:w="1504"/>
          </w:tcPr>
          <w:p>
            <w:r>
              <w:t>I / A</w:t>
            </w:r>
          </w:p>
        </w:tc>
        <w:tc>
          <w:tcPr>
            <w:tcW w:type="dxa" w:w="1504"/>
          </w:tcPr>
          <w:p>
            <w:r>
              <w:t>All 7 key parameters in the datasheet are consistent with measured TRL 6 results. No overstated figures.</w:t>
            </w:r>
          </w:p>
        </w:tc>
        <w:tc>
          <w:tcPr>
            <w:tcW w:type="dxa" w:w="1504"/>
          </w:tcPr>
          <w:p>
            <w:r/>
          </w:p>
        </w:tc>
      </w:tr>
      <w:tr>
        <w:tc>
          <w:tcPr>
            <w:tcW w:type="dxa" w:w="1504"/>
          </w:tcPr>
          <w:p>
            <w:r>
              <w:t>TS-8-02</w:t>
            </w:r>
          </w:p>
        </w:tc>
        <w:tc>
          <w:tcPr>
            <w:tcW w:type="dxa" w:w="1504"/>
          </w:tcPr>
          <w:p>
            <w:r>
              <w:t>Sales One-Pager Specification Sign-Off</w:t>
            </w:r>
          </w:p>
        </w:tc>
        <w:tc>
          <w:tcPr>
            <w:tcW w:type="dxa" w:w="1504"/>
          </w:tcPr>
          <w:p>
            <w:r>
              <w:t>TRL 8 — Sales Readiness</w:t>
            </w:r>
          </w:p>
        </w:tc>
        <w:tc>
          <w:tcPr>
            <w:tcW w:type="dxa" w:w="1504"/>
          </w:tcPr>
          <w:p>
            <w:r>
              <w:t>I</w:t>
            </w:r>
          </w:p>
        </w:tc>
        <w:tc>
          <w:tcPr>
            <w:tcW w:type="dxa" w:w="1504"/>
          </w:tcPr>
          <w:p>
            <w:r>
              <w:t>Both project lead and sales representative have signed the one-pager. All comments resolved.</w:t>
            </w:r>
          </w:p>
        </w:tc>
        <w:tc>
          <w:tcPr>
            <w:tcW w:type="dxa" w:w="1504"/>
          </w:tcPr>
          <w:p>
            <w:r/>
          </w:p>
        </w:tc>
      </w:tr>
      <w:tr>
        <w:tc>
          <w:tcPr>
            <w:tcW w:type="dxa" w:w="1504"/>
          </w:tcPr>
          <w:p>
            <w:r>
              <w:t>TS-9-01</w:t>
            </w:r>
          </w:p>
        </w:tc>
        <w:tc>
          <w:tcPr>
            <w:tcW w:type="dxa" w:w="1504"/>
          </w:tcPr>
          <w:p>
            <w:r>
              <w:t>Final Documentation Completeness Check</w:t>
            </w:r>
          </w:p>
        </w:tc>
        <w:tc>
          <w:tcPr>
            <w:tcW w:type="dxa" w:w="1504"/>
          </w:tcPr>
          <w:p>
            <w:r>
              <w:t>TRL 9 — Product Release</w:t>
            </w:r>
          </w:p>
        </w:tc>
        <w:tc>
          <w:tcPr>
            <w:tcW w:type="dxa" w:w="1504"/>
          </w:tcPr>
          <w:p>
            <w:r>
              <w:t>I</w:t>
            </w:r>
          </w:p>
        </w:tc>
        <w:tc>
          <w:tcPr>
            <w:tcW w:type="dxa" w:w="1504"/>
          </w:tcPr>
          <w:p>
            <w:r>
              <w:t>All 11 required documents are Complete, approved and version-controlled. Zero missing items.</w:t>
            </w:r>
          </w:p>
        </w:tc>
        <w:tc>
          <w:tcPr>
            <w:tcW w:type="dxa" w:w="1504"/>
          </w:tcPr>
          <w:p>
            <w:r/>
          </w:p>
        </w:tc>
      </w:tr>
      <w:tr>
        <w:tc>
          <w:tcPr>
            <w:tcW w:type="dxa" w:w="1504"/>
          </w:tcPr>
          <w:p>
            <w:r>
              <w:t>TS-9-02</w:t>
            </w:r>
          </w:p>
        </w:tc>
        <w:tc>
          <w:tcPr>
            <w:tcW w:type="dxa" w:w="1504"/>
          </w:tcPr>
          <w:p>
            <w:r>
              <w:t>Series-Ready Verification</w:t>
            </w:r>
          </w:p>
        </w:tc>
        <w:tc>
          <w:tcPr>
            <w:tcW w:type="dxa" w:w="1504"/>
          </w:tcPr>
          <w:p>
            <w:r>
              <w:t>TRL 9 — Product Release</w:t>
            </w:r>
          </w:p>
        </w:tc>
        <w:tc>
          <w:tcPr>
            <w:tcW w:type="dxa" w:w="1504"/>
          </w:tcPr>
          <w:p>
            <w:r>
              <w:t>I / A</w:t>
            </w:r>
          </w:p>
        </w:tc>
        <w:tc>
          <w:tcPr>
            <w:tcW w:type="dxa" w:w="1504"/>
          </w:tcPr>
          <w:p>
            <w:r>
              <w:t>All 5 criteria met. Zero open items. Design is cleared for series production.</w:t>
            </w:r>
          </w:p>
        </w:tc>
        <w:tc>
          <w:tcPr>
            <w:tcW w:type="dxa" w:w="1504"/>
          </w:tcPr>
          <w:p>
            <w:r/>
          </w:p>
        </w:tc>
      </w:tr>
      <w:tr>
        <w:tc>
          <w:tcPr>
            <w:tcW w:type="dxa" w:w="1504"/>
          </w:tcPr>
          <w:p>
            <w:r>
              <w:t>TS-9-03</w:t>
            </w:r>
          </w:p>
        </w:tc>
        <w:tc>
          <w:tcPr>
            <w:tcW w:type="dxa" w:w="1504"/>
          </w:tcPr>
          <w:p>
            <w:r>
              <w:t>Transfer to Sales Matrix Sign-Off</w:t>
            </w:r>
          </w:p>
        </w:tc>
        <w:tc>
          <w:tcPr>
            <w:tcW w:type="dxa" w:w="1504"/>
          </w:tcPr>
          <w:p>
            <w:r>
              <w:t>TRL 9 — Product Release</w:t>
            </w:r>
          </w:p>
        </w:tc>
        <w:tc>
          <w:tcPr>
            <w:tcW w:type="dxa" w:w="1504"/>
          </w:tcPr>
          <w:p>
            <w:r>
              <w:t>I</w:t>
            </w:r>
          </w:p>
        </w:tc>
        <w:tc>
          <w:tcPr>
            <w:tcW w:type="dxa" w:w="1504"/>
          </w:tcPr>
          <w:p>
            <w:r>
              <w:t>All 7 sales matrix fields are completed. Both signatures obtained. Transfer document archived.</w:t>
            </w:r>
          </w:p>
        </w:tc>
        <w:tc>
          <w:tcPr>
            <w:tcW w:type="dxa" w:w="1504"/>
          </w:tcPr>
          <w:p>
            <w:r/>
          </w:p>
        </w:tc>
      </w:tr>
    </w:tbl>
    <w:p>
      <w:r>
        <w:br w:type="page"/>
      </w:r>
    </w:p>
    <w:p>
      <w:pPr>
        <w:pStyle w:val="Kop1"/>
      </w:pPr>
      <w:r>
        <w:t>TRL 2 — Scope &amp; Market Research</w:t>
      </w:r>
    </w:p>
    <w:p>
      <w:pPr>
        <w:pStyle w:val="Kop2"/>
      </w:pPr>
      <w:r>
        <w:t>TRL 2.1  Objective of this Phase</w:t>
      </w:r>
    </w:p>
    <w:p>
      <w:r>
        <w:t>Confirm the project scope, define and record all technical requirements (must-have and recommended), perform a component market survey to identify available AC/DC converter modules that can satisfy the 400 A charger specification, and assess the quality of supplier documentation.</w:t>
      </w:r>
    </w:p>
    <w:p>
      <w:r>
        <w:t>Target period: Week 1–3  |  Effort estimate: 32 h</w:t>
      </w:r>
    </w:p>
    <w:p>
      <w:pPr>
        <w:pStyle w:val="Kop2"/>
      </w:pPr>
      <w:r>
        <w:t>TRL 2.2  Entry / Exit (Tollgate) Criteria</w:t>
      </w:r>
    </w:p>
    <w:p>
      <w:r>
        <w:t>Entry criteria (prerequisites before this TRL may start):</w:t>
      </w:r>
    </w:p>
    <w:tbl>
      <w:tblPr>
        <w:tblStyle w:val="Tabelraster"/>
        <w:tblW w:type="auto" w:w="0"/>
        <w:tblLook w:firstColumn="1" w:firstRow="1" w:lastColumn="0" w:lastRow="0" w:noHBand="0" w:noVBand="1" w:val="04A0"/>
      </w:tblPr>
      <w:tblGrid>
        <w:gridCol w:w="4513"/>
        <w:gridCol w:w="4513"/>
      </w:tblGrid>
      <w:tr>
        <w:tc>
          <w:tcPr>
            <w:tcW w:type="dxa" w:w="4513"/>
          </w:tcPr>
          <w:p>
            <w:r>
              <w:t>E1</w:t>
            </w:r>
          </w:p>
        </w:tc>
        <w:tc>
          <w:tcPr>
            <w:tcW w:type="dxa" w:w="4513"/>
          </w:tcPr>
          <w:p>
            <w:r>
              <w:t>Project kick-off meeting has taken place (23-06-2026).</w:t>
            </w:r>
          </w:p>
        </w:tc>
      </w:tr>
      <w:tr>
        <w:tc>
          <w:tcPr>
            <w:tcW w:type="dxa" w:w="4513"/>
          </w:tcPr>
          <w:p>
            <w:r>
              <w:t>E2</w:t>
            </w:r>
          </w:p>
        </w:tc>
        <w:tc>
          <w:tcPr>
            <w:tcW w:type="dxa" w:w="4513"/>
          </w:tcPr>
          <w:p>
            <w:r>
              <w:t>Project plan document (ProjectPlan_400A_Charger.docx) is available and baselined.</w:t>
            </w:r>
          </w:p>
        </w:tc>
      </w:tr>
    </w:tbl>
    <w:p/>
    <w:p>
      <w:r>
        <w:rPr>
          <w:b/>
        </w:rPr>
        <w:t>Exit / tollgate criteria (must be met before advancing to next TRL):</w:t>
      </w:r>
    </w:p>
    <w:tbl>
      <w:tblPr>
        <w:tblStyle w:val="Tabelraster"/>
        <w:tblW w:type="auto" w:w="0"/>
        <w:tblLook w:firstColumn="1" w:firstRow="1" w:lastColumn="0" w:lastRow="0" w:noHBand="0" w:noVBand="1" w:val="04A0"/>
      </w:tblPr>
      <w:tblGrid>
        <w:gridCol w:w="3009"/>
        <w:gridCol w:w="3009"/>
        <w:gridCol w:w="3009"/>
      </w:tblGrid>
      <w:tr>
        <w:tc>
          <w:tcPr>
            <w:tcW w:type="dxa" w:w="3009"/>
            <w:shd w:val="clear" w:color="auto" w:fill="1F3864"/>
          </w:tcPr>
          <w:p>
            <w:r>
              <w:rPr>
                <w:b/>
                <w:color w:val="FFFFFF"/>
              </w:rPr>
              <w:t>ID</w:t>
            </w:r>
          </w:p>
        </w:tc>
        <w:tc>
          <w:tcPr>
            <w:tcW w:type="dxa" w:w="3009"/>
            <w:shd w:val="clear" w:color="auto" w:fill="1F3864"/>
          </w:tcPr>
          <w:p>
            <w:r>
              <w:rPr>
                <w:b/>
                <w:color w:val="FFFFFF"/>
              </w:rPr>
              <w:t>Criterion</w:t>
            </w:r>
          </w:p>
        </w:tc>
        <w:tc>
          <w:tcPr>
            <w:tcW w:type="dxa" w:w="3009"/>
            <w:shd w:val="clear" w:color="auto" w:fill="1F3864"/>
          </w:tcPr>
          <w:p>
            <w:r>
              <w:rPr>
                <w:b/>
                <w:color w:val="FFFFFF"/>
              </w:rPr>
              <w:t>Status</w:t>
            </w:r>
          </w:p>
        </w:tc>
      </w:tr>
      <w:tr>
        <w:tc>
          <w:tcPr>
            <w:tcW w:type="dxa" w:w="3009"/>
          </w:tcPr>
          <w:p>
            <w:r>
              <w:t>X1</w:t>
            </w:r>
          </w:p>
        </w:tc>
        <w:tc>
          <w:tcPr>
            <w:tcW w:type="dxa" w:w="3009"/>
          </w:tcPr>
          <w:p>
            <w:r>
              <w:t>Project-scope document is finalised and approved by the project lead.</w:t>
            </w:r>
          </w:p>
        </w:tc>
        <w:tc>
          <w:tcPr>
            <w:tcW w:type="dxa" w:w="3009"/>
          </w:tcPr>
          <w:p>
            <w:r/>
          </w:p>
        </w:tc>
      </w:tr>
      <w:tr>
        <w:tc>
          <w:tcPr>
            <w:tcW w:type="dxa" w:w="3009"/>
          </w:tcPr>
          <w:p>
            <w:r>
              <w:t>X2</w:t>
            </w:r>
          </w:p>
        </w:tc>
        <w:tc>
          <w:tcPr>
            <w:tcW w:type="dxa" w:w="3009"/>
          </w:tcPr>
          <w:p>
            <w:r>
              <w:t>Technical requirements list (must-have / recommended) is complete.</w:t>
            </w:r>
          </w:p>
        </w:tc>
        <w:tc>
          <w:tcPr>
            <w:tcW w:type="dxa" w:w="3009"/>
          </w:tcPr>
          <w:p>
            <w:r/>
          </w:p>
        </w:tc>
      </w:tr>
      <w:tr>
        <w:tc>
          <w:tcPr>
            <w:tcW w:type="dxa" w:w="3009"/>
          </w:tcPr>
          <w:p>
            <w:r>
              <w:t>X3</w:t>
            </w:r>
          </w:p>
        </w:tc>
        <w:tc>
          <w:tcPr>
            <w:tcW w:type="dxa" w:w="3009"/>
          </w:tcPr>
          <w:p>
            <w:r>
              <w:t>At least three candidate converter modules have been evaluated against the requirements.</w:t>
            </w:r>
          </w:p>
        </w:tc>
        <w:tc>
          <w:tcPr>
            <w:tcW w:type="dxa" w:w="3009"/>
          </w:tcPr>
          <w:p>
            <w:r/>
          </w:p>
        </w:tc>
      </w:tr>
      <w:tr>
        <w:tc>
          <w:tcPr>
            <w:tcW w:type="dxa" w:w="3009"/>
          </w:tcPr>
          <w:p>
            <w:r>
              <w:t>X4</w:t>
            </w:r>
          </w:p>
        </w:tc>
        <w:tc>
          <w:tcPr>
            <w:tcW w:type="dxa" w:w="3009"/>
          </w:tcPr>
          <w:p>
            <w:r>
              <w:t>Risk register has been created.</w:t>
            </w:r>
          </w:p>
        </w:tc>
        <w:tc>
          <w:tcPr>
            <w:tcW w:type="dxa" w:w="3009"/>
          </w:tcPr>
          <w:p>
            <w:r/>
          </w:p>
        </w:tc>
      </w:tr>
      <w:tr>
        <w:tc>
          <w:tcPr>
            <w:tcW w:type="dxa" w:w="3009"/>
          </w:tcPr>
          <w:p>
            <w:r>
              <w:t>X5</w:t>
            </w:r>
          </w:p>
        </w:tc>
        <w:tc>
          <w:tcPr>
            <w:tcW w:type="dxa" w:w="3009"/>
          </w:tcPr>
          <w:p>
            <w:r>
              <w:t>Tollgate TRL 2 review is signed off by project lead (L. Rietkerk).</w:t>
            </w:r>
          </w:p>
        </w:tc>
        <w:tc>
          <w:tcPr>
            <w:tcW w:type="dxa" w:w="3009"/>
          </w:tcPr>
          <w:p>
            <w:r/>
          </w:p>
        </w:tc>
      </w:tr>
    </w:tbl>
    <w:p>
      <w:pPr>
        <w:pStyle w:val="Kop2"/>
      </w:pPr>
      <w:r>
        <w:t>TRL 2.3  Test Sheet Index</w:t>
      </w:r>
    </w:p>
    <w:p>
      <w:r>
        <w:t>The following test sheets are defined for TRL 2. Detailed procedures are in Section TRL 2.4.</w:t>
      </w:r>
    </w:p>
    <w:tbl>
      <w:tblPr>
        <w:tblStyle w:val="Tabelraster"/>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r>
              <w:rPr>
                <w:b/>
                <w:color w:val="FFFFFF"/>
              </w:rPr>
              <w:t>Test Sheet ID</w:t>
            </w:r>
          </w:p>
        </w:tc>
        <w:tc>
          <w:tcPr>
            <w:tcW w:type="dxa" w:w="1805"/>
            <w:shd w:val="clear" w:color="auto" w:fill="1F3864"/>
          </w:tcPr>
          <w:p>
            <w:r>
              <w:rPr>
                <w:b/>
                <w:color w:val="FFFFFF"/>
              </w:rPr>
              <w:t>Title</w:t>
            </w:r>
          </w:p>
        </w:tc>
        <w:tc>
          <w:tcPr>
            <w:tcW w:type="dxa" w:w="1805"/>
            <w:shd w:val="clear" w:color="auto" w:fill="1F3864"/>
          </w:tcPr>
          <w:p>
            <w:r>
              <w:rPr>
                <w:b/>
                <w:color w:val="FFFFFF"/>
              </w:rPr>
              <w:t>Objective (summary)</w:t>
            </w:r>
          </w:p>
        </w:tc>
        <w:tc>
          <w:tcPr>
            <w:tcW w:type="dxa" w:w="1805"/>
            <w:shd w:val="clear" w:color="auto" w:fill="1F3864"/>
          </w:tcPr>
          <w:p>
            <w:r>
              <w:rPr>
                <w:b/>
                <w:color w:val="FFFFFF"/>
              </w:rPr>
              <w:t>Reference / Standard</w:t>
            </w:r>
          </w:p>
        </w:tc>
        <w:tc>
          <w:tcPr>
            <w:tcW w:type="dxa" w:w="1805"/>
            <w:shd w:val="clear" w:color="auto" w:fill="1F3864"/>
          </w:tcPr>
          <w:p>
            <w:r>
              <w:rPr>
                <w:b/>
                <w:color w:val="FFFFFF"/>
              </w:rPr>
              <w:t>Status</w:t>
            </w:r>
          </w:p>
        </w:tc>
      </w:tr>
      <w:tr>
        <w:tc>
          <w:tcPr>
            <w:tcW w:type="dxa" w:w="1805"/>
          </w:tcPr>
          <w:p>
            <w:r>
              <w:t>TS-2-01</w:t>
            </w:r>
          </w:p>
        </w:tc>
        <w:tc>
          <w:tcPr>
            <w:tcW w:type="dxa" w:w="1805"/>
          </w:tcPr>
          <w:p>
            <w:r>
              <w:t>Must-Have Specification Compliance Checklist</w:t>
            </w:r>
          </w:p>
        </w:tc>
        <w:tc>
          <w:tcPr>
            <w:tcW w:type="dxa" w:w="1805"/>
          </w:tcPr>
          <w:p>
            <w:r>
              <w:t>Verify that the project scope document contains all mandatory requirements and t…</w:t>
            </w:r>
          </w:p>
        </w:tc>
        <w:tc>
          <w:tcPr>
            <w:tcW w:type="dxa" w:w="1805"/>
          </w:tcPr>
          <w:p>
            <w:r>
              <w:t>Internal project plan; IEC 61439; NEN 1010</w:t>
            </w:r>
          </w:p>
        </w:tc>
        <w:tc>
          <w:tcPr>
            <w:tcW w:type="dxa" w:w="1805"/>
          </w:tcPr>
          <w:p>
            <w:r/>
          </w:p>
        </w:tc>
      </w:tr>
      <w:tr>
        <w:tc>
          <w:tcPr>
            <w:tcW w:type="dxa" w:w="1805"/>
          </w:tcPr>
          <w:p>
            <w:r>
              <w:t>TS-2-02</w:t>
            </w:r>
          </w:p>
        </w:tc>
        <w:tc>
          <w:tcPr>
            <w:tcW w:type="dxa" w:w="1805"/>
          </w:tcPr>
          <w:p>
            <w:r>
              <w:t>Supplier &amp; Component Documentation Quality Assessment</w:t>
            </w:r>
          </w:p>
        </w:tc>
        <w:tc>
          <w:tcPr>
            <w:tcW w:type="dxa" w:w="1805"/>
          </w:tcPr>
          <w:p>
            <w:r>
              <w:t>Evaluate the availability and completeness of technical documentation for each c…</w:t>
            </w:r>
          </w:p>
        </w:tc>
        <w:tc>
          <w:tcPr>
            <w:tcW w:type="dxa" w:w="1805"/>
          </w:tcPr>
          <w:p>
            <w:r>
              <w:t>Internal quality criteria; IEC 61439</w:t>
            </w:r>
          </w:p>
        </w:tc>
        <w:tc>
          <w:tcPr>
            <w:tcW w:type="dxa" w:w="1805"/>
          </w:tcPr>
          <w:p>
            <w:r/>
          </w:p>
        </w:tc>
      </w:tr>
      <w:tr>
        <w:tc>
          <w:tcPr>
            <w:tcW w:type="dxa" w:w="1805"/>
          </w:tcPr>
          <w:p>
            <w:r>
              <w:t>TS-2-03</w:t>
            </w:r>
          </w:p>
        </w:tc>
        <w:tc>
          <w:tcPr>
            <w:tcW w:type="dxa" w:w="1805"/>
          </w:tcPr>
          <w:p>
            <w:r>
              <w:t>Component Availability vs. Requirements Verification</w:t>
            </w:r>
          </w:p>
        </w:tc>
        <w:tc>
          <w:tcPr>
            <w:tcW w:type="dxa" w:w="1805"/>
          </w:tcPr>
          <w:p>
            <w:r>
              <w:t>Confirm that at least one commercially available converter module meets all must…</w:t>
            </w:r>
          </w:p>
        </w:tc>
        <w:tc>
          <w:tcPr>
            <w:tcW w:type="dxa" w:w="1805"/>
          </w:tcPr>
          <w:p>
            <w:r>
              <w:t>Internal project specification; IEC 61439; NEN 1010</w:t>
            </w:r>
          </w:p>
        </w:tc>
        <w:tc>
          <w:tcPr>
            <w:tcW w:type="dxa" w:w="1805"/>
          </w:tcPr>
          <w:p>
            <w:r/>
          </w:p>
        </w:tc>
      </w:tr>
    </w:tbl>
    <w:p>
      <w:pPr>
        <w:pStyle w:val="Kop2"/>
      </w:pPr>
      <w:r>
        <w:t>TRL 2.4  Test Sheets</w:t>
      </w:r>
    </w:p>
    <w:p>
      <w:r>
        <w:t>Each test sheet below uses the identical template. Fill in 'Result / Measured Value', 'Pass / Fail', 'Date' and 'Performed by' during testing.</w:t>
      </w:r>
    </w:p>
    <w:p>
      <w:r>
        <w:rPr>
          <w:b/>
        </w:rPr>
        <w:t>TS-2-01  —  Must-Have Specification Compliance Checklist</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TS-2-01</w:t>
            </w:r>
          </w:p>
        </w:tc>
      </w:tr>
      <w:tr>
        <w:tc>
          <w:tcPr>
            <w:tcW w:type="dxa" w:w="3024"/>
            <w:shd w:val="clear" w:color="auto" w:fill="D9E1F2"/>
          </w:tcPr>
          <w:p>
            <w:r>
              <w:rPr>
                <w:b/>
              </w:rPr>
              <w:t>Title</w:t>
            </w:r>
          </w:p>
        </w:tc>
        <w:tc>
          <w:tcPr>
            <w:tcW w:type="dxa" w:w="6336"/>
          </w:tcPr>
          <w:p>
            <w:r>
              <w:t>Must-Have Specification Compliance Checklist</w:t>
            </w:r>
          </w:p>
        </w:tc>
      </w:tr>
      <w:tr>
        <w:tc>
          <w:tcPr>
            <w:tcW w:type="dxa" w:w="3024"/>
            <w:shd w:val="clear" w:color="auto" w:fill="D9E1F2"/>
          </w:tcPr>
          <w:p>
            <w:r>
              <w:rPr>
                <w:b/>
              </w:rPr>
              <w:t>Objective</w:t>
            </w:r>
          </w:p>
        </w:tc>
        <w:tc>
          <w:tcPr>
            <w:tcW w:type="dxa" w:w="6336"/>
          </w:tcPr>
          <w:p>
            <w:r>
              <w:t>Verify that the project scope document contains all mandatory requirements and that each requirement is traceable to the project plan.</w:t>
            </w:r>
          </w:p>
        </w:tc>
      </w:tr>
      <w:tr>
        <w:tc>
          <w:tcPr>
            <w:tcW w:type="dxa" w:w="3024"/>
            <w:shd w:val="clear" w:color="auto" w:fill="D9E1F2"/>
          </w:tcPr>
          <w:p>
            <w:r>
              <w:rPr>
                <w:b/>
              </w:rPr>
              <w:t>Reference / Standard</w:t>
            </w:r>
          </w:p>
        </w:tc>
        <w:tc>
          <w:tcPr>
            <w:tcW w:type="dxa" w:w="6336"/>
          </w:tcPr>
          <w:p>
            <w:r>
              <w:t>Internal project plan; IEC 61439; NEN 1010</w:t>
            </w:r>
          </w:p>
        </w:tc>
      </w:tr>
      <w:tr>
        <w:tc>
          <w:tcPr>
            <w:tcW w:type="dxa" w:w="3024"/>
            <w:shd w:val="clear" w:color="auto" w:fill="D9E1F2"/>
          </w:tcPr>
          <w:p>
            <w:r>
              <w:rPr>
                <w:b/>
              </w:rPr>
              <w:t>Test Equipment</w:t>
              <w:br/>
              <w:t>(incl. calibration)</w:t>
            </w:r>
          </w:p>
        </w:tc>
        <w:tc>
          <w:tcPr>
            <w:tcW w:type="dxa" w:w="6336"/>
          </w:tcPr>
          <w:p>
            <w:r>
              <w:t>Project plan document; requirements checklist template</w:t>
            </w:r>
          </w:p>
        </w:tc>
      </w:tr>
      <w:tr>
        <w:tc>
          <w:tcPr>
            <w:tcW w:type="dxa" w:w="3024"/>
            <w:shd w:val="clear" w:color="auto" w:fill="D9E1F2"/>
          </w:tcPr>
          <w:p>
            <w:r>
              <w:rPr>
                <w:b/>
              </w:rPr>
              <w:t>Setup / Test Conditions</w:t>
            </w:r>
          </w:p>
        </w:tc>
        <w:tc>
          <w:tcPr>
            <w:tcW w:type="dxa" w:w="6336"/>
          </w:tcPr>
          <w:p>
            <w:r>
              <w:t>Review the project plan document against the must-have list. Perform at desk; no physical equipment required.</w:t>
            </w:r>
          </w:p>
        </w:tc>
      </w:tr>
      <w:tr>
        <w:tc>
          <w:tcPr>
            <w:tcW w:type="dxa" w:w="3024"/>
            <w:shd w:val="clear" w:color="auto" w:fill="D9E1F2"/>
          </w:tcPr>
          <w:p>
            <w:r>
              <w:rPr>
                <w:b/>
              </w:rPr>
              <w:t>Procedure</w:t>
            </w:r>
          </w:p>
        </w:tc>
        <w:tc>
          <w:tcPr>
            <w:tcW w:type="dxa" w:w="6336"/>
          </w:tcPr>
          <w:p>
            <w:r>
              <w:t>1. Open ProjectPlan_400A_Charger.docx.</w:t>
              <w:br/>
              <w:t>2. Check that each must-have item in the list below has a corresponding entry in the project plan:</w:t>
              <w:br/>
              <w:t>3.   a. Galvanic AC/DC isolation</w:t>
              <w:br/>
              <w:t>4.   b. 400/500 A Powerlock (3P+PE)</w:t>
              <w:br/>
              <w:t>5.   c. Unidirectional operation</w:t>
              <w:br/>
              <w:t>6.   d. Liquid cooling</w:t>
              <w:br/>
              <w:t>7.   e. DC voltage range ≥ 600–800 VDC</w:t>
              <w:br/>
              <w:t>8.   f. Material cost &lt; €20,000</w:t>
              <w:br/>
              <w:t>9.   g. Communication: ModbusTCP / CAN / Profinet / EtherCAT</w:t>
              <w:br/>
              <w:t>10.   h. EU compliant</w:t>
              <w:br/>
              <w:t>11.   i. Mobile / vibration-resistant</w:t>
              <w:br/>
              <w:t>12.   j. Min. settable power ≥ 55 kW / 80 A</w:t>
              <w:br/>
              <w:t>13.   k. Inrush acceptable for C-type C80 breaker</w:t>
              <w:br/>
              <w:t>14. Tick each item as Present / Missing in the result column.</w:t>
              <w:br/>
              <w:t>15. Record any missing items as non-conformances.</w:t>
            </w:r>
          </w:p>
        </w:tc>
      </w:tr>
      <w:tr>
        <w:tc>
          <w:tcPr>
            <w:tcW w:type="dxa" w:w="3024"/>
            <w:shd w:val="clear" w:color="auto" w:fill="D9E1F2"/>
          </w:tcPr>
          <w:p>
            <w:r>
              <w:rPr>
                <w:b/>
              </w:rPr>
              <w:t>Measured Quantity &amp; Unit</w:t>
            </w:r>
          </w:p>
        </w:tc>
        <w:tc>
          <w:tcPr>
            <w:tcW w:type="dxa" w:w="6336"/>
          </w:tcPr>
          <w:p>
            <w:r>
              <w:t>Number of must-have requirements addressed (count / 11)</w:t>
            </w:r>
          </w:p>
        </w:tc>
      </w:tr>
      <w:tr>
        <w:tc>
          <w:tcPr>
            <w:tcW w:type="dxa" w:w="3024"/>
            <w:shd w:val="clear" w:color="auto" w:fill="D9E1F2"/>
          </w:tcPr>
          <w:p>
            <w:r>
              <w:rPr>
                <w:b/>
              </w:rPr>
              <w:t>Acceptance Criterion</w:t>
              <w:br/>
              <w:t>(pass/fail threshold)</w:t>
            </w:r>
          </w:p>
        </w:tc>
        <w:tc>
          <w:tcPr>
            <w:tcW w:type="dxa" w:w="6336"/>
          </w:tcPr>
          <w:p>
            <w:r>
              <w:t>All 11 must-have requirements are present and unambiguously formulated. No missing items.</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TS-2-02  —  Supplier &amp; Component Documentation Quality Assessment</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TS-2-02</w:t>
            </w:r>
          </w:p>
        </w:tc>
      </w:tr>
      <w:tr>
        <w:tc>
          <w:tcPr>
            <w:tcW w:type="dxa" w:w="3024"/>
            <w:shd w:val="clear" w:color="auto" w:fill="D9E1F2"/>
          </w:tcPr>
          <w:p>
            <w:r>
              <w:rPr>
                <w:b/>
              </w:rPr>
              <w:t>Title</w:t>
            </w:r>
          </w:p>
        </w:tc>
        <w:tc>
          <w:tcPr>
            <w:tcW w:type="dxa" w:w="6336"/>
          </w:tcPr>
          <w:p>
            <w:r>
              <w:t>Supplier &amp; Component Documentation Quality Assessment</w:t>
            </w:r>
          </w:p>
        </w:tc>
      </w:tr>
      <w:tr>
        <w:tc>
          <w:tcPr>
            <w:tcW w:type="dxa" w:w="3024"/>
            <w:shd w:val="clear" w:color="auto" w:fill="D9E1F2"/>
          </w:tcPr>
          <w:p>
            <w:r>
              <w:rPr>
                <w:b/>
              </w:rPr>
              <w:t>Objective</w:t>
            </w:r>
          </w:p>
        </w:tc>
        <w:tc>
          <w:tcPr>
            <w:tcW w:type="dxa" w:w="6336"/>
          </w:tcPr>
          <w:p>
            <w:r>
              <w:t>Evaluate the availability and completeness of technical documentation for each candidate AC/DC converter module identified in the market survey.</w:t>
            </w:r>
          </w:p>
        </w:tc>
      </w:tr>
      <w:tr>
        <w:tc>
          <w:tcPr>
            <w:tcW w:type="dxa" w:w="3024"/>
            <w:shd w:val="clear" w:color="auto" w:fill="D9E1F2"/>
          </w:tcPr>
          <w:p>
            <w:r>
              <w:rPr>
                <w:b/>
              </w:rPr>
              <w:t>Reference / Standard</w:t>
            </w:r>
          </w:p>
        </w:tc>
        <w:tc>
          <w:tcPr>
            <w:tcW w:type="dxa" w:w="6336"/>
          </w:tcPr>
          <w:p>
            <w:r>
              <w:t>Internal quality criteria; IEC 61439</w:t>
            </w:r>
          </w:p>
        </w:tc>
      </w:tr>
      <w:tr>
        <w:tc>
          <w:tcPr>
            <w:tcW w:type="dxa" w:w="3024"/>
            <w:shd w:val="clear" w:color="auto" w:fill="D9E1F2"/>
          </w:tcPr>
          <w:p>
            <w:r>
              <w:rPr>
                <w:b/>
              </w:rPr>
              <w:t>Test Equipment</w:t>
              <w:br/>
              <w:t>(incl. calibration)</w:t>
            </w:r>
          </w:p>
        </w:tc>
        <w:tc>
          <w:tcPr>
            <w:tcW w:type="dxa" w:w="6336"/>
          </w:tcPr>
          <w:p>
            <w:r>
              <w:t>Supplier datasheets, test reports, certificates; SCORE evaluation matrix (400A - 275kW AC-DC Converters(SCORE).csv)</w:t>
            </w:r>
          </w:p>
        </w:tc>
      </w:tr>
      <w:tr>
        <w:tc>
          <w:tcPr>
            <w:tcW w:type="dxa" w:w="3024"/>
            <w:shd w:val="clear" w:color="auto" w:fill="D9E1F2"/>
          </w:tcPr>
          <w:p>
            <w:r>
              <w:rPr>
                <w:b/>
              </w:rPr>
              <w:t>Setup / Test Conditions</w:t>
            </w:r>
          </w:p>
        </w:tc>
        <w:tc>
          <w:tcPr>
            <w:tcW w:type="dxa" w:w="6336"/>
          </w:tcPr>
          <w:p>
            <w:r>
              <w:t>Collect datasheets and certificate documents for all candidate modules. Use the SCORE spreadsheet to rate each supplier.</w:t>
            </w:r>
          </w:p>
        </w:tc>
      </w:tr>
      <w:tr>
        <w:tc>
          <w:tcPr>
            <w:tcW w:type="dxa" w:w="3024"/>
            <w:shd w:val="clear" w:color="auto" w:fill="D9E1F2"/>
          </w:tcPr>
          <w:p>
            <w:r>
              <w:rPr>
                <w:b/>
              </w:rPr>
              <w:t>Procedure</w:t>
            </w:r>
          </w:p>
        </w:tc>
        <w:tc>
          <w:tcPr>
            <w:tcW w:type="dxa" w:w="6336"/>
          </w:tcPr>
          <w:p>
            <w:r>
              <w:t>1. List all candidate modules identified in the market survey.</w:t>
              <w:br/>
              <w:t>2. For each module, check the availability of:</w:t>
              <w:br/>
              <w:t>3.   a. Complete datasheet (power, voltage range, efficiency, dimensions, weight)</w:t>
              <w:br/>
              <w:t>4.   b. CE / TUV certificate or declaration of conformity</w:t>
              <w:br/>
              <w:t>5.   c. Communication protocol documentation (register map / CAN DBC)</w:t>
              <w:br/>
              <w:t>6.   d. Mechanical drawing or 3D model</w:t>
              <w:br/>
              <w:t>7.   e. Cooling specifications (flow rate, pressure drop, inlet temperature)</w:t>
              <w:br/>
              <w:t>8. Score each criterion 0 (missing) / 5 (partial) / 10 (complete).</w:t>
              <w:br/>
              <w:t>9. Calculate overall documentation score per candidate.</w:t>
              <w:br/>
              <w:t>10. Record results in SCORE matrix.</w:t>
            </w:r>
          </w:p>
        </w:tc>
      </w:tr>
      <w:tr>
        <w:tc>
          <w:tcPr>
            <w:tcW w:type="dxa" w:w="3024"/>
            <w:shd w:val="clear" w:color="auto" w:fill="D9E1F2"/>
          </w:tcPr>
          <w:p>
            <w:r>
              <w:rPr>
                <w:b/>
              </w:rPr>
              <w:t>Measured Quantity &amp; Unit</w:t>
            </w:r>
          </w:p>
        </w:tc>
        <w:tc>
          <w:tcPr>
            <w:tcW w:type="dxa" w:w="6336"/>
          </w:tcPr>
          <w:p>
            <w:r>
              <w:t>Documentation completeness score per candidate (0–10 per criterion)</w:t>
            </w:r>
          </w:p>
        </w:tc>
      </w:tr>
      <w:tr>
        <w:tc>
          <w:tcPr>
            <w:tcW w:type="dxa" w:w="3024"/>
            <w:shd w:val="clear" w:color="auto" w:fill="D9E1F2"/>
          </w:tcPr>
          <w:p>
            <w:r>
              <w:rPr>
                <w:b/>
              </w:rPr>
              <w:t>Acceptance Criterion</w:t>
              <w:br/>
              <w:t>(pass/fail threshold)</w:t>
            </w:r>
          </w:p>
        </w:tc>
        <w:tc>
          <w:tcPr>
            <w:tcW w:type="dxa" w:w="6336"/>
          </w:tcPr>
          <w:p>
            <w:r>
              <w:t>At least two candidates score ≥ 7.0 overall. Each selected candidate has a valid CE/TUV declaration on file.</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TS-2-03  —  Component Availability vs. Requirements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TS-2-03</w:t>
            </w:r>
          </w:p>
        </w:tc>
      </w:tr>
      <w:tr>
        <w:tc>
          <w:tcPr>
            <w:tcW w:type="dxa" w:w="3024"/>
            <w:shd w:val="clear" w:color="auto" w:fill="D9E1F2"/>
          </w:tcPr>
          <w:p>
            <w:r>
              <w:rPr>
                <w:b/>
              </w:rPr>
              <w:t>Title</w:t>
            </w:r>
          </w:p>
        </w:tc>
        <w:tc>
          <w:tcPr>
            <w:tcW w:type="dxa" w:w="6336"/>
          </w:tcPr>
          <w:p>
            <w:r>
              <w:t>Component Availability vs. Requirements Verification</w:t>
            </w:r>
          </w:p>
        </w:tc>
      </w:tr>
      <w:tr>
        <w:tc>
          <w:tcPr>
            <w:tcW w:type="dxa" w:w="3024"/>
            <w:shd w:val="clear" w:color="auto" w:fill="D9E1F2"/>
          </w:tcPr>
          <w:p>
            <w:r>
              <w:rPr>
                <w:b/>
              </w:rPr>
              <w:t>Objective</w:t>
            </w:r>
          </w:p>
        </w:tc>
        <w:tc>
          <w:tcPr>
            <w:tcW w:type="dxa" w:w="6336"/>
          </w:tcPr>
          <w:p>
            <w:r>
              <w:t>Confirm that at least one commercially available converter module meets all must-have requirements from the 400 A charger specification.</w:t>
            </w:r>
          </w:p>
        </w:tc>
      </w:tr>
      <w:tr>
        <w:tc>
          <w:tcPr>
            <w:tcW w:type="dxa" w:w="3024"/>
            <w:shd w:val="clear" w:color="auto" w:fill="D9E1F2"/>
          </w:tcPr>
          <w:p>
            <w:r>
              <w:rPr>
                <w:b/>
              </w:rPr>
              <w:t>Reference / Standard</w:t>
            </w:r>
          </w:p>
        </w:tc>
        <w:tc>
          <w:tcPr>
            <w:tcW w:type="dxa" w:w="6336"/>
          </w:tcPr>
          <w:p>
            <w:r>
              <w:t>Internal project specification; IEC 61439; NEN 1010</w:t>
            </w:r>
          </w:p>
        </w:tc>
      </w:tr>
      <w:tr>
        <w:tc>
          <w:tcPr>
            <w:tcW w:type="dxa" w:w="3024"/>
            <w:shd w:val="clear" w:color="auto" w:fill="D9E1F2"/>
          </w:tcPr>
          <w:p>
            <w:r>
              <w:rPr>
                <w:b/>
              </w:rPr>
              <w:t>Test Equipment</w:t>
              <w:br/>
              <w:t>(incl. calibration)</w:t>
            </w:r>
          </w:p>
        </w:tc>
        <w:tc>
          <w:tcPr>
            <w:tcW w:type="dxa" w:w="6336"/>
          </w:tcPr>
          <w:p>
            <w:r>
              <w:t>SCORE evaluation matrix; supplier datasheets</w:t>
            </w:r>
          </w:p>
        </w:tc>
      </w:tr>
      <w:tr>
        <w:tc>
          <w:tcPr>
            <w:tcW w:type="dxa" w:w="3024"/>
            <w:shd w:val="clear" w:color="auto" w:fill="D9E1F2"/>
          </w:tcPr>
          <w:p>
            <w:r>
              <w:rPr>
                <w:b/>
              </w:rPr>
              <w:t>Setup / Test Conditions</w:t>
            </w:r>
          </w:p>
        </w:tc>
        <w:tc>
          <w:tcPr>
            <w:tcW w:type="dxa" w:w="6336"/>
          </w:tcPr>
          <w:p>
            <w:r>
              <w:t>Cross-reference SCORE evaluation results against the must-have checklist (TS-2-01).</w:t>
            </w:r>
          </w:p>
        </w:tc>
      </w:tr>
      <w:tr>
        <w:tc>
          <w:tcPr>
            <w:tcW w:type="dxa" w:w="3024"/>
            <w:shd w:val="clear" w:color="auto" w:fill="D9E1F2"/>
          </w:tcPr>
          <w:p>
            <w:r>
              <w:rPr>
                <w:b/>
              </w:rPr>
              <w:t>Procedure</w:t>
            </w:r>
          </w:p>
        </w:tc>
        <w:tc>
          <w:tcPr>
            <w:tcW w:type="dxa" w:w="6336"/>
          </w:tcPr>
          <w:p>
            <w:r>
              <w:t>1. Take the ranked list of candidates from TS-2-02.</w:t>
              <w:br/>
              <w:t>2. For each candidate, verify compliance with each must-have requirement.</w:t>
              <w:br/>
              <w:t>3. Mark each requirement Pass (P) / Fail (F) / Unknown (U) per candidate.</w:t>
              <w:br/>
              <w:t>4. Identify the top-scoring candidate(s) with ≤ 1 Unknown item.</w:t>
              <w:br/>
              <w:t>5. Document any gaps or assumptions for further investigation in TRL 3.</w:t>
            </w:r>
          </w:p>
        </w:tc>
      </w:tr>
      <w:tr>
        <w:tc>
          <w:tcPr>
            <w:tcW w:type="dxa" w:w="3024"/>
            <w:shd w:val="clear" w:color="auto" w:fill="D9E1F2"/>
          </w:tcPr>
          <w:p>
            <w:r>
              <w:rPr>
                <w:b/>
              </w:rPr>
              <w:t>Measured Quantity &amp; Unit</w:t>
            </w:r>
          </w:p>
        </w:tc>
        <w:tc>
          <w:tcPr>
            <w:tcW w:type="dxa" w:w="6336"/>
          </w:tcPr>
          <w:p>
            <w:r>
              <w:t>Number of must-have requirements met per candidate (count / 11)</w:t>
            </w:r>
          </w:p>
        </w:tc>
      </w:tr>
      <w:tr>
        <w:tc>
          <w:tcPr>
            <w:tcW w:type="dxa" w:w="3024"/>
            <w:shd w:val="clear" w:color="auto" w:fill="D9E1F2"/>
          </w:tcPr>
          <w:p>
            <w:r>
              <w:rPr>
                <w:b/>
              </w:rPr>
              <w:t>Acceptance Criterion</w:t>
              <w:br/>
              <w:t>(pass/fail threshold)</w:t>
            </w:r>
          </w:p>
        </w:tc>
        <w:tc>
          <w:tcPr>
            <w:tcW w:type="dxa" w:w="6336"/>
          </w:tcPr>
          <w:p>
            <w:r>
              <w:t>At least one candidate meets all 11 must-have requirements or has at most one Unknown item (to be resolved in TRL 3).</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br w:type="page"/>
      </w:r>
    </w:p>
    <w:p>
      <w:pPr>
        <w:pStyle w:val="Kop1"/>
      </w:pPr>
      <w:r>
        <w:t>TRL 3 — Conceptual Design</w:t>
      </w:r>
    </w:p>
    <w:p>
      <w:pPr>
        <w:pStyle w:val="Kop2"/>
      </w:pPr>
      <w:r>
        <w:t>TRL 3.1  Objective of this Phase</w:t>
      </w:r>
    </w:p>
    <w:p>
      <w:r>
        <w:t>Select the required components, define how the conceptual design meets the project scope, create a single-line electrical diagram and mechanical concept, and validate the design concept against cost, thermal and mechanical constraints.</w:t>
      </w:r>
    </w:p>
    <w:p>
      <w:r>
        <w:t>Target period: Week 4–5  |  Effort estimate: 20 h</w:t>
      </w:r>
    </w:p>
    <w:p>
      <w:pPr>
        <w:pStyle w:val="Kop2"/>
      </w:pPr>
      <w:r>
        <w:t>TRL 3.2  Entry / Exit (Tollgate) Criteria</w:t>
      </w:r>
    </w:p>
    <w:p>
      <w:r>
        <w:t>Entry criteria (prerequisites before this TRL may start):</w:t>
      </w:r>
    </w:p>
    <w:tbl>
      <w:tblPr>
        <w:tblStyle w:val="Tabelraster"/>
        <w:tblW w:type="auto" w:w="0"/>
        <w:tblLook w:firstColumn="1" w:firstRow="1" w:lastColumn="0" w:lastRow="0" w:noHBand="0" w:noVBand="1" w:val="04A0"/>
      </w:tblPr>
      <w:tblGrid>
        <w:gridCol w:w="4513"/>
        <w:gridCol w:w="4513"/>
      </w:tblGrid>
      <w:tr>
        <w:tc>
          <w:tcPr>
            <w:tcW w:type="dxa" w:w="4513"/>
          </w:tcPr>
          <w:p>
            <w:r>
              <w:t>E1</w:t>
            </w:r>
          </w:p>
        </w:tc>
        <w:tc>
          <w:tcPr>
            <w:tcW w:type="dxa" w:w="4513"/>
          </w:tcPr>
          <w:p>
            <w:r>
              <w:t>TRL 2 tollgate is signed off.</w:t>
            </w:r>
          </w:p>
        </w:tc>
      </w:tr>
      <w:tr>
        <w:tc>
          <w:tcPr>
            <w:tcW w:type="dxa" w:w="4513"/>
          </w:tcPr>
          <w:p>
            <w:r>
              <w:t>E2</w:t>
            </w:r>
          </w:p>
        </w:tc>
        <w:tc>
          <w:tcPr>
            <w:tcW w:type="dxa" w:w="4513"/>
          </w:tcPr>
          <w:p>
            <w:r>
              <w:t>At least one candidate module identified and short-listed.</w:t>
            </w:r>
          </w:p>
        </w:tc>
      </w:tr>
      <w:tr>
        <w:tc>
          <w:tcPr>
            <w:tcW w:type="dxa" w:w="4513"/>
          </w:tcPr>
          <w:p>
            <w:r>
              <w:t>E3</w:t>
            </w:r>
          </w:p>
        </w:tc>
        <w:tc>
          <w:tcPr>
            <w:tcW w:type="dxa" w:w="4513"/>
          </w:tcPr>
          <w:p>
            <w:r>
              <w:t>Technical requirements list is complete.</w:t>
            </w:r>
          </w:p>
        </w:tc>
      </w:tr>
    </w:tbl>
    <w:p/>
    <w:p>
      <w:r>
        <w:rPr>
          <w:b/>
        </w:rPr>
        <w:t>Exit / tollgate criteria (must be met before advancing to next TRL):</w:t>
      </w:r>
    </w:p>
    <w:tbl>
      <w:tblPr>
        <w:tblStyle w:val="Tabelraster"/>
        <w:tblW w:type="auto" w:w="0"/>
        <w:tblLook w:firstColumn="1" w:firstRow="1" w:lastColumn="0" w:lastRow="0" w:noHBand="0" w:noVBand="1" w:val="04A0"/>
      </w:tblPr>
      <w:tblGrid>
        <w:gridCol w:w="3009"/>
        <w:gridCol w:w="3009"/>
        <w:gridCol w:w="3009"/>
      </w:tblGrid>
      <w:tr>
        <w:tc>
          <w:tcPr>
            <w:tcW w:type="dxa" w:w="3009"/>
            <w:shd w:val="clear" w:color="auto" w:fill="1F3864"/>
          </w:tcPr>
          <w:p>
            <w:r>
              <w:rPr>
                <w:b/>
                <w:color w:val="FFFFFF"/>
              </w:rPr>
              <w:t>ID</w:t>
            </w:r>
          </w:p>
        </w:tc>
        <w:tc>
          <w:tcPr>
            <w:tcW w:type="dxa" w:w="3009"/>
            <w:shd w:val="clear" w:color="auto" w:fill="1F3864"/>
          </w:tcPr>
          <w:p>
            <w:r>
              <w:rPr>
                <w:b/>
                <w:color w:val="FFFFFF"/>
              </w:rPr>
              <w:t>Criterion</w:t>
            </w:r>
          </w:p>
        </w:tc>
        <w:tc>
          <w:tcPr>
            <w:tcW w:type="dxa" w:w="3009"/>
            <w:shd w:val="clear" w:color="auto" w:fill="1F3864"/>
          </w:tcPr>
          <w:p>
            <w:r>
              <w:rPr>
                <w:b/>
                <w:color w:val="FFFFFF"/>
              </w:rPr>
              <w:t>Status</w:t>
            </w:r>
          </w:p>
        </w:tc>
      </w:tr>
      <w:tr>
        <w:tc>
          <w:tcPr>
            <w:tcW w:type="dxa" w:w="3009"/>
          </w:tcPr>
          <w:p>
            <w:r>
              <w:t>X1</w:t>
            </w:r>
          </w:p>
        </w:tc>
        <w:tc>
          <w:tcPr>
            <w:tcW w:type="dxa" w:w="3009"/>
          </w:tcPr>
          <w:p>
            <w:r>
              <w:t>Single-line electrical diagram is reviewed and approved.</w:t>
            </w:r>
          </w:p>
        </w:tc>
        <w:tc>
          <w:tcPr>
            <w:tcW w:type="dxa" w:w="3009"/>
          </w:tcPr>
          <w:p>
            <w:r/>
          </w:p>
        </w:tc>
      </w:tr>
      <w:tr>
        <w:tc>
          <w:tcPr>
            <w:tcW w:type="dxa" w:w="3009"/>
          </w:tcPr>
          <w:p>
            <w:r>
              <w:t>X2</w:t>
            </w:r>
          </w:p>
        </w:tc>
        <w:tc>
          <w:tcPr>
            <w:tcW w:type="dxa" w:w="3009"/>
          </w:tcPr>
          <w:p>
            <w:r>
              <w:t>Mechanical concept description is complete (dimensions, weight estimate).</w:t>
            </w:r>
          </w:p>
        </w:tc>
        <w:tc>
          <w:tcPr>
            <w:tcW w:type="dxa" w:w="3009"/>
          </w:tcPr>
          <w:p>
            <w:r/>
          </w:p>
        </w:tc>
      </w:tr>
      <w:tr>
        <w:tc>
          <w:tcPr>
            <w:tcW w:type="dxa" w:w="3009"/>
          </w:tcPr>
          <w:p>
            <w:r>
              <w:t>X3</w:t>
            </w:r>
          </w:p>
        </w:tc>
        <w:tc>
          <w:tcPr>
            <w:tcW w:type="dxa" w:w="3009"/>
          </w:tcPr>
          <w:p>
            <w:r>
              <w:t>Material cost estimate is within budget.</w:t>
            </w:r>
          </w:p>
        </w:tc>
        <w:tc>
          <w:tcPr>
            <w:tcW w:type="dxa" w:w="3009"/>
          </w:tcPr>
          <w:p>
            <w:r/>
          </w:p>
        </w:tc>
      </w:tr>
      <w:tr>
        <w:tc>
          <w:tcPr>
            <w:tcW w:type="dxa" w:w="3009"/>
          </w:tcPr>
          <w:p>
            <w:r>
              <w:t>X4</w:t>
            </w:r>
          </w:p>
        </w:tc>
        <w:tc>
          <w:tcPr>
            <w:tcW w:type="dxa" w:w="3009"/>
          </w:tcPr>
          <w:p>
            <w:r>
              <w:t>Thermal/efficiency budget confirms the design is feasible.</w:t>
            </w:r>
          </w:p>
        </w:tc>
        <w:tc>
          <w:tcPr>
            <w:tcW w:type="dxa" w:w="3009"/>
          </w:tcPr>
          <w:p>
            <w:r/>
          </w:p>
        </w:tc>
      </w:tr>
      <w:tr>
        <w:tc>
          <w:tcPr>
            <w:tcW w:type="dxa" w:w="3009"/>
          </w:tcPr>
          <w:p>
            <w:r>
              <w:t>X5</w:t>
            </w:r>
          </w:p>
        </w:tc>
        <w:tc>
          <w:tcPr>
            <w:tcW w:type="dxa" w:w="3009"/>
          </w:tcPr>
          <w:p>
            <w:r>
              <w:t>Tollgate TRL 3 review is signed off by project lead.</w:t>
            </w:r>
          </w:p>
        </w:tc>
        <w:tc>
          <w:tcPr>
            <w:tcW w:type="dxa" w:w="3009"/>
          </w:tcPr>
          <w:p>
            <w:r/>
          </w:p>
        </w:tc>
      </w:tr>
    </w:tbl>
    <w:p>
      <w:pPr>
        <w:pStyle w:val="Kop2"/>
      </w:pPr>
      <w:r>
        <w:t>TRL 3.3  Test Sheet Index</w:t>
      </w:r>
    </w:p>
    <w:p>
      <w:r>
        <w:t>The following test sheets are defined for TRL 3. Detailed procedures are in Section TRL 3.4.</w:t>
      </w:r>
    </w:p>
    <w:tbl>
      <w:tblPr>
        <w:tblStyle w:val="Tabelraster"/>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r>
              <w:rPr>
                <w:b/>
                <w:color w:val="FFFFFF"/>
              </w:rPr>
              <w:t>Test Sheet ID</w:t>
            </w:r>
          </w:p>
        </w:tc>
        <w:tc>
          <w:tcPr>
            <w:tcW w:type="dxa" w:w="1805"/>
            <w:shd w:val="clear" w:color="auto" w:fill="1F3864"/>
          </w:tcPr>
          <w:p>
            <w:r>
              <w:rPr>
                <w:b/>
                <w:color w:val="FFFFFF"/>
              </w:rPr>
              <w:t>Title</w:t>
            </w:r>
          </w:p>
        </w:tc>
        <w:tc>
          <w:tcPr>
            <w:tcW w:type="dxa" w:w="1805"/>
            <w:shd w:val="clear" w:color="auto" w:fill="1F3864"/>
          </w:tcPr>
          <w:p>
            <w:r>
              <w:rPr>
                <w:b/>
                <w:color w:val="FFFFFF"/>
              </w:rPr>
              <w:t>Objective (summary)</w:t>
            </w:r>
          </w:p>
        </w:tc>
        <w:tc>
          <w:tcPr>
            <w:tcW w:type="dxa" w:w="1805"/>
            <w:shd w:val="clear" w:color="auto" w:fill="1F3864"/>
          </w:tcPr>
          <w:p>
            <w:r>
              <w:rPr>
                <w:b/>
                <w:color w:val="FFFFFF"/>
              </w:rPr>
              <w:t>Reference / Standard</w:t>
            </w:r>
          </w:p>
        </w:tc>
        <w:tc>
          <w:tcPr>
            <w:tcW w:type="dxa" w:w="1805"/>
            <w:shd w:val="clear" w:color="auto" w:fill="1F3864"/>
          </w:tcPr>
          <w:p>
            <w:r>
              <w:rPr>
                <w:b/>
                <w:color w:val="FFFFFF"/>
              </w:rPr>
              <w:t>Status</w:t>
            </w:r>
          </w:p>
        </w:tc>
      </w:tr>
      <w:tr>
        <w:tc>
          <w:tcPr>
            <w:tcW w:type="dxa" w:w="1805"/>
          </w:tcPr>
          <w:p>
            <w:r>
              <w:t>TS-3-01</w:t>
            </w:r>
          </w:p>
        </w:tc>
        <w:tc>
          <w:tcPr>
            <w:tcW w:type="dxa" w:w="1805"/>
          </w:tcPr>
          <w:p>
            <w:r>
              <w:t>Single-Line Electrical Design Review</w:t>
            </w:r>
          </w:p>
        </w:tc>
        <w:tc>
          <w:tcPr>
            <w:tcW w:type="dxa" w:w="1805"/>
          </w:tcPr>
          <w:p>
            <w:r>
              <w:t>Verify that the single-line electrical diagram correctly represents the 400 A ch…</w:t>
            </w:r>
          </w:p>
        </w:tc>
        <w:tc>
          <w:tcPr>
            <w:tcW w:type="dxa" w:w="1805"/>
          </w:tcPr>
          <w:p>
            <w:r>
              <w:t>IEC 61439; NEN 1010; internal design standard</w:t>
            </w:r>
          </w:p>
        </w:tc>
        <w:tc>
          <w:tcPr>
            <w:tcW w:type="dxa" w:w="1805"/>
          </w:tcPr>
          <w:p>
            <w:r/>
          </w:p>
        </w:tc>
      </w:tr>
      <w:tr>
        <w:tc>
          <w:tcPr>
            <w:tcW w:type="dxa" w:w="1805"/>
          </w:tcPr>
          <w:p>
            <w:r>
              <w:t>TS-3-02</w:t>
            </w:r>
          </w:p>
        </w:tc>
        <w:tc>
          <w:tcPr>
            <w:tcW w:type="dxa" w:w="1805"/>
          </w:tcPr>
          <w:p>
            <w:r>
              <w:t>Thermal &amp; Efficiency Budget Check</w:t>
            </w:r>
          </w:p>
        </w:tc>
        <w:tc>
          <w:tcPr>
            <w:tcW w:type="dxa" w:w="1805"/>
          </w:tcPr>
          <w:p>
            <w:r>
              <w:t>Verify by calculation that the conceptual design achieves the required efficienc…</w:t>
            </w:r>
          </w:p>
        </w:tc>
        <w:tc>
          <w:tcPr>
            <w:tcW w:type="dxa" w:w="1805"/>
          </w:tcPr>
          <w:p>
            <w:r>
              <w:t>e-PU10 restrictions (project plan); IEC 61439</w:t>
            </w:r>
          </w:p>
        </w:tc>
        <w:tc>
          <w:tcPr>
            <w:tcW w:type="dxa" w:w="1805"/>
          </w:tcPr>
          <w:p>
            <w:r/>
          </w:p>
        </w:tc>
      </w:tr>
      <w:tr>
        <w:tc>
          <w:tcPr>
            <w:tcW w:type="dxa" w:w="1805"/>
          </w:tcPr>
          <w:p>
            <w:r>
              <w:t>TS-3-03</w:t>
            </w:r>
          </w:p>
        </w:tc>
        <w:tc>
          <w:tcPr>
            <w:tcW w:type="dxa" w:w="1805"/>
          </w:tcPr>
          <w:p>
            <w:r>
              <w:t>Mechanical Envelope &amp; Weight Pre-Check</w:t>
            </w:r>
          </w:p>
        </w:tc>
        <w:tc>
          <w:tcPr>
            <w:tcW w:type="dxa" w:w="1805"/>
          </w:tcPr>
          <w:p>
            <w:r>
              <w:t>Verify that the conceptual mechanical design fits within the e-PU10 power-module…</w:t>
            </w:r>
          </w:p>
        </w:tc>
        <w:tc>
          <w:tcPr>
            <w:tcW w:type="dxa" w:w="1805"/>
          </w:tcPr>
          <w:p>
            <w:r>
              <w:t>e-PU10 restrictions (project plan); mechanical concept drawi…</w:t>
            </w:r>
          </w:p>
        </w:tc>
        <w:tc>
          <w:tcPr>
            <w:tcW w:type="dxa" w:w="1805"/>
          </w:tcPr>
          <w:p>
            <w:r/>
          </w:p>
        </w:tc>
      </w:tr>
      <w:tr>
        <w:tc>
          <w:tcPr>
            <w:tcW w:type="dxa" w:w="1805"/>
          </w:tcPr>
          <w:p>
            <w:r>
              <w:t>TS-3-04</w:t>
            </w:r>
          </w:p>
        </w:tc>
        <w:tc>
          <w:tcPr>
            <w:tcW w:type="dxa" w:w="1805"/>
          </w:tcPr>
          <w:p>
            <w:r>
              <w:t>Material Cost Check</w:t>
            </w:r>
          </w:p>
        </w:tc>
        <w:tc>
          <w:tcPr>
            <w:tcW w:type="dxa" w:w="1805"/>
          </w:tcPr>
          <w:p>
            <w:r>
              <w:t>Verify that the estimated bill-of-materials (BOM) cost of the conceptual design …</w:t>
            </w:r>
          </w:p>
        </w:tc>
        <w:tc>
          <w:tcPr>
            <w:tcW w:type="dxa" w:w="1805"/>
          </w:tcPr>
          <w:p>
            <w:r>
              <w:t>Project plan (cost constraint &lt; €20,000)</w:t>
            </w:r>
          </w:p>
        </w:tc>
        <w:tc>
          <w:tcPr>
            <w:tcW w:type="dxa" w:w="1805"/>
          </w:tcPr>
          <w:p>
            <w:r/>
          </w:p>
        </w:tc>
      </w:tr>
    </w:tbl>
    <w:p>
      <w:pPr>
        <w:pStyle w:val="Kop2"/>
      </w:pPr>
      <w:r>
        <w:t>TRL 3.4  Test Sheets</w:t>
      </w:r>
    </w:p>
    <w:p>
      <w:r>
        <w:t>Each test sheet below uses the identical template. Fill in 'Result / Measured Value', 'Pass / Fail', 'Date' and 'Performed by' during testing.</w:t>
      </w:r>
    </w:p>
    <w:p>
      <w:r>
        <w:rPr>
          <w:b/>
        </w:rPr>
        <w:t>TS-3-01  —  Single-Line Electrical Design Review</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TS-3-01</w:t>
            </w:r>
          </w:p>
        </w:tc>
      </w:tr>
      <w:tr>
        <w:tc>
          <w:tcPr>
            <w:tcW w:type="dxa" w:w="3024"/>
            <w:shd w:val="clear" w:color="auto" w:fill="D9E1F2"/>
          </w:tcPr>
          <w:p>
            <w:r>
              <w:rPr>
                <w:b/>
              </w:rPr>
              <w:t>Title</w:t>
            </w:r>
          </w:p>
        </w:tc>
        <w:tc>
          <w:tcPr>
            <w:tcW w:type="dxa" w:w="6336"/>
          </w:tcPr>
          <w:p>
            <w:r>
              <w:t>Single-Line Electrical Design Review</w:t>
            </w:r>
          </w:p>
        </w:tc>
      </w:tr>
      <w:tr>
        <w:tc>
          <w:tcPr>
            <w:tcW w:type="dxa" w:w="3024"/>
            <w:shd w:val="clear" w:color="auto" w:fill="D9E1F2"/>
          </w:tcPr>
          <w:p>
            <w:r>
              <w:rPr>
                <w:b/>
              </w:rPr>
              <w:t>Objective</w:t>
            </w:r>
          </w:p>
        </w:tc>
        <w:tc>
          <w:tcPr>
            <w:tcW w:type="dxa" w:w="6336"/>
          </w:tcPr>
          <w:p>
            <w:r>
              <w:t>Verify that the single-line electrical diagram correctly represents the 400 A charger architecture and includes all required functional blocks.</w:t>
            </w:r>
          </w:p>
        </w:tc>
      </w:tr>
      <w:tr>
        <w:tc>
          <w:tcPr>
            <w:tcW w:type="dxa" w:w="3024"/>
            <w:shd w:val="clear" w:color="auto" w:fill="D9E1F2"/>
          </w:tcPr>
          <w:p>
            <w:r>
              <w:rPr>
                <w:b/>
              </w:rPr>
              <w:t>Reference / Standard</w:t>
            </w:r>
          </w:p>
        </w:tc>
        <w:tc>
          <w:tcPr>
            <w:tcW w:type="dxa" w:w="6336"/>
          </w:tcPr>
          <w:p>
            <w:r>
              <w:t>IEC 61439; NEN 1010; internal design standard</w:t>
            </w:r>
          </w:p>
        </w:tc>
      </w:tr>
      <w:tr>
        <w:tc>
          <w:tcPr>
            <w:tcW w:type="dxa" w:w="3024"/>
            <w:shd w:val="clear" w:color="auto" w:fill="D9E1F2"/>
          </w:tcPr>
          <w:p>
            <w:r>
              <w:rPr>
                <w:b/>
              </w:rPr>
              <w:t>Test Equipment</w:t>
              <w:br/>
              <w:t>(incl. calibration)</w:t>
            </w:r>
          </w:p>
        </w:tc>
        <w:tc>
          <w:tcPr>
            <w:tcW w:type="dxa" w:w="6336"/>
          </w:tcPr>
          <w:p>
            <w:r>
              <w:t>Single-line diagram (CAD/PDF); design review checklist</w:t>
            </w:r>
          </w:p>
        </w:tc>
      </w:tr>
      <w:tr>
        <w:tc>
          <w:tcPr>
            <w:tcW w:type="dxa" w:w="3024"/>
            <w:shd w:val="clear" w:color="auto" w:fill="D9E1F2"/>
          </w:tcPr>
          <w:p>
            <w:r>
              <w:rPr>
                <w:b/>
              </w:rPr>
              <w:t>Setup / Test Conditions</w:t>
            </w:r>
          </w:p>
        </w:tc>
        <w:tc>
          <w:tcPr>
            <w:tcW w:type="dxa" w:w="6336"/>
          </w:tcPr>
          <w:p>
            <w:r>
              <w:t>Print or display the draft single-line diagram for a structured design review.</w:t>
            </w:r>
          </w:p>
        </w:tc>
      </w:tr>
      <w:tr>
        <w:tc>
          <w:tcPr>
            <w:tcW w:type="dxa" w:w="3024"/>
            <w:shd w:val="clear" w:color="auto" w:fill="D9E1F2"/>
          </w:tcPr>
          <w:p>
            <w:r>
              <w:rPr>
                <w:b/>
              </w:rPr>
              <w:t>Procedure</w:t>
            </w:r>
          </w:p>
        </w:tc>
        <w:tc>
          <w:tcPr>
            <w:tcW w:type="dxa" w:w="6336"/>
          </w:tcPr>
          <w:p>
            <w:r>
              <w:t>1. Obtain the draft single-line electrical diagram.</w:t>
              <w:br/>
              <w:t>2. Verify the following elements are present and correctly connected:</w:t>
              <w:br/>
              <w:t>3.   a. AC input: 3P+PE, 400/500 A Powerlock connector</w:t>
              <w:br/>
              <w:t>4.   b. AC input protection: circuit breaker rated for C80 (C-type)</w:t>
              <w:br/>
              <w:t>5.   c. Galvanic isolation barrier (transformer or equivalent)</w:t>
              <w:br/>
              <w:t>6.   d. AC/DC converter module(s)</w:t>
              <w:br/>
              <w:t>7.   e. DC output bus: 600–800 VDC range</w:t>
              <w:br/>
              <w:t>8.   f. DC output protection (fuse / switch)</w:t>
              <w:br/>
              <w:t>9.   g. Liquid-cooling connections</w:t>
              <w:br/>
              <w:t>10.   h. Control / communication interface (ModbusTCP / CAN)</w:t>
              <w:br/>
              <w:t>11.   i. Earth bonding and protective-earth routing</w:t>
              <w:br/>
              <w:t>12. Record any missing elements or design errors.</w:t>
              <w:br/>
              <w:t>13. Sign the diagram as reviewed.</w:t>
            </w:r>
          </w:p>
        </w:tc>
      </w:tr>
      <w:tr>
        <w:tc>
          <w:tcPr>
            <w:tcW w:type="dxa" w:w="3024"/>
            <w:shd w:val="clear" w:color="auto" w:fill="D9E1F2"/>
          </w:tcPr>
          <w:p>
            <w:r>
              <w:rPr>
                <w:b/>
              </w:rPr>
              <w:t>Measured Quantity &amp; Unit</w:t>
            </w:r>
          </w:p>
        </w:tc>
        <w:tc>
          <w:tcPr>
            <w:tcW w:type="dxa" w:w="6336"/>
          </w:tcPr>
          <w:p>
            <w:r>
              <w:t>Number of required elements present and correctly connected (count / 9)</w:t>
            </w:r>
          </w:p>
        </w:tc>
      </w:tr>
      <w:tr>
        <w:tc>
          <w:tcPr>
            <w:tcW w:type="dxa" w:w="3024"/>
            <w:shd w:val="clear" w:color="auto" w:fill="D9E1F2"/>
          </w:tcPr>
          <w:p>
            <w:r>
              <w:rPr>
                <w:b/>
              </w:rPr>
              <w:t>Acceptance Criterion</w:t>
              <w:br/>
              <w:t>(pass/fail threshold)</w:t>
            </w:r>
          </w:p>
        </w:tc>
        <w:tc>
          <w:tcPr>
            <w:tcW w:type="dxa" w:w="6336"/>
          </w:tcPr>
          <w:p>
            <w:r>
              <w:t>All 9 required elements are present. Zero design errors recorded. Diagram is signed off.</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TS-3-02  —  Thermal &amp; Efficiency Budget Check</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TS-3-02</w:t>
            </w:r>
          </w:p>
        </w:tc>
      </w:tr>
      <w:tr>
        <w:tc>
          <w:tcPr>
            <w:tcW w:type="dxa" w:w="3024"/>
            <w:shd w:val="clear" w:color="auto" w:fill="D9E1F2"/>
          </w:tcPr>
          <w:p>
            <w:r>
              <w:rPr>
                <w:b/>
              </w:rPr>
              <w:t>Title</w:t>
            </w:r>
          </w:p>
        </w:tc>
        <w:tc>
          <w:tcPr>
            <w:tcW w:type="dxa" w:w="6336"/>
          </w:tcPr>
          <w:p>
            <w:r>
              <w:t>Thermal &amp; Efficiency Budget Check</w:t>
            </w:r>
          </w:p>
        </w:tc>
      </w:tr>
      <w:tr>
        <w:tc>
          <w:tcPr>
            <w:tcW w:type="dxa" w:w="3024"/>
            <w:shd w:val="clear" w:color="auto" w:fill="D9E1F2"/>
          </w:tcPr>
          <w:p>
            <w:r>
              <w:rPr>
                <w:b/>
              </w:rPr>
              <w:t>Objective</w:t>
            </w:r>
          </w:p>
        </w:tc>
        <w:tc>
          <w:tcPr>
            <w:tcW w:type="dxa" w:w="6336"/>
          </w:tcPr>
          <w:p>
            <w:r>
              <w:t>Verify by calculation that the conceptual design achieves the required efficiency and stays within the e-PU10 heat dissipation limit.</w:t>
            </w:r>
          </w:p>
        </w:tc>
      </w:tr>
      <w:tr>
        <w:tc>
          <w:tcPr>
            <w:tcW w:type="dxa" w:w="3024"/>
            <w:shd w:val="clear" w:color="auto" w:fill="D9E1F2"/>
          </w:tcPr>
          <w:p>
            <w:r>
              <w:rPr>
                <w:b/>
              </w:rPr>
              <w:t>Reference / Standard</w:t>
            </w:r>
          </w:p>
        </w:tc>
        <w:tc>
          <w:tcPr>
            <w:tcW w:type="dxa" w:w="6336"/>
          </w:tcPr>
          <w:p>
            <w:r>
              <w:t>e-PU10 restrictions (project plan); IEC 61439</w:t>
            </w:r>
          </w:p>
        </w:tc>
      </w:tr>
      <w:tr>
        <w:tc>
          <w:tcPr>
            <w:tcW w:type="dxa" w:w="3024"/>
            <w:shd w:val="clear" w:color="auto" w:fill="D9E1F2"/>
          </w:tcPr>
          <w:p>
            <w:r>
              <w:rPr>
                <w:b/>
              </w:rPr>
              <w:t>Test Equipment</w:t>
              <w:br/>
              <w:t>(incl. calibration)</w:t>
            </w:r>
          </w:p>
        </w:tc>
        <w:tc>
          <w:tcPr>
            <w:tcW w:type="dxa" w:w="6336"/>
          </w:tcPr>
          <w:p>
            <w:r>
              <w:t>Calculator / spreadsheet; converter efficiency data from datasheets</w:t>
            </w:r>
          </w:p>
        </w:tc>
      </w:tr>
      <w:tr>
        <w:tc>
          <w:tcPr>
            <w:tcW w:type="dxa" w:w="3024"/>
            <w:shd w:val="clear" w:color="auto" w:fill="D9E1F2"/>
          </w:tcPr>
          <w:p>
            <w:r>
              <w:rPr>
                <w:b/>
              </w:rPr>
              <w:t>Setup / Test Conditions</w:t>
            </w:r>
          </w:p>
        </w:tc>
        <w:tc>
          <w:tcPr>
            <w:tcW w:type="dxa" w:w="6336"/>
          </w:tcPr>
          <w:p>
            <w:r>
              <w:t>Gather efficiency figures from the selected converter module datasheet. Determine system-level losses (converter, cabling, connectors).</w:t>
            </w:r>
          </w:p>
        </w:tc>
      </w:tr>
      <w:tr>
        <w:tc>
          <w:tcPr>
            <w:tcW w:type="dxa" w:w="3024"/>
            <w:shd w:val="clear" w:color="auto" w:fill="D9E1F2"/>
          </w:tcPr>
          <w:p>
            <w:r>
              <w:rPr>
                <w:b/>
              </w:rPr>
              <w:t>Procedure</w:t>
            </w:r>
          </w:p>
        </w:tc>
        <w:tc>
          <w:tcPr>
            <w:tcW w:type="dxa" w:w="6336"/>
          </w:tcPr>
          <w:p>
            <w:r>
              <w:t>1. Obtain full-load efficiency η_converter from datasheet (at rated output power).</w:t>
              <w:br/>
              <w:t>2. Estimate cabling + connector losses: P_cable [W].</w:t>
              <w:br/>
              <w:t>3. Calculate total input power: P_in = P_out / (η_converter) + P_cable.</w:t>
              <w:br/>
              <w:t>4. Calculate total heat dissipation: P_heat = P_in − P_out [W].</w:t>
              <w:br/>
              <w:t>5. Calculate system efficiency: η_sys = P_out / P_in × 100 [%].</w:t>
              <w:br/>
              <w:t>6. Record η_sys and P_heat in the result field.</w:t>
              <w:br/>
              <w:t>7. Compare against limits: η_sys ≥ 97.5 % and P_heat &lt; 7 000 W.</w:t>
            </w:r>
          </w:p>
        </w:tc>
      </w:tr>
      <w:tr>
        <w:tc>
          <w:tcPr>
            <w:tcW w:type="dxa" w:w="3024"/>
            <w:shd w:val="clear" w:color="auto" w:fill="D9E1F2"/>
          </w:tcPr>
          <w:p>
            <w:r>
              <w:rPr>
                <w:b/>
              </w:rPr>
              <w:t>Measured Quantity &amp; Unit</w:t>
            </w:r>
          </w:p>
        </w:tc>
        <w:tc>
          <w:tcPr>
            <w:tcW w:type="dxa" w:w="6336"/>
          </w:tcPr>
          <w:p>
            <w:r>
              <w:t>System efficiency η_sys [%]; total heat P_heat [W]</w:t>
            </w:r>
          </w:p>
        </w:tc>
      </w:tr>
      <w:tr>
        <w:tc>
          <w:tcPr>
            <w:tcW w:type="dxa" w:w="3024"/>
            <w:shd w:val="clear" w:color="auto" w:fill="D9E1F2"/>
          </w:tcPr>
          <w:p>
            <w:r>
              <w:rPr>
                <w:b/>
              </w:rPr>
              <w:t>Acceptance Criterion</w:t>
              <w:br/>
              <w:t>(pass/fail threshold)</w:t>
            </w:r>
          </w:p>
        </w:tc>
        <w:tc>
          <w:tcPr>
            <w:tcW w:type="dxa" w:w="6336"/>
          </w:tcPr>
          <w:p>
            <w:r>
              <w:t>η_sys ≥ 97.5 % AND P_heat &lt; 7 000 W at rated output power.</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TS-3-03  —  Mechanical Envelope &amp; Weight Pre-Check</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TS-3-03</w:t>
            </w:r>
          </w:p>
        </w:tc>
      </w:tr>
      <w:tr>
        <w:tc>
          <w:tcPr>
            <w:tcW w:type="dxa" w:w="3024"/>
            <w:shd w:val="clear" w:color="auto" w:fill="D9E1F2"/>
          </w:tcPr>
          <w:p>
            <w:r>
              <w:rPr>
                <w:b/>
              </w:rPr>
              <w:t>Title</w:t>
            </w:r>
          </w:p>
        </w:tc>
        <w:tc>
          <w:tcPr>
            <w:tcW w:type="dxa" w:w="6336"/>
          </w:tcPr>
          <w:p>
            <w:r>
              <w:t>Mechanical Envelope &amp; Weight Pre-Check</w:t>
            </w:r>
          </w:p>
        </w:tc>
      </w:tr>
      <w:tr>
        <w:tc>
          <w:tcPr>
            <w:tcW w:type="dxa" w:w="3024"/>
            <w:shd w:val="clear" w:color="auto" w:fill="D9E1F2"/>
          </w:tcPr>
          <w:p>
            <w:r>
              <w:rPr>
                <w:b/>
              </w:rPr>
              <w:t>Objective</w:t>
            </w:r>
          </w:p>
        </w:tc>
        <w:tc>
          <w:tcPr>
            <w:tcW w:type="dxa" w:w="6336"/>
          </w:tcPr>
          <w:p>
            <w:r>
              <w:t>Verify that the conceptual mechanical design fits within the e-PU10 power-module envelope and does not exceed the maximum weight.</w:t>
            </w:r>
          </w:p>
        </w:tc>
      </w:tr>
      <w:tr>
        <w:tc>
          <w:tcPr>
            <w:tcW w:type="dxa" w:w="3024"/>
            <w:shd w:val="clear" w:color="auto" w:fill="D9E1F2"/>
          </w:tcPr>
          <w:p>
            <w:r>
              <w:rPr>
                <w:b/>
              </w:rPr>
              <w:t>Reference / Standard</w:t>
            </w:r>
          </w:p>
        </w:tc>
        <w:tc>
          <w:tcPr>
            <w:tcW w:type="dxa" w:w="6336"/>
          </w:tcPr>
          <w:p>
            <w:r>
              <w:t>e-PU10 restrictions (project plan); mechanical concept drawing</w:t>
            </w:r>
          </w:p>
        </w:tc>
      </w:tr>
      <w:tr>
        <w:tc>
          <w:tcPr>
            <w:tcW w:type="dxa" w:w="3024"/>
            <w:shd w:val="clear" w:color="auto" w:fill="D9E1F2"/>
          </w:tcPr>
          <w:p>
            <w:r>
              <w:rPr>
                <w:b/>
              </w:rPr>
              <w:t>Test Equipment</w:t>
              <w:br/>
              <w:t>(incl. calibration)</w:t>
            </w:r>
          </w:p>
        </w:tc>
        <w:tc>
          <w:tcPr>
            <w:tcW w:type="dxa" w:w="6336"/>
          </w:tcPr>
          <w:p>
            <w:r>
              <w:t>Mechanical concept sketch / CAD model; tape measure (if physical mock-up exists)</w:t>
            </w:r>
          </w:p>
        </w:tc>
      </w:tr>
      <w:tr>
        <w:tc>
          <w:tcPr>
            <w:tcW w:type="dxa" w:w="3024"/>
            <w:shd w:val="clear" w:color="auto" w:fill="D9E1F2"/>
          </w:tcPr>
          <w:p>
            <w:r>
              <w:rPr>
                <w:b/>
              </w:rPr>
              <w:t>Setup / Test Conditions</w:t>
            </w:r>
          </w:p>
        </w:tc>
        <w:tc>
          <w:tcPr>
            <w:tcW w:type="dxa" w:w="6336"/>
          </w:tcPr>
          <w:p>
            <w:r>
              <w:t>Use the mechanical concept description and component datasheets to estimate total dimensions and weight.</w:t>
            </w:r>
          </w:p>
        </w:tc>
      </w:tr>
      <w:tr>
        <w:tc>
          <w:tcPr>
            <w:tcW w:type="dxa" w:w="3024"/>
            <w:shd w:val="clear" w:color="auto" w:fill="D9E1F2"/>
          </w:tcPr>
          <w:p>
            <w:r>
              <w:rPr>
                <w:b/>
              </w:rPr>
              <w:t>Procedure</w:t>
            </w:r>
          </w:p>
        </w:tc>
        <w:tc>
          <w:tcPr>
            <w:tcW w:type="dxa" w:w="6336"/>
          </w:tcPr>
          <w:p>
            <w:r>
              <w:t>1. Obtain mechanical dimensions of the selected converter module(s) from datasheet.</w:t>
              <w:br/>
              <w:t>2. Add housing / enclosure dimensions (estimated).</w:t>
              <w:br/>
              <w:t>3. Check that overall assembly fits within power-module size envelope (e-PU10 constraint).</w:t>
              <w:br/>
              <w:t>4. Sum weights of all components (modules + enclosure + cooling system + cabling).</w:t>
              <w:br/>
              <w:t>5. Record total estimated weight [kg].</w:t>
              <w:br/>
              <w:t>6. Compare against limit: weight &lt; 500 kg.</w:t>
            </w:r>
          </w:p>
        </w:tc>
      </w:tr>
      <w:tr>
        <w:tc>
          <w:tcPr>
            <w:tcW w:type="dxa" w:w="3024"/>
            <w:shd w:val="clear" w:color="auto" w:fill="D9E1F2"/>
          </w:tcPr>
          <w:p>
            <w:r>
              <w:rPr>
                <w:b/>
              </w:rPr>
              <w:t>Measured Quantity &amp; Unit</w:t>
            </w:r>
          </w:p>
        </w:tc>
        <w:tc>
          <w:tcPr>
            <w:tcW w:type="dxa" w:w="6336"/>
          </w:tcPr>
          <w:p>
            <w:r>
              <w:t>Overall assembly dimensions [mm × mm × mm]; estimated total weight [kg]</w:t>
            </w:r>
          </w:p>
        </w:tc>
      </w:tr>
      <w:tr>
        <w:tc>
          <w:tcPr>
            <w:tcW w:type="dxa" w:w="3024"/>
            <w:shd w:val="clear" w:color="auto" w:fill="D9E1F2"/>
          </w:tcPr>
          <w:p>
            <w:r>
              <w:rPr>
                <w:b/>
              </w:rPr>
              <w:t>Acceptance Criterion</w:t>
              <w:br/>
              <w:t>(pass/fail threshold)</w:t>
            </w:r>
          </w:p>
        </w:tc>
        <w:tc>
          <w:tcPr>
            <w:tcW w:type="dxa" w:w="6336"/>
          </w:tcPr>
          <w:p>
            <w:r>
              <w:t>Assembly dimensions fit within e-PU10 power-module size. Estimated total weight &lt; 500 kg.</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TS-3-04  —  Material Cost Check</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TS-3-04</w:t>
            </w:r>
          </w:p>
        </w:tc>
      </w:tr>
      <w:tr>
        <w:tc>
          <w:tcPr>
            <w:tcW w:type="dxa" w:w="3024"/>
            <w:shd w:val="clear" w:color="auto" w:fill="D9E1F2"/>
          </w:tcPr>
          <w:p>
            <w:r>
              <w:rPr>
                <w:b/>
              </w:rPr>
              <w:t>Title</w:t>
            </w:r>
          </w:p>
        </w:tc>
        <w:tc>
          <w:tcPr>
            <w:tcW w:type="dxa" w:w="6336"/>
          </w:tcPr>
          <w:p>
            <w:r>
              <w:t>Material Cost Check</w:t>
            </w:r>
          </w:p>
        </w:tc>
      </w:tr>
      <w:tr>
        <w:tc>
          <w:tcPr>
            <w:tcW w:type="dxa" w:w="3024"/>
            <w:shd w:val="clear" w:color="auto" w:fill="D9E1F2"/>
          </w:tcPr>
          <w:p>
            <w:r>
              <w:rPr>
                <w:b/>
              </w:rPr>
              <w:t>Objective</w:t>
            </w:r>
          </w:p>
        </w:tc>
        <w:tc>
          <w:tcPr>
            <w:tcW w:type="dxa" w:w="6336"/>
          </w:tcPr>
          <w:p>
            <w:r>
              <w:t>Verify that the estimated bill-of-materials (BOM) cost of the conceptual design is within budget.</w:t>
            </w:r>
          </w:p>
        </w:tc>
      </w:tr>
      <w:tr>
        <w:tc>
          <w:tcPr>
            <w:tcW w:type="dxa" w:w="3024"/>
            <w:shd w:val="clear" w:color="auto" w:fill="D9E1F2"/>
          </w:tcPr>
          <w:p>
            <w:r>
              <w:rPr>
                <w:b/>
              </w:rPr>
              <w:t>Reference / Standard</w:t>
            </w:r>
          </w:p>
        </w:tc>
        <w:tc>
          <w:tcPr>
            <w:tcW w:type="dxa" w:w="6336"/>
          </w:tcPr>
          <w:p>
            <w:r>
              <w:t>Project plan (cost constraint &lt; €20,000)</w:t>
            </w:r>
          </w:p>
        </w:tc>
      </w:tr>
      <w:tr>
        <w:tc>
          <w:tcPr>
            <w:tcW w:type="dxa" w:w="3024"/>
            <w:shd w:val="clear" w:color="auto" w:fill="D9E1F2"/>
          </w:tcPr>
          <w:p>
            <w:r>
              <w:rPr>
                <w:b/>
              </w:rPr>
              <w:t>Test Equipment</w:t>
              <w:br/>
              <w:t>(incl. calibration)</w:t>
            </w:r>
          </w:p>
        </w:tc>
        <w:tc>
          <w:tcPr>
            <w:tcW w:type="dxa" w:w="6336"/>
          </w:tcPr>
          <w:p>
            <w:r>
              <w:t>Component quotations / list prices; BOM spreadsheet</w:t>
            </w:r>
          </w:p>
        </w:tc>
      </w:tr>
      <w:tr>
        <w:tc>
          <w:tcPr>
            <w:tcW w:type="dxa" w:w="3024"/>
            <w:shd w:val="clear" w:color="auto" w:fill="D9E1F2"/>
          </w:tcPr>
          <w:p>
            <w:r>
              <w:rPr>
                <w:b/>
              </w:rPr>
              <w:t>Setup / Test Conditions</w:t>
            </w:r>
          </w:p>
        </w:tc>
        <w:tc>
          <w:tcPr>
            <w:tcW w:type="dxa" w:w="6336"/>
          </w:tcPr>
          <w:p>
            <w:r>
              <w:t>Compile a preliminary BOM from the conceptual design and obtain unit prices from TS-2-02 supplier list.</w:t>
            </w:r>
          </w:p>
        </w:tc>
      </w:tr>
      <w:tr>
        <w:tc>
          <w:tcPr>
            <w:tcW w:type="dxa" w:w="3024"/>
            <w:shd w:val="clear" w:color="auto" w:fill="D9E1F2"/>
          </w:tcPr>
          <w:p>
            <w:r>
              <w:rPr>
                <w:b/>
              </w:rPr>
              <w:t>Procedure</w:t>
            </w:r>
          </w:p>
        </w:tc>
        <w:tc>
          <w:tcPr>
            <w:tcW w:type="dxa" w:w="6336"/>
          </w:tcPr>
          <w:p>
            <w:r>
              <w:t>1. List all major components: converter module(s), enclosure, cooling components, connectors, cables, protection devices, control hardware.</w:t>
              <w:br/>
              <w:t>2. Obtain unit price for each component (quotation or list price).</w:t>
              <w:br/>
              <w:t>3. Calculate total BOM cost: Σ (quantity × unit price) [€].</w:t>
              <w:br/>
              <w:t>4. Add 15 % contingency for unknown items.</w:t>
              <w:br/>
              <w:t>5. Record total estimated material cost [€].</w:t>
              <w:br/>
              <w:t>6. Compare against limit: &lt; €20,000.</w:t>
            </w:r>
          </w:p>
        </w:tc>
      </w:tr>
      <w:tr>
        <w:tc>
          <w:tcPr>
            <w:tcW w:type="dxa" w:w="3024"/>
            <w:shd w:val="clear" w:color="auto" w:fill="D9E1F2"/>
          </w:tcPr>
          <w:p>
            <w:r>
              <w:rPr>
                <w:b/>
              </w:rPr>
              <w:t>Measured Quantity &amp; Unit</w:t>
            </w:r>
          </w:p>
        </w:tc>
        <w:tc>
          <w:tcPr>
            <w:tcW w:type="dxa" w:w="6336"/>
          </w:tcPr>
          <w:p>
            <w:r>
              <w:t>Total estimated material cost [€]</w:t>
            </w:r>
          </w:p>
        </w:tc>
      </w:tr>
      <w:tr>
        <w:tc>
          <w:tcPr>
            <w:tcW w:type="dxa" w:w="3024"/>
            <w:shd w:val="clear" w:color="auto" w:fill="D9E1F2"/>
          </w:tcPr>
          <w:p>
            <w:r>
              <w:rPr>
                <w:b/>
              </w:rPr>
              <w:t>Acceptance Criterion</w:t>
              <w:br/>
              <w:t>(pass/fail threshold)</w:t>
            </w:r>
          </w:p>
        </w:tc>
        <w:tc>
          <w:tcPr>
            <w:tcW w:type="dxa" w:w="6336"/>
          </w:tcPr>
          <w:p>
            <w:r>
              <w:t>Total estimated BOM cost (including 15 % contingency) &lt; €20,000.</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br w:type="page"/>
      </w:r>
    </w:p>
    <w:p>
      <w:pPr>
        <w:pStyle w:val="Kop1"/>
      </w:pPr>
      <w:r>
        <w:t>TRL 4.5 — Detailed Design</w:t>
      </w:r>
    </w:p>
    <w:p>
      <w:pPr>
        <w:pStyle w:val="Kop2"/>
      </w:pPr>
      <w:r>
        <w:t>TRL 4.5.1  Objective of this Phase</w:t>
      </w:r>
    </w:p>
    <w:p>
      <w:r>
        <w:t>Execute the full detailed design: mechanical, electrical and software. Verify on paper / by analysis that the detailed design satisfies all must-have requirements before prototype build is authorised.</w:t>
      </w:r>
    </w:p>
    <w:p>
      <w:r>
        <w:t>Target period: Week 6–12  |  Effort estimate: 180 h</w:t>
      </w:r>
    </w:p>
    <w:p>
      <w:pPr>
        <w:pStyle w:val="Kop2"/>
      </w:pPr>
      <w:r>
        <w:t>TRL 4.5.2  Entry / Exit (Tollgate) Criteria</w:t>
      </w:r>
    </w:p>
    <w:p>
      <w:r>
        <w:t>Entry criteria (prerequisites before this TRL may start):</w:t>
      </w:r>
    </w:p>
    <w:tbl>
      <w:tblPr>
        <w:tblStyle w:val="Tabelraster"/>
        <w:tblW w:type="auto" w:w="0"/>
        <w:tblLook w:firstColumn="1" w:firstRow="1" w:lastColumn="0" w:lastRow="0" w:noHBand="0" w:noVBand="1" w:val="04A0"/>
      </w:tblPr>
      <w:tblGrid>
        <w:gridCol w:w="4513"/>
        <w:gridCol w:w="4513"/>
      </w:tblGrid>
      <w:tr>
        <w:tc>
          <w:tcPr>
            <w:tcW w:type="dxa" w:w="4513"/>
          </w:tcPr>
          <w:p>
            <w:r>
              <w:t>E1</w:t>
            </w:r>
          </w:p>
        </w:tc>
        <w:tc>
          <w:tcPr>
            <w:tcW w:type="dxa" w:w="4513"/>
          </w:tcPr>
          <w:p>
            <w:r>
              <w:t>TRL 3 tollgate is signed off.</w:t>
            </w:r>
          </w:p>
        </w:tc>
      </w:tr>
      <w:tr>
        <w:tc>
          <w:tcPr>
            <w:tcW w:type="dxa" w:w="4513"/>
          </w:tcPr>
          <w:p>
            <w:r>
              <w:t>E2</w:t>
            </w:r>
          </w:p>
        </w:tc>
        <w:tc>
          <w:tcPr>
            <w:tcW w:type="dxa" w:w="4513"/>
          </w:tcPr>
          <w:p>
            <w:r>
              <w:t>Conceptual design is approved.</w:t>
            </w:r>
          </w:p>
        </w:tc>
      </w:tr>
      <w:tr>
        <w:tc>
          <w:tcPr>
            <w:tcW w:type="dxa" w:w="4513"/>
          </w:tcPr>
          <w:p>
            <w:r>
              <w:t>E3</w:t>
            </w:r>
          </w:p>
        </w:tc>
        <w:tc>
          <w:tcPr>
            <w:tcW w:type="dxa" w:w="4513"/>
          </w:tcPr>
          <w:p>
            <w:r>
              <w:t>Component selection is confirmed (at least one module meets all must-haves).</w:t>
            </w:r>
          </w:p>
        </w:tc>
      </w:tr>
    </w:tbl>
    <w:p/>
    <w:p>
      <w:r>
        <w:rPr>
          <w:b/>
        </w:rPr>
        <w:t>Exit / tollgate criteria (must be met before advancing to next TRL):</w:t>
      </w:r>
    </w:p>
    <w:tbl>
      <w:tblPr>
        <w:tblStyle w:val="Tabelraster"/>
        <w:tblW w:type="auto" w:w="0"/>
        <w:tblLook w:firstColumn="1" w:firstRow="1" w:lastColumn="0" w:lastRow="0" w:noHBand="0" w:noVBand="1" w:val="04A0"/>
      </w:tblPr>
      <w:tblGrid>
        <w:gridCol w:w="3009"/>
        <w:gridCol w:w="3009"/>
        <w:gridCol w:w="3009"/>
      </w:tblGrid>
      <w:tr>
        <w:tc>
          <w:tcPr>
            <w:tcW w:type="dxa" w:w="3009"/>
            <w:shd w:val="clear" w:color="auto" w:fill="1F3864"/>
          </w:tcPr>
          <w:p>
            <w:r>
              <w:rPr>
                <w:b/>
                <w:color w:val="FFFFFF"/>
              </w:rPr>
              <w:t>ID</w:t>
            </w:r>
          </w:p>
        </w:tc>
        <w:tc>
          <w:tcPr>
            <w:tcW w:type="dxa" w:w="3009"/>
            <w:shd w:val="clear" w:color="auto" w:fill="1F3864"/>
          </w:tcPr>
          <w:p>
            <w:r>
              <w:rPr>
                <w:b/>
                <w:color w:val="FFFFFF"/>
              </w:rPr>
              <w:t>Criterion</w:t>
            </w:r>
          </w:p>
        </w:tc>
        <w:tc>
          <w:tcPr>
            <w:tcW w:type="dxa" w:w="3009"/>
            <w:shd w:val="clear" w:color="auto" w:fill="1F3864"/>
          </w:tcPr>
          <w:p>
            <w:r>
              <w:rPr>
                <w:b/>
                <w:color w:val="FFFFFF"/>
              </w:rPr>
              <w:t>Status</w:t>
            </w:r>
          </w:p>
        </w:tc>
      </w:tr>
      <w:tr>
        <w:tc>
          <w:tcPr>
            <w:tcW w:type="dxa" w:w="3009"/>
          </w:tcPr>
          <w:p>
            <w:r>
              <w:t>X1</w:t>
            </w:r>
          </w:p>
        </w:tc>
        <w:tc>
          <w:tcPr>
            <w:tcW w:type="dxa" w:w="3009"/>
          </w:tcPr>
          <w:p>
            <w:r>
              <w:t>All six detailed-design test sheets are passed (or accepted with derogation).</w:t>
            </w:r>
          </w:p>
        </w:tc>
        <w:tc>
          <w:tcPr>
            <w:tcW w:type="dxa" w:w="3009"/>
          </w:tcPr>
          <w:p>
            <w:r/>
          </w:p>
        </w:tc>
      </w:tr>
      <w:tr>
        <w:tc>
          <w:tcPr>
            <w:tcW w:type="dxa" w:w="3009"/>
          </w:tcPr>
          <w:p>
            <w:r>
              <w:t>X2</w:t>
            </w:r>
          </w:p>
        </w:tc>
        <w:tc>
          <w:tcPr>
            <w:tcW w:type="dxa" w:w="3009"/>
          </w:tcPr>
          <w:p>
            <w:r>
              <w:t>Detailed mechanical and electrical drawings are released.</w:t>
            </w:r>
          </w:p>
        </w:tc>
        <w:tc>
          <w:tcPr>
            <w:tcW w:type="dxa" w:w="3009"/>
          </w:tcPr>
          <w:p>
            <w:r/>
          </w:p>
        </w:tc>
      </w:tr>
      <w:tr>
        <w:tc>
          <w:tcPr>
            <w:tcW w:type="dxa" w:w="3009"/>
          </w:tcPr>
          <w:p>
            <w:r>
              <w:t>X3</w:t>
            </w:r>
          </w:p>
        </w:tc>
        <w:tc>
          <w:tcPr>
            <w:tcW w:type="dxa" w:w="3009"/>
          </w:tcPr>
          <w:p>
            <w:r>
              <w:t>Software architecture and communication register map are documented.</w:t>
            </w:r>
          </w:p>
        </w:tc>
        <w:tc>
          <w:tcPr>
            <w:tcW w:type="dxa" w:w="3009"/>
          </w:tcPr>
          <w:p>
            <w:r/>
          </w:p>
        </w:tc>
      </w:tr>
      <w:tr>
        <w:tc>
          <w:tcPr>
            <w:tcW w:type="dxa" w:w="3009"/>
          </w:tcPr>
          <w:p>
            <w:r>
              <w:t>X4</w:t>
            </w:r>
          </w:p>
        </w:tc>
        <w:tc>
          <w:tcPr>
            <w:tcW w:type="dxa" w:w="3009"/>
          </w:tcPr>
          <w:p>
            <w:r>
              <w:t>CE documentation package is started.</w:t>
            </w:r>
          </w:p>
        </w:tc>
        <w:tc>
          <w:tcPr>
            <w:tcW w:type="dxa" w:w="3009"/>
          </w:tcPr>
          <w:p>
            <w:r/>
          </w:p>
        </w:tc>
      </w:tr>
      <w:tr>
        <w:tc>
          <w:tcPr>
            <w:tcW w:type="dxa" w:w="3009"/>
          </w:tcPr>
          <w:p>
            <w:r>
              <w:t>X5</w:t>
            </w:r>
          </w:p>
        </w:tc>
        <w:tc>
          <w:tcPr>
            <w:tcW w:type="dxa" w:w="3009"/>
          </w:tcPr>
          <w:p>
            <w:r>
              <w:t>Tollgate TRL 4/5 review is signed off by project lead.</w:t>
            </w:r>
          </w:p>
        </w:tc>
        <w:tc>
          <w:tcPr>
            <w:tcW w:type="dxa" w:w="3009"/>
          </w:tcPr>
          <w:p>
            <w:r/>
          </w:p>
        </w:tc>
      </w:tr>
    </w:tbl>
    <w:p>
      <w:pPr>
        <w:pStyle w:val="Kop2"/>
      </w:pPr>
      <w:r>
        <w:t>TRL 4.5.3  Test Sheet Index</w:t>
      </w:r>
    </w:p>
    <w:p>
      <w:r>
        <w:t>The following test sheets are defined for TRL 4.5. Detailed procedures are in Section TRL 4.5.4.</w:t>
      </w:r>
    </w:p>
    <w:tbl>
      <w:tblPr>
        <w:tblStyle w:val="Tabelraster"/>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r>
              <w:rPr>
                <w:b/>
                <w:color w:val="FFFFFF"/>
              </w:rPr>
              <w:t>Test Sheet ID</w:t>
            </w:r>
          </w:p>
        </w:tc>
        <w:tc>
          <w:tcPr>
            <w:tcW w:type="dxa" w:w="1805"/>
            <w:shd w:val="clear" w:color="auto" w:fill="1F3864"/>
          </w:tcPr>
          <w:p>
            <w:r>
              <w:rPr>
                <w:b/>
                <w:color w:val="FFFFFF"/>
              </w:rPr>
              <w:t>Title</w:t>
            </w:r>
          </w:p>
        </w:tc>
        <w:tc>
          <w:tcPr>
            <w:tcW w:type="dxa" w:w="1805"/>
            <w:shd w:val="clear" w:color="auto" w:fill="1F3864"/>
          </w:tcPr>
          <w:p>
            <w:r>
              <w:rPr>
                <w:b/>
                <w:color w:val="FFFFFF"/>
              </w:rPr>
              <w:t>Objective (summary)</w:t>
            </w:r>
          </w:p>
        </w:tc>
        <w:tc>
          <w:tcPr>
            <w:tcW w:type="dxa" w:w="1805"/>
            <w:shd w:val="clear" w:color="auto" w:fill="1F3864"/>
          </w:tcPr>
          <w:p>
            <w:r>
              <w:rPr>
                <w:b/>
                <w:color w:val="FFFFFF"/>
              </w:rPr>
              <w:t>Reference / Standard</w:t>
            </w:r>
          </w:p>
        </w:tc>
        <w:tc>
          <w:tcPr>
            <w:tcW w:type="dxa" w:w="1805"/>
            <w:shd w:val="clear" w:color="auto" w:fill="1F3864"/>
          </w:tcPr>
          <w:p>
            <w:r>
              <w:rPr>
                <w:b/>
                <w:color w:val="FFFFFF"/>
              </w:rPr>
              <w:t>Status</w:t>
            </w:r>
          </w:p>
        </w:tc>
      </w:tr>
      <w:tr>
        <w:tc>
          <w:tcPr>
            <w:tcW w:type="dxa" w:w="1805"/>
          </w:tcPr>
          <w:p>
            <w:r>
              <w:t>TS-4.5-01</w:t>
            </w:r>
          </w:p>
        </w:tc>
        <w:tc>
          <w:tcPr>
            <w:tcW w:type="dxa" w:w="1805"/>
          </w:tcPr>
          <w:p>
            <w:r>
              <w:t>Galvanic Isolation / Dielectric Withstand Verification</w:t>
            </w:r>
          </w:p>
        </w:tc>
        <w:tc>
          <w:tcPr>
            <w:tcW w:type="dxa" w:w="1805"/>
          </w:tcPr>
          <w:p>
            <w:r>
              <w:t>Verify by design analysis that the AC/DC converter module provides galvanic isol…</w:t>
            </w:r>
          </w:p>
        </w:tc>
        <w:tc>
          <w:tcPr>
            <w:tcW w:type="dxa" w:w="1805"/>
          </w:tcPr>
          <w:p>
            <w:r>
              <w:t>IEC 61439-1; NEN 1010; converter module datasheet / test rep…</w:t>
            </w:r>
          </w:p>
        </w:tc>
        <w:tc>
          <w:tcPr>
            <w:tcW w:type="dxa" w:w="1805"/>
          </w:tcPr>
          <w:p>
            <w:r/>
          </w:p>
        </w:tc>
      </w:tr>
      <w:tr>
        <w:tc>
          <w:tcPr>
            <w:tcW w:type="dxa" w:w="1805"/>
          </w:tcPr>
          <w:p>
            <w:r>
              <w:t>TS-4.5-02</w:t>
            </w:r>
          </w:p>
        </w:tc>
        <w:tc>
          <w:tcPr>
            <w:tcW w:type="dxa" w:w="1805"/>
          </w:tcPr>
          <w:p>
            <w:r>
              <w:t>DC Output Voltage Range Verification</w:t>
            </w:r>
          </w:p>
        </w:tc>
        <w:tc>
          <w:tcPr>
            <w:tcW w:type="dxa" w:w="1805"/>
          </w:tcPr>
          <w:p>
            <w:r>
              <w:t>Verify by design analysis that the converter module can operate across the requi…</w:t>
            </w:r>
          </w:p>
        </w:tc>
        <w:tc>
          <w:tcPr>
            <w:tcW w:type="dxa" w:w="1805"/>
          </w:tcPr>
          <w:p>
            <w:r>
              <w:t>Project specification; converter module datasheet</w:t>
            </w:r>
          </w:p>
        </w:tc>
        <w:tc>
          <w:tcPr>
            <w:tcW w:type="dxa" w:w="1805"/>
          </w:tcPr>
          <w:p>
            <w:r/>
          </w:p>
        </w:tc>
      </w:tr>
      <w:tr>
        <w:tc>
          <w:tcPr>
            <w:tcW w:type="dxa" w:w="1805"/>
          </w:tcPr>
          <w:p>
            <w:r>
              <w:t>TS-4.5-03</w:t>
            </w:r>
          </w:p>
        </w:tc>
        <w:tc>
          <w:tcPr>
            <w:tcW w:type="dxa" w:w="1805"/>
          </w:tcPr>
          <w:p>
            <w:r>
              <w:t>Minimum Settable Power Setpoint Verification</w:t>
            </w:r>
          </w:p>
        </w:tc>
        <w:tc>
          <w:tcPr>
            <w:tcW w:type="dxa" w:w="1805"/>
          </w:tcPr>
          <w:p>
            <w:r>
              <w:t>Verify by design analysis that the converter module supports a minimum settable …</w:t>
            </w:r>
          </w:p>
        </w:tc>
        <w:tc>
          <w:tcPr>
            <w:tcW w:type="dxa" w:w="1805"/>
          </w:tcPr>
          <w:p>
            <w:r>
              <w:t>Project specification (must-have); converter module communic…</w:t>
            </w:r>
          </w:p>
        </w:tc>
        <w:tc>
          <w:tcPr>
            <w:tcW w:type="dxa" w:w="1805"/>
          </w:tcPr>
          <w:p>
            <w:r/>
          </w:p>
        </w:tc>
      </w:tr>
      <w:tr>
        <w:tc>
          <w:tcPr>
            <w:tcW w:type="dxa" w:w="1805"/>
          </w:tcPr>
          <w:p>
            <w:r>
              <w:t>TS-4.5-04</w:t>
            </w:r>
          </w:p>
        </w:tc>
        <w:tc>
          <w:tcPr>
            <w:tcW w:type="dxa" w:w="1805"/>
          </w:tcPr>
          <w:p>
            <w:r>
              <w:t>Communication Protocol Verification</w:t>
            </w:r>
          </w:p>
        </w:tc>
        <w:tc>
          <w:tcPr>
            <w:tcW w:type="dxa" w:w="1805"/>
          </w:tcPr>
          <w:p>
            <w:r>
              <w:t>Verify that the detailed software design implements a supported communication pr…</w:t>
            </w:r>
          </w:p>
        </w:tc>
        <w:tc>
          <w:tcPr>
            <w:tcW w:type="dxa" w:w="1805"/>
          </w:tcPr>
          <w:p>
            <w:r>
              <w:t>Project specification; Modbus Application Protocol v1.1b3; C…</w:t>
            </w:r>
          </w:p>
        </w:tc>
        <w:tc>
          <w:tcPr>
            <w:tcW w:type="dxa" w:w="1805"/>
          </w:tcPr>
          <w:p>
            <w:r/>
          </w:p>
        </w:tc>
      </w:tr>
      <w:tr>
        <w:tc>
          <w:tcPr>
            <w:tcW w:type="dxa" w:w="1805"/>
          </w:tcPr>
          <w:p>
            <w:r>
              <w:t>TS-4.5-05</w:t>
            </w:r>
          </w:p>
        </w:tc>
        <w:tc>
          <w:tcPr>
            <w:tcW w:type="dxa" w:w="1805"/>
          </w:tcPr>
          <w:p>
            <w:r>
              <w:t>EMC Pre-Compliance Design Review</w:t>
            </w:r>
          </w:p>
        </w:tc>
        <w:tc>
          <w:tcPr>
            <w:tcW w:type="dxa" w:w="1805"/>
          </w:tcPr>
          <w:p>
            <w:r>
              <w:t>Verify by design analysis that the detailed design incorporates appropriate EMC …</w:t>
            </w:r>
          </w:p>
        </w:tc>
        <w:tc>
          <w:tcPr>
            <w:tcW w:type="dxa" w:w="1805"/>
          </w:tcPr>
          <w:p>
            <w:r>
              <w:t>IEC 61000-4 series; IEC 61000-6-2 (industrial immunity); IEC…</w:t>
            </w:r>
          </w:p>
        </w:tc>
        <w:tc>
          <w:tcPr>
            <w:tcW w:type="dxa" w:w="1805"/>
          </w:tcPr>
          <w:p>
            <w:r/>
          </w:p>
        </w:tc>
      </w:tr>
      <w:tr>
        <w:tc>
          <w:tcPr>
            <w:tcW w:type="dxa" w:w="1805"/>
          </w:tcPr>
          <w:p>
            <w:r>
              <w:t>TS-4.5-06</w:t>
            </w:r>
          </w:p>
        </w:tc>
        <w:tc>
          <w:tcPr>
            <w:tcW w:type="dxa" w:w="1805"/>
          </w:tcPr>
          <w:p>
            <w:r>
              <w:t>Liquid-Cooling Circuit Design Verification</w:t>
            </w:r>
          </w:p>
        </w:tc>
        <w:tc>
          <w:tcPr>
            <w:tcW w:type="dxa" w:w="1805"/>
          </w:tcPr>
          <w:p>
            <w:r>
              <w:t>Verify by design analysis that the liquid-cooling circuit is correctly designed …</w:t>
            </w:r>
          </w:p>
        </w:tc>
        <w:tc>
          <w:tcPr>
            <w:tcW w:type="dxa" w:w="1805"/>
          </w:tcPr>
          <w:p>
            <w:r>
              <w:t>e-PU10 restrictions (project plan); converter module cooling…</w:t>
            </w:r>
          </w:p>
        </w:tc>
        <w:tc>
          <w:tcPr>
            <w:tcW w:type="dxa" w:w="1805"/>
          </w:tcPr>
          <w:p>
            <w:r/>
          </w:p>
        </w:tc>
      </w:tr>
    </w:tbl>
    <w:p>
      <w:pPr>
        <w:pStyle w:val="Kop2"/>
      </w:pPr>
      <w:r>
        <w:t>TRL 4.5.4  Test Sheets</w:t>
      </w:r>
    </w:p>
    <w:p>
      <w:r>
        <w:t>Each test sheet below uses the identical template. Fill in 'Result / Measured Value', 'Pass / Fail', 'Date' and 'Performed by' during testing.</w:t>
      </w:r>
    </w:p>
    <w:p>
      <w:r>
        <w:rPr>
          <w:b/>
        </w:rPr>
        <w:t>TS-4.5-01  —  Galvanic Isolation / Dielectric Withstand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TS-4.5-01</w:t>
            </w:r>
          </w:p>
        </w:tc>
      </w:tr>
      <w:tr>
        <w:tc>
          <w:tcPr>
            <w:tcW w:type="dxa" w:w="3024"/>
            <w:shd w:val="clear" w:color="auto" w:fill="D9E1F2"/>
          </w:tcPr>
          <w:p>
            <w:r>
              <w:rPr>
                <w:b/>
              </w:rPr>
              <w:t>Title</w:t>
            </w:r>
          </w:p>
        </w:tc>
        <w:tc>
          <w:tcPr>
            <w:tcW w:type="dxa" w:w="6336"/>
          </w:tcPr>
          <w:p>
            <w:r>
              <w:t>Galvanic Isolation / Dielectric Withstand Verification</w:t>
            </w:r>
          </w:p>
        </w:tc>
      </w:tr>
      <w:tr>
        <w:tc>
          <w:tcPr>
            <w:tcW w:type="dxa" w:w="3024"/>
            <w:shd w:val="clear" w:color="auto" w:fill="D9E1F2"/>
          </w:tcPr>
          <w:p>
            <w:r>
              <w:rPr>
                <w:b/>
              </w:rPr>
              <w:t>Objective</w:t>
            </w:r>
          </w:p>
        </w:tc>
        <w:tc>
          <w:tcPr>
            <w:tcW w:type="dxa" w:w="6336"/>
          </w:tcPr>
          <w:p>
            <w:r>
              <w:t>Verify by design analysis that the AC/DC converter module provides galvanic isolation between AC input and DC output, and that the isolation level meets IEC 61439 / NEN 1010 requirements.</w:t>
            </w:r>
          </w:p>
        </w:tc>
      </w:tr>
      <w:tr>
        <w:tc>
          <w:tcPr>
            <w:tcW w:type="dxa" w:w="3024"/>
            <w:shd w:val="clear" w:color="auto" w:fill="D9E1F2"/>
          </w:tcPr>
          <w:p>
            <w:r>
              <w:rPr>
                <w:b/>
              </w:rPr>
              <w:t>Reference / Standard</w:t>
            </w:r>
          </w:p>
        </w:tc>
        <w:tc>
          <w:tcPr>
            <w:tcW w:type="dxa" w:w="6336"/>
          </w:tcPr>
          <w:p>
            <w:r>
              <w:t>IEC 61439-1; NEN 1010; converter module datasheet / test report</w:t>
            </w:r>
          </w:p>
        </w:tc>
      </w:tr>
      <w:tr>
        <w:tc>
          <w:tcPr>
            <w:tcW w:type="dxa" w:w="3024"/>
            <w:shd w:val="clear" w:color="auto" w:fill="D9E1F2"/>
          </w:tcPr>
          <w:p>
            <w:r>
              <w:rPr>
                <w:b/>
              </w:rPr>
              <w:t>Test Equipment</w:t>
              <w:br/>
              <w:t>(incl. calibration)</w:t>
            </w:r>
          </w:p>
        </w:tc>
        <w:tc>
          <w:tcPr>
            <w:tcW w:type="dxa" w:w="6336"/>
          </w:tcPr>
          <w:p>
            <w:r>
              <w:t>Converter datasheet; IEC 61439 standard (design analysis – no physical test required at this TRL)</w:t>
            </w:r>
          </w:p>
        </w:tc>
      </w:tr>
      <w:tr>
        <w:tc>
          <w:tcPr>
            <w:tcW w:type="dxa" w:w="3024"/>
            <w:shd w:val="clear" w:color="auto" w:fill="D9E1F2"/>
          </w:tcPr>
          <w:p>
            <w:r>
              <w:rPr>
                <w:b/>
              </w:rPr>
              <w:t>Setup / Test Conditions</w:t>
            </w:r>
          </w:p>
        </w:tc>
        <w:tc>
          <w:tcPr>
            <w:tcW w:type="dxa" w:w="6336"/>
          </w:tcPr>
          <w:p>
            <w:r>
              <w:t>Review the converter module's isolation test report or certificate. Confirm isolation voltage, creepage and clearance from the datasheet.</w:t>
            </w:r>
          </w:p>
        </w:tc>
      </w:tr>
      <w:tr>
        <w:tc>
          <w:tcPr>
            <w:tcW w:type="dxa" w:w="3024"/>
            <w:shd w:val="clear" w:color="auto" w:fill="D9E1F2"/>
          </w:tcPr>
          <w:p>
            <w:r>
              <w:rPr>
                <w:b/>
              </w:rPr>
              <w:t>Procedure</w:t>
            </w:r>
          </w:p>
        </w:tc>
        <w:tc>
          <w:tcPr>
            <w:tcW w:type="dxa" w:w="6336"/>
          </w:tcPr>
          <w:p>
            <w:r>
              <w:t>1. Obtain the converter module's dielectric withstand / hi-pot test report.</w:t>
              <w:br/>
              <w:t>2. Check that the reported test voltage meets or exceeds the IEC 61439 requirement for the rated working voltage.</w:t>
              <w:br/>
              <w:t>3. Verify creepage and clearance values against IEC 61439 Table F.2.</w:t>
              <w:br/>
              <w:t>4. Confirm that the module is described as 'galvanically isolated' in the datasheet.</w:t>
              <w:br/>
              <w:t>5. Record: test voltage [V], isolation class, creepage [mm], clearance [mm].</w:t>
              <w:br/>
              <w:t>6. If no test report is available, flag as action item for TRL 6 physical test.</w:t>
            </w:r>
          </w:p>
        </w:tc>
      </w:tr>
      <w:tr>
        <w:tc>
          <w:tcPr>
            <w:tcW w:type="dxa" w:w="3024"/>
            <w:shd w:val="clear" w:color="auto" w:fill="D9E1F2"/>
          </w:tcPr>
          <w:p>
            <w:r>
              <w:rPr>
                <w:b/>
              </w:rPr>
              <w:t>Measured Quantity &amp; Unit</w:t>
            </w:r>
          </w:p>
        </w:tc>
        <w:tc>
          <w:tcPr>
            <w:tcW w:type="dxa" w:w="6336"/>
          </w:tcPr>
          <w:p>
            <w:r>
              <w:t>Dielectric withstand voltage [V AC or V DC]; isolation class; creepage [mm]; clearance [mm]</w:t>
            </w:r>
          </w:p>
        </w:tc>
      </w:tr>
      <w:tr>
        <w:tc>
          <w:tcPr>
            <w:tcW w:type="dxa" w:w="3024"/>
            <w:shd w:val="clear" w:color="auto" w:fill="D9E1F2"/>
          </w:tcPr>
          <w:p>
            <w:r>
              <w:rPr>
                <w:b/>
              </w:rPr>
              <w:t>Acceptance Criterion</w:t>
              <w:br/>
              <w:t>(pass/fail threshold)</w:t>
            </w:r>
          </w:p>
        </w:tc>
        <w:tc>
          <w:tcPr>
            <w:tcW w:type="dxa" w:w="6336"/>
          </w:tcPr>
          <w:p>
            <w:r>
              <w:t>Dielectric withstand ≥ 3 750 V AC (or per IEC 61439 for rated voltage). Galvanic isolation confirmed in datasheet. Creepage and clearance within IEC 61439 limits.</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TS-4.5-02  —  DC Output Voltage Range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TS-4.5-02</w:t>
            </w:r>
          </w:p>
        </w:tc>
      </w:tr>
      <w:tr>
        <w:tc>
          <w:tcPr>
            <w:tcW w:type="dxa" w:w="3024"/>
            <w:shd w:val="clear" w:color="auto" w:fill="D9E1F2"/>
          </w:tcPr>
          <w:p>
            <w:r>
              <w:rPr>
                <w:b/>
              </w:rPr>
              <w:t>Title</w:t>
            </w:r>
          </w:p>
        </w:tc>
        <w:tc>
          <w:tcPr>
            <w:tcW w:type="dxa" w:w="6336"/>
          </w:tcPr>
          <w:p>
            <w:r>
              <w:t>DC Output Voltage Range Verification</w:t>
            </w:r>
          </w:p>
        </w:tc>
      </w:tr>
      <w:tr>
        <w:tc>
          <w:tcPr>
            <w:tcW w:type="dxa" w:w="3024"/>
            <w:shd w:val="clear" w:color="auto" w:fill="D9E1F2"/>
          </w:tcPr>
          <w:p>
            <w:r>
              <w:rPr>
                <w:b/>
              </w:rPr>
              <w:t>Objective</w:t>
            </w:r>
          </w:p>
        </w:tc>
        <w:tc>
          <w:tcPr>
            <w:tcW w:type="dxa" w:w="6336"/>
          </w:tcPr>
          <w:p>
            <w:r>
              <w:t>Verify by design analysis that the converter module can operate across the required DC output voltage range of 600–800 VDC (minimum).</w:t>
            </w:r>
          </w:p>
        </w:tc>
      </w:tr>
      <w:tr>
        <w:tc>
          <w:tcPr>
            <w:tcW w:type="dxa" w:w="3024"/>
            <w:shd w:val="clear" w:color="auto" w:fill="D9E1F2"/>
          </w:tcPr>
          <w:p>
            <w:r>
              <w:rPr>
                <w:b/>
              </w:rPr>
              <w:t>Reference / Standard</w:t>
            </w:r>
          </w:p>
        </w:tc>
        <w:tc>
          <w:tcPr>
            <w:tcW w:type="dxa" w:w="6336"/>
          </w:tcPr>
          <w:p>
            <w:r>
              <w:t>Project specification; converter module datasheet</w:t>
            </w:r>
          </w:p>
        </w:tc>
      </w:tr>
      <w:tr>
        <w:tc>
          <w:tcPr>
            <w:tcW w:type="dxa" w:w="3024"/>
            <w:shd w:val="clear" w:color="auto" w:fill="D9E1F2"/>
          </w:tcPr>
          <w:p>
            <w:r>
              <w:rPr>
                <w:b/>
              </w:rPr>
              <w:t>Test Equipment</w:t>
              <w:br/>
              <w:t>(incl. calibration)</w:t>
            </w:r>
          </w:p>
        </w:tc>
        <w:tc>
          <w:tcPr>
            <w:tcW w:type="dxa" w:w="6336"/>
          </w:tcPr>
          <w:p>
            <w:r>
              <w:t>Converter datasheet; voltage range specification from project plan</w:t>
            </w:r>
          </w:p>
        </w:tc>
      </w:tr>
      <w:tr>
        <w:tc>
          <w:tcPr>
            <w:tcW w:type="dxa" w:w="3024"/>
            <w:shd w:val="clear" w:color="auto" w:fill="D9E1F2"/>
          </w:tcPr>
          <w:p>
            <w:r>
              <w:rPr>
                <w:b/>
              </w:rPr>
              <w:t>Setup / Test Conditions</w:t>
            </w:r>
          </w:p>
        </w:tc>
        <w:tc>
          <w:tcPr>
            <w:tcW w:type="dxa" w:w="6336"/>
          </w:tcPr>
          <w:p>
            <w:r>
              <w:t>Review datasheet output voltage range specification.</w:t>
            </w:r>
          </w:p>
        </w:tc>
      </w:tr>
      <w:tr>
        <w:tc>
          <w:tcPr>
            <w:tcW w:type="dxa" w:w="3024"/>
            <w:shd w:val="clear" w:color="auto" w:fill="D9E1F2"/>
          </w:tcPr>
          <w:p>
            <w:r>
              <w:rPr>
                <w:b/>
              </w:rPr>
              <w:t>Procedure</w:t>
            </w:r>
          </w:p>
        </w:tc>
        <w:tc>
          <w:tcPr>
            <w:tcW w:type="dxa" w:w="6336"/>
          </w:tcPr>
          <w:p>
            <w:r>
              <w:t>1. Obtain the DC output voltage range from the converter module datasheet.</w:t>
              <w:br/>
              <w:t>2. Record minimum and maximum DC output voltage [V].</w:t>
              <w:br/>
              <w:t>3. Verify minimum ≤ 600 V and maximum ≥ 800 V.</w:t>
              <w:br/>
              <w:t>4. Check that the voltage regulation accuracy meets requirements (e.g. ± 1 %).</w:t>
              <w:br/>
              <w:t>5. Confirm that the range is achievable via the communication interface (register / command).</w:t>
            </w:r>
          </w:p>
        </w:tc>
      </w:tr>
      <w:tr>
        <w:tc>
          <w:tcPr>
            <w:tcW w:type="dxa" w:w="3024"/>
            <w:shd w:val="clear" w:color="auto" w:fill="D9E1F2"/>
          </w:tcPr>
          <w:p>
            <w:r>
              <w:rPr>
                <w:b/>
              </w:rPr>
              <w:t>Measured Quantity &amp; Unit</w:t>
            </w:r>
          </w:p>
        </w:tc>
        <w:tc>
          <w:tcPr>
            <w:tcW w:type="dxa" w:w="6336"/>
          </w:tcPr>
          <w:p>
            <w:r>
              <w:t>DC output voltage range: V_min [V DC] and V_max [V DC]</w:t>
            </w:r>
          </w:p>
        </w:tc>
      </w:tr>
      <w:tr>
        <w:tc>
          <w:tcPr>
            <w:tcW w:type="dxa" w:w="3024"/>
            <w:shd w:val="clear" w:color="auto" w:fill="D9E1F2"/>
          </w:tcPr>
          <w:p>
            <w:r>
              <w:rPr>
                <w:b/>
              </w:rPr>
              <w:t>Acceptance Criterion</w:t>
              <w:br/>
              <w:t>(pass/fail threshold)</w:t>
            </w:r>
          </w:p>
        </w:tc>
        <w:tc>
          <w:tcPr>
            <w:tcW w:type="dxa" w:w="6336"/>
          </w:tcPr>
          <w:p>
            <w:r>
              <w:t>V_min ≤ 600 V DC AND V_max ≥ 800 V DC as specified in datasheet.</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TS-4.5-03  —  Minimum Settable Power Setpoint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TS-4.5-03</w:t>
            </w:r>
          </w:p>
        </w:tc>
      </w:tr>
      <w:tr>
        <w:tc>
          <w:tcPr>
            <w:tcW w:type="dxa" w:w="3024"/>
            <w:shd w:val="clear" w:color="auto" w:fill="D9E1F2"/>
          </w:tcPr>
          <w:p>
            <w:r>
              <w:rPr>
                <w:b/>
              </w:rPr>
              <w:t>Title</w:t>
            </w:r>
          </w:p>
        </w:tc>
        <w:tc>
          <w:tcPr>
            <w:tcW w:type="dxa" w:w="6336"/>
          </w:tcPr>
          <w:p>
            <w:r>
              <w:t>Minimum Settable Power Setpoint Verification</w:t>
            </w:r>
          </w:p>
        </w:tc>
      </w:tr>
      <w:tr>
        <w:tc>
          <w:tcPr>
            <w:tcW w:type="dxa" w:w="3024"/>
            <w:shd w:val="clear" w:color="auto" w:fill="D9E1F2"/>
          </w:tcPr>
          <w:p>
            <w:r>
              <w:rPr>
                <w:b/>
              </w:rPr>
              <w:t>Objective</w:t>
            </w:r>
          </w:p>
        </w:tc>
        <w:tc>
          <w:tcPr>
            <w:tcW w:type="dxa" w:w="6336"/>
          </w:tcPr>
          <w:p>
            <w:r>
              <w:t>Verify by design analysis that the converter module supports a minimum settable power setpoint of at least 55 kW / 80 A (must-have).</w:t>
            </w:r>
          </w:p>
        </w:tc>
      </w:tr>
      <w:tr>
        <w:tc>
          <w:tcPr>
            <w:tcW w:type="dxa" w:w="3024"/>
            <w:shd w:val="clear" w:color="auto" w:fill="D9E1F2"/>
          </w:tcPr>
          <w:p>
            <w:r>
              <w:rPr>
                <w:b/>
              </w:rPr>
              <w:t>Reference / Standard</w:t>
            </w:r>
          </w:p>
        </w:tc>
        <w:tc>
          <w:tcPr>
            <w:tcW w:type="dxa" w:w="6336"/>
          </w:tcPr>
          <w:p>
            <w:r>
              <w:t>Project specification (must-have); converter module communication datasheet</w:t>
            </w:r>
          </w:p>
        </w:tc>
      </w:tr>
      <w:tr>
        <w:tc>
          <w:tcPr>
            <w:tcW w:type="dxa" w:w="3024"/>
            <w:shd w:val="clear" w:color="auto" w:fill="D9E1F2"/>
          </w:tcPr>
          <w:p>
            <w:r>
              <w:rPr>
                <w:b/>
              </w:rPr>
              <w:t>Test Equipment</w:t>
              <w:br/>
              <w:t>(incl. calibration)</w:t>
            </w:r>
          </w:p>
        </w:tc>
        <w:tc>
          <w:tcPr>
            <w:tcW w:type="dxa" w:w="6336"/>
          </w:tcPr>
          <w:p>
            <w:r>
              <w:t>Converter communication register map / datasheet</w:t>
            </w:r>
          </w:p>
        </w:tc>
      </w:tr>
      <w:tr>
        <w:tc>
          <w:tcPr>
            <w:tcW w:type="dxa" w:w="3024"/>
            <w:shd w:val="clear" w:color="auto" w:fill="D9E1F2"/>
          </w:tcPr>
          <w:p>
            <w:r>
              <w:rPr>
                <w:b/>
              </w:rPr>
              <w:t>Setup / Test Conditions</w:t>
            </w:r>
          </w:p>
        </w:tc>
        <w:tc>
          <w:tcPr>
            <w:tcW w:type="dxa" w:w="6336"/>
          </w:tcPr>
          <w:p>
            <w:r>
              <w:t>Review the communication register map for minimum power / current setpoint resolution.</w:t>
            </w:r>
          </w:p>
        </w:tc>
      </w:tr>
      <w:tr>
        <w:tc>
          <w:tcPr>
            <w:tcW w:type="dxa" w:w="3024"/>
            <w:shd w:val="clear" w:color="auto" w:fill="D9E1F2"/>
          </w:tcPr>
          <w:p>
            <w:r>
              <w:rPr>
                <w:b/>
              </w:rPr>
              <w:t>Procedure</w:t>
            </w:r>
          </w:p>
        </w:tc>
        <w:tc>
          <w:tcPr>
            <w:tcW w:type="dxa" w:w="6336"/>
          </w:tcPr>
          <w:p>
            <w:r>
              <w:t>1. Obtain the minimum power / current setpoint value from the datasheet or register map.</w:t>
              <w:br/>
              <w:t>2. Record P_min [kW] and I_min [A].</w:t>
              <w:br/>
              <w:t>3. Verify P_min ≤ 55 kW and I_min ≤ 80 A (i.e. the charger CAN be set as low as these values).</w:t>
              <w:br/>
              <w:t>4. Check setpoint resolution (step size) is ≤ 1 kW or ≤ 1 A.</w:t>
              <w:br/>
              <w:t>5. Additionally check if recommended minimum (20 kW / 32 A) is achievable.</w:t>
            </w:r>
          </w:p>
        </w:tc>
      </w:tr>
      <w:tr>
        <w:tc>
          <w:tcPr>
            <w:tcW w:type="dxa" w:w="3024"/>
            <w:shd w:val="clear" w:color="auto" w:fill="D9E1F2"/>
          </w:tcPr>
          <w:p>
            <w:r>
              <w:rPr>
                <w:b/>
              </w:rPr>
              <w:t>Measured Quantity &amp; Unit</w:t>
            </w:r>
          </w:p>
        </w:tc>
        <w:tc>
          <w:tcPr>
            <w:tcW w:type="dxa" w:w="6336"/>
          </w:tcPr>
          <w:p>
            <w:r>
              <w:t>Minimum settable power P_min [kW]; minimum settable current I_min [A]</w:t>
            </w:r>
          </w:p>
        </w:tc>
      </w:tr>
      <w:tr>
        <w:tc>
          <w:tcPr>
            <w:tcW w:type="dxa" w:w="3024"/>
            <w:shd w:val="clear" w:color="auto" w:fill="D9E1F2"/>
          </w:tcPr>
          <w:p>
            <w:r>
              <w:rPr>
                <w:b/>
              </w:rPr>
              <w:t>Acceptance Criterion</w:t>
              <w:br/>
              <w:t>(pass/fail threshold)</w:t>
            </w:r>
          </w:p>
        </w:tc>
        <w:tc>
          <w:tcPr>
            <w:tcW w:type="dxa" w:w="6336"/>
          </w:tcPr>
          <w:p>
            <w:r>
              <w:t>P_min ≤ 55 kW AND I_min ≤ 80 A (must-have met). P_min ≤ 20 kW AND I_min ≤ 32 A is preferred (recommended spec).</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TS-4.5-04  —  Communication Protocol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TS-4.5-04</w:t>
            </w:r>
          </w:p>
        </w:tc>
      </w:tr>
      <w:tr>
        <w:tc>
          <w:tcPr>
            <w:tcW w:type="dxa" w:w="3024"/>
            <w:shd w:val="clear" w:color="auto" w:fill="D9E1F2"/>
          </w:tcPr>
          <w:p>
            <w:r>
              <w:rPr>
                <w:b/>
              </w:rPr>
              <w:t>Title</w:t>
            </w:r>
          </w:p>
        </w:tc>
        <w:tc>
          <w:tcPr>
            <w:tcW w:type="dxa" w:w="6336"/>
          </w:tcPr>
          <w:p>
            <w:r>
              <w:t>Communication Protocol Verification</w:t>
            </w:r>
          </w:p>
        </w:tc>
      </w:tr>
      <w:tr>
        <w:tc>
          <w:tcPr>
            <w:tcW w:type="dxa" w:w="3024"/>
            <w:shd w:val="clear" w:color="auto" w:fill="D9E1F2"/>
          </w:tcPr>
          <w:p>
            <w:r>
              <w:rPr>
                <w:b/>
              </w:rPr>
              <w:t>Objective</w:t>
            </w:r>
          </w:p>
        </w:tc>
        <w:tc>
          <w:tcPr>
            <w:tcW w:type="dxa" w:w="6336"/>
          </w:tcPr>
          <w:p>
            <w:r>
              <w:t>Verify that the detailed software design implements a supported communication protocol (ModbusTCP preferred; alternatively CAN, Profinet or EtherCAT) and that a complete register map / message definition is documented.</w:t>
            </w:r>
          </w:p>
        </w:tc>
      </w:tr>
      <w:tr>
        <w:tc>
          <w:tcPr>
            <w:tcW w:type="dxa" w:w="3024"/>
            <w:shd w:val="clear" w:color="auto" w:fill="D9E1F2"/>
          </w:tcPr>
          <w:p>
            <w:r>
              <w:rPr>
                <w:b/>
              </w:rPr>
              <w:t>Reference / Standard</w:t>
            </w:r>
          </w:p>
        </w:tc>
        <w:tc>
          <w:tcPr>
            <w:tcW w:type="dxa" w:w="6336"/>
          </w:tcPr>
          <w:p>
            <w:r>
              <w:t>Project specification; Modbus Application Protocol v1.1b3; CAN ISO 11898</w:t>
            </w:r>
          </w:p>
        </w:tc>
      </w:tr>
      <w:tr>
        <w:tc>
          <w:tcPr>
            <w:tcW w:type="dxa" w:w="3024"/>
            <w:shd w:val="clear" w:color="auto" w:fill="D9E1F2"/>
          </w:tcPr>
          <w:p>
            <w:r>
              <w:rPr>
                <w:b/>
              </w:rPr>
              <w:t>Test Equipment</w:t>
              <w:br/>
              <w:t>(incl. calibration)</w:t>
            </w:r>
          </w:p>
        </w:tc>
        <w:tc>
          <w:tcPr>
            <w:tcW w:type="dxa" w:w="6336"/>
          </w:tcPr>
          <w:p>
            <w:r>
              <w:t>Software architecture document; register map / DBC file; Modbus analyser (Modbus Poll or equivalent) — for TRL 6 physical test</w:t>
            </w:r>
          </w:p>
        </w:tc>
      </w:tr>
      <w:tr>
        <w:tc>
          <w:tcPr>
            <w:tcW w:type="dxa" w:w="3024"/>
            <w:shd w:val="clear" w:color="auto" w:fill="D9E1F2"/>
          </w:tcPr>
          <w:p>
            <w:r>
              <w:rPr>
                <w:b/>
              </w:rPr>
              <w:t>Setup / Test Conditions</w:t>
            </w:r>
          </w:p>
        </w:tc>
        <w:tc>
          <w:tcPr>
            <w:tcW w:type="dxa" w:w="6336"/>
          </w:tcPr>
          <w:p>
            <w:r>
              <w:t>Review the software architecture document and communication register map. Confirm that the implemented protocol matches a supported option.</w:t>
            </w:r>
          </w:p>
        </w:tc>
      </w:tr>
      <w:tr>
        <w:tc>
          <w:tcPr>
            <w:tcW w:type="dxa" w:w="3024"/>
            <w:shd w:val="clear" w:color="auto" w:fill="D9E1F2"/>
          </w:tcPr>
          <w:p>
            <w:r>
              <w:rPr>
                <w:b/>
              </w:rPr>
              <w:t>Procedure</w:t>
            </w:r>
          </w:p>
        </w:tc>
        <w:tc>
          <w:tcPr>
            <w:tcW w:type="dxa" w:w="6336"/>
          </w:tcPr>
          <w:p>
            <w:r>
              <w:t>1. Identify the communication protocol implemented in the detailed design.</w:t>
              <w:br/>
              <w:t>2. Verify the protocol is one of: ModbusTCP (preferred), CAN, Profinet, EtherCAT.</w:t>
              <w:br/>
              <w:t>3. Obtain the complete register map (Modbus) or DBC file (CAN).</w:t>
              <w:br/>
              <w:t>4. Check that all required control commands are mapped:</w:t>
              <w:br/>
              <w:t>5.   a. Enable / disable charging</w:t>
              <w:br/>
              <w:t>6.   b. Set output power [kW] or current [A]</w:t>
              <w:br/>
              <w:t>7.   c. Set output voltage [V]</w:t>
              <w:br/>
              <w:t>8.   d. Read measured output power, current, voltage</w:t>
              <w:br/>
              <w:t>9.   e. Read fault / status word</w:t>
              <w:br/>
              <w:t>10. Verify that the register map is versioned and included in the documentation package.</w:t>
            </w:r>
          </w:p>
        </w:tc>
      </w:tr>
      <w:tr>
        <w:tc>
          <w:tcPr>
            <w:tcW w:type="dxa" w:w="3024"/>
            <w:shd w:val="clear" w:color="auto" w:fill="D9E1F2"/>
          </w:tcPr>
          <w:p>
            <w:r>
              <w:rPr>
                <w:b/>
              </w:rPr>
              <w:t>Measured Quantity &amp; Unit</w:t>
            </w:r>
          </w:p>
        </w:tc>
        <w:tc>
          <w:tcPr>
            <w:tcW w:type="dxa" w:w="6336"/>
          </w:tcPr>
          <w:p>
            <w:r>
              <w:t>Protocol type (ModbusTCP / CAN / Profinet / EtherCAT); number of required commands mapped (count / 5)</w:t>
            </w:r>
          </w:p>
        </w:tc>
      </w:tr>
      <w:tr>
        <w:tc>
          <w:tcPr>
            <w:tcW w:type="dxa" w:w="3024"/>
            <w:shd w:val="clear" w:color="auto" w:fill="D9E1F2"/>
          </w:tcPr>
          <w:p>
            <w:r>
              <w:rPr>
                <w:b/>
              </w:rPr>
              <w:t>Acceptance Criterion</w:t>
              <w:br/>
              <w:t>(pass/fail threshold)</w:t>
            </w:r>
          </w:p>
        </w:tc>
        <w:tc>
          <w:tcPr>
            <w:tcW w:type="dxa" w:w="6336"/>
          </w:tcPr>
          <w:p>
            <w:r>
              <w:t>Protocol is one of the four accepted types. All 5 required control commands are mapped and documented.</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TS-4.5-05  —  EMC Pre-Compliance Design Review</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TS-4.5-05</w:t>
            </w:r>
          </w:p>
        </w:tc>
      </w:tr>
      <w:tr>
        <w:tc>
          <w:tcPr>
            <w:tcW w:type="dxa" w:w="3024"/>
            <w:shd w:val="clear" w:color="auto" w:fill="D9E1F2"/>
          </w:tcPr>
          <w:p>
            <w:r>
              <w:rPr>
                <w:b/>
              </w:rPr>
              <w:t>Title</w:t>
            </w:r>
          </w:p>
        </w:tc>
        <w:tc>
          <w:tcPr>
            <w:tcW w:type="dxa" w:w="6336"/>
          </w:tcPr>
          <w:p>
            <w:r>
              <w:t>EMC Pre-Compliance Design Review</w:t>
            </w:r>
          </w:p>
        </w:tc>
      </w:tr>
      <w:tr>
        <w:tc>
          <w:tcPr>
            <w:tcW w:type="dxa" w:w="3024"/>
            <w:shd w:val="clear" w:color="auto" w:fill="D9E1F2"/>
          </w:tcPr>
          <w:p>
            <w:r>
              <w:rPr>
                <w:b/>
              </w:rPr>
              <w:t>Objective</w:t>
            </w:r>
          </w:p>
        </w:tc>
        <w:tc>
          <w:tcPr>
            <w:tcW w:type="dxa" w:w="6336"/>
          </w:tcPr>
          <w:p>
            <w:r>
              <w:t>Verify by design analysis that the detailed design incorporates appropriate EMC mitigation measures to meet industrial EMC requirements (IEC 61000).</w:t>
            </w:r>
          </w:p>
        </w:tc>
      </w:tr>
      <w:tr>
        <w:tc>
          <w:tcPr>
            <w:tcW w:type="dxa" w:w="3024"/>
            <w:shd w:val="clear" w:color="auto" w:fill="D9E1F2"/>
          </w:tcPr>
          <w:p>
            <w:r>
              <w:rPr>
                <w:b/>
              </w:rPr>
              <w:t>Reference / Standard</w:t>
            </w:r>
          </w:p>
        </w:tc>
        <w:tc>
          <w:tcPr>
            <w:tcW w:type="dxa" w:w="6336"/>
          </w:tcPr>
          <w:p>
            <w:r>
              <w:t>IEC 61000-4 series; IEC 61000-6-2 (industrial immunity); IEC 61000-6-4 (industrial emission)</w:t>
            </w:r>
          </w:p>
        </w:tc>
      </w:tr>
      <w:tr>
        <w:tc>
          <w:tcPr>
            <w:tcW w:type="dxa" w:w="3024"/>
            <w:shd w:val="clear" w:color="auto" w:fill="D9E1F2"/>
          </w:tcPr>
          <w:p>
            <w:r>
              <w:rPr>
                <w:b/>
              </w:rPr>
              <w:t>Test Equipment</w:t>
              <w:br/>
              <w:t>(incl. calibration)</w:t>
            </w:r>
          </w:p>
        </w:tc>
        <w:tc>
          <w:tcPr>
            <w:tcW w:type="dxa" w:w="6336"/>
          </w:tcPr>
          <w:p>
            <w:r>
              <w:t>Detailed electrical drawings; EMC design checklist; converter EMC test report (if available)</w:t>
            </w:r>
          </w:p>
        </w:tc>
      </w:tr>
      <w:tr>
        <w:tc>
          <w:tcPr>
            <w:tcW w:type="dxa" w:w="3024"/>
            <w:shd w:val="clear" w:color="auto" w:fill="D9E1F2"/>
          </w:tcPr>
          <w:p>
            <w:r>
              <w:rPr>
                <w:b/>
              </w:rPr>
              <w:t>Setup / Test Conditions</w:t>
            </w:r>
          </w:p>
        </w:tc>
        <w:tc>
          <w:tcPr>
            <w:tcW w:type="dxa" w:w="6336"/>
          </w:tcPr>
          <w:p>
            <w:r>
              <w:t>Review detailed electrical drawings and the converter module's EMC certificate (if available) against the IEC 61000 industrial EMC class requirements.</w:t>
            </w:r>
          </w:p>
        </w:tc>
      </w:tr>
      <w:tr>
        <w:tc>
          <w:tcPr>
            <w:tcW w:type="dxa" w:w="3024"/>
            <w:shd w:val="clear" w:color="auto" w:fill="D9E1F2"/>
          </w:tcPr>
          <w:p>
            <w:r>
              <w:rPr>
                <w:b/>
              </w:rPr>
              <w:t>Procedure</w:t>
            </w:r>
          </w:p>
        </w:tc>
        <w:tc>
          <w:tcPr>
            <w:tcW w:type="dxa" w:w="6336"/>
          </w:tcPr>
          <w:p>
            <w:r>
              <w:t>1. Check that the converter module has an EMC test report or CE declaration covering IEC 61000.</w:t>
              <w:br/>
              <w:t>2. Review the electrical drawings for the following EMC design features:</w:t>
              <w:br/>
              <w:t>3.   a. Input EMC filter (line filter) is specified</w:t>
              <w:br/>
              <w:t>4.   b. Cable shielding plan is documented</w:t>
              <w:br/>
              <w:t>5.   c. PE / ground bonding topology is defined</w:t>
              <w:br/>
              <w:t>6.   d. Separation of high-current power cables from signal cables is planned</w:t>
              <w:br/>
              <w:t>7. Identify any gaps in EMC design and log as action items.</w:t>
              <w:br/>
              <w:t>8. Record the EMC class of the converter module from its datasheet/certificate.</w:t>
            </w:r>
          </w:p>
        </w:tc>
      </w:tr>
      <w:tr>
        <w:tc>
          <w:tcPr>
            <w:tcW w:type="dxa" w:w="3024"/>
            <w:shd w:val="clear" w:color="auto" w:fill="D9E1F2"/>
          </w:tcPr>
          <w:p>
            <w:r>
              <w:rPr>
                <w:b/>
              </w:rPr>
              <w:t>Measured Quantity &amp; Unit</w:t>
            </w:r>
          </w:p>
        </w:tc>
        <w:tc>
          <w:tcPr>
            <w:tcW w:type="dxa" w:w="6336"/>
          </w:tcPr>
          <w:p>
            <w:r>
              <w:t>EMC class of converter (Class A / B); number of EMC design measures implemented (count / 4)</w:t>
            </w:r>
          </w:p>
        </w:tc>
      </w:tr>
      <w:tr>
        <w:tc>
          <w:tcPr>
            <w:tcW w:type="dxa" w:w="3024"/>
            <w:shd w:val="clear" w:color="auto" w:fill="D9E1F2"/>
          </w:tcPr>
          <w:p>
            <w:r>
              <w:rPr>
                <w:b/>
              </w:rPr>
              <w:t>Acceptance Criterion</w:t>
              <w:br/>
              <w:t>(pass/fail threshold)</w:t>
            </w:r>
          </w:p>
        </w:tc>
        <w:tc>
          <w:tcPr>
            <w:tcW w:type="dxa" w:w="6336"/>
          </w:tcPr>
          <w:p>
            <w:r>
              <w:t>Converter module EMC class is industrial (IEC 61000-6-2/6-4 or equivalent). All 4 EMC design measures are addressed in the design.</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TS-4.5-06  —  Liquid-Cooling Circuit Design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TS-4.5-06</w:t>
            </w:r>
          </w:p>
        </w:tc>
      </w:tr>
      <w:tr>
        <w:tc>
          <w:tcPr>
            <w:tcW w:type="dxa" w:w="3024"/>
            <w:shd w:val="clear" w:color="auto" w:fill="D9E1F2"/>
          </w:tcPr>
          <w:p>
            <w:r>
              <w:rPr>
                <w:b/>
              </w:rPr>
              <w:t>Title</w:t>
            </w:r>
          </w:p>
        </w:tc>
        <w:tc>
          <w:tcPr>
            <w:tcW w:type="dxa" w:w="6336"/>
          </w:tcPr>
          <w:p>
            <w:r>
              <w:t>Liquid-Cooling Circuit Design Verification</w:t>
            </w:r>
          </w:p>
        </w:tc>
      </w:tr>
      <w:tr>
        <w:tc>
          <w:tcPr>
            <w:tcW w:type="dxa" w:w="3024"/>
            <w:shd w:val="clear" w:color="auto" w:fill="D9E1F2"/>
          </w:tcPr>
          <w:p>
            <w:r>
              <w:rPr>
                <w:b/>
              </w:rPr>
              <w:t>Objective</w:t>
            </w:r>
          </w:p>
        </w:tc>
        <w:tc>
          <w:tcPr>
            <w:tcW w:type="dxa" w:w="6336"/>
          </w:tcPr>
          <w:p>
            <w:r>
              <w:t>Verify by design analysis that the liquid-cooling circuit is correctly designed to remove the required heat dissipation within the e-PU10 cooling system constraints.</w:t>
            </w:r>
          </w:p>
        </w:tc>
      </w:tr>
      <w:tr>
        <w:tc>
          <w:tcPr>
            <w:tcW w:type="dxa" w:w="3024"/>
            <w:shd w:val="clear" w:color="auto" w:fill="D9E1F2"/>
          </w:tcPr>
          <w:p>
            <w:r>
              <w:rPr>
                <w:b/>
              </w:rPr>
              <w:t>Reference / Standard</w:t>
            </w:r>
          </w:p>
        </w:tc>
        <w:tc>
          <w:tcPr>
            <w:tcW w:type="dxa" w:w="6336"/>
          </w:tcPr>
          <w:p>
            <w:r>
              <w:t>e-PU10 restrictions (project plan); converter module cooling datasheet</w:t>
            </w:r>
          </w:p>
        </w:tc>
      </w:tr>
      <w:tr>
        <w:tc>
          <w:tcPr>
            <w:tcW w:type="dxa" w:w="3024"/>
            <w:shd w:val="clear" w:color="auto" w:fill="D9E1F2"/>
          </w:tcPr>
          <w:p>
            <w:r>
              <w:rPr>
                <w:b/>
              </w:rPr>
              <w:t>Test Equipment</w:t>
              <w:br/>
              <w:t>(incl. calibration)</w:t>
            </w:r>
          </w:p>
        </w:tc>
        <w:tc>
          <w:tcPr>
            <w:tcW w:type="dxa" w:w="6336"/>
          </w:tcPr>
          <w:p>
            <w:r>
              <w:t>Converter module cooling specification (flow rate, inlet temperature, pressure drop); e-PU10 cooling system specification; hydraulic calculation spreadsheet</w:t>
            </w:r>
          </w:p>
        </w:tc>
      </w:tr>
      <w:tr>
        <w:tc>
          <w:tcPr>
            <w:tcW w:type="dxa" w:w="3024"/>
            <w:shd w:val="clear" w:color="auto" w:fill="D9E1F2"/>
          </w:tcPr>
          <w:p>
            <w:r>
              <w:rPr>
                <w:b/>
              </w:rPr>
              <w:t>Setup / Test Conditions</w:t>
            </w:r>
          </w:p>
        </w:tc>
        <w:tc>
          <w:tcPr>
            <w:tcW w:type="dxa" w:w="6336"/>
          </w:tcPr>
          <w:p>
            <w:r>
              <w:t>Obtain the converter module cooling requirements from the datasheet. Obtain the e-PU10 cooling system parameters (available flow rate, max pressure drop, inlet temperature).</w:t>
            </w:r>
          </w:p>
        </w:tc>
      </w:tr>
      <w:tr>
        <w:tc>
          <w:tcPr>
            <w:tcW w:type="dxa" w:w="3024"/>
            <w:shd w:val="clear" w:color="auto" w:fill="D9E1F2"/>
          </w:tcPr>
          <w:p>
            <w:r>
              <w:rPr>
                <w:b/>
              </w:rPr>
              <w:t>Procedure</w:t>
            </w:r>
          </w:p>
        </w:tc>
        <w:tc>
          <w:tcPr>
            <w:tcW w:type="dxa" w:w="6336"/>
          </w:tcPr>
          <w:p>
            <w:r>
              <w:t>1. Record required coolant flow rate from converter datasheet [L/min].</w:t>
              <w:br/>
              <w:t>2. Record maximum allowable pressure drop [bar].</w:t>
              <w:br/>
              <w:t>3. Record maximum inlet coolant temperature [°C].</w:t>
              <w:br/>
              <w:t>4. Verify that the e-PU10 cooling system can supply the required flow rate and inlet temperature.</w:t>
              <w:br/>
              <w:t>5. Calculate heat removal capacity: Q = ṁ × c_p × ΔT [W], where ΔT = T_out − T_in.</w:t>
              <w:br/>
              <w:t>6. Verify Q ≥ P_heat from TS-3-02 (&lt; 7 000 W).</w:t>
              <w:br/>
              <w:t>7. Check that all cooling connections (inlet, outlet, venting) are included in the mechanical drawing.</w:t>
            </w:r>
          </w:p>
        </w:tc>
      </w:tr>
      <w:tr>
        <w:tc>
          <w:tcPr>
            <w:tcW w:type="dxa" w:w="3024"/>
            <w:shd w:val="clear" w:color="auto" w:fill="D9E1F2"/>
          </w:tcPr>
          <w:p>
            <w:r>
              <w:rPr>
                <w:b/>
              </w:rPr>
              <w:t>Measured Quantity &amp; Unit</w:t>
            </w:r>
          </w:p>
        </w:tc>
        <w:tc>
          <w:tcPr>
            <w:tcW w:type="dxa" w:w="6336"/>
          </w:tcPr>
          <w:p>
            <w:r>
              <w:t>Coolant flow rate [L/min]; pressure drop [bar]; inlet temperature [°C]; heat removal capacity Q [W]</w:t>
            </w:r>
          </w:p>
        </w:tc>
      </w:tr>
      <w:tr>
        <w:tc>
          <w:tcPr>
            <w:tcW w:type="dxa" w:w="3024"/>
            <w:shd w:val="clear" w:color="auto" w:fill="D9E1F2"/>
          </w:tcPr>
          <w:p>
            <w:r>
              <w:rPr>
                <w:b/>
              </w:rPr>
              <w:t>Acceptance Criterion</w:t>
              <w:br/>
              <w:t>(pass/fail threshold)</w:t>
            </w:r>
          </w:p>
        </w:tc>
        <w:tc>
          <w:tcPr>
            <w:tcW w:type="dxa" w:w="6336"/>
          </w:tcPr>
          <w:p>
            <w:r>
              <w:t>Cooling circuit supplies sufficient flow and temperature to remove ≥ 7 000 W. Pressure drop within e-PU10 cooling system limits. All cooling connections are shown in mechanical drawings.</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br w:type="page"/>
      </w:r>
    </w:p>
    <w:p>
      <w:pPr>
        <w:pStyle w:val="Kop1"/>
      </w:pPr>
      <w:r>
        <w:t>TRL 6 — Prototype Build &amp; Test</w:t>
      </w:r>
    </w:p>
    <w:p>
      <w:pPr>
        <w:pStyle w:val="Kop2"/>
      </w:pPr>
      <w:r>
        <w:t>TRL 6.1  Objective of this Phase</w:t>
      </w:r>
    </w:p>
    <w:p>
      <w:r>
        <w:t>Build the first physical prototype of the 400 A AC/DC charger and perform all physical validation tests to confirm that the prototype meets the must-have requirements. Results are recorded in this measurement plan.</w:t>
      </w:r>
    </w:p>
    <w:p>
      <w:r>
        <w:t>Target period: Week 13–16  |  Effort estimate: 56 h</w:t>
      </w:r>
    </w:p>
    <w:p>
      <w:pPr>
        <w:pStyle w:val="Kop2"/>
      </w:pPr>
      <w:r>
        <w:t>TRL 6.2  Entry / Exit (Tollgate) Criteria</w:t>
      </w:r>
    </w:p>
    <w:p>
      <w:r>
        <w:t>Entry criteria (prerequisites before this TRL may start):</w:t>
      </w:r>
    </w:p>
    <w:tbl>
      <w:tblPr>
        <w:tblStyle w:val="Tabelraster"/>
        <w:tblW w:type="auto" w:w="0"/>
        <w:tblLook w:firstColumn="1" w:firstRow="1" w:lastColumn="0" w:lastRow="0" w:noHBand="0" w:noVBand="1" w:val="04A0"/>
      </w:tblPr>
      <w:tblGrid>
        <w:gridCol w:w="4513"/>
        <w:gridCol w:w="4513"/>
      </w:tblGrid>
      <w:tr>
        <w:tc>
          <w:tcPr>
            <w:tcW w:type="dxa" w:w="4513"/>
          </w:tcPr>
          <w:p>
            <w:r>
              <w:t>E1</w:t>
            </w:r>
          </w:p>
        </w:tc>
        <w:tc>
          <w:tcPr>
            <w:tcW w:type="dxa" w:w="4513"/>
          </w:tcPr>
          <w:p>
            <w:r>
              <w:t>TRL 4/5 tollgate is signed off.</w:t>
            </w:r>
          </w:p>
        </w:tc>
      </w:tr>
      <w:tr>
        <w:tc>
          <w:tcPr>
            <w:tcW w:type="dxa" w:w="4513"/>
          </w:tcPr>
          <w:p>
            <w:r>
              <w:t>E2</w:t>
            </w:r>
          </w:p>
        </w:tc>
        <w:tc>
          <w:tcPr>
            <w:tcW w:type="dxa" w:w="4513"/>
          </w:tcPr>
          <w:p>
            <w:r>
              <w:t>All detailed drawings are released.</w:t>
            </w:r>
          </w:p>
        </w:tc>
      </w:tr>
      <w:tr>
        <w:tc>
          <w:tcPr>
            <w:tcW w:type="dxa" w:w="4513"/>
          </w:tcPr>
          <w:p>
            <w:r>
              <w:t>E3</w:t>
            </w:r>
          </w:p>
        </w:tc>
        <w:tc>
          <w:tcPr>
            <w:tcW w:type="dxa" w:w="4513"/>
          </w:tcPr>
          <w:p>
            <w:r>
              <w:t>Component procurement is complete.</w:t>
            </w:r>
          </w:p>
        </w:tc>
      </w:tr>
      <w:tr>
        <w:tc>
          <w:tcPr>
            <w:tcW w:type="dxa" w:w="4513"/>
          </w:tcPr>
          <w:p>
            <w:r>
              <w:t>E4</w:t>
            </w:r>
          </w:p>
        </w:tc>
        <w:tc>
          <w:tcPr>
            <w:tcW w:type="dxa" w:w="4513"/>
          </w:tcPr>
          <w:p>
            <w:r>
              <w:t>Test environment (AC supply, load bank, measurement instruments) is available and calibrated.</w:t>
            </w:r>
          </w:p>
        </w:tc>
      </w:tr>
    </w:tbl>
    <w:p/>
    <w:p>
      <w:r>
        <w:rPr>
          <w:b/>
        </w:rPr>
        <w:t>Exit / tollgate criteria (must be met before advancing to next TRL):</w:t>
      </w:r>
    </w:p>
    <w:tbl>
      <w:tblPr>
        <w:tblStyle w:val="Tabelraster"/>
        <w:tblW w:type="auto" w:w="0"/>
        <w:tblLook w:firstColumn="1" w:firstRow="1" w:lastColumn="0" w:lastRow="0" w:noHBand="0" w:noVBand="1" w:val="04A0"/>
      </w:tblPr>
      <w:tblGrid>
        <w:gridCol w:w="3009"/>
        <w:gridCol w:w="3009"/>
        <w:gridCol w:w="3009"/>
      </w:tblGrid>
      <w:tr>
        <w:tc>
          <w:tcPr>
            <w:tcW w:type="dxa" w:w="3009"/>
            <w:shd w:val="clear" w:color="auto" w:fill="1F3864"/>
          </w:tcPr>
          <w:p>
            <w:r>
              <w:rPr>
                <w:b/>
                <w:color w:val="FFFFFF"/>
              </w:rPr>
              <w:t>ID</w:t>
            </w:r>
          </w:p>
        </w:tc>
        <w:tc>
          <w:tcPr>
            <w:tcW w:type="dxa" w:w="3009"/>
            <w:shd w:val="clear" w:color="auto" w:fill="1F3864"/>
          </w:tcPr>
          <w:p>
            <w:r>
              <w:rPr>
                <w:b/>
                <w:color w:val="FFFFFF"/>
              </w:rPr>
              <w:t>Criterion</w:t>
            </w:r>
          </w:p>
        </w:tc>
        <w:tc>
          <w:tcPr>
            <w:tcW w:type="dxa" w:w="3009"/>
            <w:shd w:val="clear" w:color="auto" w:fill="1F3864"/>
          </w:tcPr>
          <w:p>
            <w:r>
              <w:rPr>
                <w:b/>
                <w:color w:val="FFFFFF"/>
              </w:rPr>
              <w:t>Status</w:t>
            </w:r>
          </w:p>
        </w:tc>
      </w:tr>
      <w:tr>
        <w:tc>
          <w:tcPr>
            <w:tcW w:type="dxa" w:w="3009"/>
          </w:tcPr>
          <w:p>
            <w:r>
              <w:t>X1</w:t>
            </w:r>
          </w:p>
        </w:tc>
        <w:tc>
          <w:tcPr>
            <w:tcW w:type="dxa" w:w="3009"/>
          </w:tcPr>
          <w:p>
            <w:r>
              <w:t>All eight TRL 6 test sheets are completed (Pass or accepted deviation with corrective action).</w:t>
            </w:r>
          </w:p>
        </w:tc>
        <w:tc>
          <w:tcPr>
            <w:tcW w:type="dxa" w:w="3009"/>
          </w:tcPr>
          <w:p>
            <w:r/>
          </w:p>
        </w:tc>
      </w:tr>
      <w:tr>
        <w:tc>
          <w:tcPr>
            <w:tcW w:type="dxa" w:w="3009"/>
          </w:tcPr>
          <w:p>
            <w:r>
              <w:t>X2</w:t>
            </w:r>
          </w:p>
        </w:tc>
        <w:tc>
          <w:tcPr>
            <w:tcW w:type="dxa" w:w="3009"/>
          </w:tcPr>
          <w:p>
            <w:r>
              <w:t>Test results are recorded and signed off by the test engineer.</w:t>
            </w:r>
          </w:p>
        </w:tc>
        <w:tc>
          <w:tcPr>
            <w:tcW w:type="dxa" w:w="3009"/>
          </w:tcPr>
          <w:p>
            <w:r/>
          </w:p>
        </w:tc>
      </w:tr>
      <w:tr>
        <w:tc>
          <w:tcPr>
            <w:tcW w:type="dxa" w:w="3009"/>
          </w:tcPr>
          <w:p>
            <w:r>
              <w:t>X3</w:t>
            </w:r>
          </w:p>
        </w:tc>
        <w:tc>
          <w:tcPr>
            <w:tcW w:type="dxa" w:w="3009"/>
          </w:tcPr>
          <w:p>
            <w:r>
              <w:t>Any deviations are documented with root cause and corrective action plan.</w:t>
            </w:r>
          </w:p>
        </w:tc>
        <w:tc>
          <w:tcPr>
            <w:tcW w:type="dxa" w:w="3009"/>
          </w:tcPr>
          <w:p>
            <w:r/>
          </w:p>
        </w:tc>
      </w:tr>
      <w:tr>
        <w:tc>
          <w:tcPr>
            <w:tcW w:type="dxa" w:w="3009"/>
          </w:tcPr>
          <w:p>
            <w:r>
              <w:t>X4</w:t>
            </w:r>
          </w:p>
        </w:tc>
        <w:tc>
          <w:tcPr>
            <w:tcW w:type="dxa" w:w="3009"/>
          </w:tcPr>
          <w:p>
            <w:r>
              <w:t>Tollgate TRL 6 review is signed off by project lead.</w:t>
            </w:r>
          </w:p>
        </w:tc>
        <w:tc>
          <w:tcPr>
            <w:tcW w:type="dxa" w:w="3009"/>
          </w:tcPr>
          <w:p>
            <w:r/>
          </w:p>
        </w:tc>
      </w:tr>
    </w:tbl>
    <w:p>
      <w:pPr>
        <w:pStyle w:val="Kop2"/>
      </w:pPr>
      <w:r>
        <w:t>TRL 6.3  Test Sheet Index</w:t>
      </w:r>
    </w:p>
    <w:p>
      <w:r>
        <w:t>The following test sheets are defined for TRL 6. Detailed procedures are in Section TRL 6.4.</w:t>
      </w:r>
    </w:p>
    <w:tbl>
      <w:tblPr>
        <w:tblStyle w:val="Tabelraster"/>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r>
              <w:rPr>
                <w:b/>
                <w:color w:val="FFFFFF"/>
              </w:rPr>
              <w:t>Test Sheet ID</w:t>
            </w:r>
          </w:p>
        </w:tc>
        <w:tc>
          <w:tcPr>
            <w:tcW w:type="dxa" w:w="1805"/>
            <w:shd w:val="clear" w:color="auto" w:fill="1F3864"/>
          </w:tcPr>
          <w:p>
            <w:r>
              <w:rPr>
                <w:b/>
                <w:color w:val="FFFFFF"/>
              </w:rPr>
              <w:t>Title</w:t>
            </w:r>
          </w:p>
        </w:tc>
        <w:tc>
          <w:tcPr>
            <w:tcW w:type="dxa" w:w="1805"/>
            <w:shd w:val="clear" w:color="auto" w:fill="1F3864"/>
          </w:tcPr>
          <w:p>
            <w:r>
              <w:rPr>
                <w:b/>
                <w:color w:val="FFFFFF"/>
              </w:rPr>
              <w:t>Objective (summary)</w:t>
            </w:r>
          </w:p>
        </w:tc>
        <w:tc>
          <w:tcPr>
            <w:tcW w:type="dxa" w:w="1805"/>
            <w:shd w:val="clear" w:color="auto" w:fill="1F3864"/>
          </w:tcPr>
          <w:p>
            <w:r>
              <w:rPr>
                <w:b/>
                <w:color w:val="FFFFFF"/>
              </w:rPr>
              <w:t>Reference / Standard</w:t>
            </w:r>
          </w:p>
        </w:tc>
        <w:tc>
          <w:tcPr>
            <w:tcW w:type="dxa" w:w="1805"/>
            <w:shd w:val="clear" w:color="auto" w:fill="1F3864"/>
          </w:tcPr>
          <w:p>
            <w:r>
              <w:rPr>
                <w:b/>
                <w:color w:val="FFFFFF"/>
              </w:rPr>
              <w:t>Status</w:t>
            </w:r>
          </w:p>
        </w:tc>
      </w:tr>
      <w:tr>
        <w:tc>
          <w:tcPr>
            <w:tcW w:type="dxa" w:w="1805"/>
          </w:tcPr>
          <w:p>
            <w:r>
              <w:t>TS-6-01</w:t>
            </w:r>
          </w:p>
        </w:tc>
        <w:tc>
          <w:tcPr>
            <w:tcW w:type="dxa" w:w="1805"/>
          </w:tcPr>
          <w:p>
            <w:r>
              <w:t>Full-Load Continuous Operation at 25 °C</w:t>
            </w:r>
          </w:p>
        </w:tc>
        <w:tc>
          <w:tcPr>
            <w:tcW w:type="dxa" w:w="1805"/>
          </w:tcPr>
          <w:p>
            <w:r>
              <w:t>Verify that the charger delivers 100 % of rated output power continuously at 25 …</w:t>
            </w:r>
          </w:p>
        </w:tc>
        <w:tc>
          <w:tcPr>
            <w:tcW w:type="dxa" w:w="1805"/>
          </w:tcPr>
          <w:p>
            <w:r>
              <w:t>Project acceptance criteria; IEC 61439</w:t>
            </w:r>
          </w:p>
        </w:tc>
        <w:tc>
          <w:tcPr>
            <w:tcW w:type="dxa" w:w="1805"/>
          </w:tcPr>
          <w:p>
            <w:r/>
          </w:p>
        </w:tc>
      </w:tr>
      <w:tr>
        <w:tc>
          <w:tcPr>
            <w:tcW w:type="dxa" w:w="1805"/>
          </w:tcPr>
          <w:p>
            <w:r>
              <w:t>TS-6-02</w:t>
            </w:r>
          </w:p>
        </w:tc>
        <w:tc>
          <w:tcPr>
            <w:tcW w:type="dxa" w:w="1805"/>
          </w:tcPr>
          <w:p>
            <w:r>
              <w:t>Efficiency Measurement (Input vs. Output Power)</w:t>
            </w:r>
          </w:p>
        </w:tc>
        <w:tc>
          <w:tcPr>
            <w:tcW w:type="dxa" w:w="1805"/>
          </w:tcPr>
          <w:p>
            <w:r>
              <w:t>Measure the AC-to-DC conversion efficiency at 100 % rated load and verify that t…</w:t>
            </w:r>
          </w:p>
        </w:tc>
        <w:tc>
          <w:tcPr>
            <w:tcW w:type="dxa" w:w="1805"/>
          </w:tcPr>
          <w:p>
            <w:r>
              <w:t>e-PU10 restrictions (project plan); IEC 61439</w:t>
            </w:r>
          </w:p>
        </w:tc>
        <w:tc>
          <w:tcPr>
            <w:tcW w:type="dxa" w:w="1805"/>
          </w:tcPr>
          <w:p>
            <w:r/>
          </w:p>
        </w:tc>
      </w:tr>
      <w:tr>
        <w:tc>
          <w:tcPr>
            <w:tcW w:type="dxa" w:w="1805"/>
          </w:tcPr>
          <w:p>
            <w:r>
              <w:t>TS-6-03</w:t>
            </w:r>
          </w:p>
        </w:tc>
        <w:tc>
          <w:tcPr>
            <w:tcW w:type="dxa" w:w="1805"/>
          </w:tcPr>
          <w:p>
            <w:r>
              <w:t>AC Inrush Behaviour under C80 / B32 Circuit Breaker</w:t>
            </w:r>
          </w:p>
        </w:tc>
        <w:tc>
          <w:tcPr>
            <w:tcW w:type="dxa" w:w="1805"/>
          </w:tcPr>
          <w:p>
            <w:r>
              <w:t>Verify that the inrush current on AC startup is acceptable for the specified C-t…</w:t>
            </w:r>
          </w:p>
        </w:tc>
        <w:tc>
          <w:tcPr>
            <w:tcW w:type="dxa" w:w="1805"/>
          </w:tcPr>
          <w:p>
            <w:r>
              <w:t>IEC 60947-2; project specification (must-have: C80; recommen…</w:t>
            </w:r>
          </w:p>
        </w:tc>
        <w:tc>
          <w:tcPr>
            <w:tcW w:type="dxa" w:w="1805"/>
          </w:tcPr>
          <w:p>
            <w:r/>
          </w:p>
        </w:tc>
      </w:tr>
      <w:tr>
        <w:tc>
          <w:tcPr>
            <w:tcW w:type="dxa" w:w="1805"/>
          </w:tcPr>
          <w:p>
            <w:r>
              <w:t>TS-6-04</w:t>
            </w:r>
          </w:p>
        </w:tc>
        <w:tc>
          <w:tcPr>
            <w:tcW w:type="dxa" w:w="1805"/>
          </w:tcPr>
          <w:p>
            <w:r>
              <w:t>Thermal / Liquid-Cooling Performance at Full Load</w:t>
            </w:r>
          </w:p>
        </w:tc>
        <w:tc>
          <w:tcPr>
            <w:tcW w:type="dxa" w:w="1805"/>
          </w:tcPr>
          <w:p>
            <w:r>
              <w:t>Verify that the liquid-cooling circuit maintains component temperatures within l…</w:t>
            </w:r>
          </w:p>
        </w:tc>
        <w:tc>
          <w:tcPr>
            <w:tcW w:type="dxa" w:w="1805"/>
          </w:tcPr>
          <w:p>
            <w:r>
              <w:t>e-PU10 restrictions; converter module datasheet (max compone…</w:t>
            </w:r>
          </w:p>
        </w:tc>
        <w:tc>
          <w:tcPr>
            <w:tcW w:type="dxa" w:w="1805"/>
          </w:tcPr>
          <w:p>
            <w:r/>
          </w:p>
        </w:tc>
      </w:tr>
      <w:tr>
        <w:tc>
          <w:tcPr>
            <w:tcW w:type="dxa" w:w="1805"/>
          </w:tcPr>
          <w:p>
            <w:r>
              <w:t>TS-6-05</w:t>
            </w:r>
          </w:p>
        </w:tc>
        <w:tc>
          <w:tcPr>
            <w:tcW w:type="dxa" w:w="1805"/>
          </w:tcPr>
          <w:p>
            <w:r>
              <w:t>EMC Emissions and Immunity</w:t>
            </w:r>
          </w:p>
        </w:tc>
        <w:tc>
          <w:tcPr>
            <w:tcW w:type="dxa" w:w="1805"/>
          </w:tcPr>
          <w:p>
            <w:r>
              <w:t>Verify that the assembled charger prototype meets industrial EMC requirements fo…</w:t>
            </w:r>
          </w:p>
        </w:tc>
        <w:tc>
          <w:tcPr>
            <w:tcW w:type="dxa" w:w="1805"/>
          </w:tcPr>
          <w:p>
            <w:r>
              <w:t>IEC 61000-6-2 (industrial immunity); IEC 61000-6-4 (industri…</w:t>
            </w:r>
          </w:p>
        </w:tc>
        <w:tc>
          <w:tcPr>
            <w:tcW w:type="dxa" w:w="1805"/>
          </w:tcPr>
          <w:p>
            <w:r/>
          </w:p>
        </w:tc>
      </w:tr>
      <w:tr>
        <w:tc>
          <w:tcPr>
            <w:tcW w:type="dxa" w:w="1805"/>
          </w:tcPr>
          <w:p>
            <w:r>
              <w:t>TS-6-06</w:t>
            </w:r>
          </w:p>
        </w:tc>
        <w:tc>
          <w:tcPr>
            <w:tcW w:type="dxa" w:w="1805"/>
          </w:tcPr>
          <w:p>
            <w:r>
              <w:t>Vibration Resistance / Mobile Applicability</w:t>
            </w:r>
          </w:p>
        </w:tc>
        <w:tc>
          <w:tcPr>
            <w:tcW w:type="dxa" w:w="1805"/>
          </w:tcPr>
          <w:p>
            <w:r>
              <w:t>Verify that the charger can withstand transportation vibrations and is suitable …</w:t>
            </w:r>
          </w:p>
        </w:tc>
        <w:tc>
          <w:tcPr>
            <w:tcW w:type="dxa" w:w="1805"/>
          </w:tcPr>
          <w:p>
            <w:r>
              <w:t>IEC 60068-2-6 (vibration sinusoidal) or IEC 60068-2-64 (rand…</w:t>
            </w:r>
          </w:p>
        </w:tc>
        <w:tc>
          <w:tcPr>
            <w:tcW w:type="dxa" w:w="1805"/>
          </w:tcPr>
          <w:p>
            <w:r/>
          </w:p>
        </w:tc>
      </w:tr>
      <w:tr>
        <w:tc>
          <w:tcPr>
            <w:tcW w:type="dxa" w:w="1805"/>
          </w:tcPr>
          <w:p>
            <w:r>
              <w:t>TS-6-07</w:t>
            </w:r>
          </w:p>
        </w:tc>
        <w:tc>
          <w:tcPr>
            <w:tcW w:type="dxa" w:w="1805"/>
          </w:tcPr>
          <w:p>
            <w:r>
              <w:t>DC Leakage Current vs. e-PU10 Precharge Capacity</w:t>
            </w:r>
          </w:p>
        </w:tc>
        <w:tc>
          <w:tcPr>
            <w:tcW w:type="dxa" w:w="1805"/>
          </w:tcPr>
          <w:p>
            <w:r>
              <w:t>Verify that the DC leakage current of the charger is lower than the e-PU10 batte…</w:t>
            </w:r>
          </w:p>
        </w:tc>
        <w:tc>
          <w:tcPr>
            <w:tcW w:type="dxa" w:w="1805"/>
          </w:tcPr>
          <w:p>
            <w:r>
              <w:t>e-PU10 restrictions (project plan); IEC 61557-8</w:t>
            </w:r>
          </w:p>
        </w:tc>
        <w:tc>
          <w:tcPr>
            <w:tcW w:type="dxa" w:w="1805"/>
          </w:tcPr>
          <w:p>
            <w:r/>
          </w:p>
        </w:tc>
      </w:tr>
      <w:tr>
        <w:tc>
          <w:tcPr>
            <w:tcW w:type="dxa" w:w="1805"/>
          </w:tcPr>
          <w:p>
            <w:r>
              <w:t>TS-6-08</w:t>
            </w:r>
          </w:p>
        </w:tc>
        <w:tc>
          <w:tcPr>
            <w:tcW w:type="dxa" w:w="1805"/>
          </w:tcPr>
          <w:p>
            <w:r>
              <w:t>Reliability / Uptime — 72-Hour Endurance Run</w:t>
            </w:r>
          </w:p>
        </w:tc>
        <w:tc>
          <w:tcPr>
            <w:tcW w:type="dxa" w:w="1805"/>
          </w:tcPr>
          <w:p>
            <w:r>
              <w:t>Verify that the charger achieves an operational uptime ≥ 98 % during a represent…</w:t>
            </w:r>
          </w:p>
        </w:tc>
        <w:tc>
          <w:tcPr>
            <w:tcW w:type="dxa" w:w="1805"/>
          </w:tcPr>
          <w:p>
            <w:r>
              <w:t>Project specification (reliability &gt; 98 % uptime); IEC 61439</w:t>
            </w:r>
          </w:p>
        </w:tc>
        <w:tc>
          <w:tcPr>
            <w:tcW w:type="dxa" w:w="1805"/>
          </w:tcPr>
          <w:p>
            <w:r/>
          </w:p>
        </w:tc>
      </w:tr>
    </w:tbl>
    <w:p>
      <w:pPr>
        <w:pStyle w:val="Kop2"/>
      </w:pPr>
      <w:r>
        <w:t>TRL 6.4  Test Sheets</w:t>
      </w:r>
    </w:p>
    <w:p>
      <w:r>
        <w:t>Each test sheet below uses the identical template. Fill in 'Result / Measured Value', 'Pass / Fail', 'Date' and 'Performed by' during testing.</w:t>
      </w:r>
    </w:p>
    <w:p>
      <w:r>
        <w:rPr>
          <w:b/>
        </w:rPr>
        <w:t>TS-6-01  —  Full-Load Continuous Operation at 25 °C</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TS-6-01</w:t>
            </w:r>
          </w:p>
        </w:tc>
      </w:tr>
      <w:tr>
        <w:tc>
          <w:tcPr>
            <w:tcW w:type="dxa" w:w="3024"/>
            <w:shd w:val="clear" w:color="auto" w:fill="D9E1F2"/>
          </w:tcPr>
          <w:p>
            <w:r>
              <w:rPr>
                <w:b/>
              </w:rPr>
              <w:t>Title</w:t>
            </w:r>
          </w:p>
        </w:tc>
        <w:tc>
          <w:tcPr>
            <w:tcW w:type="dxa" w:w="6336"/>
          </w:tcPr>
          <w:p>
            <w:r>
              <w:t>Full-Load Continuous Operation at 25 °C</w:t>
            </w:r>
          </w:p>
        </w:tc>
      </w:tr>
      <w:tr>
        <w:tc>
          <w:tcPr>
            <w:tcW w:type="dxa" w:w="3024"/>
            <w:shd w:val="clear" w:color="auto" w:fill="D9E1F2"/>
          </w:tcPr>
          <w:p>
            <w:r>
              <w:rPr>
                <w:b/>
              </w:rPr>
              <w:t>Objective</w:t>
            </w:r>
          </w:p>
        </w:tc>
        <w:tc>
          <w:tcPr>
            <w:tcW w:type="dxa" w:w="6336"/>
          </w:tcPr>
          <w:p>
            <w:r>
              <w:t>Verify that the charger delivers 100 % of rated output power continuously at 25 °C ambient temperature without fault, shutdown or de-rating.</w:t>
            </w:r>
          </w:p>
        </w:tc>
      </w:tr>
      <w:tr>
        <w:tc>
          <w:tcPr>
            <w:tcW w:type="dxa" w:w="3024"/>
            <w:shd w:val="clear" w:color="auto" w:fill="D9E1F2"/>
          </w:tcPr>
          <w:p>
            <w:r>
              <w:rPr>
                <w:b/>
              </w:rPr>
              <w:t>Reference / Standard</w:t>
            </w:r>
          </w:p>
        </w:tc>
        <w:tc>
          <w:tcPr>
            <w:tcW w:type="dxa" w:w="6336"/>
          </w:tcPr>
          <w:p>
            <w:r>
              <w:t>Project acceptance criteria; IEC 61439</w:t>
            </w:r>
          </w:p>
        </w:tc>
      </w:tr>
      <w:tr>
        <w:tc>
          <w:tcPr>
            <w:tcW w:type="dxa" w:w="3024"/>
            <w:shd w:val="clear" w:color="auto" w:fill="D9E1F2"/>
          </w:tcPr>
          <w:p>
            <w:r>
              <w:rPr>
                <w:b/>
              </w:rPr>
              <w:t>Test Equipment</w:t>
              <w:br/>
              <w:t>(incl. calibration)</w:t>
            </w:r>
          </w:p>
        </w:tc>
        <w:tc>
          <w:tcPr>
            <w:tcW w:type="dxa" w:w="6336"/>
          </w:tcPr>
          <w:p>
            <w:r>
              <w:t>Calibrated AC power analyser (e.g. Yokogawa WT series or equivalent, calibrated ≤ 12 months); calibrated DC power analyser; resistive/electronic load bank rated ≥ rated charger output power; temperature probe (calibrated); timer</w:t>
            </w:r>
          </w:p>
        </w:tc>
      </w:tr>
      <w:tr>
        <w:tc>
          <w:tcPr>
            <w:tcW w:type="dxa" w:w="3024"/>
            <w:shd w:val="clear" w:color="auto" w:fill="D9E1F2"/>
          </w:tcPr>
          <w:p>
            <w:r>
              <w:rPr>
                <w:b/>
              </w:rPr>
              <w:t>Setup / Test Conditions</w:t>
            </w:r>
          </w:p>
        </w:tc>
        <w:tc>
          <w:tcPr>
            <w:tcW w:type="dxa" w:w="6336"/>
          </w:tcPr>
          <w:p>
            <w:r>
              <w:t>Connect charger to a 3-phase 400 V AC supply via a C80 breaker. Connect DC output to a calibrated electronic load. Ambient temperature shall be 25 °C ± 3 °C (verify with calibrated thermometer). Allow system to stabilise for 10 minutes before test.</w:t>
            </w:r>
          </w:p>
        </w:tc>
      </w:tr>
      <w:tr>
        <w:tc>
          <w:tcPr>
            <w:tcW w:type="dxa" w:w="3024"/>
            <w:shd w:val="clear" w:color="auto" w:fill="D9E1F2"/>
          </w:tcPr>
          <w:p>
            <w:r>
              <w:rPr>
                <w:b/>
              </w:rPr>
              <w:t>Procedure</w:t>
            </w:r>
          </w:p>
        </w:tc>
        <w:tc>
          <w:tcPr>
            <w:tcW w:type="dxa" w:w="6336"/>
          </w:tcPr>
          <w:p>
            <w:r>
              <w:t>1. Set DC load to rated output voltage (within 600–800 VDC range, as specified).</w:t>
              <w:br/>
              <w:t>2. Command charger to 100 % rated power via communication interface.</w:t>
              <w:br/>
              <w:t>3. Start timer.</w:t>
              <w:br/>
              <w:t>4. Record: AC input power [kW], DC output power [kW], DC output voltage [V], DC output current [A], ambient temperature [°C] at T = 0, 15, 30, 45, 60 min.</w:t>
              <w:br/>
              <w:t>5. Monitor for any fault indication, shutdown or thermal de-rating event.</w:t>
              <w:br/>
              <w:t>6. After 60 min continuous operation, record final values.</w:t>
              <w:br/>
              <w:t>7. Stop charger and record any alarm codes.</w:t>
            </w:r>
          </w:p>
        </w:tc>
      </w:tr>
      <w:tr>
        <w:tc>
          <w:tcPr>
            <w:tcW w:type="dxa" w:w="3024"/>
            <w:shd w:val="clear" w:color="auto" w:fill="D9E1F2"/>
          </w:tcPr>
          <w:p>
            <w:r>
              <w:rPr>
                <w:b/>
              </w:rPr>
              <w:t>Measured Quantity &amp; Unit</w:t>
            </w:r>
          </w:p>
        </w:tc>
        <w:tc>
          <w:tcPr>
            <w:tcW w:type="dxa" w:w="6336"/>
          </w:tcPr>
          <w:p>
            <w:r>
              <w:t>DC output power [kW]; DC output current [A]; DC output voltage [V]; ambient temperature [°C]; duration without fault [min]</w:t>
            </w:r>
          </w:p>
        </w:tc>
      </w:tr>
      <w:tr>
        <w:tc>
          <w:tcPr>
            <w:tcW w:type="dxa" w:w="3024"/>
            <w:shd w:val="clear" w:color="auto" w:fill="D9E1F2"/>
          </w:tcPr>
          <w:p>
            <w:r>
              <w:rPr>
                <w:b/>
              </w:rPr>
              <w:t>Acceptance Criterion</w:t>
              <w:br/>
              <w:t>(pass/fail threshold)</w:t>
            </w:r>
          </w:p>
        </w:tc>
        <w:tc>
          <w:tcPr>
            <w:tcW w:type="dxa" w:w="6336"/>
          </w:tcPr>
          <w:p>
            <w:r>
              <w:t>DC output power ≥ rated power (100 %) for ≥ 60 min without fault, thermal de-rating or shutdown at 25 °C ± 3 °C ambient.</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TS-6-02  —  Efficiency Measurement (Input vs. Output Power)</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TS-6-02</w:t>
            </w:r>
          </w:p>
        </w:tc>
      </w:tr>
      <w:tr>
        <w:tc>
          <w:tcPr>
            <w:tcW w:type="dxa" w:w="3024"/>
            <w:shd w:val="clear" w:color="auto" w:fill="D9E1F2"/>
          </w:tcPr>
          <w:p>
            <w:r>
              <w:rPr>
                <w:b/>
              </w:rPr>
              <w:t>Title</w:t>
            </w:r>
          </w:p>
        </w:tc>
        <w:tc>
          <w:tcPr>
            <w:tcW w:type="dxa" w:w="6336"/>
          </w:tcPr>
          <w:p>
            <w:r>
              <w:t>Efficiency Measurement (Input vs. Output Power)</w:t>
            </w:r>
          </w:p>
        </w:tc>
      </w:tr>
      <w:tr>
        <w:tc>
          <w:tcPr>
            <w:tcW w:type="dxa" w:w="3024"/>
            <w:shd w:val="clear" w:color="auto" w:fill="D9E1F2"/>
          </w:tcPr>
          <w:p>
            <w:r>
              <w:rPr>
                <w:b/>
              </w:rPr>
              <w:t>Objective</w:t>
            </w:r>
          </w:p>
        </w:tc>
        <w:tc>
          <w:tcPr>
            <w:tcW w:type="dxa" w:w="6336"/>
          </w:tcPr>
          <w:p>
            <w:r>
              <w:t>Measure the AC-to-DC conversion efficiency at 100 % rated load and verify that the system efficiency exceeds 97.5 % (e-PU10 restriction).</w:t>
            </w:r>
          </w:p>
        </w:tc>
      </w:tr>
      <w:tr>
        <w:tc>
          <w:tcPr>
            <w:tcW w:type="dxa" w:w="3024"/>
            <w:shd w:val="clear" w:color="auto" w:fill="D9E1F2"/>
          </w:tcPr>
          <w:p>
            <w:r>
              <w:rPr>
                <w:b/>
              </w:rPr>
              <w:t>Reference / Standard</w:t>
            </w:r>
          </w:p>
        </w:tc>
        <w:tc>
          <w:tcPr>
            <w:tcW w:type="dxa" w:w="6336"/>
          </w:tcPr>
          <w:p>
            <w:r>
              <w:t>e-PU10 restrictions (project plan); IEC 61439</w:t>
            </w:r>
          </w:p>
        </w:tc>
      </w:tr>
      <w:tr>
        <w:tc>
          <w:tcPr>
            <w:tcW w:type="dxa" w:w="3024"/>
            <w:shd w:val="clear" w:color="auto" w:fill="D9E1F2"/>
          </w:tcPr>
          <w:p>
            <w:r>
              <w:rPr>
                <w:b/>
              </w:rPr>
              <w:t>Test Equipment</w:t>
              <w:br/>
              <w:t>(incl. calibration)</w:t>
            </w:r>
          </w:p>
        </w:tc>
        <w:tc>
          <w:tcPr>
            <w:tcW w:type="dxa" w:w="6336"/>
          </w:tcPr>
          <w:p>
            <w:r>
              <w:t>Calibrated AC power analyser (≤ 12 months calibration, ±0.1 % accuracy); calibrated DC power analyser (same accuracy); electronic load bank</w:t>
            </w:r>
          </w:p>
        </w:tc>
      </w:tr>
      <w:tr>
        <w:tc>
          <w:tcPr>
            <w:tcW w:type="dxa" w:w="3024"/>
            <w:shd w:val="clear" w:color="auto" w:fill="D9E1F2"/>
          </w:tcPr>
          <w:p>
            <w:r>
              <w:rPr>
                <w:b/>
              </w:rPr>
              <w:t>Setup / Test Conditions</w:t>
            </w:r>
          </w:p>
        </w:tc>
        <w:tc>
          <w:tcPr>
            <w:tcW w:type="dxa" w:w="6336"/>
          </w:tcPr>
          <w:p>
            <w:r>
              <w:t>Same setup as TS-6-01. Both AC and DC power analysers shall be connected simultaneously. Ensure all auxiliary power (fans, controls) is included in the AC measurement.</w:t>
            </w:r>
          </w:p>
        </w:tc>
      </w:tr>
      <w:tr>
        <w:tc>
          <w:tcPr>
            <w:tcW w:type="dxa" w:w="3024"/>
            <w:shd w:val="clear" w:color="auto" w:fill="D9E1F2"/>
          </w:tcPr>
          <w:p>
            <w:r>
              <w:rPr>
                <w:b/>
              </w:rPr>
              <w:t>Procedure</w:t>
            </w:r>
          </w:p>
        </w:tc>
        <w:tc>
          <w:tcPr>
            <w:tcW w:type="dxa" w:w="6336"/>
          </w:tcPr>
          <w:p>
            <w:r>
              <w:t>1. With charger running at 100 % rated load (as per TS-6-01, steady state):</w:t>
              <w:br/>
              <w:t>2. Record simultaneous AC input power P_AC_in [W] from AC analyser.</w:t>
              <w:br/>
              <w:t>3. Record simultaneous DC output power P_DC_out [W] from DC analyser.</w:t>
              <w:br/>
              <w:t>4. Calculate system efficiency: η = P_DC_out / P_AC_in × 100 [%].</w:t>
              <w:br/>
              <w:t>5. Repeat measurement at 75 % and 50 % rated load.</w:t>
              <w:br/>
              <w:t>6. Record efficiency at each load point.</w:t>
              <w:br/>
              <w:t>7. Calculate total heat dissipation: P_heat = P_AC_in − P_DC_out [W] at 100 % load.</w:t>
            </w:r>
          </w:p>
        </w:tc>
      </w:tr>
      <w:tr>
        <w:tc>
          <w:tcPr>
            <w:tcW w:type="dxa" w:w="3024"/>
            <w:shd w:val="clear" w:color="auto" w:fill="D9E1F2"/>
          </w:tcPr>
          <w:p>
            <w:r>
              <w:rPr>
                <w:b/>
              </w:rPr>
              <w:t>Measured Quantity &amp; Unit</w:t>
            </w:r>
          </w:p>
        </w:tc>
        <w:tc>
          <w:tcPr>
            <w:tcW w:type="dxa" w:w="6336"/>
          </w:tcPr>
          <w:p>
            <w:r>
              <w:t>P_AC_in [W]; P_DC_out [W]; η [%]; P_heat [W]</w:t>
            </w:r>
          </w:p>
        </w:tc>
      </w:tr>
      <w:tr>
        <w:tc>
          <w:tcPr>
            <w:tcW w:type="dxa" w:w="3024"/>
            <w:shd w:val="clear" w:color="auto" w:fill="D9E1F2"/>
          </w:tcPr>
          <w:p>
            <w:r>
              <w:rPr>
                <w:b/>
              </w:rPr>
              <w:t>Acceptance Criterion</w:t>
              <w:br/>
              <w:t>(pass/fail threshold)</w:t>
            </w:r>
          </w:p>
        </w:tc>
        <w:tc>
          <w:tcPr>
            <w:tcW w:type="dxa" w:w="6336"/>
          </w:tcPr>
          <w:p>
            <w:r>
              <w:t>η ≥ 97.5 % at 100 % rated load. P_heat &lt; 7 000 W at 100 % rated load.</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TS-6-03  —  AC Inrush Behaviour under C80 / B32 Circuit Breaker</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TS-6-03</w:t>
            </w:r>
          </w:p>
        </w:tc>
      </w:tr>
      <w:tr>
        <w:tc>
          <w:tcPr>
            <w:tcW w:type="dxa" w:w="3024"/>
            <w:shd w:val="clear" w:color="auto" w:fill="D9E1F2"/>
          </w:tcPr>
          <w:p>
            <w:r>
              <w:rPr>
                <w:b/>
              </w:rPr>
              <w:t>Title</w:t>
            </w:r>
          </w:p>
        </w:tc>
        <w:tc>
          <w:tcPr>
            <w:tcW w:type="dxa" w:w="6336"/>
          </w:tcPr>
          <w:p>
            <w:r>
              <w:t>AC Inrush Behaviour under C80 / B32 Circuit Breaker</w:t>
            </w:r>
          </w:p>
        </w:tc>
      </w:tr>
      <w:tr>
        <w:tc>
          <w:tcPr>
            <w:tcW w:type="dxa" w:w="3024"/>
            <w:shd w:val="clear" w:color="auto" w:fill="D9E1F2"/>
          </w:tcPr>
          <w:p>
            <w:r>
              <w:rPr>
                <w:b/>
              </w:rPr>
              <w:t>Objective</w:t>
            </w:r>
          </w:p>
        </w:tc>
        <w:tc>
          <w:tcPr>
            <w:tcW w:type="dxa" w:w="6336"/>
          </w:tcPr>
          <w:p>
            <w:r>
              <w:t>Verify that the inrush current on AC startup is acceptable for the specified C-type C80 breaker (must-have) and preferably also for a B-type B32 breaker (recommended).</w:t>
            </w:r>
          </w:p>
        </w:tc>
      </w:tr>
      <w:tr>
        <w:tc>
          <w:tcPr>
            <w:tcW w:type="dxa" w:w="3024"/>
            <w:shd w:val="clear" w:color="auto" w:fill="D9E1F2"/>
          </w:tcPr>
          <w:p>
            <w:r>
              <w:rPr>
                <w:b/>
              </w:rPr>
              <w:t>Reference / Standard</w:t>
            </w:r>
          </w:p>
        </w:tc>
        <w:tc>
          <w:tcPr>
            <w:tcW w:type="dxa" w:w="6336"/>
          </w:tcPr>
          <w:p>
            <w:r>
              <w:t>IEC 60947-2; project specification (must-have: C80; recommended: B32); IEC 60898-1</w:t>
            </w:r>
          </w:p>
        </w:tc>
      </w:tr>
      <w:tr>
        <w:tc>
          <w:tcPr>
            <w:tcW w:type="dxa" w:w="3024"/>
            <w:shd w:val="clear" w:color="auto" w:fill="D9E1F2"/>
          </w:tcPr>
          <w:p>
            <w:r>
              <w:rPr>
                <w:b/>
              </w:rPr>
              <w:t>Test Equipment</w:t>
              <w:br/>
              <w:t>(incl. calibration)</w:t>
            </w:r>
          </w:p>
        </w:tc>
        <w:tc>
          <w:tcPr>
            <w:tcW w:type="dxa" w:w="6336"/>
          </w:tcPr>
          <w:p>
            <w:r>
              <w:t>Calibrated current clamp or Rogowski coil (bandwidth ≥ 10 kHz, calibrated); oscilloscope (≥ 100 MHz, ≥ 4 channels); C-type 80 A circuit breaker (for must-have test); B-type 32 A circuit breaker (for recommended test)</w:t>
            </w:r>
          </w:p>
        </w:tc>
      </w:tr>
      <w:tr>
        <w:tc>
          <w:tcPr>
            <w:tcW w:type="dxa" w:w="3024"/>
            <w:shd w:val="clear" w:color="auto" w:fill="D9E1F2"/>
          </w:tcPr>
          <w:p>
            <w:r>
              <w:rPr>
                <w:b/>
              </w:rPr>
              <w:t>Setup / Test Conditions</w:t>
            </w:r>
          </w:p>
        </w:tc>
        <w:tc>
          <w:tcPr>
            <w:tcW w:type="dxa" w:w="6336"/>
          </w:tcPr>
          <w:p>
            <w:r>
              <w:t>Install the C80 breaker in the AC supply circuit. Connect current clamps on all three phase conductors. Charger DC output connected to electronic load set to rated voltage (open circuit mode initially). Trigger oscilloscope on voltage rising edge of AC supply switch-on.</w:t>
            </w:r>
          </w:p>
        </w:tc>
      </w:tr>
      <w:tr>
        <w:tc>
          <w:tcPr>
            <w:tcW w:type="dxa" w:w="3024"/>
            <w:shd w:val="clear" w:color="auto" w:fill="D9E1F2"/>
          </w:tcPr>
          <w:p>
            <w:r>
              <w:rPr>
                <w:b/>
              </w:rPr>
              <w:t>Procedure</w:t>
            </w:r>
          </w:p>
        </w:tc>
        <w:tc>
          <w:tcPr>
            <w:tcW w:type="dxa" w:w="6336"/>
          </w:tcPr>
          <w:p>
            <w:r>
              <w:t>1. With C80 breaker installed and AC supply disconnected from charger:</w:t>
              <w:br/>
              <w:t>2. Switch on AC supply (close C80 breaker). Record inrush waveform on all three phases.</w:t>
              <w:br/>
              <w:t>3. Measure peak inrush current I_peak [A] and duration t_inrush [ms].</w:t>
              <w:br/>
              <w:t>4. Verify C80 breaker did not trip.</w:t>
              <w:br/>
              <w:t>5. Repeat test 3 times with 5-minute cooling intervals. Record each result.</w:t>
              <w:br/>
              <w:t>6. If B32 breaker is available: install B32 and repeat steps 1–4 for recommended spec.</w:t>
              <w:br/>
              <w:t>7. Record all peak values and trip/no-trip outcome.</w:t>
            </w:r>
          </w:p>
        </w:tc>
      </w:tr>
      <w:tr>
        <w:tc>
          <w:tcPr>
            <w:tcW w:type="dxa" w:w="3024"/>
            <w:shd w:val="clear" w:color="auto" w:fill="D9E1F2"/>
          </w:tcPr>
          <w:p>
            <w:r>
              <w:rPr>
                <w:b/>
              </w:rPr>
              <w:t>Measured Quantity &amp; Unit</w:t>
            </w:r>
          </w:p>
        </w:tc>
        <w:tc>
          <w:tcPr>
            <w:tcW w:type="dxa" w:w="6336"/>
          </w:tcPr>
          <w:p>
            <w:r>
              <w:t>Peak inrush current I_peak [A]; inrush duration t [ms]; breaker trip status (trip / no trip)</w:t>
            </w:r>
          </w:p>
        </w:tc>
      </w:tr>
      <w:tr>
        <w:tc>
          <w:tcPr>
            <w:tcW w:type="dxa" w:w="3024"/>
            <w:shd w:val="clear" w:color="auto" w:fill="D9E1F2"/>
          </w:tcPr>
          <w:p>
            <w:r>
              <w:rPr>
                <w:b/>
              </w:rPr>
              <w:t>Acceptance Criterion</w:t>
              <w:br/>
              <w:t>(pass/fail threshold)</w:t>
            </w:r>
          </w:p>
        </w:tc>
        <w:tc>
          <w:tcPr>
            <w:tcW w:type="dxa" w:w="6336"/>
          </w:tcPr>
          <w:p>
            <w:r>
              <w:t>MUST-HAVE: C80 breaker does not trip on any of 3 cold-start attempts. RECOMMENDED: B32 breaker does not trip on any of 3 cold-start attempts.</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TS-6-04  —  Thermal / Liquid-Cooling Performance at Full Load</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TS-6-04</w:t>
            </w:r>
          </w:p>
        </w:tc>
      </w:tr>
      <w:tr>
        <w:tc>
          <w:tcPr>
            <w:tcW w:type="dxa" w:w="3024"/>
            <w:shd w:val="clear" w:color="auto" w:fill="D9E1F2"/>
          </w:tcPr>
          <w:p>
            <w:r>
              <w:rPr>
                <w:b/>
              </w:rPr>
              <w:t>Title</w:t>
            </w:r>
          </w:p>
        </w:tc>
        <w:tc>
          <w:tcPr>
            <w:tcW w:type="dxa" w:w="6336"/>
          </w:tcPr>
          <w:p>
            <w:r>
              <w:t>Thermal / Liquid-Cooling Performance at Full Load</w:t>
            </w:r>
          </w:p>
        </w:tc>
      </w:tr>
      <w:tr>
        <w:tc>
          <w:tcPr>
            <w:tcW w:type="dxa" w:w="3024"/>
            <w:shd w:val="clear" w:color="auto" w:fill="D9E1F2"/>
          </w:tcPr>
          <w:p>
            <w:r>
              <w:rPr>
                <w:b/>
              </w:rPr>
              <w:t>Objective</w:t>
            </w:r>
          </w:p>
        </w:tc>
        <w:tc>
          <w:tcPr>
            <w:tcW w:type="dxa" w:w="6336"/>
          </w:tcPr>
          <w:p>
            <w:r>
              <w:t>Verify that the liquid-cooling circuit maintains component temperatures within limits at 100 % rated load and that total heat dissipation is &lt; 7 kW.</w:t>
            </w:r>
          </w:p>
        </w:tc>
      </w:tr>
      <w:tr>
        <w:tc>
          <w:tcPr>
            <w:tcW w:type="dxa" w:w="3024"/>
            <w:shd w:val="clear" w:color="auto" w:fill="D9E1F2"/>
          </w:tcPr>
          <w:p>
            <w:r>
              <w:rPr>
                <w:b/>
              </w:rPr>
              <w:t>Reference / Standard</w:t>
            </w:r>
          </w:p>
        </w:tc>
        <w:tc>
          <w:tcPr>
            <w:tcW w:type="dxa" w:w="6336"/>
          </w:tcPr>
          <w:p>
            <w:r>
              <w:t>e-PU10 restrictions; converter module datasheet (max component temperature)</w:t>
            </w:r>
          </w:p>
        </w:tc>
      </w:tr>
      <w:tr>
        <w:tc>
          <w:tcPr>
            <w:tcW w:type="dxa" w:w="3024"/>
            <w:shd w:val="clear" w:color="auto" w:fill="D9E1F2"/>
          </w:tcPr>
          <w:p>
            <w:r>
              <w:rPr>
                <w:b/>
              </w:rPr>
              <w:t>Test Equipment</w:t>
              <w:br/>
              <w:t>(incl. calibration)</w:t>
            </w:r>
          </w:p>
        </w:tc>
        <w:tc>
          <w:tcPr>
            <w:tcW w:type="dxa" w:w="6336"/>
          </w:tcPr>
          <w:p>
            <w:r>
              <w:t>Calibrated thermocouple logger (≥ 4 channels, ±0.5 °C, calibrated); calibrated flow meter on cooling circuit; calibrated inlet/outlet temperature sensors</w:t>
            </w:r>
          </w:p>
        </w:tc>
      </w:tr>
      <w:tr>
        <w:tc>
          <w:tcPr>
            <w:tcW w:type="dxa" w:w="3024"/>
            <w:shd w:val="clear" w:color="auto" w:fill="D9E1F2"/>
          </w:tcPr>
          <w:p>
            <w:r>
              <w:rPr>
                <w:b/>
              </w:rPr>
              <w:t>Setup / Test Conditions</w:t>
            </w:r>
          </w:p>
        </w:tc>
        <w:tc>
          <w:tcPr>
            <w:tcW w:type="dxa" w:w="6336"/>
          </w:tcPr>
          <w:p>
            <w:r>
              <w:t>Install thermocouples on: converter module heatsink, inlet coolant, outlet coolant, and ambient. Connect calibrated flow meter in the cooling loop.</w:t>
            </w:r>
          </w:p>
        </w:tc>
      </w:tr>
      <w:tr>
        <w:tc>
          <w:tcPr>
            <w:tcW w:type="dxa" w:w="3024"/>
            <w:shd w:val="clear" w:color="auto" w:fill="D9E1F2"/>
          </w:tcPr>
          <w:p>
            <w:r>
              <w:rPr>
                <w:b/>
              </w:rPr>
              <w:t>Procedure</w:t>
            </w:r>
          </w:p>
        </w:tc>
        <w:tc>
          <w:tcPr>
            <w:tcW w:type="dxa" w:w="6336"/>
          </w:tcPr>
          <w:p>
            <w:r>
              <w:t>1. Start cooling pump and verify flow rate [L/min].</w:t>
              <w:br/>
              <w:t>2. Run charger at 100 % rated load for 60 minutes (same run as TS-6-01).</w:t>
              <w:br/>
              <w:t>3. Record every 10 minutes: heatsink temperature T_hs [°C], coolant inlet T_in [°C], coolant outlet T_out [°C], flow rate Q_cool [L/min], ambient T_amb [°C].</w:t>
              <w:br/>
              <w:t>4. At steady state (temperature change &lt; 1 °C over last 10 min), record all values.</w:t>
              <w:br/>
              <w:t>5. Calculate heat removal: P_removed = ṁ × c_p × (T_out − T_in) [W], where ṁ = Q_cool × ρ_water.</w:t>
              <w:br/>
              <w:t>6. Compare T_hs against converter module's maximum rated heatsink temperature.</w:t>
            </w:r>
          </w:p>
        </w:tc>
      </w:tr>
      <w:tr>
        <w:tc>
          <w:tcPr>
            <w:tcW w:type="dxa" w:w="3024"/>
            <w:shd w:val="clear" w:color="auto" w:fill="D9E1F2"/>
          </w:tcPr>
          <w:p>
            <w:r>
              <w:rPr>
                <w:b/>
              </w:rPr>
              <w:t>Measured Quantity &amp; Unit</w:t>
            </w:r>
          </w:p>
        </w:tc>
        <w:tc>
          <w:tcPr>
            <w:tcW w:type="dxa" w:w="6336"/>
          </w:tcPr>
          <w:p>
            <w:r>
              <w:t>T_hs [°C]; T_in [°C]; T_out [°C]; Q_cool [L/min]; P_removed [W]</w:t>
            </w:r>
          </w:p>
        </w:tc>
      </w:tr>
      <w:tr>
        <w:tc>
          <w:tcPr>
            <w:tcW w:type="dxa" w:w="3024"/>
            <w:shd w:val="clear" w:color="auto" w:fill="D9E1F2"/>
          </w:tcPr>
          <w:p>
            <w:r>
              <w:rPr>
                <w:b/>
              </w:rPr>
              <w:t>Acceptance Criterion</w:t>
              <w:br/>
              <w:t>(pass/fail threshold)</w:t>
            </w:r>
          </w:p>
        </w:tc>
        <w:tc>
          <w:tcPr>
            <w:tcW w:type="dxa" w:w="6336"/>
          </w:tcPr>
          <w:p>
            <w:r>
              <w:t>T_hs ≤ converter module rated maximum heatsink temperature. P_removed ≥ P_heat from TS-6-02 (i.e. cooling is sufficient). No thermal alarm or shutdown during 60-minute full-load run.</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TS-6-05  —  EMC Emissions and Immunity</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TS-6-05</w:t>
            </w:r>
          </w:p>
        </w:tc>
      </w:tr>
      <w:tr>
        <w:tc>
          <w:tcPr>
            <w:tcW w:type="dxa" w:w="3024"/>
            <w:shd w:val="clear" w:color="auto" w:fill="D9E1F2"/>
          </w:tcPr>
          <w:p>
            <w:r>
              <w:rPr>
                <w:b/>
              </w:rPr>
              <w:t>Title</w:t>
            </w:r>
          </w:p>
        </w:tc>
        <w:tc>
          <w:tcPr>
            <w:tcW w:type="dxa" w:w="6336"/>
          </w:tcPr>
          <w:p>
            <w:r>
              <w:t>EMC Emissions and Immunity</w:t>
            </w:r>
          </w:p>
        </w:tc>
      </w:tr>
      <w:tr>
        <w:tc>
          <w:tcPr>
            <w:tcW w:type="dxa" w:w="3024"/>
            <w:shd w:val="clear" w:color="auto" w:fill="D9E1F2"/>
          </w:tcPr>
          <w:p>
            <w:r>
              <w:rPr>
                <w:b/>
              </w:rPr>
              <w:t>Objective</w:t>
            </w:r>
          </w:p>
        </w:tc>
        <w:tc>
          <w:tcPr>
            <w:tcW w:type="dxa" w:w="6336"/>
          </w:tcPr>
          <w:p>
            <w:r>
              <w:t>Verify that the assembled charger prototype meets industrial EMC requirements for emissions and immunity.</w:t>
            </w:r>
          </w:p>
        </w:tc>
      </w:tr>
      <w:tr>
        <w:tc>
          <w:tcPr>
            <w:tcW w:type="dxa" w:w="3024"/>
            <w:shd w:val="clear" w:color="auto" w:fill="D9E1F2"/>
          </w:tcPr>
          <w:p>
            <w:r>
              <w:rPr>
                <w:b/>
              </w:rPr>
              <w:t>Reference / Standard</w:t>
            </w:r>
          </w:p>
        </w:tc>
        <w:tc>
          <w:tcPr>
            <w:tcW w:type="dxa" w:w="6336"/>
          </w:tcPr>
          <w:p>
            <w:r>
              <w:t>IEC 61000-6-2 (industrial immunity); IEC 61000-6-4 (industrial emission); IEC 61000-4-2 (ESD); IEC 61000-4-4 (EFT); IEC 61000-4-5 (surge)</w:t>
            </w:r>
          </w:p>
        </w:tc>
      </w:tr>
      <w:tr>
        <w:tc>
          <w:tcPr>
            <w:tcW w:type="dxa" w:w="3024"/>
            <w:shd w:val="clear" w:color="auto" w:fill="D9E1F2"/>
          </w:tcPr>
          <w:p>
            <w:r>
              <w:rPr>
                <w:b/>
              </w:rPr>
              <w:t>Test Equipment</w:t>
              <w:br/>
              <w:t>(incl. calibration)</w:t>
            </w:r>
          </w:p>
        </w:tc>
        <w:tc>
          <w:tcPr>
            <w:tcW w:type="dxa" w:w="6336"/>
          </w:tcPr>
          <w:p>
            <w:r>
              <w:t>EMC test laboratory (accredited preferred) or semi-anechoic test chamber; spectrum analyser; LISN (line impedance stabilisation network); ESD gun; EFT/burst generator; surge generator</w:t>
            </w:r>
          </w:p>
        </w:tc>
      </w:tr>
      <w:tr>
        <w:tc>
          <w:tcPr>
            <w:tcW w:type="dxa" w:w="3024"/>
            <w:shd w:val="clear" w:color="auto" w:fill="D9E1F2"/>
          </w:tcPr>
          <w:p>
            <w:r>
              <w:rPr>
                <w:b/>
              </w:rPr>
              <w:t>Setup / Test Conditions</w:t>
            </w:r>
          </w:p>
        </w:tc>
        <w:tc>
          <w:tcPr>
            <w:tcW w:type="dxa" w:w="6336"/>
          </w:tcPr>
          <w:p>
            <w:r>
              <w:t>Assemble prototype in standard operating configuration. Connect to rated AC supply and rated DC load. Perform tests in an accredited EMC lab or on-site pre-compliance.</w:t>
            </w:r>
          </w:p>
        </w:tc>
      </w:tr>
      <w:tr>
        <w:tc>
          <w:tcPr>
            <w:tcW w:type="dxa" w:w="3024"/>
            <w:shd w:val="clear" w:color="auto" w:fill="D9E1F2"/>
          </w:tcPr>
          <w:p>
            <w:r>
              <w:rPr>
                <w:b/>
              </w:rPr>
              <w:t>Procedure</w:t>
            </w:r>
          </w:p>
        </w:tc>
        <w:tc>
          <w:tcPr>
            <w:tcW w:type="dxa" w:w="6336"/>
          </w:tcPr>
          <w:p>
            <w:r>
              <w:t>1. Conducted emissions test per IEC 61000-6-4 / CISPR 11 Class A.</w:t>
              <w:br/>
              <w:t>2. Radiated emissions test per IEC 61000-6-4 Class A.</w:t>
              <w:br/>
              <w:t>3. ESD immunity test per IEC 61000-4-2 (Level 3: 6 kV contact, 8 kV air).</w:t>
              <w:br/>
              <w:t>4. Electrical fast transient / burst per IEC 61000-4-4 (Level 3).</w:t>
              <w:br/>
              <w:t>5. Surge immunity per IEC 61000-4-5 (Level 3: 1 kV differential, 2 kV common mode).</w:t>
              <w:br/>
              <w:t>6. Record pass/fail for each sub-test.</w:t>
              <w:br/>
              <w:t>7. Log any failures with frequency, level and description.</w:t>
            </w:r>
          </w:p>
        </w:tc>
      </w:tr>
      <w:tr>
        <w:tc>
          <w:tcPr>
            <w:tcW w:type="dxa" w:w="3024"/>
            <w:shd w:val="clear" w:color="auto" w:fill="D9E1F2"/>
          </w:tcPr>
          <w:p>
            <w:r>
              <w:rPr>
                <w:b/>
              </w:rPr>
              <w:t>Measured Quantity &amp; Unit</w:t>
            </w:r>
          </w:p>
        </w:tc>
        <w:tc>
          <w:tcPr>
            <w:tcW w:type="dxa" w:w="6336"/>
          </w:tcPr>
          <w:p>
            <w:r>
              <w:t>Conducted emission level [dBμV]; radiated emission level [dBμV/m]; ESD, EFT, surge immunity results (Pass / Fail)</w:t>
            </w:r>
          </w:p>
        </w:tc>
      </w:tr>
      <w:tr>
        <w:tc>
          <w:tcPr>
            <w:tcW w:type="dxa" w:w="3024"/>
            <w:shd w:val="clear" w:color="auto" w:fill="D9E1F2"/>
          </w:tcPr>
          <w:p>
            <w:r>
              <w:rPr>
                <w:b/>
              </w:rPr>
              <w:t>Acceptance Criterion</w:t>
              <w:br/>
              <w:t>(pass/fail threshold)</w:t>
            </w:r>
          </w:p>
        </w:tc>
        <w:tc>
          <w:tcPr>
            <w:tcW w:type="dxa" w:w="6336"/>
          </w:tcPr>
          <w:p>
            <w:r>
              <w:t>All conducted and radiated emission levels below IEC 61000-6-4 Class A limits. All immunity tests pass at Level 3 per IEC 61000-6-2.</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TS-6-06  —  Vibration Resistance / Mobile Applicability</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TS-6-06</w:t>
            </w:r>
          </w:p>
        </w:tc>
      </w:tr>
      <w:tr>
        <w:tc>
          <w:tcPr>
            <w:tcW w:type="dxa" w:w="3024"/>
            <w:shd w:val="clear" w:color="auto" w:fill="D9E1F2"/>
          </w:tcPr>
          <w:p>
            <w:r>
              <w:rPr>
                <w:b/>
              </w:rPr>
              <w:t>Title</w:t>
            </w:r>
          </w:p>
        </w:tc>
        <w:tc>
          <w:tcPr>
            <w:tcW w:type="dxa" w:w="6336"/>
          </w:tcPr>
          <w:p>
            <w:r>
              <w:t>Vibration Resistance / Mobile Applicability</w:t>
            </w:r>
          </w:p>
        </w:tc>
      </w:tr>
      <w:tr>
        <w:tc>
          <w:tcPr>
            <w:tcW w:type="dxa" w:w="3024"/>
            <w:shd w:val="clear" w:color="auto" w:fill="D9E1F2"/>
          </w:tcPr>
          <w:p>
            <w:r>
              <w:rPr>
                <w:b/>
              </w:rPr>
              <w:t>Objective</w:t>
            </w:r>
          </w:p>
        </w:tc>
        <w:tc>
          <w:tcPr>
            <w:tcW w:type="dxa" w:w="6336"/>
          </w:tcPr>
          <w:p>
            <w:r>
              <w:t>Verify that the charger can withstand transportation vibrations and is suitable for mobile applications as required by the project specification.</w:t>
            </w:r>
          </w:p>
        </w:tc>
      </w:tr>
      <w:tr>
        <w:tc>
          <w:tcPr>
            <w:tcW w:type="dxa" w:w="3024"/>
            <w:shd w:val="clear" w:color="auto" w:fill="D9E1F2"/>
          </w:tcPr>
          <w:p>
            <w:r>
              <w:rPr>
                <w:b/>
              </w:rPr>
              <w:t>Reference / Standard</w:t>
            </w:r>
          </w:p>
        </w:tc>
        <w:tc>
          <w:tcPr>
            <w:tcW w:type="dxa" w:w="6336"/>
          </w:tcPr>
          <w:p>
            <w:r>
              <w:t>IEC 60068-2-6 (vibration sinusoidal) or IEC 60068-2-64 (random vibration); project specification (mobile-capable)</w:t>
            </w:r>
          </w:p>
        </w:tc>
      </w:tr>
      <w:tr>
        <w:tc>
          <w:tcPr>
            <w:tcW w:type="dxa" w:w="3024"/>
            <w:shd w:val="clear" w:color="auto" w:fill="D9E1F2"/>
          </w:tcPr>
          <w:p>
            <w:r>
              <w:rPr>
                <w:b/>
              </w:rPr>
              <w:t>Test Equipment</w:t>
              <w:br/>
              <w:t>(incl. calibration)</w:t>
            </w:r>
          </w:p>
        </w:tc>
        <w:tc>
          <w:tcPr>
            <w:tcW w:type="dxa" w:w="6336"/>
          </w:tcPr>
          <w:p>
            <w:r>
              <w:t>Vibration test table or shake table (if available); alternatively: perform a road-transport simulation or review based on module datasheet vibration rating. Torque wrench; visual inspection checklist.</w:t>
            </w:r>
          </w:p>
        </w:tc>
      </w:tr>
      <w:tr>
        <w:tc>
          <w:tcPr>
            <w:tcW w:type="dxa" w:w="3024"/>
            <w:shd w:val="clear" w:color="auto" w:fill="D9E1F2"/>
          </w:tcPr>
          <w:p>
            <w:r>
              <w:rPr>
                <w:b/>
              </w:rPr>
              <w:t>Setup / Test Conditions</w:t>
            </w:r>
          </w:p>
        </w:tc>
        <w:tc>
          <w:tcPr>
            <w:tcW w:type="dxa" w:w="6336"/>
          </w:tcPr>
          <w:p>
            <w:r>
              <w:t>Mount the charger (or representative assembly) on the vibration test fixture. If no shake table is available, perform a structured visual and documentation review of the converter module vibration rating.</w:t>
            </w:r>
          </w:p>
        </w:tc>
      </w:tr>
      <w:tr>
        <w:tc>
          <w:tcPr>
            <w:tcW w:type="dxa" w:w="3024"/>
            <w:shd w:val="clear" w:color="auto" w:fill="D9E1F2"/>
          </w:tcPr>
          <w:p>
            <w:r>
              <w:rPr>
                <w:b/>
              </w:rPr>
              <w:t>Procedure</w:t>
            </w:r>
          </w:p>
        </w:tc>
        <w:tc>
          <w:tcPr>
            <w:tcW w:type="dxa" w:w="6336"/>
          </w:tcPr>
          <w:p>
            <w:r>
              <w:t>1. Option A – Physical vibration test:</w:t>
              <w:br/>
              <w:t>2.   Set vibration profile per IEC 60068-2-64 (road transport: 5–100 Hz, 0.1 g²/Hz).</w:t>
              <w:br/>
              <w:t>3.   Run for 1 hour per axis (X, Y, Z).</w:t>
              <w:br/>
              <w:t>4.   After test: inspect for loose fasteners, connector damage, coolant leaks.</w:t>
              <w:br/>
              <w:t>5. Option B – Documentation review (if no shake table):</w:t>
              <w:br/>
              <w:t>6.   Verify converter module datasheet vibration rating meets IEC 60068-2-6 / -64 road transport class.</w:t>
              <w:br/>
              <w:t>7.   Verify all fasteners are torqued to specification.</w:t>
              <w:br/>
              <w:t>8.   Verify all connectors are locked/latch-secured.</w:t>
              <w:br/>
              <w:t>9.   Verify cooling hoses have strain-relief clamps.</w:t>
              <w:br/>
              <w:t>10. Record outcome of physical test or documentation review.</w:t>
            </w:r>
          </w:p>
        </w:tc>
      </w:tr>
      <w:tr>
        <w:tc>
          <w:tcPr>
            <w:tcW w:type="dxa" w:w="3024"/>
            <w:shd w:val="clear" w:color="auto" w:fill="D9E1F2"/>
          </w:tcPr>
          <w:p>
            <w:r>
              <w:rPr>
                <w:b/>
              </w:rPr>
              <w:t>Measured Quantity &amp; Unit</w:t>
            </w:r>
          </w:p>
        </w:tc>
        <w:tc>
          <w:tcPr>
            <w:tcW w:type="dxa" w:w="6336"/>
          </w:tcPr>
          <w:p>
            <w:r>
              <w:t>Vibration test level [g or g²/Hz]; inspection result (Pass / Fail); any defects found</w:t>
            </w:r>
          </w:p>
        </w:tc>
      </w:tr>
      <w:tr>
        <w:tc>
          <w:tcPr>
            <w:tcW w:type="dxa" w:w="3024"/>
            <w:shd w:val="clear" w:color="auto" w:fill="D9E1F2"/>
          </w:tcPr>
          <w:p>
            <w:r>
              <w:rPr>
                <w:b/>
              </w:rPr>
              <w:t>Acceptance Criterion</w:t>
              <w:br/>
              <w:t>(pass/fail threshold)</w:t>
            </w:r>
          </w:p>
        </w:tc>
        <w:tc>
          <w:tcPr>
            <w:tcW w:type="dxa" w:w="6336"/>
          </w:tcPr>
          <w:p>
            <w:r>
              <w:t>No structural damage, loose fasteners, connector failures or coolant leaks after vibration test. Converter module vibration rating is suitable for road/mobile application.</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TS-6-07  —  DC Leakage Current vs. e-PU10 Precharge Capacity</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TS-6-07</w:t>
            </w:r>
          </w:p>
        </w:tc>
      </w:tr>
      <w:tr>
        <w:tc>
          <w:tcPr>
            <w:tcW w:type="dxa" w:w="3024"/>
            <w:shd w:val="clear" w:color="auto" w:fill="D9E1F2"/>
          </w:tcPr>
          <w:p>
            <w:r>
              <w:rPr>
                <w:b/>
              </w:rPr>
              <w:t>Title</w:t>
            </w:r>
          </w:p>
        </w:tc>
        <w:tc>
          <w:tcPr>
            <w:tcW w:type="dxa" w:w="6336"/>
          </w:tcPr>
          <w:p>
            <w:r>
              <w:t>DC Leakage Current vs. e-PU10 Precharge Capacity</w:t>
            </w:r>
          </w:p>
        </w:tc>
      </w:tr>
      <w:tr>
        <w:tc>
          <w:tcPr>
            <w:tcW w:type="dxa" w:w="3024"/>
            <w:shd w:val="clear" w:color="auto" w:fill="D9E1F2"/>
          </w:tcPr>
          <w:p>
            <w:r>
              <w:rPr>
                <w:b/>
              </w:rPr>
              <w:t>Objective</w:t>
            </w:r>
          </w:p>
        </w:tc>
        <w:tc>
          <w:tcPr>
            <w:tcW w:type="dxa" w:w="6336"/>
          </w:tcPr>
          <w:p>
            <w:r>
              <w:t>Verify that the DC leakage current of the charger is lower than the e-PU10 battery precharge circuit capacity to prevent precharge failure.</w:t>
            </w:r>
          </w:p>
        </w:tc>
      </w:tr>
      <w:tr>
        <w:tc>
          <w:tcPr>
            <w:tcW w:type="dxa" w:w="3024"/>
            <w:shd w:val="clear" w:color="auto" w:fill="D9E1F2"/>
          </w:tcPr>
          <w:p>
            <w:r>
              <w:rPr>
                <w:b/>
              </w:rPr>
              <w:t>Reference / Standard</w:t>
            </w:r>
          </w:p>
        </w:tc>
        <w:tc>
          <w:tcPr>
            <w:tcW w:type="dxa" w:w="6336"/>
          </w:tcPr>
          <w:p>
            <w:r>
              <w:t>e-PU10 restrictions (project plan); IEC 61557-8</w:t>
            </w:r>
          </w:p>
        </w:tc>
      </w:tr>
      <w:tr>
        <w:tc>
          <w:tcPr>
            <w:tcW w:type="dxa" w:w="3024"/>
            <w:shd w:val="clear" w:color="auto" w:fill="D9E1F2"/>
          </w:tcPr>
          <w:p>
            <w:r>
              <w:rPr>
                <w:b/>
              </w:rPr>
              <w:t>Test Equipment</w:t>
              <w:br/>
              <w:t>(incl. calibration)</w:t>
            </w:r>
          </w:p>
        </w:tc>
        <w:tc>
          <w:tcPr>
            <w:tcW w:type="dxa" w:w="6336"/>
          </w:tcPr>
          <w:p>
            <w:r>
              <w:t>Calibrated insulation / leakage current meter (≤ 12 months calibration); e-PU10 battery system precharge specification document</w:t>
            </w:r>
          </w:p>
        </w:tc>
      </w:tr>
      <w:tr>
        <w:tc>
          <w:tcPr>
            <w:tcW w:type="dxa" w:w="3024"/>
            <w:shd w:val="clear" w:color="auto" w:fill="D9E1F2"/>
          </w:tcPr>
          <w:p>
            <w:r>
              <w:rPr>
                <w:b/>
              </w:rPr>
              <w:t>Setup / Test Conditions</w:t>
            </w:r>
          </w:p>
        </w:tc>
        <w:tc>
          <w:tcPr>
            <w:tcW w:type="dxa" w:w="6336"/>
          </w:tcPr>
          <w:p>
            <w:r>
              <w:t>Charger powered up with DC output disconnected from battery. Measure leakage current from DC+ and DC− rails to chassis/earth.</w:t>
            </w:r>
          </w:p>
        </w:tc>
      </w:tr>
      <w:tr>
        <w:tc>
          <w:tcPr>
            <w:tcW w:type="dxa" w:w="3024"/>
            <w:shd w:val="clear" w:color="auto" w:fill="D9E1F2"/>
          </w:tcPr>
          <w:p>
            <w:r>
              <w:rPr>
                <w:b/>
              </w:rPr>
              <w:t>Procedure</w:t>
            </w:r>
          </w:p>
        </w:tc>
        <w:tc>
          <w:tcPr>
            <w:tcW w:type="dxa" w:w="6336"/>
          </w:tcPr>
          <w:p>
            <w:r>
              <w:t>1. Power up the charger (AC input connected, DC output open or connected to load at rated voltage).</w:t>
              <w:br/>
              <w:t>2. Measure DC leakage current from DC+ bus to chassis ground [mA].</w:t>
              <w:br/>
              <w:t>3. Measure DC leakage current from DC− bus to chassis ground [mA].</w:t>
              <w:br/>
              <w:t>4. Obtain the e-PU10 precharge circuit maximum current rating from the e-PU10 specification.</w:t>
              <w:br/>
              <w:t>5. Compare measured leakage against precharge circuit limit.</w:t>
              <w:br/>
              <w:t>6. Record result.</w:t>
            </w:r>
          </w:p>
        </w:tc>
      </w:tr>
      <w:tr>
        <w:tc>
          <w:tcPr>
            <w:tcW w:type="dxa" w:w="3024"/>
            <w:shd w:val="clear" w:color="auto" w:fill="D9E1F2"/>
          </w:tcPr>
          <w:p>
            <w:r>
              <w:rPr>
                <w:b/>
              </w:rPr>
              <w:t>Measured Quantity &amp; Unit</w:t>
            </w:r>
          </w:p>
        </w:tc>
        <w:tc>
          <w:tcPr>
            <w:tcW w:type="dxa" w:w="6336"/>
          </w:tcPr>
          <w:p>
            <w:r>
              <w:t>DC leakage current I_leak_DC+ [mA]; I_leak_DC− [mA]</w:t>
            </w:r>
          </w:p>
        </w:tc>
      </w:tr>
      <w:tr>
        <w:tc>
          <w:tcPr>
            <w:tcW w:type="dxa" w:w="3024"/>
            <w:shd w:val="clear" w:color="auto" w:fill="D9E1F2"/>
          </w:tcPr>
          <w:p>
            <w:r>
              <w:rPr>
                <w:b/>
              </w:rPr>
              <w:t>Acceptance Criterion</w:t>
              <w:br/>
              <w:t>(pass/fail threshold)</w:t>
            </w:r>
          </w:p>
        </w:tc>
        <w:tc>
          <w:tcPr>
            <w:tcW w:type="dxa" w:w="6336"/>
          </w:tcPr>
          <w:p>
            <w:r>
              <w:t>Both I_leak_DC+ and I_leak_DC− &lt; e-PU10 precharge circuit current rating. Specific limit to be confirmed from e-PU10 V2 development spec.</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TS-6-08  —  Reliability / Uptime — 72-Hour Endurance Run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TS-6-08</w:t>
            </w:r>
          </w:p>
        </w:tc>
      </w:tr>
      <w:tr>
        <w:tc>
          <w:tcPr>
            <w:tcW w:type="dxa" w:w="3024"/>
            <w:shd w:val="clear" w:color="auto" w:fill="D9E1F2"/>
          </w:tcPr>
          <w:p>
            <w:r>
              <w:rPr>
                <w:b/>
              </w:rPr>
              <w:t>Title</w:t>
            </w:r>
          </w:p>
        </w:tc>
        <w:tc>
          <w:tcPr>
            <w:tcW w:type="dxa" w:w="6336"/>
          </w:tcPr>
          <w:p>
            <w:r>
              <w:t>Reliability / Uptime — 72-Hour Endurance Run</w:t>
            </w:r>
          </w:p>
        </w:tc>
      </w:tr>
      <w:tr>
        <w:tc>
          <w:tcPr>
            <w:tcW w:type="dxa" w:w="3024"/>
            <w:shd w:val="clear" w:color="auto" w:fill="D9E1F2"/>
          </w:tcPr>
          <w:p>
            <w:r>
              <w:rPr>
                <w:b/>
              </w:rPr>
              <w:t>Objective</w:t>
            </w:r>
          </w:p>
        </w:tc>
        <w:tc>
          <w:tcPr>
            <w:tcW w:type="dxa" w:w="6336"/>
          </w:tcPr>
          <w:p>
            <w:r>
              <w:t>Verify that the charger achieves an operational uptime ≥ 98 % during a representative endurance run.</w:t>
            </w:r>
          </w:p>
        </w:tc>
      </w:tr>
      <w:tr>
        <w:tc>
          <w:tcPr>
            <w:tcW w:type="dxa" w:w="3024"/>
            <w:shd w:val="clear" w:color="auto" w:fill="D9E1F2"/>
          </w:tcPr>
          <w:p>
            <w:r>
              <w:rPr>
                <w:b/>
              </w:rPr>
              <w:t>Reference / Standard</w:t>
            </w:r>
          </w:p>
        </w:tc>
        <w:tc>
          <w:tcPr>
            <w:tcW w:type="dxa" w:w="6336"/>
          </w:tcPr>
          <w:p>
            <w:r>
              <w:t>Project specification (reliability &gt; 98 % uptime); IEC 61439</w:t>
            </w:r>
          </w:p>
        </w:tc>
      </w:tr>
      <w:tr>
        <w:tc>
          <w:tcPr>
            <w:tcW w:type="dxa" w:w="3024"/>
            <w:shd w:val="clear" w:color="auto" w:fill="D9E1F2"/>
          </w:tcPr>
          <w:p>
            <w:r>
              <w:rPr>
                <w:b/>
              </w:rPr>
              <w:t>Test Equipment</w:t>
              <w:br/>
              <w:t>(incl. calibration)</w:t>
            </w:r>
          </w:p>
        </w:tc>
        <w:tc>
          <w:tcPr>
            <w:tcW w:type="dxa" w:w="6336"/>
          </w:tcPr>
          <w:p>
            <w:r>
              <w:t>Automated test controller (to cycle load / charger commands); event logger or data acquisition system; AC power supply; DC electronic load</w:t>
            </w:r>
          </w:p>
        </w:tc>
      </w:tr>
      <w:tr>
        <w:tc>
          <w:tcPr>
            <w:tcW w:type="dxa" w:w="3024"/>
            <w:shd w:val="clear" w:color="auto" w:fill="D9E1F2"/>
          </w:tcPr>
          <w:p>
            <w:r>
              <w:rPr>
                <w:b/>
              </w:rPr>
              <w:t>Setup / Test Conditions</w:t>
            </w:r>
          </w:p>
        </w:tc>
        <w:tc>
          <w:tcPr>
            <w:tcW w:type="dxa" w:w="6336"/>
          </w:tcPr>
          <w:p>
            <w:r>
              <w:t>Connect charger to rated AC supply and DC electronic load. Program automated cycling: 30 min full load → 5 min 50 % load → repeat. Log all faults, shutdowns and restart events automatically.</w:t>
            </w:r>
          </w:p>
        </w:tc>
      </w:tr>
      <w:tr>
        <w:tc>
          <w:tcPr>
            <w:tcW w:type="dxa" w:w="3024"/>
            <w:shd w:val="clear" w:color="auto" w:fill="D9E1F2"/>
          </w:tcPr>
          <w:p>
            <w:r>
              <w:rPr>
                <w:b/>
              </w:rPr>
              <w:t>Procedure</w:t>
            </w:r>
          </w:p>
        </w:tc>
        <w:tc>
          <w:tcPr>
            <w:tcW w:type="dxa" w:w="6336"/>
          </w:tcPr>
          <w:p>
            <w:r>
              <w:t>1. Start automated endurance cycle. Record start time.</w:t>
              <w:br/>
              <w:t>2. Run continuously for 72 hours (minimum).</w:t>
              <w:br/>
              <w:t>3. Log all fault events: timestamp, fault code, duration of downtime.</w:t>
              <w:br/>
              <w:t>4. After 72 hours, stop the test and record stop time.</w:t>
              <w:br/>
              <w:t>5. Calculate total fault downtime [min].</w:t>
              <w:br/>
              <w:t>6. Calculate uptime %: (72 × 60 − Σ downtime_min) / (72 × 60) × 100.</w:t>
              <w:br/>
              <w:t>7. Review fault log for recurring patterns.</w:t>
            </w:r>
          </w:p>
        </w:tc>
      </w:tr>
      <w:tr>
        <w:tc>
          <w:tcPr>
            <w:tcW w:type="dxa" w:w="3024"/>
            <w:shd w:val="clear" w:color="auto" w:fill="D9E1F2"/>
          </w:tcPr>
          <w:p>
            <w:r>
              <w:rPr>
                <w:b/>
              </w:rPr>
              <w:t>Measured Quantity &amp; Unit</w:t>
            </w:r>
          </w:p>
        </w:tc>
        <w:tc>
          <w:tcPr>
            <w:tcW w:type="dxa" w:w="6336"/>
          </w:tcPr>
          <w:p>
            <w:r>
              <w:t>Total test duration [h]; total downtime [min]; uptime [%]</w:t>
            </w:r>
          </w:p>
        </w:tc>
      </w:tr>
      <w:tr>
        <w:tc>
          <w:tcPr>
            <w:tcW w:type="dxa" w:w="3024"/>
            <w:shd w:val="clear" w:color="auto" w:fill="D9E1F2"/>
          </w:tcPr>
          <w:p>
            <w:r>
              <w:rPr>
                <w:b/>
              </w:rPr>
              <w:t>Acceptance Criterion</w:t>
              <w:br/>
              <w:t>(pass/fail threshold)</w:t>
            </w:r>
          </w:p>
        </w:tc>
        <w:tc>
          <w:tcPr>
            <w:tcW w:type="dxa" w:w="6336"/>
          </w:tcPr>
          <w:p>
            <w:r>
              <w:t>Uptime ≥ 98 % over the 72-hour endurance run. No unrecoverable fault.</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br w:type="page"/>
      </w:r>
    </w:p>
    <w:p>
      <w:pPr>
        <w:pStyle w:val="Kop1"/>
      </w:pPr>
      <w:r>
        <w:t>TRL 8 — Sales Readiness</w:t>
      </w:r>
    </w:p>
    <w:p>
      <w:pPr>
        <w:pStyle w:val="Kop2"/>
      </w:pPr>
      <w:r>
        <w:t>TRL 8.1  Objective of this Phase</w:t>
      </w:r>
    </w:p>
    <w:p>
      <w:r>
        <w:t>Prepare and validate the commercial-facing documents (technical datasheet and sales one-pager) for the 400 A charger, ensuring all stated specifications are supported by verified test results from TRL 6.</w:t>
      </w:r>
    </w:p>
    <w:p>
      <w:r>
        <w:t>Target period: Week 17–18  |  Effort estimate: 8 h</w:t>
      </w:r>
    </w:p>
    <w:p>
      <w:pPr>
        <w:pStyle w:val="Kop2"/>
      </w:pPr>
      <w:r>
        <w:t>TRL 8.2  Entry / Exit (Tollgate) Criteria</w:t>
      </w:r>
    </w:p>
    <w:p>
      <w:r>
        <w:t>Entry criteria (prerequisites before this TRL may start):</w:t>
      </w:r>
    </w:p>
    <w:tbl>
      <w:tblPr>
        <w:tblStyle w:val="Tabelraster"/>
        <w:tblW w:type="auto" w:w="0"/>
        <w:tblLook w:firstColumn="1" w:firstRow="1" w:lastColumn="0" w:lastRow="0" w:noHBand="0" w:noVBand="1" w:val="04A0"/>
      </w:tblPr>
      <w:tblGrid>
        <w:gridCol w:w="4513"/>
        <w:gridCol w:w="4513"/>
      </w:tblGrid>
      <w:tr>
        <w:tc>
          <w:tcPr>
            <w:tcW w:type="dxa" w:w="4513"/>
          </w:tcPr>
          <w:p>
            <w:r>
              <w:t>E1</w:t>
            </w:r>
          </w:p>
        </w:tc>
        <w:tc>
          <w:tcPr>
            <w:tcW w:type="dxa" w:w="4513"/>
          </w:tcPr>
          <w:p>
            <w:r>
              <w:t>TRL 6 tollgate is signed off.</w:t>
            </w:r>
          </w:p>
        </w:tc>
      </w:tr>
      <w:tr>
        <w:tc>
          <w:tcPr>
            <w:tcW w:type="dxa" w:w="4513"/>
          </w:tcPr>
          <w:p>
            <w:r>
              <w:t>E2</w:t>
            </w:r>
          </w:p>
        </w:tc>
        <w:tc>
          <w:tcPr>
            <w:tcW w:type="dxa" w:w="4513"/>
          </w:tcPr>
          <w:p>
            <w:r>
              <w:t>All TRL 6 test sheets have been completed and signed.</w:t>
            </w:r>
          </w:p>
        </w:tc>
      </w:tr>
    </w:tbl>
    <w:p/>
    <w:p>
      <w:r>
        <w:rPr>
          <w:b/>
        </w:rPr>
        <w:t>Exit / tollgate criteria (must be met before advancing to next TRL):</w:t>
      </w:r>
    </w:p>
    <w:tbl>
      <w:tblPr>
        <w:tblStyle w:val="Tabelraster"/>
        <w:tblW w:type="auto" w:w="0"/>
        <w:tblLook w:firstColumn="1" w:firstRow="1" w:lastColumn="0" w:lastRow="0" w:noHBand="0" w:noVBand="1" w:val="04A0"/>
      </w:tblPr>
      <w:tblGrid>
        <w:gridCol w:w="3009"/>
        <w:gridCol w:w="3009"/>
        <w:gridCol w:w="3009"/>
      </w:tblGrid>
      <w:tr>
        <w:tc>
          <w:tcPr>
            <w:tcW w:type="dxa" w:w="3009"/>
            <w:shd w:val="clear" w:color="auto" w:fill="1F3864"/>
          </w:tcPr>
          <w:p>
            <w:r>
              <w:rPr>
                <w:b/>
                <w:color w:val="FFFFFF"/>
              </w:rPr>
              <w:t>ID</w:t>
            </w:r>
          </w:p>
        </w:tc>
        <w:tc>
          <w:tcPr>
            <w:tcW w:type="dxa" w:w="3009"/>
            <w:shd w:val="clear" w:color="auto" w:fill="1F3864"/>
          </w:tcPr>
          <w:p>
            <w:r>
              <w:rPr>
                <w:b/>
                <w:color w:val="FFFFFF"/>
              </w:rPr>
              <w:t>Criterion</w:t>
            </w:r>
          </w:p>
        </w:tc>
        <w:tc>
          <w:tcPr>
            <w:tcW w:type="dxa" w:w="3009"/>
            <w:shd w:val="clear" w:color="auto" w:fill="1F3864"/>
          </w:tcPr>
          <w:p>
            <w:r>
              <w:rPr>
                <w:b/>
                <w:color w:val="FFFFFF"/>
              </w:rPr>
              <w:t>Status</w:t>
            </w:r>
          </w:p>
        </w:tc>
      </w:tr>
      <w:tr>
        <w:tc>
          <w:tcPr>
            <w:tcW w:type="dxa" w:w="3009"/>
          </w:tcPr>
          <w:p>
            <w:r>
              <w:t>X1</w:t>
            </w:r>
          </w:p>
        </w:tc>
        <w:tc>
          <w:tcPr>
            <w:tcW w:type="dxa" w:w="3009"/>
          </w:tcPr>
          <w:p>
            <w:r>
              <w:t>Technical datasheet is reviewed and figures match test results.</w:t>
            </w:r>
          </w:p>
        </w:tc>
        <w:tc>
          <w:tcPr>
            <w:tcW w:type="dxa" w:w="3009"/>
          </w:tcPr>
          <w:p>
            <w:r/>
          </w:p>
        </w:tc>
      </w:tr>
      <w:tr>
        <w:tc>
          <w:tcPr>
            <w:tcW w:type="dxa" w:w="3009"/>
          </w:tcPr>
          <w:p>
            <w:r>
              <w:t>X2</w:t>
            </w:r>
          </w:p>
        </w:tc>
        <w:tc>
          <w:tcPr>
            <w:tcW w:type="dxa" w:w="3009"/>
          </w:tcPr>
          <w:p>
            <w:r>
              <w:t>Sales one-pager is approved by project lead.</w:t>
            </w:r>
          </w:p>
        </w:tc>
        <w:tc>
          <w:tcPr>
            <w:tcW w:type="dxa" w:w="3009"/>
          </w:tcPr>
          <w:p>
            <w:r/>
          </w:p>
        </w:tc>
      </w:tr>
      <w:tr>
        <w:tc>
          <w:tcPr>
            <w:tcW w:type="dxa" w:w="3009"/>
          </w:tcPr>
          <w:p>
            <w:r>
              <w:t>X3</w:t>
            </w:r>
          </w:p>
        </w:tc>
        <w:tc>
          <w:tcPr>
            <w:tcW w:type="dxa" w:w="3009"/>
          </w:tcPr>
          <w:p>
            <w:r>
              <w:t>Tollgate TRL 8 review is signed off.</w:t>
            </w:r>
          </w:p>
        </w:tc>
        <w:tc>
          <w:tcPr>
            <w:tcW w:type="dxa" w:w="3009"/>
          </w:tcPr>
          <w:p>
            <w:r/>
          </w:p>
        </w:tc>
      </w:tr>
    </w:tbl>
    <w:p>
      <w:pPr>
        <w:pStyle w:val="Kop2"/>
      </w:pPr>
      <w:r>
        <w:t>TRL 8.3  Test Sheet Index</w:t>
      </w:r>
    </w:p>
    <w:p>
      <w:r>
        <w:t>The following test sheets are defined for TRL 8. Detailed procedures are in Section TRL 8.4.</w:t>
      </w:r>
    </w:p>
    <w:tbl>
      <w:tblPr>
        <w:tblStyle w:val="Tabelraster"/>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r>
              <w:rPr>
                <w:b/>
                <w:color w:val="FFFFFF"/>
              </w:rPr>
              <w:t>Test Sheet ID</w:t>
            </w:r>
          </w:p>
        </w:tc>
        <w:tc>
          <w:tcPr>
            <w:tcW w:type="dxa" w:w="1805"/>
            <w:shd w:val="clear" w:color="auto" w:fill="1F3864"/>
          </w:tcPr>
          <w:p>
            <w:r>
              <w:rPr>
                <w:b/>
                <w:color w:val="FFFFFF"/>
              </w:rPr>
              <w:t>Title</w:t>
            </w:r>
          </w:p>
        </w:tc>
        <w:tc>
          <w:tcPr>
            <w:tcW w:type="dxa" w:w="1805"/>
            <w:shd w:val="clear" w:color="auto" w:fill="1F3864"/>
          </w:tcPr>
          <w:p>
            <w:r>
              <w:rPr>
                <w:b/>
                <w:color w:val="FFFFFF"/>
              </w:rPr>
              <w:t>Objective (summary)</w:t>
            </w:r>
          </w:p>
        </w:tc>
        <w:tc>
          <w:tcPr>
            <w:tcW w:type="dxa" w:w="1805"/>
            <w:shd w:val="clear" w:color="auto" w:fill="1F3864"/>
          </w:tcPr>
          <w:p>
            <w:r>
              <w:rPr>
                <w:b/>
                <w:color w:val="FFFFFF"/>
              </w:rPr>
              <w:t>Reference / Standard</w:t>
            </w:r>
          </w:p>
        </w:tc>
        <w:tc>
          <w:tcPr>
            <w:tcW w:type="dxa" w:w="1805"/>
            <w:shd w:val="clear" w:color="auto" w:fill="1F3864"/>
          </w:tcPr>
          <w:p>
            <w:r>
              <w:rPr>
                <w:b/>
                <w:color w:val="FFFFFF"/>
              </w:rPr>
              <w:t>Status</w:t>
            </w:r>
          </w:p>
        </w:tc>
      </w:tr>
      <w:tr>
        <w:tc>
          <w:tcPr>
            <w:tcW w:type="dxa" w:w="1805"/>
          </w:tcPr>
          <w:p>
            <w:r>
              <w:t>TS-8-01</w:t>
            </w:r>
          </w:p>
        </w:tc>
        <w:tc>
          <w:tcPr>
            <w:tcW w:type="dxa" w:w="1805"/>
          </w:tcPr>
          <w:p>
            <w:r>
              <w:t>Technical Datasheet Figure Verification</w:t>
            </w:r>
          </w:p>
        </w:tc>
        <w:tc>
          <w:tcPr>
            <w:tcW w:type="dxa" w:w="1805"/>
          </w:tcPr>
          <w:p>
            <w:r>
              <w:t>Verify that all performance figures stated in the technical datasheet are consis…</w:t>
            </w:r>
          </w:p>
        </w:tc>
        <w:tc>
          <w:tcPr>
            <w:tcW w:type="dxa" w:w="1805"/>
          </w:tcPr>
          <w:p>
            <w:r>
              <w:t>Internal document control; ISO 9001 (document accuracy)</w:t>
            </w:r>
          </w:p>
        </w:tc>
        <w:tc>
          <w:tcPr>
            <w:tcW w:type="dxa" w:w="1805"/>
          </w:tcPr>
          <w:p>
            <w:r/>
          </w:p>
        </w:tc>
      </w:tr>
      <w:tr>
        <w:tc>
          <w:tcPr>
            <w:tcW w:type="dxa" w:w="1805"/>
          </w:tcPr>
          <w:p>
            <w:r>
              <w:t>TS-8-02</w:t>
            </w:r>
          </w:p>
        </w:tc>
        <w:tc>
          <w:tcPr>
            <w:tcW w:type="dxa" w:w="1805"/>
          </w:tcPr>
          <w:p>
            <w:r>
              <w:t>Sales One-Pager Specification Sign-Off</w:t>
            </w:r>
          </w:p>
        </w:tc>
        <w:tc>
          <w:tcPr>
            <w:tcW w:type="dxa" w:w="1805"/>
          </w:tcPr>
          <w:p>
            <w:r>
              <w:t>Obtain formal approval of the sales one-pager document by the project lead and a…</w:t>
            </w:r>
          </w:p>
        </w:tc>
        <w:tc>
          <w:tcPr>
            <w:tcW w:type="dxa" w:w="1805"/>
          </w:tcPr>
          <w:p>
            <w:r>
              <w:t>Internal document approval process</w:t>
            </w:r>
          </w:p>
        </w:tc>
        <w:tc>
          <w:tcPr>
            <w:tcW w:type="dxa" w:w="1805"/>
          </w:tcPr>
          <w:p>
            <w:r/>
          </w:p>
        </w:tc>
      </w:tr>
    </w:tbl>
    <w:p>
      <w:pPr>
        <w:pStyle w:val="Kop2"/>
      </w:pPr>
      <w:r>
        <w:t>TRL 8.4  Test Sheets</w:t>
      </w:r>
    </w:p>
    <w:p>
      <w:r>
        <w:t>Each test sheet below uses the identical template. Fill in 'Result / Measured Value', 'Pass / Fail', 'Date' and 'Performed by' during testing.</w:t>
      </w:r>
    </w:p>
    <w:p>
      <w:r>
        <w:rPr>
          <w:b/>
        </w:rPr>
        <w:t>TS-8-01  —  Technical Datasheet Figure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TS-8-01</w:t>
            </w:r>
          </w:p>
        </w:tc>
      </w:tr>
      <w:tr>
        <w:tc>
          <w:tcPr>
            <w:tcW w:type="dxa" w:w="3024"/>
            <w:shd w:val="clear" w:color="auto" w:fill="D9E1F2"/>
          </w:tcPr>
          <w:p>
            <w:r>
              <w:rPr>
                <w:b/>
              </w:rPr>
              <w:t>Title</w:t>
            </w:r>
          </w:p>
        </w:tc>
        <w:tc>
          <w:tcPr>
            <w:tcW w:type="dxa" w:w="6336"/>
          </w:tcPr>
          <w:p>
            <w:r>
              <w:t>Technical Datasheet Figure Verification</w:t>
            </w:r>
          </w:p>
        </w:tc>
      </w:tr>
      <w:tr>
        <w:tc>
          <w:tcPr>
            <w:tcW w:type="dxa" w:w="3024"/>
            <w:shd w:val="clear" w:color="auto" w:fill="D9E1F2"/>
          </w:tcPr>
          <w:p>
            <w:r>
              <w:rPr>
                <w:b/>
              </w:rPr>
              <w:t>Objective</w:t>
            </w:r>
          </w:p>
        </w:tc>
        <w:tc>
          <w:tcPr>
            <w:tcW w:type="dxa" w:w="6336"/>
          </w:tcPr>
          <w:p>
            <w:r>
              <w:t>Verify that all performance figures stated in the technical datasheet are consistent with the measured results from TRL 6 test sheets.</w:t>
            </w:r>
          </w:p>
        </w:tc>
      </w:tr>
      <w:tr>
        <w:tc>
          <w:tcPr>
            <w:tcW w:type="dxa" w:w="3024"/>
            <w:shd w:val="clear" w:color="auto" w:fill="D9E1F2"/>
          </w:tcPr>
          <w:p>
            <w:r>
              <w:rPr>
                <w:b/>
              </w:rPr>
              <w:t>Reference / Standard</w:t>
            </w:r>
          </w:p>
        </w:tc>
        <w:tc>
          <w:tcPr>
            <w:tcW w:type="dxa" w:w="6336"/>
          </w:tcPr>
          <w:p>
            <w:r>
              <w:t>Internal document control; ISO 9001 (document accuracy)</w:t>
            </w:r>
          </w:p>
        </w:tc>
      </w:tr>
      <w:tr>
        <w:tc>
          <w:tcPr>
            <w:tcW w:type="dxa" w:w="3024"/>
            <w:shd w:val="clear" w:color="auto" w:fill="D9E1F2"/>
          </w:tcPr>
          <w:p>
            <w:r>
              <w:rPr>
                <w:b/>
              </w:rPr>
              <w:t>Test Equipment</w:t>
              <w:br/>
              <w:t>(incl. calibration)</w:t>
            </w:r>
          </w:p>
        </w:tc>
        <w:tc>
          <w:tcPr>
            <w:tcW w:type="dxa" w:w="6336"/>
          </w:tcPr>
          <w:p>
            <w:r>
              <w:t>Technical datasheet draft; TRL 6 test results (TS-6-01 through TS-6-08)</w:t>
            </w:r>
          </w:p>
        </w:tc>
      </w:tr>
      <w:tr>
        <w:tc>
          <w:tcPr>
            <w:tcW w:type="dxa" w:w="3024"/>
            <w:shd w:val="clear" w:color="auto" w:fill="D9E1F2"/>
          </w:tcPr>
          <w:p>
            <w:r>
              <w:rPr>
                <w:b/>
              </w:rPr>
              <w:t>Setup / Test Conditions</w:t>
            </w:r>
          </w:p>
        </w:tc>
        <w:tc>
          <w:tcPr>
            <w:tcW w:type="dxa" w:w="6336"/>
          </w:tcPr>
          <w:p>
            <w:r>
              <w:t>Compare each technical parameter in the datasheet against the corresponding TRL 6 measured result.</w:t>
            </w:r>
          </w:p>
        </w:tc>
      </w:tr>
      <w:tr>
        <w:tc>
          <w:tcPr>
            <w:tcW w:type="dxa" w:w="3024"/>
            <w:shd w:val="clear" w:color="auto" w:fill="D9E1F2"/>
          </w:tcPr>
          <w:p>
            <w:r>
              <w:rPr>
                <w:b/>
              </w:rPr>
              <w:t>Procedure</w:t>
            </w:r>
          </w:p>
        </w:tc>
        <w:tc>
          <w:tcPr>
            <w:tcW w:type="dxa" w:w="6336"/>
          </w:tcPr>
          <w:p>
            <w:r>
              <w:t>1. Obtain draft technical datasheet.</w:t>
              <w:br/>
              <w:t>2. For each stated parameter, identify the corresponding TRL 6 test sheet result.</w:t>
              <w:br/>
              <w:t>3. Check: (a) Rated power [kW]; (b) Efficiency [%]; (c) DC voltage range [V]; (d) Weight [kg]; (e) Dimensions [mm]; (f) Cooling specifications; (g) Communication protocol.</w:t>
              <w:br/>
              <w:t>4. Verify that each datasheet figure is ≤ (for max limits) or ≥ (for min limits) the measured value plus tolerance.</w:t>
              <w:br/>
              <w:t>5. Mark each parameter as Consistent / Inconsistent.</w:t>
              <w:br/>
              <w:t>6. Correct any inconsistencies in the datasheet.</w:t>
            </w:r>
          </w:p>
        </w:tc>
      </w:tr>
      <w:tr>
        <w:tc>
          <w:tcPr>
            <w:tcW w:type="dxa" w:w="3024"/>
            <w:shd w:val="clear" w:color="auto" w:fill="D9E1F2"/>
          </w:tcPr>
          <w:p>
            <w:r>
              <w:rPr>
                <w:b/>
              </w:rPr>
              <w:t>Measured Quantity &amp; Unit</w:t>
            </w:r>
          </w:p>
        </w:tc>
        <w:tc>
          <w:tcPr>
            <w:tcW w:type="dxa" w:w="6336"/>
          </w:tcPr>
          <w:p>
            <w:r>
              <w:t>Number of parameters consistent with test results (count / 7)</w:t>
            </w:r>
          </w:p>
        </w:tc>
      </w:tr>
      <w:tr>
        <w:tc>
          <w:tcPr>
            <w:tcW w:type="dxa" w:w="3024"/>
            <w:shd w:val="clear" w:color="auto" w:fill="D9E1F2"/>
          </w:tcPr>
          <w:p>
            <w:r>
              <w:rPr>
                <w:b/>
              </w:rPr>
              <w:t>Acceptance Criterion</w:t>
              <w:br/>
              <w:t>(pass/fail threshold)</w:t>
            </w:r>
          </w:p>
        </w:tc>
        <w:tc>
          <w:tcPr>
            <w:tcW w:type="dxa" w:w="6336"/>
          </w:tcPr>
          <w:p>
            <w:r>
              <w:t>All 7 key parameters in the datasheet are consistent with measured TRL 6 results. No overstated figures.</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TS-8-02  —  Sales One-Pager Specification Sign-Off</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TS-8-02</w:t>
            </w:r>
          </w:p>
        </w:tc>
      </w:tr>
      <w:tr>
        <w:tc>
          <w:tcPr>
            <w:tcW w:type="dxa" w:w="3024"/>
            <w:shd w:val="clear" w:color="auto" w:fill="D9E1F2"/>
          </w:tcPr>
          <w:p>
            <w:r>
              <w:rPr>
                <w:b/>
              </w:rPr>
              <w:t>Title</w:t>
            </w:r>
          </w:p>
        </w:tc>
        <w:tc>
          <w:tcPr>
            <w:tcW w:type="dxa" w:w="6336"/>
          </w:tcPr>
          <w:p>
            <w:r>
              <w:t>Sales One-Pager Specification Sign-Off</w:t>
            </w:r>
          </w:p>
        </w:tc>
      </w:tr>
      <w:tr>
        <w:tc>
          <w:tcPr>
            <w:tcW w:type="dxa" w:w="3024"/>
            <w:shd w:val="clear" w:color="auto" w:fill="D9E1F2"/>
          </w:tcPr>
          <w:p>
            <w:r>
              <w:rPr>
                <w:b/>
              </w:rPr>
              <w:t>Objective</w:t>
            </w:r>
          </w:p>
        </w:tc>
        <w:tc>
          <w:tcPr>
            <w:tcW w:type="dxa" w:w="6336"/>
          </w:tcPr>
          <w:p>
            <w:r>
              <w:t>Obtain formal approval of the sales one-pager document by the project lead and at least one sales stakeholder.</w:t>
            </w:r>
          </w:p>
        </w:tc>
      </w:tr>
      <w:tr>
        <w:tc>
          <w:tcPr>
            <w:tcW w:type="dxa" w:w="3024"/>
            <w:shd w:val="clear" w:color="auto" w:fill="D9E1F2"/>
          </w:tcPr>
          <w:p>
            <w:r>
              <w:rPr>
                <w:b/>
              </w:rPr>
              <w:t>Reference / Standard</w:t>
            </w:r>
          </w:p>
        </w:tc>
        <w:tc>
          <w:tcPr>
            <w:tcW w:type="dxa" w:w="6336"/>
          </w:tcPr>
          <w:p>
            <w:r>
              <w:t>Internal document approval process</w:t>
            </w:r>
          </w:p>
        </w:tc>
      </w:tr>
      <w:tr>
        <w:tc>
          <w:tcPr>
            <w:tcW w:type="dxa" w:w="3024"/>
            <w:shd w:val="clear" w:color="auto" w:fill="D9E1F2"/>
          </w:tcPr>
          <w:p>
            <w:r>
              <w:rPr>
                <w:b/>
              </w:rPr>
              <w:t>Test Equipment</w:t>
              <w:br/>
              <w:t>(incl. calibration)</w:t>
            </w:r>
          </w:p>
        </w:tc>
        <w:tc>
          <w:tcPr>
            <w:tcW w:type="dxa" w:w="6336"/>
          </w:tcPr>
          <w:p>
            <w:r>
              <w:t>Sales one-pager draft; sign-off sheet</w:t>
            </w:r>
          </w:p>
        </w:tc>
      </w:tr>
      <w:tr>
        <w:tc>
          <w:tcPr>
            <w:tcW w:type="dxa" w:w="3024"/>
            <w:shd w:val="clear" w:color="auto" w:fill="D9E1F2"/>
          </w:tcPr>
          <w:p>
            <w:r>
              <w:rPr>
                <w:b/>
              </w:rPr>
              <w:t>Setup / Test Conditions</w:t>
            </w:r>
          </w:p>
        </w:tc>
        <w:tc>
          <w:tcPr>
            <w:tcW w:type="dxa" w:w="6336"/>
          </w:tcPr>
          <w:p>
            <w:r>
              <w:t>Present the final one-pager to project lead (L. Rietkerk) and a sales representative.</w:t>
            </w:r>
          </w:p>
        </w:tc>
      </w:tr>
      <w:tr>
        <w:tc>
          <w:tcPr>
            <w:tcW w:type="dxa" w:w="3024"/>
            <w:shd w:val="clear" w:color="auto" w:fill="D9E1F2"/>
          </w:tcPr>
          <w:p>
            <w:r>
              <w:rPr>
                <w:b/>
              </w:rPr>
              <w:t>Procedure</w:t>
            </w:r>
          </w:p>
        </w:tc>
        <w:tc>
          <w:tcPr>
            <w:tcW w:type="dxa" w:w="6336"/>
          </w:tcPr>
          <w:p>
            <w:r>
              <w:t>1. Distribute draft sales one-pager to project lead and sales representative.</w:t>
              <w:br/>
              <w:t>2. Review document for: (a) accuracy of technical specs; (b) USPs clearly stated; (c) compliance claims supported by certificates.</w:t>
              <w:br/>
              <w:t>3. Incorporate any review comments.</w:t>
              <w:br/>
              <w:t>4. Obtain signed approval from project lead.</w:t>
              <w:br/>
              <w:t>5. Obtain signed approval from sales representative.</w:t>
              <w:br/>
              <w:t>6. File approved document in project document management system.</w:t>
            </w:r>
          </w:p>
        </w:tc>
      </w:tr>
      <w:tr>
        <w:tc>
          <w:tcPr>
            <w:tcW w:type="dxa" w:w="3024"/>
            <w:shd w:val="clear" w:color="auto" w:fill="D9E1F2"/>
          </w:tcPr>
          <w:p>
            <w:r>
              <w:rPr>
                <w:b/>
              </w:rPr>
              <w:t>Measured Quantity &amp; Unit</w:t>
            </w:r>
          </w:p>
        </w:tc>
        <w:tc>
          <w:tcPr>
            <w:tcW w:type="dxa" w:w="6336"/>
          </w:tcPr>
          <w:p>
            <w:r>
              <w:t>Number of approvals obtained (count / 2)</w:t>
            </w:r>
          </w:p>
        </w:tc>
      </w:tr>
      <w:tr>
        <w:tc>
          <w:tcPr>
            <w:tcW w:type="dxa" w:w="3024"/>
            <w:shd w:val="clear" w:color="auto" w:fill="D9E1F2"/>
          </w:tcPr>
          <w:p>
            <w:r>
              <w:rPr>
                <w:b/>
              </w:rPr>
              <w:t>Acceptance Criterion</w:t>
              <w:br/>
              <w:t>(pass/fail threshold)</w:t>
            </w:r>
          </w:p>
        </w:tc>
        <w:tc>
          <w:tcPr>
            <w:tcW w:type="dxa" w:w="6336"/>
          </w:tcPr>
          <w:p>
            <w:r>
              <w:t>Both project lead and sales representative have signed the one-pager. All comments resolved.</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br w:type="page"/>
      </w:r>
    </w:p>
    <w:p>
      <w:pPr>
        <w:pStyle w:val="Kop1"/>
      </w:pPr>
      <w:r>
        <w:t>TRL 9 — Product Release</w:t>
      </w:r>
    </w:p>
    <w:p>
      <w:pPr>
        <w:pStyle w:val="Kop2"/>
      </w:pPr>
      <w:r>
        <w:t>TRL 9.1  Objective of this Phase</w:t>
      </w:r>
    </w:p>
    <w:p>
      <w:r>
        <w:t>Finalise all product documentation, verify series-readiness of the design, and formally transfer the 400 A charger product to the sales matrix.</w:t>
      </w:r>
    </w:p>
    <w:p>
      <w:r>
        <w:t>Target period: Week 19 – 02-11-2026  |  Effort estimate: 8 h</w:t>
      </w:r>
    </w:p>
    <w:p>
      <w:pPr>
        <w:pStyle w:val="Kop2"/>
      </w:pPr>
      <w:r>
        <w:t>TRL 9.2  Entry / Exit (Tollgate) Criteria</w:t>
      </w:r>
    </w:p>
    <w:p>
      <w:r>
        <w:t>Entry criteria (prerequisites before this TRL may start):</w:t>
      </w:r>
    </w:p>
    <w:tbl>
      <w:tblPr>
        <w:tblStyle w:val="Tabelraster"/>
        <w:tblW w:type="auto" w:w="0"/>
        <w:tblLook w:firstColumn="1" w:firstRow="1" w:lastColumn="0" w:lastRow="0" w:noHBand="0" w:noVBand="1" w:val="04A0"/>
      </w:tblPr>
      <w:tblGrid>
        <w:gridCol w:w="4513"/>
        <w:gridCol w:w="4513"/>
      </w:tblGrid>
      <w:tr>
        <w:tc>
          <w:tcPr>
            <w:tcW w:type="dxa" w:w="4513"/>
          </w:tcPr>
          <w:p>
            <w:r>
              <w:t>E1</w:t>
            </w:r>
          </w:p>
        </w:tc>
        <w:tc>
          <w:tcPr>
            <w:tcW w:type="dxa" w:w="4513"/>
          </w:tcPr>
          <w:p>
            <w:r>
              <w:t>TRL 8 tollgate is signed off.</w:t>
            </w:r>
          </w:p>
        </w:tc>
      </w:tr>
      <w:tr>
        <w:tc>
          <w:tcPr>
            <w:tcW w:type="dxa" w:w="4513"/>
          </w:tcPr>
          <w:p>
            <w:r>
              <w:t>E2</w:t>
            </w:r>
          </w:p>
        </w:tc>
        <w:tc>
          <w:tcPr>
            <w:tcW w:type="dxa" w:w="4513"/>
          </w:tcPr>
          <w:p>
            <w:r>
              <w:t>All test sheets (TRL 2 through TRL 8) are complete and signed.</w:t>
            </w:r>
          </w:p>
        </w:tc>
      </w:tr>
      <w:tr>
        <w:tc>
          <w:tcPr>
            <w:tcW w:type="dxa" w:w="4513"/>
          </w:tcPr>
          <w:p>
            <w:r>
              <w:t>E3</w:t>
            </w:r>
          </w:p>
        </w:tc>
        <w:tc>
          <w:tcPr>
            <w:tcW w:type="dxa" w:w="4513"/>
          </w:tcPr>
          <w:p>
            <w:r>
              <w:t>CE documentation package is complete.</w:t>
            </w:r>
          </w:p>
        </w:tc>
      </w:tr>
    </w:tbl>
    <w:p/>
    <w:p>
      <w:r>
        <w:rPr>
          <w:b/>
        </w:rPr>
        <w:t>Exit / tollgate criteria (must be met before advancing to next TRL):</w:t>
      </w:r>
    </w:p>
    <w:tbl>
      <w:tblPr>
        <w:tblStyle w:val="Tabelraster"/>
        <w:tblW w:type="auto" w:w="0"/>
        <w:tblLook w:firstColumn="1" w:firstRow="1" w:lastColumn="0" w:lastRow="0" w:noHBand="0" w:noVBand="1" w:val="04A0"/>
      </w:tblPr>
      <w:tblGrid>
        <w:gridCol w:w="3009"/>
        <w:gridCol w:w="3009"/>
        <w:gridCol w:w="3009"/>
      </w:tblGrid>
      <w:tr>
        <w:tc>
          <w:tcPr>
            <w:tcW w:type="dxa" w:w="3009"/>
            <w:shd w:val="clear" w:color="auto" w:fill="1F3864"/>
          </w:tcPr>
          <w:p>
            <w:r>
              <w:rPr>
                <w:b/>
                <w:color w:val="FFFFFF"/>
              </w:rPr>
              <w:t>ID</w:t>
            </w:r>
          </w:p>
        </w:tc>
        <w:tc>
          <w:tcPr>
            <w:tcW w:type="dxa" w:w="3009"/>
            <w:shd w:val="clear" w:color="auto" w:fill="1F3864"/>
          </w:tcPr>
          <w:p>
            <w:r>
              <w:rPr>
                <w:b/>
                <w:color w:val="FFFFFF"/>
              </w:rPr>
              <w:t>Criterion</w:t>
            </w:r>
          </w:p>
        </w:tc>
        <w:tc>
          <w:tcPr>
            <w:tcW w:type="dxa" w:w="3009"/>
            <w:shd w:val="clear" w:color="auto" w:fill="1F3864"/>
          </w:tcPr>
          <w:p>
            <w:r>
              <w:rPr>
                <w:b/>
                <w:color w:val="FFFFFF"/>
              </w:rPr>
              <w:t>Status</w:t>
            </w:r>
          </w:p>
        </w:tc>
      </w:tr>
      <w:tr>
        <w:tc>
          <w:tcPr>
            <w:tcW w:type="dxa" w:w="3009"/>
          </w:tcPr>
          <w:p>
            <w:r>
              <w:t>X1</w:t>
            </w:r>
          </w:p>
        </w:tc>
        <w:tc>
          <w:tcPr>
            <w:tcW w:type="dxa" w:w="3009"/>
          </w:tcPr>
          <w:p>
            <w:r>
              <w:t>Documentation completeness check is passed.</w:t>
            </w:r>
          </w:p>
        </w:tc>
        <w:tc>
          <w:tcPr>
            <w:tcW w:type="dxa" w:w="3009"/>
          </w:tcPr>
          <w:p>
            <w:r/>
          </w:p>
        </w:tc>
      </w:tr>
      <w:tr>
        <w:tc>
          <w:tcPr>
            <w:tcW w:type="dxa" w:w="3009"/>
          </w:tcPr>
          <w:p>
            <w:r>
              <w:t>X2</w:t>
            </w:r>
          </w:p>
        </w:tc>
        <w:tc>
          <w:tcPr>
            <w:tcW w:type="dxa" w:w="3009"/>
          </w:tcPr>
          <w:p>
            <w:r>
              <w:t>Series-ready verification is signed off.</w:t>
            </w:r>
          </w:p>
        </w:tc>
        <w:tc>
          <w:tcPr>
            <w:tcW w:type="dxa" w:w="3009"/>
          </w:tcPr>
          <w:p>
            <w:r/>
          </w:p>
        </w:tc>
      </w:tr>
      <w:tr>
        <w:tc>
          <w:tcPr>
            <w:tcW w:type="dxa" w:w="3009"/>
          </w:tcPr>
          <w:p>
            <w:r>
              <w:t>X3</w:t>
            </w:r>
          </w:p>
        </w:tc>
        <w:tc>
          <w:tcPr>
            <w:tcW w:type="dxa" w:w="3009"/>
          </w:tcPr>
          <w:p>
            <w:r>
              <w:t>Product is entered in the sales matrix.</w:t>
            </w:r>
          </w:p>
        </w:tc>
        <w:tc>
          <w:tcPr>
            <w:tcW w:type="dxa" w:w="3009"/>
          </w:tcPr>
          <w:p>
            <w:r/>
          </w:p>
        </w:tc>
      </w:tr>
      <w:tr>
        <w:tc>
          <w:tcPr>
            <w:tcW w:type="dxa" w:w="3009"/>
          </w:tcPr>
          <w:p>
            <w:r>
              <w:t>X4</w:t>
            </w:r>
          </w:p>
        </w:tc>
        <w:tc>
          <w:tcPr>
            <w:tcW w:type="dxa" w:w="3009"/>
          </w:tcPr>
          <w:p>
            <w:r>
              <w:t>Final tollgate TRL 9 is signed off (deadline: 02-11-2026).</w:t>
            </w:r>
          </w:p>
        </w:tc>
        <w:tc>
          <w:tcPr>
            <w:tcW w:type="dxa" w:w="3009"/>
          </w:tcPr>
          <w:p>
            <w:r/>
          </w:p>
        </w:tc>
      </w:tr>
    </w:tbl>
    <w:p>
      <w:pPr>
        <w:pStyle w:val="Kop2"/>
      </w:pPr>
      <w:r>
        <w:t>TRL 9.3  Test Sheet Index</w:t>
      </w:r>
    </w:p>
    <w:p>
      <w:r>
        <w:t>The following test sheets are defined for TRL 9. Detailed procedures are in Section TRL 9.4.</w:t>
      </w:r>
    </w:p>
    <w:tbl>
      <w:tblPr>
        <w:tblStyle w:val="Tabelraster"/>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r>
              <w:rPr>
                <w:b/>
                <w:color w:val="FFFFFF"/>
              </w:rPr>
              <w:t>Test Sheet ID</w:t>
            </w:r>
          </w:p>
        </w:tc>
        <w:tc>
          <w:tcPr>
            <w:tcW w:type="dxa" w:w="1805"/>
            <w:shd w:val="clear" w:color="auto" w:fill="1F3864"/>
          </w:tcPr>
          <w:p>
            <w:r>
              <w:rPr>
                <w:b/>
                <w:color w:val="FFFFFF"/>
              </w:rPr>
              <w:t>Title</w:t>
            </w:r>
          </w:p>
        </w:tc>
        <w:tc>
          <w:tcPr>
            <w:tcW w:type="dxa" w:w="1805"/>
            <w:shd w:val="clear" w:color="auto" w:fill="1F3864"/>
          </w:tcPr>
          <w:p>
            <w:r>
              <w:rPr>
                <w:b/>
                <w:color w:val="FFFFFF"/>
              </w:rPr>
              <w:t>Objective (summary)</w:t>
            </w:r>
          </w:p>
        </w:tc>
        <w:tc>
          <w:tcPr>
            <w:tcW w:type="dxa" w:w="1805"/>
            <w:shd w:val="clear" w:color="auto" w:fill="1F3864"/>
          </w:tcPr>
          <w:p>
            <w:r>
              <w:rPr>
                <w:b/>
                <w:color w:val="FFFFFF"/>
              </w:rPr>
              <w:t>Reference / Standard</w:t>
            </w:r>
          </w:p>
        </w:tc>
        <w:tc>
          <w:tcPr>
            <w:tcW w:type="dxa" w:w="1805"/>
            <w:shd w:val="clear" w:color="auto" w:fill="1F3864"/>
          </w:tcPr>
          <w:p>
            <w:r>
              <w:rPr>
                <w:b/>
                <w:color w:val="FFFFFF"/>
              </w:rPr>
              <w:t>Status</w:t>
            </w:r>
          </w:p>
        </w:tc>
      </w:tr>
      <w:tr>
        <w:tc>
          <w:tcPr>
            <w:tcW w:type="dxa" w:w="1805"/>
          </w:tcPr>
          <w:p>
            <w:r>
              <w:t>TS-9-01</w:t>
            </w:r>
          </w:p>
        </w:tc>
        <w:tc>
          <w:tcPr>
            <w:tcW w:type="dxa" w:w="1805"/>
          </w:tcPr>
          <w:p>
            <w:r>
              <w:t>Final Documentation Completeness Check</w:t>
            </w:r>
          </w:p>
        </w:tc>
        <w:tc>
          <w:tcPr>
            <w:tcW w:type="dxa" w:w="1805"/>
          </w:tcPr>
          <w:p>
            <w:r>
              <w:t>Verify that all required product documents are complete, approved, version-contr…</w:t>
            </w:r>
          </w:p>
        </w:tc>
        <w:tc>
          <w:tcPr>
            <w:tcW w:type="dxa" w:w="1805"/>
          </w:tcPr>
          <w:p>
            <w:r>
              <w:t>IEC 61439; NEN 1010; CE marking directive; internal document…</w:t>
            </w:r>
          </w:p>
        </w:tc>
        <w:tc>
          <w:tcPr>
            <w:tcW w:type="dxa" w:w="1805"/>
          </w:tcPr>
          <w:p>
            <w:r/>
          </w:p>
        </w:tc>
      </w:tr>
      <w:tr>
        <w:tc>
          <w:tcPr>
            <w:tcW w:type="dxa" w:w="1805"/>
          </w:tcPr>
          <w:p>
            <w:r>
              <w:t>TS-9-02</w:t>
            </w:r>
          </w:p>
        </w:tc>
        <w:tc>
          <w:tcPr>
            <w:tcW w:type="dxa" w:w="1805"/>
          </w:tcPr>
          <w:p>
            <w:r>
              <w:t>Series-Ready Verification</w:t>
            </w:r>
          </w:p>
        </w:tc>
        <w:tc>
          <w:tcPr>
            <w:tcW w:type="dxa" w:w="1805"/>
          </w:tcPr>
          <w:p>
            <w:r>
              <w:t>Verify that the design is reproducible and manufacturable in series production w…</w:t>
            </w:r>
          </w:p>
        </w:tc>
        <w:tc>
          <w:tcPr>
            <w:tcW w:type="dxa" w:w="1805"/>
          </w:tcPr>
          <w:p>
            <w:r>
              <w:t>Internal series-readiness criteria; IEC 61439</w:t>
            </w:r>
          </w:p>
        </w:tc>
        <w:tc>
          <w:tcPr>
            <w:tcW w:type="dxa" w:w="1805"/>
          </w:tcPr>
          <w:p>
            <w:r/>
          </w:p>
        </w:tc>
      </w:tr>
      <w:tr>
        <w:tc>
          <w:tcPr>
            <w:tcW w:type="dxa" w:w="1805"/>
          </w:tcPr>
          <w:p>
            <w:r>
              <w:t>TS-9-03</w:t>
            </w:r>
          </w:p>
        </w:tc>
        <w:tc>
          <w:tcPr>
            <w:tcW w:type="dxa" w:w="1805"/>
          </w:tcPr>
          <w:p>
            <w:r>
              <w:t>Transfer to Sales Matrix Sign-Off</w:t>
            </w:r>
          </w:p>
        </w:tc>
        <w:tc>
          <w:tcPr>
            <w:tcW w:type="dxa" w:w="1805"/>
          </w:tcPr>
          <w:p>
            <w:r>
              <w:t>Formally transfer the validated 400 A charger product to the sales matrix and co…</w:t>
            </w:r>
          </w:p>
        </w:tc>
        <w:tc>
          <w:tcPr>
            <w:tcW w:type="dxa" w:w="1805"/>
          </w:tcPr>
          <w:p>
            <w:r>
              <w:t>Internal sales and product management process</w:t>
            </w:r>
          </w:p>
        </w:tc>
        <w:tc>
          <w:tcPr>
            <w:tcW w:type="dxa" w:w="1805"/>
          </w:tcPr>
          <w:p>
            <w:r/>
          </w:p>
        </w:tc>
      </w:tr>
    </w:tbl>
    <w:p>
      <w:pPr>
        <w:pStyle w:val="Kop2"/>
      </w:pPr>
      <w:r>
        <w:t>TRL 9.4  Test Sheets</w:t>
      </w:r>
    </w:p>
    <w:p>
      <w:r>
        <w:t>Each test sheet below uses the identical template. Fill in 'Result / Measured Value', 'Pass / Fail', 'Date' and 'Performed by' during testing.</w:t>
      </w:r>
    </w:p>
    <w:p>
      <w:r>
        <w:rPr>
          <w:b/>
        </w:rPr>
        <w:t>TS-9-01  —  Final Documentation Completeness Check</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TS-9-01</w:t>
            </w:r>
          </w:p>
        </w:tc>
      </w:tr>
      <w:tr>
        <w:tc>
          <w:tcPr>
            <w:tcW w:type="dxa" w:w="3024"/>
            <w:shd w:val="clear" w:color="auto" w:fill="D9E1F2"/>
          </w:tcPr>
          <w:p>
            <w:r>
              <w:rPr>
                <w:b/>
              </w:rPr>
              <w:t>Title</w:t>
            </w:r>
          </w:p>
        </w:tc>
        <w:tc>
          <w:tcPr>
            <w:tcW w:type="dxa" w:w="6336"/>
          </w:tcPr>
          <w:p>
            <w:r>
              <w:t>Final Documentation Completeness Check</w:t>
            </w:r>
          </w:p>
        </w:tc>
      </w:tr>
      <w:tr>
        <w:tc>
          <w:tcPr>
            <w:tcW w:type="dxa" w:w="3024"/>
            <w:shd w:val="clear" w:color="auto" w:fill="D9E1F2"/>
          </w:tcPr>
          <w:p>
            <w:r>
              <w:rPr>
                <w:b/>
              </w:rPr>
              <w:t>Objective</w:t>
            </w:r>
          </w:p>
        </w:tc>
        <w:tc>
          <w:tcPr>
            <w:tcW w:type="dxa" w:w="6336"/>
          </w:tcPr>
          <w:p>
            <w:r>
              <w:t>Verify that all required product documents are complete, approved, version-controlled and archived.</w:t>
            </w:r>
          </w:p>
        </w:tc>
      </w:tr>
      <w:tr>
        <w:tc>
          <w:tcPr>
            <w:tcW w:type="dxa" w:w="3024"/>
            <w:shd w:val="clear" w:color="auto" w:fill="D9E1F2"/>
          </w:tcPr>
          <w:p>
            <w:r>
              <w:rPr>
                <w:b/>
              </w:rPr>
              <w:t>Reference / Standard</w:t>
            </w:r>
          </w:p>
        </w:tc>
        <w:tc>
          <w:tcPr>
            <w:tcW w:type="dxa" w:w="6336"/>
          </w:tcPr>
          <w:p>
            <w:r>
              <w:t>IEC 61439; NEN 1010; CE marking directive; internal document management</w:t>
            </w:r>
          </w:p>
        </w:tc>
      </w:tr>
      <w:tr>
        <w:tc>
          <w:tcPr>
            <w:tcW w:type="dxa" w:w="3024"/>
            <w:shd w:val="clear" w:color="auto" w:fill="D9E1F2"/>
          </w:tcPr>
          <w:p>
            <w:r>
              <w:rPr>
                <w:b/>
              </w:rPr>
              <w:t>Test Equipment</w:t>
              <w:br/>
              <w:t>(incl. calibration)</w:t>
            </w:r>
          </w:p>
        </w:tc>
        <w:tc>
          <w:tcPr>
            <w:tcW w:type="dxa" w:w="6336"/>
          </w:tcPr>
          <w:p>
            <w:r>
              <w:t>Document management system; document checklist</w:t>
            </w:r>
          </w:p>
        </w:tc>
      </w:tr>
      <w:tr>
        <w:tc>
          <w:tcPr>
            <w:tcW w:type="dxa" w:w="3024"/>
            <w:shd w:val="clear" w:color="auto" w:fill="D9E1F2"/>
          </w:tcPr>
          <w:p>
            <w:r>
              <w:rPr>
                <w:b/>
              </w:rPr>
              <w:t>Setup / Test Conditions</w:t>
            </w:r>
          </w:p>
        </w:tc>
        <w:tc>
          <w:tcPr>
            <w:tcW w:type="dxa" w:w="6336"/>
          </w:tcPr>
          <w:p>
            <w:r>
              <w:t>Retrieve the complete document package from the project folder.</w:t>
            </w:r>
          </w:p>
        </w:tc>
      </w:tr>
      <w:tr>
        <w:tc>
          <w:tcPr>
            <w:tcW w:type="dxa" w:w="3024"/>
            <w:shd w:val="clear" w:color="auto" w:fill="D9E1F2"/>
          </w:tcPr>
          <w:p>
            <w:r>
              <w:rPr>
                <w:b/>
              </w:rPr>
              <w:t>Procedure</w:t>
            </w:r>
          </w:p>
        </w:tc>
        <w:tc>
          <w:tcPr>
            <w:tcW w:type="dxa" w:w="6336"/>
          </w:tcPr>
          <w:p>
            <w:r>
              <w:t>1. Check availability and approval status of each required document:</w:t>
              <w:br/>
              <w:t>2.   a. Project plan (final version, signed)</w:t>
              <w:br/>
              <w:t>3.   b. This Measurement Plan (all test sheets completed and signed)</w:t>
              <w:br/>
              <w:t>4.   c. Detailed electrical drawings (released revision)</w:t>
              <w:br/>
              <w:t>5.   d. Detailed mechanical drawings (released revision)</w:t>
              <w:br/>
              <w:t>6.   e. BOM (final, with part numbers and supplier references)</w:t>
              <w:br/>
              <w:t>7.   f. Software documentation (architecture, register map, version)</w:t>
              <w:br/>
              <w:t>8.   g. CE Declaration of Conformity</w:t>
              <w:br/>
              <w:t>9.   h. IEC 61439 design verification record</w:t>
              <w:br/>
              <w:t>10.   i. NEN 1010 compliance record</w:t>
              <w:br/>
              <w:t>11.   j. User manual / operating instructions</w:t>
              <w:br/>
              <w:t>12.   k. Assembly / build book</w:t>
              <w:br/>
              <w:t>13. Mark each document as Complete / Incomplete / Missing.</w:t>
              <w:br/>
              <w:t>14. Raise non-conformances for any incomplete or missing items.</w:t>
            </w:r>
          </w:p>
        </w:tc>
      </w:tr>
      <w:tr>
        <w:tc>
          <w:tcPr>
            <w:tcW w:type="dxa" w:w="3024"/>
            <w:shd w:val="clear" w:color="auto" w:fill="D9E1F2"/>
          </w:tcPr>
          <w:p>
            <w:r>
              <w:rPr>
                <w:b/>
              </w:rPr>
              <w:t>Measured Quantity &amp; Unit</w:t>
            </w:r>
          </w:p>
        </w:tc>
        <w:tc>
          <w:tcPr>
            <w:tcW w:type="dxa" w:w="6336"/>
          </w:tcPr>
          <w:p>
            <w:r>
              <w:t>Number of documents Complete (count / 11)</w:t>
            </w:r>
          </w:p>
        </w:tc>
      </w:tr>
      <w:tr>
        <w:tc>
          <w:tcPr>
            <w:tcW w:type="dxa" w:w="3024"/>
            <w:shd w:val="clear" w:color="auto" w:fill="D9E1F2"/>
          </w:tcPr>
          <w:p>
            <w:r>
              <w:rPr>
                <w:b/>
              </w:rPr>
              <w:t>Acceptance Criterion</w:t>
              <w:br/>
              <w:t>(pass/fail threshold)</w:t>
            </w:r>
          </w:p>
        </w:tc>
        <w:tc>
          <w:tcPr>
            <w:tcW w:type="dxa" w:w="6336"/>
          </w:tcPr>
          <w:p>
            <w:r>
              <w:t>All 11 required documents are Complete, approved and version-controlled. Zero missing items.</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TS-9-02  —  Series-Ready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TS-9-02</w:t>
            </w:r>
          </w:p>
        </w:tc>
      </w:tr>
      <w:tr>
        <w:tc>
          <w:tcPr>
            <w:tcW w:type="dxa" w:w="3024"/>
            <w:shd w:val="clear" w:color="auto" w:fill="D9E1F2"/>
          </w:tcPr>
          <w:p>
            <w:r>
              <w:rPr>
                <w:b/>
              </w:rPr>
              <w:t>Title</w:t>
            </w:r>
          </w:p>
        </w:tc>
        <w:tc>
          <w:tcPr>
            <w:tcW w:type="dxa" w:w="6336"/>
          </w:tcPr>
          <w:p>
            <w:r>
              <w:t>Series-Ready Verification</w:t>
            </w:r>
          </w:p>
        </w:tc>
      </w:tr>
      <w:tr>
        <w:tc>
          <w:tcPr>
            <w:tcW w:type="dxa" w:w="3024"/>
            <w:shd w:val="clear" w:color="auto" w:fill="D9E1F2"/>
          </w:tcPr>
          <w:p>
            <w:r>
              <w:rPr>
                <w:b/>
              </w:rPr>
              <w:t>Objective</w:t>
            </w:r>
          </w:p>
        </w:tc>
        <w:tc>
          <w:tcPr>
            <w:tcW w:type="dxa" w:w="6336"/>
          </w:tcPr>
          <w:p>
            <w:r>
              <w:t>Verify that the design is reproducible and manufacturable in series production without further design changes.</w:t>
            </w:r>
          </w:p>
        </w:tc>
      </w:tr>
      <w:tr>
        <w:tc>
          <w:tcPr>
            <w:tcW w:type="dxa" w:w="3024"/>
            <w:shd w:val="clear" w:color="auto" w:fill="D9E1F2"/>
          </w:tcPr>
          <w:p>
            <w:r>
              <w:rPr>
                <w:b/>
              </w:rPr>
              <w:t>Reference / Standard</w:t>
            </w:r>
          </w:p>
        </w:tc>
        <w:tc>
          <w:tcPr>
            <w:tcW w:type="dxa" w:w="6336"/>
          </w:tcPr>
          <w:p>
            <w:r>
              <w:t>Internal series-readiness criteria; IEC 61439</w:t>
            </w:r>
          </w:p>
        </w:tc>
      </w:tr>
      <w:tr>
        <w:tc>
          <w:tcPr>
            <w:tcW w:type="dxa" w:w="3024"/>
            <w:shd w:val="clear" w:color="auto" w:fill="D9E1F2"/>
          </w:tcPr>
          <w:p>
            <w:r>
              <w:rPr>
                <w:b/>
              </w:rPr>
              <w:t>Test Equipment</w:t>
              <w:br/>
              <w:t>(incl. calibration)</w:t>
            </w:r>
          </w:p>
        </w:tc>
        <w:tc>
          <w:tcPr>
            <w:tcW w:type="dxa" w:w="6336"/>
          </w:tcPr>
          <w:p>
            <w:r>
              <w:t>Series-readiness checklist; assembly instructions; BOM</w:t>
            </w:r>
          </w:p>
        </w:tc>
      </w:tr>
      <w:tr>
        <w:tc>
          <w:tcPr>
            <w:tcW w:type="dxa" w:w="3024"/>
            <w:shd w:val="clear" w:color="auto" w:fill="D9E1F2"/>
          </w:tcPr>
          <w:p>
            <w:r>
              <w:rPr>
                <w:b/>
              </w:rPr>
              <w:t>Setup / Test Conditions</w:t>
            </w:r>
          </w:p>
        </w:tc>
        <w:tc>
          <w:tcPr>
            <w:tcW w:type="dxa" w:w="6336"/>
          </w:tcPr>
          <w:p>
            <w:r>
              <w:t>Review the complete design package against the series-readiness checklist.</w:t>
            </w:r>
          </w:p>
        </w:tc>
      </w:tr>
      <w:tr>
        <w:tc>
          <w:tcPr>
            <w:tcW w:type="dxa" w:w="3024"/>
            <w:shd w:val="clear" w:color="auto" w:fill="D9E1F2"/>
          </w:tcPr>
          <w:p>
            <w:r>
              <w:rPr>
                <w:b/>
              </w:rPr>
              <w:t>Procedure</w:t>
            </w:r>
          </w:p>
        </w:tc>
        <w:tc>
          <w:tcPr>
            <w:tcW w:type="dxa" w:w="6336"/>
          </w:tcPr>
          <w:p>
            <w:r>
              <w:t>1. Verify all components in the BOM are commercially available with lead time &lt; 8 weeks.</w:t>
              <w:br/>
              <w:t>2. Verify the assembly process can be performed by a trained technician using the build book alone (no expert assistance required).</w:t>
              <w:br/>
              <w:t>3. Verify all software can be flashed/configured from the build book procedure.</w:t>
              <w:br/>
              <w:t>4. Verify no prototype-specific workarounds remain in the design or build procedure.</w:t>
              <w:br/>
              <w:t>5. Verify quality control steps are defined for production.</w:t>
              <w:br/>
              <w:t>6. Record any open items.</w:t>
            </w:r>
          </w:p>
        </w:tc>
      </w:tr>
      <w:tr>
        <w:tc>
          <w:tcPr>
            <w:tcW w:type="dxa" w:w="3024"/>
            <w:shd w:val="clear" w:color="auto" w:fill="D9E1F2"/>
          </w:tcPr>
          <w:p>
            <w:r>
              <w:rPr>
                <w:b/>
              </w:rPr>
              <w:t>Measured Quantity &amp; Unit</w:t>
            </w:r>
          </w:p>
        </w:tc>
        <w:tc>
          <w:tcPr>
            <w:tcW w:type="dxa" w:w="6336"/>
          </w:tcPr>
          <w:p>
            <w:r>
              <w:t>Number of series-readiness criteria met (count / 5); number of open items</w:t>
            </w:r>
          </w:p>
        </w:tc>
      </w:tr>
      <w:tr>
        <w:tc>
          <w:tcPr>
            <w:tcW w:type="dxa" w:w="3024"/>
            <w:shd w:val="clear" w:color="auto" w:fill="D9E1F2"/>
          </w:tcPr>
          <w:p>
            <w:r>
              <w:rPr>
                <w:b/>
              </w:rPr>
              <w:t>Acceptance Criterion</w:t>
              <w:br/>
              <w:t>(pass/fail threshold)</w:t>
            </w:r>
          </w:p>
        </w:tc>
        <w:tc>
          <w:tcPr>
            <w:tcW w:type="dxa" w:w="6336"/>
          </w:tcPr>
          <w:p>
            <w:r>
              <w:t>All 5 criteria met. Zero open items. Design is cleared for series production.</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rPr>
          <w:b/>
        </w:rPr>
        <w:t>TS-9-03  —  Transfer to Sales Matrix Sign-Off</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Test Sheet ID</w:t>
            </w:r>
          </w:p>
        </w:tc>
        <w:tc>
          <w:tcPr>
            <w:tcW w:type="dxa" w:w="6336"/>
          </w:tcPr>
          <w:p>
            <w:r>
              <w:t>TS-9-03</w:t>
            </w:r>
          </w:p>
        </w:tc>
      </w:tr>
      <w:tr>
        <w:tc>
          <w:tcPr>
            <w:tcW w:type="dxa" w:w="3024"/>
            <w:shd w:val="clear" w:color="auto" w:fill="D9E1F2"/>
          </w:tcPr>
          <w:p>
            <w:r>
              <w:rPr>
                <w:b/>
              </w:rPr>
              <w:t>Title</w:t>
            </w:r>
          </w:p>
        </w:tc>
        <w:tc>
          <w:tcPr>
            <w:tcW w:type="dxa" w:w="6336"/>
          </w:tcPr>
          <w:p>
            <w:r>
              <w:t>Transfer to Sales Matrix Sign-Off</w:t>
            </w:r>
          </w:p>
        </w:tc>
      </w:tr>
      <w:tr>
        <w:tc>
          <w:tcPr>
            <w:tcW w:type="dxa" w:w="3024"/>
            <w:shd w:val="clear" w:color="auto" w:fill="D9E1F2"/>
          </w:tcPr>
          <w:p>
            <w:r>
              <w:rPr>
                <w:b/>
              </w:rPr>
              <w:t>Objective</w:t>
            </w:r>
          </w:p>
        </w:tc>
        <w:tc>
          <w:tcPr>
            <w:tcW w:type="dxa" w:w="6336"/>
          </w:tcPr>
          <w:p>
            <w:r>
              <w:t>Formally transfer the validated 400 A charger product to the sales matrix and confirm that all product information is correctly entered.</w:t>
            </w:r>
          </w:p>
        </w:tc>
      </w:tr>
      <w:tr>
        <w:tc>
          <w:tcPr>
            <w:tcW w:type="dxa" w:w="3024"/>
            <w:shd w:val="clear" w:color="auto" w:fill="D9E1F2"/>
          </w:tcPr>
          <w:p>
            <w:r>
              <w:rPr>
                <w:b/>
              </w:rPr>
              <w:t>Reference / Standard</w:t>
            </w:r>
          </w:p>
        </w:tc>
        <w:tc>
          <w:tcPr>
            <w:tcW w:type="dxa" w:w="6336"/>
          </w:tcPr>
          <w:p>
            <w:r>
              <w:t>Internal sales and product management process</w:t>
            </w:r>
          </w:p>
        </w:tc>
      </w:tr>
      <w:tr>
        <w:tc>
          <w:tcPr>
            <w:tcW w:type="dxa" w:w="3024"/>
            <w:shd w:val="clear" w:color="auto" w:fill="D9E1F2"/>
          </w:tcPr>
          <w:p>
            <w:r>
              <w:rPr>
                <w:b/>
              </w:rPr>
              <w:t>Test Equipment</w:t>
              <w:br/>
              <w:t>(incl. calibration)</w:t>
            </w:r>
          </w:p>
        </w:tc>
        <w:tc>
          <w:tcPr>
            <w:tcW w:type="dxa" w:w="6336"/>
          </w:tcPr>
          <w:p>
            <w:r>
              <w:t>Sales matrix template; approved datasheet; pricing information</w:t>
            </w:r>
          </w:p>
        </w:tc>
      </w:tr>
      <w:tr>
        <w:tc>
          <w:tcPr>
            <w:tcW w:type="dxa" w:w="3024"/>
            <w:shd w:val="clear" w:color="auto" w:fill="D9E1F2"/>
          </w:tcPr>
          <w:p>
            <w:r>
              <w:rPr>
                <w:b/>
              </w:rPr>
              <w:t>Setup / Test Conditions</w:t>
            </w:r>
          </w:p>
        </w:tc>
        <w:tc>
          <w:tcPr>
            <w:tcW w:type="dxa" w:w="6336"/>
          </w:tcPr>
          <w:p>
            <w:r>
              <w:t>Enter product into the sales matrix with the project lead and sales stakeholder present.</w:t>
            </w:r>
          </w:p>
        </w:tc>
      </w:tr>
      <w:tr>
        <w:tc>
          <w:tcPr>
            <w:tcW w:type="dxa" w:w="3024"/>
            <w:shd w:val="clear" w:color="auto" w:fill="D9E1F2"/>
          </w:tcPr>
          <w:p>
            <w:r>
              <w:rPr>
                <w:b/>
              </w:rPr>
              <w:t>Procedure</w:t>
            </w:r>
          </w:p>
        </w:tc>
        <w:tc>
          <w:tcPr>
            <w:tcW w:type="dxa" w:w="6336"/>
          </w:tcPr>
          <w:p>
            <w:r>
              <w:t>1. Enter product in sales matrix with the following information:</w:t>
              <w:br/>
              <w:t>2.   a. Product name: 400A AC/DC Charger for e-PU10</w:t>
              <w:br/>
              <w:t>3.   b. Rated power [kW]</w:t>
              <w:br/>
              <w:t>4.   c. DC voltage range [V]</w:t>
              <w:br/>
              <w:t>5.   d. Efficiency [%]</w:t>
              <w:br/>
              <w:t>6.   e. Communication protocol</w:t>
              <w:br/>
              <w:t>7.   f. Compliance standards (IEC 61439, NEN 1010, CE)</w:t>
              <w:br/>
              <w:t>8.   g. Lead time and price indication</w:t>
              <w:br/>
              <w:t>9. Obtain sign-off from project lead (L. Rietkerk).</w:t>
              <w:br/>
              <w:t>10. Obtain sign-off from sales representative.</w:t>
              <w:br/>
              <w:t>11. Archive the signed transfer document.</w:t>
            </w:r>
          </w:p>
        </w:tc>
      </w:tr>
      <w:tr>
        <w:tc>
          <w:tcPr>
            <w:tcW w:type="dxa" w:w="3024"/>
            <w:shd w:val="clear" w:color="auto" w:fill="D9E1F2"/>
          </w:tcPr>
          <w:p>
            <w:r>
              <w:rPr>
                <w:b/>
              </w:rPr>
              <w:t>Measured Quantity &amp; Unit</w:t>
            </w:r>
          </w:p>
        </w:tc>
        <w:tc>
          <w:tcPr>
            <w:tcW w:type="dxa" w:w="6336"/>
          </w:tcPr>
          <w:p>
            <w:r>
              <w:t>Number of sales matrix fields completed (count / 7); number of signatures obtained (count / 2)</w:t>
            </w:r>
          </w:p>
        </w:tc>
      </w:tr>
      <w:tr>
        <w:tc>
          <w:tcPr>
            <w:tcW w:type="dxa" w:w="3024"/>
            <w:shd w:val="clear" w:color="auto" w:fill="D9E1F2"/>
          </w:tcPr>
          <w:p>
            <w:r>
              <w:rPr>
                <w:b/>
              </w:rPr>
              <w:t>Acceptance Criterion</w:t>
              <w:br/>
              <w:t>(pass/fail threshold)</w:t>
            </w:r>
          </w:p>
        </w:tc>
        <w:tc>
          <w:tcPr>
            <w:tcW w:type="dxa" w:w="6336"/>
          </w:tcPr>
          <w:p>
            <w:r>
              <w:t>All 7 sales matrix fields are completed. Both signatures obtained. Transfer document archived.</w:t>
            </w:r>
          </w:p>
        </w:tc>
      </w:tr>
      <w:tr>
        <w:tc>
          <w:tcPr>
            <w:tcW w:type="dxa" w:w="3024"/>
            <w:shd w:val="clear" w:color="auto" w:fill="D9E1F2"/>
          </w:tcPr>
          <w:p>
            <w:r>
              <w:rPr>
                <w:b/>
              </w:rPr>
              <w:t>Result / Measured Value</w:t>
            </w:r>
          </w:p>
        </w:tc>
        <w:tc>
          <w:tcPr>
            <w:tcW w:type="dxa" w:w="6336"/>
          </w:tcPr>
          <w:p>
            <w:r/>
          </w:p>
        </w:tc>
      </w:tr>
      <w:tr>
        <w:tc>
          <w:tcPr>
            <w:tcW w:type="dxa" w:w="3024"/>
            <w:shd w:val="clear" w:color="auto" w:fill="D9E1F2"/>
          </w:tcPr>
          <w:p>
            <w:r>
              <w:rPr>
                <w:b/>
              </w:rPr>
              <w:t>Pass / Fail</w:t>
            </w:r>
          </w:p>
        </w:tc>
        <w:tc>
          <w:tcPr>
            <w:tcW w:type="dxa" w:w="6336"/>
          </w:tcPr>
          <w:p>
            <w:r/>
          </w:p>
        </w:tc>
      </w:tr>
      <w:tr>
        <w:tc>
          <w:tcPr>
            <w:tcW w:type="dxa" w:w="3024"/>
            <w:shd w:val="clear" w:color="auto" w:fill="D9E1F2"/>
          </w:tcPr>
          <w:p>
            <w:r>
              <w:rPr>
                <w:b/>
              </w:rPr>
              <w:t>Date &amp; Performed by</w:t>
            </w:r>
          </w:p>
        </w:tc>
        <w:tc>
          <w:tcPr>
            <w:tcW w:type="dxa" w:w="6336"/>
          </w:tcPr>
          <w:p>
            <w:r/>
          </w:p>
        </w:tc>
      </w:tr>
    </w:tbl>
    <w:p/>
    <w:p>
      <w:r>
        <w:br w:type="page"/>
      </w:r>
    </w:p>
    <w:p>
      <w:pPr>
        <w:pStyle w:val="Kop1"/>
      </w:pPr>
      <w:r>
        <w:t>Test Phase Overview</w:t>
      </w:r>
    </w:p>
    <w:p>
      <w:r>
        <w:t>Testing follows the TRL phases from the project plan. Each phase ends with a formal tollgate review before continuation.</w:t>
      </w:r>
    </w:p>
    <w:tbl>
      <w:tblPr>
        <w:tblStyle w:val="Tabelraster"/>
        <w:tblW w:type="auto" w:w="0"/>
        <w:tblLook w:firstColumn="1" w:firstRow="1" w:lastColumn="0" w:lastRow="0" w:noHBand="0" w:noVBand="1" w:val="04A0"/>
      </w:tblPr>
      <w:tblGrid>
        <w:gridCol w:w="2256"/>
        <w:gridCol w:w="2256"/>
        <w:gridCol w:w="2256"/>
        <w:gridCol w:w="2256"/>
      </w:tblGrid>
      <w:tr>
        <w:tc>
          <w:tcPr>
            <w:tcW w:type="dxa" w:w="2256"/>
            <w:shd w:val="clear" w:color="auto" w:fill="1F3864"/>
          </w:tcPr>
          <w:p>
            <w:r>
              <w:rPr>
                <w:b/>
                <w:color w:val="FFFFFF"/>
              </w:rPr>
              <w:t>TRL Phase</w:t>
            </w:r>
          </w:p>
        </w:tc>
        <w:tc>
          <w:tcPr>
            <w:tcW w:type="dxa" w:w="2256"/>
            <w:shd w:val="clear" w:color="auto" w:fill="1F3864"/>
          </w:tcPr>
          <w:p>
            <w:r>
              <w:rPr>
                <w:b/>
                <w:color w:val="FFFFFF"/>
              </w:rPr>
              <w:t>Target Period</w:t>
            </w:r>
          </w:p>
        </w:tc>
        <w:tc>
          <w:tcPr>
            <w:tcW w:type="dxa" w:w="2256"/>
            <w:shd w:val="clear" w:color="auto" w:fill="1F3864"/>
          </w:tcPr>
          <w:p>
            <w:r>
              <w:rPr>
                <w:b/>
                <w:color w:val="FFFFFF"/>
              </w:rPr>
              <w:t>Effort</w:t>
            </w:r>
          </w:p>
        </w:tc>
        <w:tc>
          <w:tcPr>
            <w:tcW w:type="dxa" w:w="2256"/>
            <w:shd w:val="clear" w:color="auto" w:fill="1F3864"/>
          </w:tcPr>
          <w:p>
            <w:r>
              <w:rPr>
                <w:b/>
                <w:color w:val="FFFFFF"/>
              </w:rPr>
              <w:t>What is tested / verified</w:t>
            </w:r>
          </w:p>
        </w:tc>
      </w:tr>
      <w:tr>
        <w:tc>
          <w:tcPr>
            <w:tcW w:type="dxa" w:w="2256"/>
          </w:tcPr>
          <w:p>
            <w:r>
              <w:t>TRL 2 — Scope &amp; Market Research</w:t>
            </w:r>
          </w:p>
        </w:tc>
        <w:tc>
          <w:tcPr>
            <w:tcW w:type="dxa" w:w="2256"/>
          </w:tcPr>
          <w:p>
            <w:r>
              <w:t>Week 1–3</w:t>
            </w:r>
          </w:p>
        </w:tc>
        <w:tc>
          <w:tcPr>
            <w:tcW w:type="dxa" w:w="2256"/>
          </w:tcPr>
          <w:p>
            <w:r>
              <w:t>32 h</w:t>
            </w:r>
          </w:p>
        </w:tc>
        <w:tc>
          <w:tcPr>
            <w:tcW w:type="dxa" w:w="2256"/>
          </w:tcPr>
          <w:p>
            <w:r>
              <w:t>TS-2-01; TS-2-02; TS-2-03</w:t>
            </w:r>
          </w:p>
        </w:tc>
      </w:tr>
      <w:tr>
        <w:tc>
          <w:tcPr>
            <w:tcW w:type="dxa" w:w="2256"/>
          </w:tcPr>
          <w:p>
            <w:r>
              <w:t>TRL 3 — Conceptual Design</w:t>
            </w:r>
          </w:p>
        </w:tc>
        <w:tc>
          <w:tcPr>
            <w:tcW w:type="dxa" w:w="2256"/>
          </w:tcPr>
          <w:p>
            <w:r>
              <w:t>Week 4–5</w:t>
            </w:r>
          </w:p>
        </w:tc>
        <w:tc>
          <w:tcPr>
            <w:tcW w:type="dxa" w:w="2256"/>
          </w:tcPr>
          <w:p>
            <w:r>
              <w:t>20 h</w:t>
            </w:r>
          </w:p>
        </w:tc>
        <w:tc>
          <w:tcPr>
            <w:tcW w:type="dxa" w:w="2256"/>
          </w:tcPr>
          <w:p>
            <w:r>
              <w:t>TS-3-01; TS-3-02; TS-3-03; TS-3-04</w:t>
            </w:r>
          </w:p>
        </w:tc>
      </w:tr>
      <w:tr>
        <w:tc>
          <w:tcPr>
            <w:tcW w:type="dxa" w:w="2256"/>
          </w:tcPr>
          <w:p>
            <w:r>
              <w:t>TRL 4.5 — Detailed Design</w:t>
            </w:r>
          </w:p>
        </w:tc>
        <w:tc>
          <w:tcPr>
            <w:tcW w:type="dxa" w:w="2256"/>
          </w:tcPr>
          <w:p>
            <w:r>
              <w:t>Week 6–12</w:t>
            </w:r>
          </w:p>
        </w:tc>
        <w:tc>
          <w:tcPr>
            <w:tcW w:type="dxa" w:w="2256"/>
          </w:tcPr>
          <w:p>
            <w:r>
              <w:t>180 h</w:t>
            </w:r>
          </w:p>
        </w:tc>
        <w:tc>
          <w:tcPr>
            <w:tcW w:type="dxa" w:w="2256"/>
          </w:tcPr>
          <w:p>
            <w:r>
              <w:t>TS-4.5-01; TS-4.5-02; TS-4.5-03; TS-4.5-04; TS-4.5-05; TS-4.5-06</w:t>
            </w:r>
          </w:p>
        </w:tc>
      </w:tr>
      <w:tr>
        <w:tc>
          <w:tcPr>
            <w:tcW w:type="dxa" w:w="2256"/>
          </w:tcPr>
          <w:p>
            <w:r>
              <w:t>TRL 6 — Prototype Build &amp; Test</w:t>
            </w:r>
          </w:p>
        </w:tc>
        <w:tc>
          <w:tcPr>
            <w:tcW w:type="dxa" w:w="2256"/>
          </w:tcPr>
          <w:p>
            <w:r>
              <w:t>Week 13–16</w:t>
            </w:r>
          </w:p>
        </w:tc>
        <w:tc>
          <w:tcPr>
            <w:tcW w:type="dxa" w:w="2256"/>
          </w:tcPr>
          <w:p>
            <w:r>
              <w:t>56 h</w:t>
            </w:r>
          </w:p>
        </w:tc>
        <w:tc>
          <w:tcPr>
            <w:tcW w:type="dxa" w:w="2256"/>
          </w:tcPr>
          <w:p>
            <w:r>
              <w:t>TS-6-01; TS-6-02; TS-6-03; TS-6-04; TS-6-05; TS-6-06; TS-6-07; TS-6-08</w:t>
            </w:r>
          </w:p>
        </w:tc>
      </w:tr>
      <w:tr>
        <w:tc>
          <w:tcPr>
            <w:tcW w:type="dxa" w:w="2256"/>
          </w:tcPr>
          <w:p>
            <w:r>
              <w:t>TRL 8 — Sales Readiness</w:t>
            </w:r>
          </w:p>
        </w:tc>
        <w:tc>
          <w:tcPr>
            <w:tcW w:type="dxa" w:w="2256"/>
          </w:tcPr>
          <w:p>
            <w:r>
              <w:t>Week 17–18</w:t>
            </w:r>
          </w:p>
        </w:tc>
        <w:tc>
          <w:tcPr>
            <w:tcW w:type="dxa" w:w="2256"/>
          </w:tcPr>
          <w:p>
            <w:r>
              <w:t>8 h</w:t>
            </w:r>
          </w:p>
        </w:tc>
        <w:tc>
          <w:tcPr>
            <w:tcW w:type="dxa" w:w="2256"/>
          </w:tcPr>
          <w:p>
            <w:r>
              <w:t>TS-8-01; TS-8-02</w:t>
            </w:r>
          </w:p>
        </w:tc>
      </w:tr>
      <w:tr>
        <w:tc>
          <w:tcPr>
            <w:tcW w:type="dxa" w:w="2256"/>
          </w:tcPr>
          <w:p>
            <w:r>
              <w:t>TRL 9 — Product Release</w:t>
            </w:r>
          </w:p>
        </w:tc>
        <w:tc>
          <w:tcPr>
            <w:tcW w:type="dxa" w:w="2256"/>
          </w:tcPr>
          <w:p>
            <w:r>
              <w:t>Week 19 – 02-11-2026</w:t>
            </w:r>
          </w:p>
        </w:tc>
        <w:tc>
          <w:tcPr>
            <w:tcW w:type="dxa" w:w="2256"/>
          </w:tcPr>
          <w:p>
            <w:r>
              <w:t>8 h</w:t>
            </w:r>
          </w:p>
        </w:tc>
        <w:tc>
          <w:tcPr>
            <w:tcW w:type="dxa" w:w="2256"/>
          </w:tcPr>
          <w:p>
            <w:r>
              <w:t>TS-9-01; TS-9-02; TS-9-03</w:t>
            </w:r>
          </w:p>
        </w:tc>
      </w:tr>
    </w:tbl>
    <w:p>
      <w:r>
        <w:br w:type="page"/>
      </w:r>
    </w:p>
    <w:p>
      <w:pPr>
        <w:pStyle w:val="Kop1"/>
      </w:pPr>
      <w:r>
        <w:t>Sign-Off</w:t>
      </w:r>
    </w:p>
    <w:p>
      <w:r>
        <w:t>Complete this table when testing for a TRL phase or the full campaign is finished.</w:t>
      </w:r>
    </w:p>
    <w:p>
      <w:r>
        <w:t>Declaration: all requirements in this plan have been verified. Results are recorded in the Test Sheets above.</w:t>
      </w:r>
    </w:p>
    <w:tbl>
      <w:tblPr>
        <w:tblStyle w:val="Tabelraster"/>
        <w:tblW w:type="auto" w:w="0"/>
        <w:tblLook w:firstColumn="1" w:firstRow="1" w:lastColumn="0" w:lastRow="0" w:noHBand="0" w:noVBand="1" w:val="04A0"/>
      </w:tblPr>
      <w:tblGrid>
        <w:gridCol w:w="2256"/>
        <w:gridCol w:w="2256"/>
        <w:gridCol w:w="2256"/>
        <w:gridCol w:w="2256"/>
      </w:tblGrid>
      <w:tr>
        <w:tc>
          <w:tcPr>
            <w:tcW w:type="dxa" w:w="2256"/>
            <w:shd w:val="clear" w:color="auto" w:fill="1F3864"/>
          </w:tcPr>
          <w:p>
            <w:r>
              <w:rPr>
                <w:b/>
                <w:color w:val="FFFFFF"/>
              </w:rPr>
              <w:t>Role</w:t>
            </w:r>
          </w:p>
        </w:tc>
        <w:tc>
          <w:tcPr>
            <w:tcW w:type="dxa" w:w="2256"/>
            <w:shd w:val="clear" w:color="auto" w:fill="1F3864"/>
          </w:tcPr>
          <w:p>
            <w:r>
              <w:rPr>
                <w:b/>
                <w:color w:val="FFFFFF"/>
              </w:rPr>
              <w:t>Name</w:t>
            </w:r>
          </w:p>
        </w:tc>
        <w:tc>
          <w:tcPr>
            <w:tcW w:type="dxa" w:w="2256"/>
            <w:shd w:val="clear" w:color="auto" w:fill="1F3864"/>
          </w:tcPr>
          <w:p>
            <w:r>
              <w:rPr>
                <w:b/>
                <w:color w:val="FFFFFF"/>
              </w:rPr>
              <w:t>Signature</w:t>
            </w:r>
          </w:p>
        </w:tc>
        <w:tc>
          <w:tcPr>
            <w:tcW w:type="dxa" w:w="2256"/>
            <w:shd w:val="clear" w:color="auto" w:fill="1F3864"/>
          </w:tcPr>
          <w:p>
            <w:r>
              <w:rPr>
                <w:b/>
                <w:color w:val="FFFFFF"/>
              </w:rPr>
              <w:t>Date</w:t>
            </w:r>
          </w:p>
        </w:tc>
      </w:tr>
      <w:tr>
        <w:tc>
          <w:tcPr>
            <w:tcW w:type="dxa" w:w="2256"/>
          </w:tcPr>
          <w:p>
            <w:r>
              <w:t>Tester / Test Engineer</w:t>
            </w:r>
          </w:p>
        </w:tc>
        <w:tc>
          <w:tcPr>
            <w:tcW w:type="dxa" w:w="2256"/>
          </w:tcPr>
          <w:p>
            <w:r/>
          </w:p>
        </w:tc>
        <w:tc>
          <w:tcPr>
            <w:tcW w:type="dxa" w:w="2256"/>
          </w:tcPr>
          <w:p>
            <w:r/>
          </w:p>
        </w:tc>
        <w:tc>
          <w:tcPr>
            <w:tcW w:type="dxa" w:w="2256"/>
          </w:tcPr>
          <w:p>
            <w:r/>
          </w:p>
        </w:tc>
      </w:tr>
      <w:tr>
        <w:tc>
          <w:tcPr>
            <w:tcW w:type="dxa" w:w="2256"/>
          </w:tcPr>
          <w:p>
            <w:r>
              <w:t>Test Lead / Project Lead</w:t>
            </w:r>
          </w:p>
        </w:tc>
        <w:tc>
          <w:tcPr>
            <w:tcW w:type="dxa" w:w="2256"/>
          </w:tcPr>
          <w:p>
            <w:r/>
          </w:p>
        </w:tc>
        <w:tc>
          <w:tcPr>
            <w:tcW w:type="dxa" w:w="2256"/>
          </w:tcPr>
          <w:p>
            <w:r/>
          </w:p>
        </w:tc>
        <w:tc>
          <w:tcPr>
            <w:tcW w:type="dxa" w:w="2256"/>
          </w:tcPr>
          <w:p>
            <w:r/>
          </w:p>
        </w:tc>
      </w:tr>
      <w:tr>
        <w:tc>
          <w:tcPr>
            <w:tcW w:type="dxa" w:w="2256"/>
          </w:tcPr>
          <w:p>
            <w:r>
              <w:t>Quality / Safety Engineer</w:t>
            </w:r>
          </w:p>
        </w:tc>
        <w:tc>
          <w:tcPr>
            <w:tcW w:type="dxa" w:w="2256"/>
          </w:tcPr>
          <w:p>
            <w:r/>
          </w:p>
        </w:tc>
        <w:tc>
          <w:tcPr>
            <w:tcW w:type="dxa" w:w="2256"/>
          </w:tcPr>
          <w:p>
            <w:r/>
          </w:p>
        </w:tc>
        <w:tc>
          <w:tcPr>
            <w:tcW w:type="dxa" w:w="2256"/>
          </w:tcPr>
          <w:p>
            <w:r/>
          </w:p>
        </w:tc>
      </w:tr>
      <w:tr>
        <w:tc>
          <w:tcPr>
            <w:tcW w:type="dxa" w:w="2256"/>
          </w:tcPr>
          <w:p>
            <w:r>
              <w:t>Approver</w:t>
            </w:r>
          </w:p>
        </w:tc>
        <w:tc>
          <w:tcPr>
            <w:tcW w:type="dxa" w:w="2256"/>
          </w:tcPr>
          <w:p>
            <w:r/>
          </w:p>
        </w:tc>
        <w:tc>
          <w:tcPr>
            <w:tcW w:type="dxa" w:w="2256"/>
          </w:tcPr>
          <w:p>
            <w:r/>
          </w:p>
        </w:tc>
        <w:tc>
          <w:tcPr>
            <w:tcW w:type="dxa" w:w="2256"/>
          </w:tcPr>
          <w:p>
            <w:r/>
          </w:p>
        </w:tc>
      </w:tr>
    </w:tbl>
    <w:sectPr w:rsidRPr="00DB4297" w:rsidR="003A345E" w:rsidSect="009E778B">
      <w:headerReference w:type="default" r:id="rId11"/>
      <w:footerReference w:type="default" r:id="rId12"/>
      <w:headerReference w:type="first" r:id="rId13"/>
      <w:footerReference w:type="first" r:id="rId14"/>
      <w:pgSz w:w="11906" w:h="16838" w:orient="portrait"/>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D4C95" w:rsidRDefault="005D4C95" w14:paraId="71FB4A1A" w14:textId="77777777">
      <w:pPr>
        <w:spacing w:after="0" w:line="240" w:lineRule="auto"/>
      </w:pPr>
      <w:r>
        <w:separator/>
      </w:r>
    </w:p>
  </w:endnote>
  <w:endnote w:type="continuationSeparator" w:id="0">
    <w:p w:rsidR="005D4C95" w:rsidRDefault="005D4C95" w14:paraId="2CF9744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Black">
    <w:panose1 w:val="020B0A04020102020204"/>
    <w:charset w:val="00"/>
    <w:family w:val="swiss"/>
    <w:pitch w:val="variable"/>
    <w:sig w:usb0="A00002AF" w:usb1="400078F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3390CE8B" w:rsidP="3390CE8B" w:rsidRDefault="3390CE8B" w14:paraId="7A48600C" w14:textId="37E3B419">
    <w:pPr>
      <w:pStyle w:val="Voettekst"/>
      <w:jc w:val="right"/>
    </w:pPr>
  </w:p>
  <w:tbl>
    <w:tblPr>
      <w:tblW w:w="10066" w:type="dxa"/>
      <w:tblCellMar>
        <w:left w:w="85" w:type="dxa"/>
        <w:bottom w:w="28" w:type="dxa"/>
        <w:right w:w="85" w:type="dxa"/>
      </w:tblCellMar>
      <w:tblLook w:val="00A0" w:firstRow="1" w:lastRow="0" w:firstColumn="1" w:lastColumn="0" w:noHBand="0" w:noVBand="0"/>
    </w:tblPr>
    <w:tblGrid>
      <w:gridCol w:w="4075"/>
      <w:gridCol w:w="525"/>
      <w:gridCol w:w="3990"/>
      <w:gridCol w:w="567"/>
      <w:gridCol w:w="909"/>
    </w:tblGrid>
    <w:tr w:rsidR="002A2E3E" w14:paraId="1657659E" w14:textId="77777777">
      <w:tc>
        <w:tcPr>
          <w:tcW w:w="4075" w:type="dxa"/>
          <w:tcBorders>
            <w:top w:val="single" w:color="auto" w:sz="6" w:space="0"/>
            <w:right w:val="single" w:color="auto" w:sz="4" w:space="0"/>
          </w:tcBorders>
        </w:tcPr>
        <w:p w:rsidR="002A2E3E" w:rsidP="002A2E3E" w:rsidRDefault="002A2E3E" w14:paraId="663DBD86" w14:textId="77777777">
          <w:pPr>
            <w:pStyle w:val="LeftNormal"/>
            <w:rPr>
              <w:sz w:val="16"/>
              <w:szCs w:val="16"/>
            </w:rPr>
          </w:pPr>
          <w:r>
            <w:rPr>
              <w:sz w:val="16"/>
              <w:szCs w:val="16"/>
            </w:rPr>
            <w:t>Title</w:t>
          </w:r>
        </w:p>
      </w:tc>
      <w:tc>
        <w:tcPr>
          <w:tcW w:w="525" w:type="dxa"/>
          <w:tcBorders>
            <w:top w:val="single" w:color="auto" w:sz="6" w:space="0"/>
            <w:left w:val="single" w:color="auto" w:sz="4" w:space="0"/>
          </w:tcBorders>
        </w:tcPr>
        <w:p w:rsidR="002A2E3E" w:rsidP="002A2E3E" w:rsidRDefault="002A2E3E" w14:paraId="699CA7A0" w14:textId="77777777">
          <w:pPr>
            <w:pStyle w:val="LeftNormal"/>
            <w:jc w:val="center"/>
            <w:rPr>
              <w:sz w:val="16"/>
              <w:szCs w:val="16"/>
            </w:rPr>
          </w:pPr>
          <w:r>
            <w:rPr>
              <w:sz w:val="16"/>
              <w:szCs w:val="16"/>
            </w:rPr>
            <w:t>Size</w:t>
          </w:r>
        </w:p>
      </w:tc>
      <w:tc>
        <w:tcPr>
          <w:tcW w:w="3990" w:type="dxa"/>
          <w:tcBorders>
            <w:top w:val="single" w:color="auto" w:sz="6" w:space="0"/>
          </w:tcBorders>
        </w:tcPr>
        <w:p w:rsidR="002A2E3E" w:rsidP="002A2E3E" w:rsidRDefault="002A2E3E" w14:paraId="39D79F2F" w14:textId="77777777">
          <w:pPr>
            <w:pStyle w:val="LeftNormal"/>
            <w:rPr>
              <w:sz w:val="16"/>
              <w:szCs w:val="16"/>
            </w:rPr>
          </w:pPr>
          <w:r>
            <w:rPr>
              <w:sz w:val="16"/>
              <w:szCs w:val="16"/>
            </w:rPr>
            <w:t>Document no.</w:t>
          </w:r>
        </w:p>
      </w:tc>
      <w:tc>
        <w:tcPr>
          <w:tcW w:w="567" w:type="dxa"/>
          <w:tcBorders>
            <w:top w:val="single" w:color="auto" w:sz="6" w:space="0"/>
          </w:tcBorders>
        </w:tcPr>
        <w:p w:rsidR="002A2E3E" w:rsidP="002A2E3E" w:rsidRDefault="002A2E3E" w14:paraId="2002A3CB" w14:textId="77777777">
          <w:pPr>
            <w:pStyle w:val="LeftNormal"/>
            <w:rPr>
              <w:sz w:val="16"/>
              <w:szCs w:val="16"/>
            </w:rPr>
          </w:pPr>
          <w:r>
            <w:rPr>
              <w:sz w:val="16"/>
              <w:szCs w:val="16"/>
            </w:rPr>
            <w:t>Rev.</w:t>
          </w:r>
        </w:p>
      </w:tc>
      <w:tc>
        <w:tcPr>
          <w:tcW w:w="909" w:type="dxa"/>
          <w:tcBorders>
            <w:top w:val="single" w:color="auto" w:sz="6" w:space="0"/>
          </w:tcBorders>
        </w:tcPr>
        <w:p w:rsidR="002A2E3E" w:rsidP="002A2E3E" w:rsidRDefault="002A2E3E" w14:paraId="205274CB" w14:textId="77777777">
          <w:pPr>
            <w:pStyle w:val="LeftNormal"/>
            <w:rPr>
              <w:sz w:val="16"/>
              <w:szCs w:val="16"/>
            </w:rPr>
          </w:pPr>
          <w:r>
            <w:rPr>
              <w:sz w:val="16"/>
              <w:szCs w:val="16"/>
            </w:rPr>
            <w:t>Page</w:t>
          </w:r>
        </w:p>
      </w:tc>
    </w:tr>
    <w:tr w:rsidR="002A2E3E" w14:paraId="47CE2F73" w14:textId="77777777">
      <w:tc>
        <w:tcPr>
          <w:tcW w:w="4075" w:type="dxa"/>
          <w:tcBorders>
            <w:right w:val="single" w:color="auto" w:sz="4" w:space="0"/>
          </w:tcBorders>
          <w:vAlign w:val="center"/>
        </w:tcPr>
        <w:p w:rsidRPr="002A2E3E" w:rsidR="002A2E3E" w:rsidP="002A2E3E" w:rsidRDefault="002A2E3E" w14:paraId="31E21805" w14:textId="3ED1E01C">
          <w:pPr>
            <w:pStyle w:val="LeftNormal"/>
            <w:rPr>
              <w:b/>
              <w:bCs/>
              <w:szCs w:val="22"/>
              <w:lang w:val="nl-NL"/>
            </w:rPr>
          </w:pPr>
          <w:proofErr w:type="gramStart"/>
          <w:r w:rsidRPr="002A2E3E">
            <w:rPr>
              <w:b/>
              <w:bCs/>
              <w:szCs w:val="22"/>
              <w:lang w:val="nl-NL"/>
            </w:rPr>
            <w:t>e</w:t>
          </w:r>
          <w:proofErr w:type="gramEnd"/>
          <w:r w:rsidRPr="002A2E3E">
            <w:rPr>
              <w:b/>
              <w:bCs/>
              <w:szCs w:val="22"/>
              <w:lang w:val="nl-NL"/>
            </w:rPr>
            <w:t>-PU Cabinet V2</w:t>
          </w:r>
        </w:p>
      </w:tc>
      <w:tc>
        <w:tcPr>
          <w:tcW w:w="525" w:type="dxa"/>
          <w:tcBorders>
            <w:left w:val="single" w:color="auto" w:sz="4" w:space="0"/>
          </w:tcBorders>
          <w:vAlign w:val="center"/>
        </w:tcPr>
        <w:p w:rsidR="002A2E3E" w:rsidP="002A2E3E" w:rsidRDefault="002A2E3E" w14:paraId="49C04571" w14:textId="77777777">
          <w:pPr>
            <w:pStyle w:val="LeftNormal"/>
            <w:rPr>
              <w:szCs w:val="22"/>
            </w:rPr>
          </w:pPr>
          <w:r>
            <w:rPr>
              <w:szCs w:val="22"/>
            </w:rPr>
            <w:t>A4</w:t>
          </w:r>
        </w:p>
      </w:tc>
      <w:tc>
        <w:tcPr>
          <w:tcW w:w="3990" w:type="dxa"/>
          <w:vAlign w:val="center"/>
        </w:tcPr>
        <w:p w:rsidR="002A2E3E" w:rsidP="002A2E3E" w:rsidRDefault="002A2E3E" w14:paraId="7034E0C8" w14:textId="459A8E43">
          <w:pPr>
            <w:pStyle w:val="LeftNormal"/>
            <w:rPr>
              <w:b/>
              <w:sz w:val="18"/>
              <w:szCs w:val="18"/>
            </w:rPr>
          </w:pPr>
          <w:r>
            <w:rPr>
              <w:szCs w:val="16"/>
            </w:rPr>
            <w:t>0000000</w:t>
          </w:r>
        </w:p>
      </w:tc>
      <w:tc>
        <w:tcPr>
          <w:tcW w:w="567" w:type="dxa"/>
          <w:vAlign w:val="center"/>
        </w:tcPr>
        <w:p w:rsidR="002A2E3E" w:rsidP="002A2E3E" w:rsidRDefault="002A2E3E" w14:paraId="37A0459A" w14:textId="77777777">
          <w:pPr>
            <w:pStyle w:val="LeftNormal"/>
            <w:rPr>
              <w:szCs w:val="22"/>
            </w:rPr>
          </w:pPr>
          <w:r>
            <w:rPr>
              <w:szCs w:val="22"/>
            </w:rPr>
            <w:fldChar w:fldCharType="begin"/>
          </w:r>
          <w:r>
            <w:rPr>
              <w:szCs w:val="22"/>
            </w:rPr>
            <w:instrText xml:space="preserve"> REF DocumentRevision \h  \* MERGEFORMAT </w:instrText>
          </w:r>
          <w:r>
            <w:rPr>
              <w:szCs w:val="22"/>
            </w:rPr>
          </w:r>
          <w:r>
            <w:rPr>
              <w:szCs w:val="22"/>
            </w:rPr>
            <w:fldChar w:fldCharType="separate"/>
          </w:r>
          <w:r>
            <w:t>A</w:t>
          </w:r>
          <w:r>
            <w:rPr>
              <w:szCs w:val="22"/>
            </w:rPr>
            <w:fldChar w:fldCharType="end"/>
          </w:r>
        </w:p>
      </w:tc>
      <w:tc>
        <w:tcPr>
          <w:tcW w:w="909" w:type="dxa"/>
          <w:vAlign w:val="center"/>
        </w:tcPr>
        <w:p w:rsidR="002A2E3E" w:rsidP="002A2E3E" w:rsidRDefault="002A2E3E" w14:paraId="1A9B02FC" w14:textId="77777777">
          <w:pPr>
            <w:pStyle w:val="LeftNormal"/>
            <w:rPr>
              <w:szCs w:val="22"/>
            </w:rPr>
          </w:pPr>
          <w:r>
            <w:fldChar w:fldCharType="begin"/>
          </w:r>
          <w:r>
            <w:instrText xml:space="preserve"> PAGE </w:instrText>
          </w:r>
          <w:r>
            <w:fldChar w:fldCharType="separate"/>
          </w:r>
          <w:r>
            <w:t>2</w:t>
          </w:r>
          <w:r>
            <w:fldChar w:fldCharType="end"/>
          </w:r>
          <w:r>
            <w:t xml:space="preserve"> of </w:t>
          </w:r>
          <w:r>
            <w:rPr>
              <w:rStyle w:val="Paginanummer"/>
            </w:rPr>
            <w:fldChar w:fldCharType="begin"/>
          </w:r>
          <w:r>
            <w:rPr>
              <w:rStyle w:val="Paginanummer"/>
            </w:rPr>
            <w:instrText xml:space="preserve"> NUMPAGES </w:instrText>
          </w:r>
          <w:r>
            <w:rPr>
              <w:rStyle w:val="Paginanummer"/>
            </w:rPr>
            <w:fldChar w:fldCharType="separate"/>
          </w:r>
          <w:r>
            <w:rPr>
              <w:rStyle w:val="Paginanummer"/>
            </w:rPr>
            <w:t>16</w:t>
          </w:r>
          <w:r>
            <w:rPr>
              <w:rStyle w:val="Paginanummer"/>
            </w:rPr>
            <w:fldChar w:fldCharType="end"/>
          </w:r>
        </w:p>
      </w:tc>
    </w:tr>
  </w:tbl>
  <w:p w:rsidR="002A2E3E" w:rsidP="002A2E3E" w:rsidRDefault="002A2E3E" w14:paraId="4BFF2791" w14:textId="0BD383BB">
    <w:pPr>
      <w:pStyle w:val="LeftNormal"/>
      <w:tabs>
        <w:tab w:val="right" w:pos="9900"/>
      </w:tabs>
      <w:rPr>
        <w:sz w:val="16"/>
        <w:szCs w:val="16"/>
      </w:rPr>
    </w:pPr>
    <w:r>
      <w:rPr>
        <w:sz w:val="16"/>
        <w:szCs w:val="16"/>
      </w:rPr>
      <w:tab/>
    </w:r>
    <w:r>
      <w:rPr>
        <w:sz w:val="16"/>
        <w:szCs w:val="16"/>
      </w:rPr>
      <w:t>All Rights Reserved</w:t>
    </w:r>
  </w:p>
  <w:p w:rsidRPr="002A2E3E" w:rsidR="3390CE8B" w:rsidP="3390CE8B" w:rsidRDefault="3390CE8B" w14:paraId="077069FF" w14:textId="1D1482B1">
    <w:pPr>
      <w:pStyle w:val="Voettekst"/>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6" w:type="dxa"/>
      <w:tblLayout w:type="fixed"/>
      <w:tblCellMar>
        <w:left w:w="85" w:type="dxa"/>
        <w:bottom w:w="28" w:type="dxa"/>
        <w:right w:w="85" w:type="dxa"/>
      </w:tblCellMar>
      <w:tblLook w:val="00A0" w:firstRow="1" w:lastRow="0" w:firstColumn="1" w:lastColumn="0" w:noHBand="0" w:noVBand="0"/>
    </w:tblPr>
    <w:tblGrid>
      <w:gridCol w:w="944"/>
      <w:gridCol w:w="984"/>
      <w:gridCol w:w="1349"/>
      <w:gridCol w:w="1668"/>
      <w:gridCol w:w="540"/>
      <w:gridCol w:w="3153"/>
      <w:gridCol w:w="519"/>
      <w:gridCol w:w="909"/>
    </w:tblGrid>
    <w:tr w:rsidR="002A2E3E" w14:paraId="1DB5E0E6" w14:textId="77777777">
      <w:tc>
        <w:tcPr>
          <w:tcW w:w="944" w:type="dxa"/>
          <w:tcBorders>
            <w:top w:val="single" w:color="auto" w:sz="6" w:space="0"/>
          </w:tcBorders>
          <w:vAlign w:val="center"/>
        </w:tcPr>
        <w:p w:rsidR="002A2E3E" w:rsidP="002A2E3E" w:rsidRDefault="002A2E3E" w14:paraId="7E6B8877" w14:textId="77777777">
          <w:pPr>
            <w:pStyle w:val="LeftNormal"/>
            <w:rPr>
              <w:sz w:val="16"/>
              <w:szCs w:val="16"/>
            </w:rPr>
          </w:pPr>
        </w:p>
      </w:tc>
      <w:tc>
        <w:tcPr>
          <w:tcW w:w="984" w:type="dxa"/>
          <w:tcBorders>
            <w:top w:val="single" w:color="auto" w:sz="6" w:space="0"/>
          </w:tcBorders>
          <w:vAlign w:val="center"/>
        </w:tcPr>
        <w:p w:rsidR="002A2E3E" w:rsidP="002A2E3E" w:rsidRDefault="002A2E3E" w14:paraId="7E5F3124" w14:textId="77777777">
          <w:pPr>
            <w:pStyle w:val="LeftNormal"/>
            <w:rPr>
              <w:sz w:val="16"/>
              <w:szCs w:val="16"/>
            </w:rPr>
          </w:pPr>
          <w:r>
            <w:rPr>
              <w:sz w:val="16"/>
              <w:szCs w:val="16"/>
            </w:rPr>
            <w:t>Date</w:t>
          </w:r>
        </w:p>
      </w:tc>
      <w:tc>
        <w:tcPr>
          <w:tcW w:w="1349" w:type="dxa"/>
          <w:tcBorders>
            <w:top w:val="single" w:color="auto" w:sz="6" w:space="0"/>
          </w:tcBorders>
          <w:vAlign w:val="center"/>
        </w:tcPr>
        <w:p w:rsidR="002A2E3E" w:rsidP="002A2E3E" w:rsidRDefault="002A2E3E" w14:paraId="24ED3248" w14:textId="77777777">
          <w:pPr>
            <w:pStyle w:val="LeftNormal"/>
            <w:rPr>
              <w:sz w:val="16"/>
              <w:szCs w:val="16"/>
            </w:rPr>
          </w:pPr>
          <w:r>
            <w:rPr>
              <w:sz w:val="16"/>
              <w:szCs w:val="16"/>
            </w:rPr>
            <w:t>Name</w:t>
          </w:r>
        </w:p>
      </w:tc>
      <w:tc>
        <w:tcPr>
          <w:tcW w:w="1668" w:type="dxa"/>
          <w:tcBorders>
            <w:top w:val="single" w:color="auto" w:sz="6" w:space="0"/>
            <w:right w:val="single" w:color="auto" w:sz="6" w:space="0"/>
          </w:tcBorders>
          <w:vAlign w:val="center"/>
        </w:tcPr>
        <w:p w:rsidR="002A2E3E" w:rsidP="002A2E3E" w:rsidRDefault="002A2E3E" w14:paraId="3AAEC5E7" w14:textId="77777777">
          <w:pPr>
            <w:pStyle w:val="LeftNormal"/>
            <w:ind w:left="-16"/>
            <w:rPr>
              <w:sz w:val="16"/>
              <w:szCs w:val="16"/>
            </w:rPr>
          </w:pPr>
          <w:r>
            <w:rPr>
              <w:sz w:val="16"/>
              <w:szCs w:val="16"/>
            </w:rPr>
            <w:t>Dept.</w:t>
          </w:r>
        </w:p>
      </w:tc>
      <w:tc>
        <w:tcPr>
          <w:tcW w:w="5121" w:type="dxa"/>
          <w:gridSpan w:val="4"/>
          <w:tcBorders>
            <w:top w:val="single" w:color="auto" w:sz="6" w:space="0"/>
            <w:left w:val="single" w:color="auto" w:sz="6" w:space="0"/>
          </w:tcBorders>
          <w:vAlign w:val="center"/>
        </w:tcPr>
        <w:p w:rsidR="002A2E3E" w:rsidP="002A2E3E" w:rsidRDefault="002A2E3E" w14:paraId="5DEB0F46" w14:textId="77777777">
          <w:pPr>
            <w:pStyle w:val="LeftNormal"/>
            <w:rPr>
              <w:sz w:val="16"/>
              <w:szCs w:val="16"/>
            </w:rPr>
          </w:pPr>
          <w:r>
            <w:rPr>
              <w:sz w:val="16"/>
              <w:szCs w:val="16"/>
            </w:rPr>
            <w:t>Title</w:t>
          </w:r>
        </w:p>
      </w:tc>
    </w:tr>
    <w:tr w:rsidRPr="00977F78" w:rsidR="002A2E3E" w14:paraId="0B3F87A2" w14:textId="77777777">
      <w:tc>
        <w:tcPr>
          <w:tcW w:w="944" w:type="dxa"/>
          <w:vAlign w:val="center"/>
        </w:tcPr>
        <w:p w:rsidR="002A2E3E" w:rsidP="002A2E3E" w:rsidRDefault="002A2E3E" w14:paraId="6581A3AE" w14:textId="77777777">
          <w:pPr>
            <w:pStyle w:val="LeftNormal"/>
            <w:rPr>
              <w:sz w:val="16"/>
              <w:szCs w:val="16"/>
            </w:rPr>
          </w:pPr>
          <w:r>
            <w:rPr>
              <w:sz w:val="16"/>
              <w:szCs w:val="16"/>
            </w:rPr>
            <w:t>Prepared</w:t>
          </w:r>
        </w:p>
      </w:tc>
      <w:tc>
        <w:tcPr>
          <w:tcW w:w="984" w:type="dxa"/>
          <w:vAlign w:val="center"/>
        </w:tcPr>
        <w:p w:rsidR="002A2E3E" w:rsidP="002A2E3E" w:rsidRDefault="002A2E3E" w14:paraId="39713908" w14:textId="75532755">
          <w:pPr>
            <w:pStyle w:val="LeftNormal"/>
            <w:rPr>
              <w:sz w:val="14"/>
              <w:szCs w:val="14"/>
            </w:rPr>
          </w:pPr>
          <w:r>
            <w:rPr>
              <w:sz w:val="14"/>
              <w:szCs w:val="14"/>
            </w:rPr>
            <w:t>0</w:t>
          </w:r>
          <w:r w:rsidR="00DB4297">
            <w:rPr>
              <w:sz w:val="14"/>
              <w:szCs w:val="14"/>
            </w:rPr>
            <w:t>8</w:t>
          </w:r>
          <w:r>
            <w:rPr>
              <w:sz w:val="14"/>
              <w:szCs w:val="14"/>
            </w:rPr>
            <w:t>-0</w:t>
          </w:r>
          <w:r w:rsidR="00DB4297">
            <w:rPr>
              <w:sz w:val="14"/>
              <w:szCs w:val="14"/>
            </w:rPr>
            <w:t>7</w:t>
          </w:r>
          <w:r>
            <w:rPr>
              <w:sz w:val="14"/>
              <w:szCs w:val="14"/>
            </w:rPr>
            <w:t>-2026</w:t>
          </w:r>
        </w:p>
      </w:tc>
      <w:tc>
        <w:tcPr>
          <w:tcW w:w="1349" w:type="dxa"/>
          <w:vAlign w:val="center"/>
        </w:tcPr>
        <w:p w:rsidR="002A2E3E" w:rsidP="002A2E3E" w:rsidRDefault="002A2E3E" w14:paraId="47A5B42F" w14:textId="78DF4E61">
          <w:pPr>
            <w:pStyle w:val="LeftNormal"/>
            <w:rPr>
              <w:sz w:val="14"/>
              <w:szCs w:val="14"/>
            </w:rPr>
          </w:pPr>
          <w:r>
            <w:rPr>
              <w:sz w:val="14"/>
              <w:szCs w:val="14"/>
            </w:rPr>
            <w:t>L. Rietkerk</w:t>
          </w:r>
        </w:p>
      </w:tc>
      <w:tc>
        <w:tcPr>
          <w:tcW w:w="1668" w:type="dxa"/>
          <w:tcBorders>
            <w:right w:val="single" w:color="auto" w:sz="6" w:space="0"/>
          </w:tcBorders>
          <w:tcMar>
            <w:left w:w="28" w:type="dxa"/>
            <w:right w:w="28" w:type="dxa"/>
          </w:tcMar>
        </w:tcPr>
        <w:p w:rsidR="002A2E3E" w:rsidP="002A2E3E" w:rsidRDefault="002A2E3E" w14:paraId="3AFE4578" w14:textId="77777777">
          <w:pPr>
            <w:pStyle w:val="LeftNormal"/>
            <w:rPr>
              <w:sz w:val="14"/>
              <w:szCs w:val="14"/>
              <w:lang w:val="es-ES"/>
            </w:rPr>
          </w:pPr>
          <w:proofErr w:type="spellStart"/>
          <w:r>
            <w:rPr>
              <w:sz w:val="14"/>
              <w:szCs w:val="14"/>
              <w:lang w:val="es-ES"/>
            </w:rPr>
            <w:t>Engineering</w:t>
          </w:r>
          <w:proofErr w:type="spellEnd"/>
        </w:p>
      </w:tc>
      <w:tc>
        <w:tcPr>
          <w:tcW w:w="5121" w:type="dxa"/>
          <w:gridSpan w:val="4"/>
          <w:vMerge w:val="restart"/>
          <w:tcBorders>
            <w:left w:val="single" w:color="auto" w:sz="6" w:space="0"/>
          </w:tcBorders>
          <w:vAlign w:val="center"/>
        </w:tcPr>
        <w:p w:rsidRPr="00977F78" w:rsidR="002A2E3E" w:rsidP="002A2E3E" w:rsidRDefault="002A2E3E" w14:paraId="47BBD0A1" w14:textId="733C72F4">
          <w:pPr>
            <w:pStyle w:val="LeftNormal"/>
            <w:rPr>
              <w:szCs w:val="22"/>
              <w:lang w:val="nl-NL"/>
            </w:rPr>
          </w:pPr>
          <w:proofErr w:type="gramStart"/>
          <w:r>
            <w:rPr>
              <w:rFonts w:cs="Arial"/>
              <w:szCs w:val="22"/>
              <w:lang w:val="nl-NL"/>
            </w:rPr>
            <w:t>e</w:t>
          </w:r>
          <w:proofErr w:type="gramEnd"/>
          <w:r>
            <w:rPr>
              <w:rFonts w:cs="Arial"/>
              <w:szCs w:val="22"/>
              <w:lang w:val="nl-NL"/>
            </w:rPr>
            <w:t>-PU Cabinet V2</w:t>
          </w:r>
        </w:p>
      </w:tc>
    </w:tr>
    <w:tr w:rsidR="002A2E3E" w14:paraId="6424C4E3" w14:textId="77777777">
      <w:tc>
        <w:tcPr>
          <w:tcW w:w="944" w:type="dxa"/>
          <w:vAlign w:val="center"/>
        </w:tcPr>
        <w:p w:rsidR="002A2E3E" w:rsidP="002A2E3E" w:rsidRDefault="002A2E3E" w14:paraId="1F430ED8" w14:textId="77777777">
          <w:pPr>
            <w:pStyle w:val="LeftNormal"/>
            <w:rPr>
              <w:sz w:val="16"/>
              <w:szCs w:val="16"/>
            </w:rPr>
          </w:pPr>
          <w:r>
            <w:rPr>
              <w:sz w:val="16"/>
              <w:szCs w:val="16"/>
            </w:rPr>
            <w:t>Checked</w:t>
          </w:r>
        </w:p>
      </w:tc>
      <w:tc>
        <w:tcPr>
          <w:tcW w:w="984" w:type="dxa"/>
          <w:vAlign w:val="center"/>
        </w:tcPr>
        <w:p w:rsidR="002A2E3E" w:rsidP="002A2E3E" w:rsidRDefault="002A2E3E" w14:paraId="6A9D48C3" w14:textId="77777777">
          <w:pPr>
            <w:pStyle w:val="LeftNormal"/>
            <w:rPr>
              <w:sz w:val="14"/>
              <w:szCs w:val="14"/>
            </w:rPr>
          </w:pPr>
        </w:p>
      </w:tc>
      <w:tc>
        <w:tcPr>
          <w:tcW w:w="1349" w:type="dxa"/>
          <w:vAlign w:val="center"/>
        </w:tcPr>
        <w:p w:rsidR="002A2E3E" w:rsidP="002A2E3E" w:rsidRDefault="002A2E3E" w14:paraId="2EFD47F1" w14:textId="77777777">
          <w:pPr>
            <w:pStyle w:val="LeftNormal"/>
            <w:rPr>
              <w:sz w:val="14"/>
              <w:szCs w:val="14"/>
            </w:rPr>
          </w:pPr>
        </w:p>
      </w:tc>
      <w:tc>
        <w:tcPr>
          <w:tcW w:w="1668" w:type="dxa"/>
          <w:tcBorders>
            <w:right w:val="single" w:color="auto" w:sz="6" w:space="0"/>
          </w:tcBorders>
          <w:tcMar>
            <w:left w:w="28" w:type="dxa"/>
            <w:right w:w="28" w:type="dxa"/>
          </w:tcMar>
        </w:tcPr>
        <w:p w:rsidR="002A2E3E" w:rsidP="002A2E3E" w:rsidRDefault="002A2E3E" w14:paraId="45BDBFFE" w14:textId="77777777">
          <w:pPr>
            <w:pStyle w:val="LeftNormal"/>
            <w:rPr>
              <w:sz w:val="14"/>
              <w:szCs w:val="14"/>
              <w:lang w:val="es-ES"/>
            </w:rPr>
          </w:pPr>
        </w:p>
      </w:tc>
      <w:tc>
        <w:tcPr>
          <w:tcW w:w="5121" w:type="dxa"/>
          <w:gridSpan w:val="4"/>
          <w:vMerge/>
          <w:tcBorders>
            <w:left w:val="single" w:color="auto" w:sz="6" w:space="0"/>
          </w:tcBorders>
        </w:tcPr>
        <w:p w:rsidR="002A2E3E" w:rsidP="002A2E3E" w:rsidRDefault="002A2E3E" w14:paraId="1B7B4C24" w14:textId="77777777">
          <w:pPr>
            <w:pStyle w:val="LeftNormal"/>
            <w:rPr>
              <w:sz w:val="16"/>
              <w:szCs w:val="16"/>
            </w:rPr>
          </w:pPr>
        </w:p>
      </w:tc>
    </w:tr>
    <w:tr w:rsidR="002A2E3E" w14:paraId="7D206606" w14:textId="77777777">
      <w:tc>
        <w:tcPr>
          <w:tcW w:w="944" w:type="dxa"/>
          <w:vAlign w:val="center"/>
        </w:tcPr>
        <w:p w:rsidR="002A2E3E" w:rsidP="002A2E3E" w:rsidRDefault="002A2E3E" w14:paraId="71A22110" w14:textId="77777777">
          <w:pPr>
            <w:pStyle w:val="LeftNormal"/>
            <w:rPr>
              <w:sz w:val="16"/>
              <w:szCs w:val="16"/>
            </w:rPr>
          </w:pPr>
        </w:p>
      </w:tc>
      <w:tc>
        <w:tcPr>
          <w:tcW w:w="984" w:type="dxa"/>
          <w:vAlign w:val="center"/>
        </w:tcPr>
        <w:p w:rsidR="002A2E3E" w:rsidP="002A2E3E" w:rsidRDefault="002A2E3E" w14:paraId="73DB5287" w14:textId="77777777">
          <w:pPr>
            <w:pStyle w:val="LeftNormal"/>
            <w:rPr>
              <w:sz w:val="14"/>
              <w:szCs w:val="14"/>
            </w:rPr>
          </w:pPr>
        </w:p>
      </w:tc>
      <w:tc>
        <w:tcPr>
          <w:tcW w:w="1349" w:type="dxa"/>
          <w:vAlign w:val="center"/>
        </w:tcPr>
        <w:p w:rsidR="002A2E3E" w:rsidP="002A2E3E" w:rsidRDefault="002A2E3E" w14:paraId="3FF9FEA7" w14:textId="77777777">
          <w:pPr>
            <w:pStyle w:val="LeftNormal"/>
            <w:rPr>
              <w:sz w:val="14"/>
              <w:szCs w:val="14"/>
            </w:rPr>
          </w:pPr>
        </w:p>
      </w:tc>
      <w:tc>
        <w:tcPr>
          <w:tcW w:w="1668" w:type="dxa"/>
          <w:tcBorders>
            <w:right w:val="single" w:color="auto" w:sz="6" w:space="0"/>
          </w:tcBorders>
        </w:tcPr>
        <w:p w:rsidR="002A2E3E" w:rsidP="002A2E3E" w:rsidRDefault="002A2E3E" w14:paraId="74AB1F03" w14:textId="77777777">
          <w:pPr>
            <w:pStyle w:val="LeftNormal"/>
            <w:rPr>
              <w:sz w:val="14"/>
              <w:szCs w:val="14"/>
            </w:rPr>
          </w:pPr>
        </w:p>
      </w:tc>
      <w:tc>
        <w:tcPr>
          <w:tcW w:w="5121" w:type="dxa"/>
          <w:gridSpan w:val="4"/>
          <w:vMerge/>
          <w:tcBorders>
            <w:left w:val="single" w:color="auto" w:sz="6" w:space="0"/>
          </w:tcBorders>
        </w:tcPr>
        <w:p w:rsidR="002A2E3E" w:rsidP="002A2E3E" w:rsidRDefault="002A2E3E" w14:paraId="63D1A7D4" w14:textId="77777777">
          <w:pPr>
            <w:pStyle w:val="LeftNormal"/>
            <w:rPr>
              <w:sz w:val="16"/>
              <w:szCs w:val="16"/>
            </w:rPr>
          </w:pPr>
        </w:p>
      </w:tc>
    </w:tr>
    <w:tr w:rsidR="002A2E3E" w14:paraId="5681F751" w14:textId="77777777">
      <w:tc>
        <w:tcPr>
          <w:tcW w:w="4945" w:type="dxa"/>
          <w:gridSpan w:val="4"/>
          <w:vMerge w:val="restart"/>
          <w:tcBorders>
            <w:top w:val="single" w:color="auto" w:sz="6" w:space="0"/>
            <w:right w:val="single" w:color="auto" w:sz="6" w:space="0"/>
          </w:tcBorders>
          <w:vAlign w:val="center"/>
        </w:tcPr>
        <w:p w:rsidR="002A2E3E" w:rsidP="002A2E3E" w:rsidRDefault="002A2E3E" w14:paraId="5EF6F79A" w14:textId="77777777">
          <w:pPr>
            <w:pStyle w:val="LeftNormal"/>
            <w:jc w:val="center"/>
            <w:rPr>
              <w:b/>
              <w:sz w:val="20"/>
              <w:szCs w:val="20"/>
            </w:rPr>
          </w:pPr>
          <w:r>
            <w:rPr>
              <w:b/>
              <w:sz w:val="20"/>
              <w:szCs w:val="20"/>
            </w:rPr>
            <w:t>VDL Groep</w:t>
          </w:r>
        </w:p>
      </w:tc>
      <w:tc>
        <w:tcPr>
          <w:tcW w:w="540" w:type="dxa"/>
          <w:tcBorders>
            <w:top w:val="single" w:color="auto" w:sz="6" w:space="0"/>
            <w:left w:val="single" w:color="auto" w:sz="6" w:space="0"/>
          </w:tcBorders>
        </w:tcPr>
        <w:p w:rsidR="002A2E3E" w:rsidP="002A2E3E" w:rsidRDefault="002A2E3E" w14:paraId="4385BFDD" w14:textId="77777777">
          <w:pPr>
            <w:pStyle w:val="LeftNormal"/>
            <w:rPr>
              <w:sz w:val="16"/>
              <w:szCs w:val="16"/>
            </w:rPr>
          </w:pPr>
          <w:r>
            <w:rPr>
              <w:sz w:val="16"/>
              <w:szCs w:val="16"/>
            </w:rPr>
            <w:t>Size</w:t>
          </w:r>
        </w:p>
      </w:tc>
      <w:tc>
        <w:tcPr>
          <w:tcW w:w="3153" w:type="dxa"/>
          <w:tcBorders>
            <w:top w:val="single" w:color="auto" w:sz="6" w:space="0"/>
          </w:tcBorders>
        </w:tcPr>
        <w:p w:rsidR="002A2E3E" w:rsidP="002A2E3E" w:rsidRDefault="002A2E3E" w14:paraId="7D1E50DB" w14:textId="77777777">
          <w:pPr>
            <w:pStyle w:val="LeftNormal"/>
            <w:rPr>
              <w:sz w:val="16"/>
              <w:szCs w:val="16"/>
            </w:rPr>
          </w:pPr>
          <w:r>
            <w:rPr>
              <w:sz w:val="16"/>
              <w:szCs w:val="16"/>
            </w:rPr>
            <w:t>Document no.</w:t>
          </w:r>
        </w:p>
      </w:tc>
      <w:tc>
        <w:tcPr>
          <w:tcW w:w="519" w:type="dxa"/>
          <w:tcBorders>
            <w:top w:val="single" w:color="auto" w:sz="6" w:space="0"/>
          </w:tcBorders>
        </w:tcPr>
        <w:p w:rsidR="002A2E3E" w:rsidP="002A2E3E" w:rsidRDefault="002A2E3E" w14:paraId="0F10DE05" w14:textId="77777777">
          <w:pPr>
            <w:pStyle w:val="LeftNormal"/>
            <w:rPr>
              <w:sz w:val="16"/>
              <w:szCs w:val="16"/>
            </w:rPr>
          </w:pPr>
          <w:r>
            <w:rPr>
              <w:sz w:val="16"/>
              <w:szCs w:val="16"/>
            </w:rPr>
            <w:t>Rev.</w:t>
          </w:r>
        </w:p>
      </w:tc>
      <w:tc>
        <w:tcPr>
          <w:tcW w:w="909" w:type="dxa"/>
          <w:tcBorders>
            <w:top w:val="single" w:color="auto" w:sz="6" w:space="0"/>
          </w:tcBorders>
        </w:tcPr>
        <w:p w:rsidR="002A2E3E" w:rsidP="002A2E3E" w:rsidRDefault="002A2E3E" w14:paraId="15220E0E" w14:textId="77777777">
          <w:pPr>
            <w:pStyle w:val="LeftNormal"/>
            <w:rPr>
              <w:sz w:val="16"/>
              <w:szCs w:val="16"/>
            </w:rPr>
          </w:pPr>
          <w:r>
            <w:rPr>
              <w:sz w:val="16"/>
              <w:szCs w:val="16"/>
            </w:rPr>
            <w:t>Page</w:t>
          </w:r>
        </w:p>
      </w:tc>
    </w:tr>
    <w:tr w:rsidR="002A2E3E" w14:paraId="48DB1318" w14:textId="77777777">
      <w:tc>
        <w:tcPr>
          <w:tcW w:w="4945" w:type="dxa"/>
          <w:gridSpan w:val="4"/>
          <w:vMerge/>
          <w:tcBorders>
            <w:right w:val="single" w:color="auto" w:sz="6" w:space="0"/>
          </w:tcBorders>
        </w:tcPr>
        <w:p w:rsidR="002A2E3E" w:rsidP="002A2E3E" w:rsidRDefault="002A2E3E" w14:paraId="52F9BC29" w14:textId="77777777">
          <w:pPr>
            <w:pStyle w:val="LeftNormal"/>
            <w:rPr>
              <w:sz w:val="16"/>
              <w:szCs w:val="16"/>
            </w:rPr>
          </w:pPr>
        </w:p>
      </w:tc>
      <w:tc>
        <w:tcPr>
          <w:tcW w:w="540" w:type="dxa"/>
          <w:tcBorders>
            <w:left w:val="single" w:color="auto" w:sz="6" w:space="0"/>
          </w:tcBorders>
        </w:tcPr>
        <w:p w:rsidR="002A2E3E" w:rsidP="002A2E3E" w:rsidRDefault="002A2E3E" w14:paraId="51B453A6" w14:textId="77777777">
          <w:pPr>
            <w:pStyle w:val="LeftNormal"/>
          </w:pPr>
          <w:r>
            <w:t>A4</w:t>
          </w:r>
        </w:p>
      </w:tc>
      <w:tc>
        <w:tcPr>
          <w:tcW w:w="3153" w:type="dxa"/>
          <w:tcMar>
            <w:right w:w="28" w:type="dxa"/>
          </w:tcMar>
          <w:vAlign w:val="center"/>
        </w:tcPr>
        <w:p w:rsidRPr="00CD1323" w:rsidR="002A2E3E" w:rsidP="002A2E3E" w:rsidRDefault="002A2E3E" w14:paraId="0DF9F095" w14:textId="448D61B6">
          <w:pPr>
            <w:pStyle w:val="LeftNormal"/>
            <w:rPr>
              <w:sz w:val="16"/>
              <w:szCs w:val="16"/>
            </w:rPr>
          </w:pPr>
          <w:r>
            <w:rPr>
              <w:szCs w:val="16"/>
            </w:rPr>
            <w:t>00000000</w:t>
          </w:r>
        </w:p>
      </w:tc>
      <w:tc>
        <w:tcPr>
          <w:tcW w:w="519" w:type="dxa"/>
        </w:tcPr>
        <w:p w:rsidR="002A2E3E" w:rsidP="002A2E3E" w:rsidRDefault="002A2E3E" w14:paraId="488F3F79" w14:textId="77777777">
          <w:pPr>
            <w:pStyle w:val="LeftNormal"/>
          </w:pPr>
          <w:bookmarkStart w:name="DocumentRevision" w:id="0"/>
          <w:r>
            <w:t>A</w:t>
          </w:r>
          <w:bookmarkEnd w:id="0"/>
        </w:p>
      </w:tc>
      <w:tc>
        <w:tcPr>
          <w:tcW w:w="909" w:type="dxa"/>
        </w:tcPr>
        <w:p w:rsidR="002A2E3E" w:rsidP="002A2E3E" w:rsidRDefault="002A2E3E" w14:paraId="3A82D967" w14:textId="120BF686">
          <w:pPr>
            <w:pStyle w:val="LeftNormal"/>
          </w:pPr>
          <w:r>
            <w:fldChar w:fldCharType="begin"/>
          </w:r>
          <w:r>
            <w:instrText>PAGE</w:instrText>
          </w:r>
          <w:r>
            <w:fldChar w:fldCharType="separate"/>
          </w:r>
          <w:r>
            <w:rPr>
              <w:noProof/>
            </w:rPr>
            <w:t>1</w:t>
          </w:r>
          <w:r>
            <w:fldChar w:fldCharType="end"/>
          </w:r>
          <w:r>
            <w:t xml:space="preserve"> of </w:t>
          </w:r>
          <w:r>
            <w:fldChar w:fldCharType="begin"/>
          </w:r>
          <w:r>
            <w:instrText>NUMPAGES</w:instrText>
          </w:r>
          <w:r>
            <w:fldChar w:fldCharType="separate"/>
          </w:r>
          <w:r>
            <w:rPr>
              <w:noProof/>
            </w:rPr>
            <w:t>2</w:t>
          </w:r>
          <w:r>
            <w:fldChar w:fldCharType="end"/>
          </w:r>
        </w:p>
      </w:tc>
    </w:tr>
  </w:tbl>
  <w:p w:rsidR="3390CE8B" w:rsidP="3390CE8B" w:rsidRDefault="3390CE8B" w14:paraId="7AD6CC7A" w14:textId="2FB425F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D4C95" w:rsidRDefault="005D4C95" w14:paraId="235D671A" w14:textId="77777777">
      <w:pPr>
        <w:spacing w:after="0" w:line="240" w:lineRule="auto"/>
      </w:pPr>
      <w:r>
        <w:separator/>
      </w:r>
    </w:p>
  </w:footnote>
  <w:footnote w:type="continuationSeparator" w:id="0">
    <w:p w:rsidR="005D4C95" w:rsidRDefault="005D4C95" w14:paraId="79C09F8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rsidTr="002A2E3E" w14:paraId="2E211AB8" w14:textId="77777777">
      <w:trPr>
        <w:trHeight w:val="454"/>
      </w:trPr>
      <w:tc>
        <w:tcPr>
          <w:tcW w:w="6350" w:type="dxa"/>
          <w:vMerge w:val="restart"/>
          <w:tcMar>
            <w:left w:w="113" w:type="dxa"/>
          </w:tcMar>
        </w:tcPr>
        <w:p w:rsidR="002A2E3E" w:rsidP="002A2E3E" w:rsidRDefault="002A2E3E" w14:paraId="5D452FB0" w14:textId="77777777">
          <w:pPr>
            <w:pStyle w:val="LeftNormal"/>
            <w:rPr>
              <w:noProof/>
            </w:rPr>
          </w:pPr>
          <w:r>
            <w:rPr>
              <w:noProof/>
              <w:lang w:val="nl-NL" w:eastAsia="nl-NL"/>
            </w:rPr>
            <w:drawing>
              <wp:inline distT="0" distB="0" distL="0" distR="0" wp14:anchorId="02BCBC7D" wp14:editId="1D97C7C7">
                <wp:extent cx="1035325" cy="504000"/>
                <wp:effectExtent l="0" t="0" r="0" b="0"/>
                <wp:docPr id="1038503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rsidR="002A2E3E" w:rsidP="002A2E3E" w:rsidRDefault="002A2E3E" w14:paraId="4243625B" w14:textId="77777777">
          <w:pPr>
            <w:pStyle w:val="LeftNormal"/>
            <w:rPr>
              <w:sz w:val="32"/>
              <w:szCs w:val="32"/>
            </w:rPr>
          </w:pPr>
        </w:p>
      </w:tc>
    </w:tr>
    <w:tr w:rsidR="002A2E3E" w:rsidTr="002A2E3E" w14:paraId="667C586E" w14:textId="77777777">
      <w:trPr>
        <w:trHeight w:val="284"/>
      </w:trPr>
      <w:tc>
        <w:tcPr>
          <w:tcW w:w="6350" w:type="dxa"/>
          <w:vMerge/>
          <w:tcMar>
            <w:left w:w="113" w:type="dxa"/>
          </w:tcMar>
        </w:tcPr>
        <w:p w:rsidR="002A2E3E" w:rsidP="002A2E3E" w:rsidRDefault="002A2E3E" w14:paraId="470AE0A1" w14:textId="77777777">
          <w:pPr>
            <w:pStyle w:val="LeftNormal"/>
          </w:pPr>
        </w:p>
      </w:tc>
      <w:tc>
        <w:tcPr>
          <w:tcW w:w="3744" w:type="dxa"/>
          <w:vAlign w:val="center"/>
        </w:tcPr>
        <w:p w:rsidR="002A2E3E" w:rsidP="002A2E3E" w:rsidRDefault="002A2E3E" w14:paraId="07586DE3" w14:textId="77777777">
          <w:pPr>
            <w:pStyle w:val="LeftNormal"/>
            <w:rPr>
              <w:b/>
              <w:sz w:val="20"/>
              <w:szCs w:val="20"/>
            </w:rPr>
          </w:pPr>
        </w:p>
      </w:tc>
    </w:tr>
    <w:tr w:rsidR="002A2E3E" w:rsidTr="002A2E3E" w14:paraId="42496C96" w14:textId="77777777">
      <w:trPr>
        <w:trHeight w:val="284"/>
      </w:trPr>
      <w:tc>
        <w:tcPr>
          <w:tcW w:w="6350" w:type="dxa"/>
          <w:vMerge/>
          <w:tcMar>
            <w:left w:w="113" w:type="dxa"/>
          </w:tcMar>
        </w:tcPr>
        <w:p w:rsidR="002A2E3E" w:rsidP="002A2E3E" w:rsidRDefault="002A2E3E" w14:paraId="4B59724A" w14:textId="77777777">
          <w:pPr>
            <w:pStyle w:val="LeftNormal"/>
          </w:pPr>
        </w:p>
      </w:tc>
      <w:tc>
        <w:tcPr>
          <w:tcW w:w="3744" w:type="dxa"/>
          <w:vAlign w:val="center"/>
        </w:tcPr>
        <w:p w:rsidR="002A2E3E" w:rsidP="002A2E3E" w:rsidRDefault="002A2E3E" w14:paraId="4182642A" w14:textId="77777777">
          <w:pPr>
            <w:pStyle w:val="LeftNormal"/>
            <w:rPr>
              <w:sz w:val="18"/>
              <w:szCs w:val="18"/>
            </w:rPr>
          </w:pPr>
          <w:r w:rsidRPr="006D66AC">
            <w:rPr>
              <w:rFonts w:ascii="Arial Black" w:hAnsi="Arial Black"/>
              <w:b/>
              <w:color w:val="0064A3"/>
              <w:szCs w:val="20"/>
            </w:rPr>
            <w:t>VDL Energy Systems</w:t>
          </w:r>
        </w:p>
      </w:tc>
    </w:tr>
    <w:tr w:rsidR="002A2E3E" w:rsidTr="002A2E3E" w14:paraId="5D0ACF3A" w14:textId="77777777">
      <w:trPr>
        <w:trHeight w:val="284"/>
      </w:trPr>
      <w:tc>
        <w:tcPr>
          <w:tcW w:w="6350" w:type="dxa"/>
          <w:vMerge/>
        </w:tcPr>
        <w:p w:rsidR="002A2E3E" w:rsidP="002A2E3E" w:rsidRDefault="002A2E3E" w14:paraId="15D77B5B" w14:textId="77777777">
          <w:pPr>
            <w:pStyle w:val="LeftNormal"/>
          </w:pPr>
        </w:p>
      </w:tc>
      <w:tc>
        <w:tcPr>
          <w:tcW w:w="3744" w:type="dxa"/>
          <w:vAlign w:val="center"/>
        </w:tcPr>
        <w:p w:rsidR="002A2E3E" w:rsidP="002A2E3E" w:rsidRDefault="002A2E3E" w14:paraId="06A402C4" w14:textId="77777777">
          <w:pPr>
            <w:pStyle w:val="LeftNormal"/>
            <w:rPr>
              <w:b/>
            </w:rPr>
          </w:pPr>
          <w:r>
            <w:rPr>
              <w:sz w:val="18"/>
              <w:szCs w:val="18"/>
            </w:rPr>
            <w:t>Engineering Department</w:t>
          </w:r>
        </w:p>
      </w:tc>
    </w:tr>
  </w:tbl>
  <w:p w:rsidRPr="002A2E3E" w:rsidR="3390CE8B" w:rsidP="3390CE8B" w:rsidRDefault="3390CE8B" w14:paraId="3868BC55" w14:textId="457C52EA">
    <w:pPr>
      <w:pStyle w:val="Kopteks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rsidTr="002A2E3E" w14:paraId="49CF6200" w14:textId="77777777">
      <w:trPr>
        <w:trHeight w:val="454"/>
      </w:trPr>
      <w:tc>
        <w:tcPr>
          <w:tcW w:w="6350" w:type="dxa"/>
          <w:vMerge w:val="restart"/>
          <w:tcMar>
            <w:left w:w="113" w:type="dxa"/>
          </w:tcMar>
        </w:tcPr>
        <w:p w:rsidR="002A2E3E" w:rsidP="002A2E3E" w:rsidRDefault="002A2E3E" w14:paraId="22639617" w14:textId="77777777">
          <w:pPr>
            <w:pStyle w:val="LeftNormal"/>
            <w:rPr>
              <w:noProof/>
            </w:rPr>
          </w:pPr>
          <w:r>
            <w:rPr>
              <w:noProof/>
              <w:lang w:val="nl-NL" w:eastAsia="nl-NL"/>
            </w:rPr>
            <w:drawing>
              <wp:inline distT="0" distB="0" distL="0" distR="0" wp14:anchorId="4A7BFE1F" wp14:editId="11D0C8B3">
                <wp:extent cx="1035325" cy="504000"/>
                <wp:effectExtent l="0" t="0" r="0" b="0"/>
                <wp:docPr id="1993508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rsidR="002A2E3E" w:rsidP="002A2E3E" w:rsidRDefault="002A2E3E" w14:paraId="6181C0D4" w14:textId="77777777">
          <w:pPr>
            <w:pStyle w:val="LeftNormal"/>
            <w:rPr>
              <w:sz w:val="32"/>
              <w:szCs w:val="32"/>
            </w:rPr>
          </w:pPr>
        </w:p>
      </w:tc>
    </w:tr>
    <w:tr w:rsidR="002A2E3E" w:rsidTr="002A2E3E" w14:paraId="465B5665" w14:textId="77777777">
      <w:trPr>
        <w:trHeight w:val="284"/>
      </w:trPr>
      <w:tc>
        <w:tcPr>
          <w:tcW w:w="6350" w:type="dxa"/>
          <w:vMerge/>
          <w:tcMar>
            <w:left w:w="113" w:type="dxa"/>
          </w:tcMar>
        </w:tcPr>
        <w:p w:rsidR="002A2E3E" w:rsidP="002A2E3E" w:rsidRDefault="002A2E3E" w14:paraId="33EF83CD" w14:textId="77777777">
          <w:pPr>
            <w:pStyle w:val="LeftNormal"/>
          </w:pPr>
        </w:p>
      </w:tc>
      <w:tc>
        <w:tcPr>
          <w:tcW w:w="3744" w:type="dxa"/>
          <w:vAlign w:val="center"/>
        </w:tcPr>
        <w:p w:rsidR="002A2E3E" w:rsidP="002A2E3E" w:rsidRDefault="002A2E3E" w14:paraId="06A0153C" w14:textId="77777777">
          <w:pPr>
            <w:pStyle w:val="LeftNormal"/>
            <w:rPr>
              <w:b/>
              <w:sz w:val="20"/>
              <w:szCs w:val="20"/>
            </w:rPr>
          </w:pPr>
        </w:p>
      </w:tc>
    </w:tr>
    <w:tr w:rsidR="002A2E3E" w:rsidTr="002A2E3E" w14:paraId="5B53C21E" w14:textId="77777777">
      <w:trPr>
        <w:trHeight w:val="284"/>
      </w:trPr>
      <w:tc>
        <w:tcPr>
          <w:tcW w:w="6350" w:type="dxa"/>
          <w:vMerge/>
          <w:tcMar>
            <w:left w:w="113" w:type="dxa"/>
          </w:tcMar>
        </w:tcPr>
        <w:p w:rsidR="002A2E3E" w:rsidP="002A2E3E" w:rsidRDefault="002A2E3E" w14:paraId="390E31FD" w14:textId="77777777">
          <w:pPr>
            <w:pStyle w:val="LeftNormal"/>
          </w:pPr>
        </w:p>
      </w:tc>
      <w:tc>
        <w:tcPr>
          <w:tcW w:w="3744" w:type="dxa"/>
          <w:vAlign w:val="center"/>
        </w:tcPr>
        <w:p w:rsidR="002A2E3E" w:rsidP="002A2E3E" w:rsidRDefault="002A2E3E" w14:paraId="70A093D2" w14:textId="77777777">
          <w:pPr>
            <w:pStyle w:val="LeftNormal"/>
            <w:rPr>
              <w:sz w:val="18"/>
              <w:szCs w:val="18"/>
            </w:rPr>
          </w:pPr>
          <w:r w:rsidRPr="006D66AC">
            <w:rPr>
              <w:rFonts w:ascii="Arial Black" w:hAnsi="Arial Black"/>
              <w:b/>
              <w:color w:val="0064A3"/>
              <w:szCs w:val="20"/>
            </w:rPr>
            <w:t>VDL Energy Systems</w:t>
          </w:r>
        </w:p>
      </w:tc>
    </w:tr>
    <w:tr w:rsidR="002A2E3E" w:rsidTr="002A2E3E" w14:paraId="23B0A378" w14:textId="77777777">
      <w:trPr>
        <w:trHeight w:val="284"/>
      </w:trPr>
      <w:tc>
        <w:tcPr>
          <w:tcW w:w="6350" w:type="dxa"/>
          <w:vMerge/>
        </w:tcPr>
        <w:p w:rsidR="002A2E3E" w:rsidP="002A2E3E" w:rsidRDefault="002A2E3E" w14:paraId="374AE938" w14:textId="77777777">
          <w:pPr>
            <w:pStyle w:val="LeftNormal"/>
          </w:pPr>
        </w:p>
      </w:tc>
      <w:tc>
        <w:tcPr>
          <w:tcW w:w="3744" w:type="dxa"/>
          <w:vAlign w:val="center"/>
        </w:tcPr>
        <w:p w:rsidR="002A2E3E" w:rsidP="002A2E3E" w:rsidRDefault="002A2E3E" w14:paraId="4FE1C789" w14:textId="77777777">
          <w:pPr>
            <w:pStyle w:val="LeftNormal"/>
            <w:rPr>
              <w:b/>
            </w:rPr>
          </w:pPr>
          <w:r>
            <w:rPr>
              <w:sz w:val="18"/>
              <w:szCs w:val="18"/>
            </w:rPr>
            <w:t>Engineering Department</w:t>
          </w:r>
        </w:p>
      </w:tc>
    </w:tr>
  </w:tbl>
  <w:p w:rsidR="3390CE8B" w:rsidP="3390CE8B" w:rsidRDefault="3390CE8B" w14:paraId="4B02AE1E" w14:textId="68A17789">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21777"/>
    <w:multiLevelType w:val="hybridMultilevel"/>
    <w:tmpl w:val="FEA49B4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70791602"/>
    <w:multiLevelType w:val="hybridMultilevel"/>
    <w:tmpl w:val="2542BD8E"/>
    <w:lvl w:ilvl="0" w:tplc="590CA908">
      <w:start w:val="1"/>
      <w:numFmt w:val="bullet"/>
      <w:lvlText w:val="-"/>
      <w:lvlJc w:val="left"/>
      <w:pPr>
        <w:ind w:left="1065" w:hanging="360"/>
      </w:pPr>
      <w:rPr>
        <w:rFonts w:hint="default" w:ascii="Aptos" w:hAnsi="Aptos" w:eastAsiaTheme="minorHAnsi" w:cstheme="minorBidi"/>
      </w:rPr>
    </w:lvl>
    <w:lvl w:ilvl="1" w:tplc="04130003">
      <w:start w:val="1"/>
      <w:numFmt w:val="bullet"/>
      <w:lvlText w:val="o"/>
      <w:lvlJc w:val="left"/>
      <w:pPr>
        <w:ind w:left="1785" w:hanging="360"/>
      </w:pPr>
      <w:rPr>
        <w:rFonts w:hint="default" w:ascii="Courier New" w:hAnsi="Courier New" w:cs="Courier New"/>
      </w:rPr>
    </w:lvl>
    <w:lvl w:ilvl="2" w:tplc="04130005" w:tentative="1">
      <w:start w:val="1"/>
      <w:numFmt w:val="bullet"/>
      <w:lvlText w:val=""/>
      <w:lvlJc w:val="left"/>
      <w:pPr>
        <w:ind w:left="2505" w:hanging="360"/>
      </w:pPr>
      <w:rPr>
        <w:rFonts w:hint="default" w:ascii="Wingdings" w:hAnsi="Wingdings"/>
      </w:rPr>
    </w:lvl>
    <w:lvl w:ilvl="3" w:tplc="04130001" w:tentative="1">
      <w:start w:val="1"/>
      <w:numFmt w:val="bullet"/>
      <w:lvlText w:val=""/>
      <w:lvlJc w:val="left"/>
      <w:pPr>
        <w:ind w:left="3225" w:hanging="360"/>
      </w:pPr>
      <w:rPr>
        <w:rFonts w:hint="default" w:ascii="Symbol" w:hAnsi="Symbol"/>
      </w:rPr>
    </w:lvl>
    <w:lvl w:ilvl="4" w:tplc="04130003" w:tentative="1">
      <w:start w:val="1"/>
      <w:numFmt w:val="bullet"/>
      <w:lvlText w:val="o"/>
      <w:lvlJc w:val="left"/>
      <w:pPr>
        <w:ind w:left="3945" w:hanging="360"/>
      </w:pPr>
      <w:rPr>
        <w:rFonts w:hint="default" w:ascii="Courier New" w:hAnsi="Courier New" w:cs="Courier New"/>
      </w:rPr>
    </w:lvl>
    <w:lvl w:ilvl="5" w:tplc="04130005" w:tentative="1">
      <w:start w:val="1"/>
      <w:numFmt w:val="bullet"/>
      <w:lvlText w:val=""/>
      <w:lvlJc w:val="left"/>
      <w:pPr>
        <w:ind w:left="4665" w:hanging="360"/>
      </w:pPr>
      <w:rPr>
        <w:rFonts w:hint="default" w:ascii="Wingdings" w:hAnsi="Wingdings"/>
      </w:rPr>
    </w:lvl>
    <w:lvl w:ilvl="6" w:tplc="04130001" w:tentative="1">
      <w:start w:val="1"/>
      <w:numFmt w:val="bullet"/>
      <w:lvlText w:val=""/>
      <w:lvlJc w:val="left"/>
      <w:pPr>
        <w:ind w:left="5385" w:hanging="360"/>
      </w:pPr>
      <w:rPr>
        <w:rFonts w:hint="default" w:ascii="Symbol" w:hAnsi="Symbol"/>
      </w:rPr>
    </w:lvl>
    <w:lvl w:ilvl="7" w:tplc="04130003" w:tentative="1">
      <w:start w:val="1"/>
      <w:numFmt w:val="bullet"/>
      <w:lvlText w:val="o"/>
      <w:lvlJc w:val="left"/>
      <w:pPr>
        <w:ind w:left="6105" w:hanging="360"/>
      </w:pPr>
      <w:rPr>
        <w:rFonts w:hint="default" w:ascii="Courier New" w:hAnsi="Courier New" w:cs="Courier New"/>
      </w:rPr>
    </w:lvl>
    <w:lvl w:ilvl="8" w:tplc="04130005" w:tentative="1">
      <w:start w:val="1"/>
      <w:numFmt w:val="bullet"/>
      <w:lvlText w:val=""/>
      <w:lvlJc w:val="left"/>
      <w:pPr>
        <w:ind w:left="6825" w:hanging="360"/>
      </w:pPr>
      <w:rPr>
        <w:rFonts w:hint="default" w:ascii="Wingdings" w:hAnsi="Wingdings"/>
      </w:rPr>
    </w:lvl>
  </w:abstractNum>
  <w:abstractNum w:abstractNumId="2" w15:restartNumberingAfterBreak="0">
    <w:nsid w:val="78EE0C0A"/>
    <w:multiLevelType w:val="hybridMultilevel"/>
    <w:tmpl w:val="86D4EB74"/>
    <w:lvl w:ilvl="0" w:tplc="8196E958">
      <w:start w:val="4"/>
      <w:numFmt w:val="bullet"/>
      <w:lvlText w:val="-"/>
      <w:lvlJc w:val="left"/>
      <w:pPr>
        <w:ind w:left="720" w:hanging="360"/>
      </w:pPr>
      <w:rPr>
        <w:rFonts w:hint="default" w:ascii="Aptos" w:hAnsi="Aptos" w:eastAsiaTheme="minorHAnsi" w:cstheme="minorBidi"/>
      </w:rPr>
    </w:lvl>
    <w:lvl w:ilvl="1" w:tplc="04130003">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3" w15:restartNumberingAfterBreak="0">
    <w:nsid w:val="7B960184"/>
    <w:multiLevelType w:val="hybridMultilevel"/>
    <w:tmpl w:val="4202D5B0"/>
    <w:lvl w:ilvl="0" w:tplc="73285DB2">
      <w:start w:val="1"/>
      <w:numFmt w:val="decimal"/>
      <w:lvlText w:val="%1."/>
      <w:lvlJc w:val="left"/>
      <w:pPr>
        <w:ind w:left="720" w:hanging="360"/>
      </w:pPr>
      <w:rPr>
        <w:rFonts w:asciiTheme="minorHAnsi" w:hAnsiTheme="minorHAnsi" w:eastAsiaTheme="minorHAnsi" w:cstheme="minorBidi"/>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8195048">
    <w:abstractNumId w:val="0"/>
  </w:num>
  <w:num w:numId="2" w16cid:durableId="801919731">
    <w:abstractNumId w:val="3"/>
  </w:num>
  <w:num w:numId="3" w16cid:durableId="1819151634">
    <w:abstractNumId w:val="1"/>
  </w:num>
  <w:num w:numId="4" w16cid:durableId="1799489894">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4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396"/>
    <w:rsid w:val="00000000"/>
    <w:rsid w:val="0001398E"/>
    <w:rsid w:val="000156CB"/>
    <w:rsid w:val="00015CBB"/>
    <w:rsid w:val="00021470"/>
    <w:rsid w:val="00023CEF"/>
    <w:rsid w:val="000261E2"/>
    <w:rsid w:val="00026622"/>
    <w:rsid w:val="0003004D"/>
    <w:rsid w:val="00031FEE"/>
    <w:rsid w:val="000347C7"/>
    <w:rsid w:val="00044982"/>
    <w:rsid w:val="000468CD"/>
    <w:rsid w:val="000503D7"/>
    <w:rsid w:val="00053B22"/>
    <w:rsid w:val="00056973"/>
    <w:rsid w:val="00061F17"/>
    <w:rsid w:val="000654B3"/>
    <w:rsid w:val="000729B1"/>
    <w:rsid w:val="000741CC"/>
    <w:rsid w:val="000749E9"/>
    <w:rsid w:val="00082EBE"/>
    <w:rsid w:val="000835CE"/>
    <w:rsid w:val="00084E1C"/>
    <w:rsid w:val="00086020"/>
    <w:rsid w:val="000A211A"/>
    <w:rsid w:val="000A32C0"/>
    <w:rsid w:val="000A3AA7"/>
    <w:rsid w:val="000A5214"/>
    <w:rsid w:val="000B1558"/>
    <w:rsid w:val="000B4CEC"/>
    <w:rsid w:val="000C0BB2"/>
    <w:rsid w:val="000C2003"/>
    <w:rsid w:val="000C320A"/>
    <w:rsid w:val="000C328D"/>
    <w:rsid w:val="000C59F5"/>
    <w:rsid w:val="000D7E35"/>
    <w:rsid w:val="000E0A42"/>
    <w:rsid w:val="000E38FF"/>
    <w:rsid w:val="000E7E65"/>
    <w:rsid w:val="000F2724"/>
    <w:rsid w:val="000F62DD"/>
    <w:rsid w:val="00101975"/>
    <w:rsid w:val="00103F28"/>
    <w:rsid w:val="00105AA8"/>
    <w:rsid w:val="001130CE"/>
    <w:rsid w:val="00114544"/>
    <w:rsid w:val="00114A44"/>
    <w:rsid w:val="00117021"/>
    <w:rsid w:val="00120485"/>
    <w:rsid w:val="00120795"/>
    <w:rsid w:val="00122832"/>
    <w:rsid w:val="001237E3"/>
    <w:rsid w:val="00126563"/>
    <w:rsid w:val="001269BD"/>
    <w:rsid w:val="00136BAC"/>
    <w:rsid w:val="00136C12"/>
    <w:rsid w:val="00137BCE"/>
    <w:rsid w:val="0014020C"/>
    <w:rsid w:val="001439C5"/>
    <w:rsid w:val="00145CA3"/>
    <w:rsid w:val="00147144"/>
    <w:rsid w:val="0014748D"/>
    <w:rsid w:val="00150488"/>
    <w:rsid w:val="0015162D"/>
    <w:rsid w:val="00153CF7"/>
    <w:rsid w:val="00155C56"/>
    <w:rsid w:val="00156F8E"/>
    <w:rsid w:val="00157E81"/>
    <w:rsid w:val="00160885"/>
    <w:rsid w:val="00161C8F"/>
    <w:rsid w:val="00166881"/>
    <w:rsid w:val="00171D91"/>
    <w:rsid w:val="00171F90"/>
    <w:rsid w:val="001729C1"/>
    <w:rsid w:val="00175433"/>
    <w:rsid w:val="0017656C"/>
    <w:rsid w:val="0018096F"/>
    <w:rsid w:val="001821E8"/>
    <w:rsid w:val="0018628B"/>
    <w:rsid w:val="0019462F"/>
    <w:rsid w:val="0019582F"/>
    <w:rsid w:val="001A7824"/>
    <w:rsid w:val="001B068B"/>
    <w:rsid w:val="001B6226"/>
    <w:rsid w:val="001C07B6"/>
    <w:rsid w:val="001C50AC"/>
    <w:rsid w:val="001D1CD0"/>
    <w:rsid w:val="001D2B4C"/>
    <w:rsid w:val="001D307F"/>
    <w:rsid w:val="001E0FA2"/>
    <w:rsid w:val="001E3717"/>
    <w:rsid w:val="001E52DF"/>
    <w:rsid w:val="001E5D16"/>
    <w:rsid w:val="001F19AB"/>
    <w:rsid w:val="001F741F"/>
    <w:rsid w:val="0020051B"/>
    <w:rsid w:val="00203A3A"/>
    <w:rsid w:val="00205AA7"/>
    <w:rsid w:val="0020748F"/>
    <w:rsid w:val="002113EA"/>
    <w:rsid w:val="00211563"/>
    <w:rsid w:val="00212C3E"/>
    <w:rsid w:val="00213DEB"/>
    <w:rsid w:val="0021717A"/>
    <w:rsid w:val="002204FF"/>
    <w:rsid w:val="0022361C"/>
    <w:rsid w:val="002238CC"/>
    <w:rsid w:val="0022616E"/>
    <w:rsid w:val="002300B1"/>
    <w:rsid w:val="00231EB1"/>
    <w:rsid w:val="00233CCE"/>
    <w:rsid w:val="002408E5"/>
    <w:rsid w:val="00242032"/>
    <w:rsid w:val="00243A44"/>
    <w:rsid w:val="00247FB7"/>
    <w:rsid w:val="00252ACF"/>
    <w:rsid w:val="002538B6"/>
    <w:rsid w:val="002542C4"/>
    <w:rsid w:val="0026047A"/>
    <w:rsid w:val="00260536"/>
    <w:rsid w:val="0026117C"/>
    <w:rsid w:val="00264BF7"/>
    <w:rsid w:val="0026574D"/>
    <w:rsid w:val="00267177"/>
    <w:rsid w:val="00281FCA"/>
    <w:rsid w:val="00283318"/>
    <w:rsid w:val="002902EC"/>
    <w:rsid w:val="00290A7E"/>
    <w:rsid w:val="002915D9"/>
    <w:rsid w:val="0029300B"/>
    <w:rsid w:val="00294D05"/>
    <w:rsid w:val="002A18E0"/>
    <w:rsid w:val="002A1B55"/>
    <w:rsid w:val="002A2E3E"/>
    <w:rsid w:val="002B33E5"/>
    <w:rsid w:val="002C0818"/>
    <w:rsid w:val="002C1911"/>
    <w:rsid w:val="002C4157"/>
    <w:rsid w:val="002C4DE6"/>
    <w:rsid w:val="002C6609"/>
    <w:rsid w:val="002C6FD5"/>
    <w:rsid w:val="002D32DE"/>
    <w:rsid w:val="002D4077"/>
    <w:rsid w:val="002D5525"/>
    <w:rsid w:val="002D6565"/>
    <w:rsid w:val="002E0CB2"/>
    <w:rsid w:val="002E5901"/>
    <w:rsid w:val="002F063B"/>
    <w:rsid w:val="002F16AE"/>
    <w:rsid w:val="002F20F2"/>
    <w:rsid w:val="002F2B4C"/>
    <w:rsid w:val="002F410F"/>
    <w:rsid w:val="002F62AB"/>
    <w:rsid w:val="002F6822"/>
    <w:rsid w:val="003129D7"/>
    <w:rsid w:val="00313AEA"/>
    <w:rsid w:val="00321107"/>
    <w:rsid w:val="00322002"/>
    <w:rsid w:val="003228B4"/>
    <w:rsid w:val="0033067B"/>
    <w:rsid w:val="00330F61"/>
    <w:rsid w:val="003310DF"/>
    <w:rsid w:val="0033345B"/>
    <w:rsid w:val="0033565F"/>
    <w:rsid w:val="003359EC"/>
    <w:rsid w:val="00336298"/>
    <w:rsid w:val="00352DBE"/>
    <w:rsid w:val="00352F7A"/>
    <w:rsid w:val="00354D8D"/>
    <w:rsid w:val="00355DD2"/>
    <w:rsid w:val="00356F7C"/>
    <w:rsid w:val="00357CD9"/>
    <w:rsid w:val="00363D29"/>
    <w:rsid w:val="00365B60"/>
    <w:rsid w:val="00365FAC"/>
    <w:rsid w:val="0037538D"/>
    <w:rsid w:val="003801AA"/>
    <w:rsid w:val="00386167"/>
    <w:rsid w:val="00386A5C"/>
    <w:rsid w:val="00391BD4"/>
    <w:rsid w:val="003929BA"/>
    <w:rsid w:val="003962FD"/>
    <w:rsid w:val="003A04D5"/>
    <w:rsid w:val="003A22E6"/>
    <w:rsid w:val="003A345E"/>
    <w:rsid w:val="003A5973"/>
    <w:rsid w:val="003A6FAA"/>
    <w:rsid w:val="003B05F7"/>
    <w:rsid w:val="003B55B4"/>
    <w:rsid w:val="003B71B4"/>
    <w:rsid w:val="003C4044"/>
    <w:rsid w:val="003C6458"/>
    <w:rsid w:val="003C66AC"/>
    <w:rsid w:val="003D3AA5"/>
    <w:rsid w:val="003D4759"/>
    <w:rsid w:val="003D4F97"/>
    <w:rsid w:val="003E3B5B"/>
    <w:rsid w:val="003F0F46"/>
    <w:rsid w:val="003F4A04"/>
    <w:rsid w:val="003F71CD"/>
    <w:rsid w:val="003F7401"/>
    <w:rsid w:val="00400612"/>
    <w:rsid w:val="004043F7"/>
    <w:rsid w:val="00415343"/>
    <w:rsid w:val="0042457F"/>
    <w:rsid w:val="00424B3F"/>
    <w:rsid w:val="00434103"/>
    <w:rsid w:val="0045326D"/>
    <w:rsid w:val="00456913"/>
    <w:rsid w:val="004615D0"/>
    <w:rsid w:val="00466C6F"/>
    <w:rsid w:val="00471028"/>
    <w:rsid w:val="00475CEB"/>
    <w:rsid w:val="00475DE6"/>
    <w:rsid w:val="00476E44"/>
    <w:rsid w:val="0047767F"/>
    <w:rsid w:val="00481C6E"/>
    <w:rsid w:val="00483C0E"/>
    <w:rsid w:val="00491833"/>
    <w:rsid w:val="00495285"/>
    <w:rsid w:val="004953EC"/>
    <w:rsid w:val="00495522"/>
    <w:rsid w:val="004977B6"/>
    <w:rsid w:val="004A0058"/>
    <w:rsid w:val="004A39BD"/>
    <w:rsid w:val="004A6EA1"/>
    <w:rsid w:val="004B13E8"/>
    <w:rsid w:val="004B2095"/>
    <w:rsid w:val="004B49D4"/>
    <w:rsid w:val="004B7762"/>
    <w:rsid w:val="004C18DA"/>
    <w:rsid w:val="004C323F"/>
    <w:rsid w:val="004C635C"/>
    <w:rsid w:val="004D0426"/>
    <w:rsid w:val="004D28AF"/>
    <w:rsid w:val="004D5D42"/>
    <w:rsid w:val="004E036D"/>
    <w:rsid w:val="004E79D7"/>
    <w:rsid w:val="004F178B"/>
    <w:rsid w:val="004F29EC"/>
    <w:rsid w:val="004F3A44"/>
    <w:rsid w:val="004F520E"/>
    <w:rsid w:val="00503D4B"/>
    <w:rsid w:val="0050492C"/>
    <w:rsid w:val="00506C7A"/>
    <w:rsid w:val="00513D9F"/>
    <w:rsid w:val="0052086F"/>
    <w:rsid w:val="0053026B"/>
    <w:rsid w:val="0053043A"/>
    <w:rsid w:val="00533DF5"/>
    <w:rsid w:val="00536229"/>
    <w:rsid w:val="00540B9F"/>
    <w:rsid w:val="00542C96"/>
    <w:rsid w:val="00546F62"/>
    <w:rsid w:val="00551399"/>
    <w:rsid w:val="00556E38"/>
    <w:rsid w:val="00557E60"/>
    <w:rsid w:val="0056468D"/>
    <w:rsid w:val="00574220"/>
    <w:rsid w:val="00580722"/>
    <w:rsid w:val="00582489"/>
    <w:rsid w:val="00586115"/>
    <w:rsid w:val="0059090B"/>
    <w:rsid w:val="005917AD"/>
    <w:rsid w:val="005929EF"/>
    <w:rsid w:val="00592C38"/>
    <w:rsid w:val="0059585E"/>
    <w:rsid w:val="005B151D"/>
    <w:rsid w:val="005B312B"/>
    <w:rsid w:val="005C31D3"/>
    <w:rsid w:val="005C7DF1"/>
    <w:rsid w:val="005D17E2"/>
    <w:rsid w:val="005D1BAC"/>
    <w:rsid w:val="005D2A2B"/>
    <w:rsid w:val="005D4C95"/>
    <w:rsid w:val="005D709F"/>
    <w:rsid w:val="005E5772"/>
    <w:rsid w:val="005F254D"/>
    <w:rsid w:val="005F3381"/>
    <w:rsid w:val="005F64A2"/>
    <w:rsid w:val="005F772F"/>
    <w:rsid w:val="00606CEF"/>
    <w:rsid w:val="0060751A"/>
    <w:rsid w:val="00610F8E"/>
    <w:rsid w:val="00612027"/>
    <w:rsid w:val="00613DE5"/>
    <w:rsid w:val="00614019"/>
    <w:rsid w:val="006157EA"/>
    <w:rsid w:val="00630EB8"/>
    <w:rsid w:val="00637AC1"/>
    <w:rsid w:val="00637C88"/>
    <w:rsid w:val="00643AA0"/>
    <w:rsid w:val="00644CD9"/>
    <w:rsid w:val="0064544E"/>
    <w:rsid w:val="0065580A"/>
    <w:rsid w:val="00655CE8"/>
    <w:rsid w:val="0066281A"/>
    <w:rsid w:val="00664476"/>
    <w:rsid w:val="006665C7"/>
    <w:rsid w:val="006666DD"/>
    <w:rsid w:val="00672666"/>
    <w:rsid w:val="0067650F"/>
    <w:rsid w:val="006806CA"/>
    <w:rsid w:val="00683869"/>
    <w:rsid w:val="00683A04"/>
    <w:rsid w:val="00694CEF"/>
    <w:rsid w:val="00695720"/>
    <w:rsid w:val="006A3214"/>
    <w:rsid w:val="006A4975"/>
    <w:rsid w:val="006A5FEB"/>
    <w:rsid w:val="006B2397"/>
    <w:rsid w:val="006B5D06"/>
    <w:rsid w:val="006B6E51"/>
    <w:rsid w:val="006C63ED"/>
    <w:rsid w:val="006D0574"/>
    <w:rsid w:val="006D0B0E"/>
    <w:rsid w:val="006D2134"/>
    <w:rsid w:val="006D3D9F"/>
    <w:rsid w:val="006E1814"/>
    <w:rsid w:val="006E4EA4"/>
    <w:rsid w:val="006F66CB"/>
    <w:rsid w:val="006F79C4"/>
    <w:rsid w:val="00701388"/>
    <w:rsid w:val="007018BC"/>
    <w:rsid w:val="00701BC2"/>
    <w:rsid w:val="007020FF"/>
    <w:rsid w:val="0070327B"/>
    <w:rsid w:val="00703354"/>
    <w:rsid w:val="007110B3"/>
    <w:rsid w:val="00712512"/>
    <w:rsid w:val="00713EC5"/>
    <w:rsid w:val="0071755B"/>
    <w:rsid w:val="00726066"/>
    <w:rsid w:val="00726D70"/>
    <w:rsid w:val="00731725"/>
    <w:rsid w:val="007351CB"/>
    <w:rsid w:val="00735AAC"/>
    <w:rsid w:val="00735EAB"/>
    <w:rsid w:val="00742B4D"/>
    <w:rsid w:val="007479FB"/>
    <w:rsid w:val="00751263"/>
    <w:rsid w:val="0075295A"/>
    <w:rsid w:val="00752EE5"/>
    <w:rsid w:val="0075712A"/>
    <w:rsid w:val="00757926"/>
    <w:rsid w:val="00760A3D"/>
    <w:rsid w:val="00762CC2"/>
    <w:rsid w:val="0076353E"/>
    <w:rsid w:val="00763EFA"/>
    <w:rsid w:val="00770B30"/>
    <w:rsid w:val="00770FF9"/>
    <w:rsid w:val="00775C36"/>
    <w:rsid w:val="00780531"/>
    <w:rsid w:val="00785B17"/>
    <w:rsid w:val="0078686C"/>
    <w:rsid w:val="007919E9"/>
    <w:rsid w:val="007A0473"/>
    <w:rsid w:val="007A3B5C"/>
    <w:rsid w:val="007A5004"/>
    <w:rsid w:val="007B5B8A"/>
    <w:rsid w:val="007C1414"/>
    <w:rsid w:val="007C5FF1"/>
    <w:rsid w:val="007D038A"/>
    <w:rsid w:val="007D1B4F"/>
    <w:rsid w:val="007D3DA3"/>
    <w:rsid w:val="007D45E5"/>
    <w:rsid w:val="007D4EA2"/>
    <w:rsid w:val="007E1D12"/>
    <w:rsid w:val="007E5EC1"/>
    <w:rsid w:val="007E6112"/>
    <w:rsid w:val="007E69CE"/>
    <w:rsid w:val="007F3B15"/>
    <w:rsid w:val="007F7D3D"/>
    <w:rsid w:val="00800311"/>
    <w:rsid w:val="00801222"/>
    <w:rsid w:val="00802298"/>
    <w:rsid w:val="008054A2"/>
    <w:rsid w:val="00805963"/>
    <w:rsid w:val="0080610A"/>
    <w:rsid w:val="008100F9"/>
    <w:rsid w:val="00820AB4"/>
    <w:rsid w:val="00830781"/>
    <w:rsid w:val="008315CB"/>
    <w:rsid w:val="00831B8E"/>
    <w:rsid w:val="00831C4E"/>
    <w:rsid w:val="00833FB4"/>
    <w:rsid w:val="008365FB"/>
    <w:rsid w:val="00841CEE"/>
    <w:rsid w:val="00842554"/>
    <w:rsid w:val="00843A2A"/>
    <w:rsid w:val="00847E27"/>
    <w:rsid w:val="008520A9"/>
    <w:rsid w:val="00854492"/>
    <w:rsid w:val="0085605A"/>
    <w:rsid w:val="00860F87"/>
    <w:rsid w:val="008619DD"/>
    <w:rsid w:val="008637E3"/>
    <w:rsid w:val="0088190E"/>
    <w:rsid w:val="00882EFA"/>
    <w:rsid w:val="00883703"/>
    <w:rsid w:val="008913D6"/>
    <w:rsid w:val="00891BE8"/>
    <w:rsid w:val="00892510"/>
    <w:rsid w:val="00894A87"/>
    <w:rsid w:val="008A2DAE"/>
    <w:rsid w:val="008A51A3"/>
    <w:rsid w:val="008A7BB9"/>
    <w:rsid w:val="008B6F15"/>
    <w:rsid w:val="008C2714"/>
    <w:rsid w:val="008C7EA6"/>
    <w:rsid w:val="008D16EE"/>
    <w:rsid w:val="008D43EE"/>
    <w:rsid w:val="008D4ADD"/>
    <w:rsid w:val="008F09AD"/>
    <w:rsid w:val="008F368B"/>
    <w:rsid w:val="008F40F1"/>
    <w:rsid w:val="008F7F73"/>
    <w:rsid w:val="00901F4A"/>
    <w:rsid w:val="00903C18"/>
    <w:rsid w:val="0090757A"/>
    <w:rsid w:val="0091290F"/>
    <w:rsid w:val="00917CAF"/>
    <w:rsid w:val="00920254"/>
    <w:rsid w:val="00923083"/>
    <w:rsid w:val="009235E3"/>
    <w:rsid w:val="009303F4"/>
    <w:rsid w:val="00931A1C"/>
    <w:rsid w:val="00942CC5"/>
    <w:rsid w:val="00946CFB"/>
    <w:rsid w:val="00953FE5"/>
    <w:rsid w:val="00956366"/>
    <w:rsid w:val="0095656B"/>
    <w:rsid w:val="009579F9"/>
    <w:rsid w:val="00960B2A"/>
    <w:rsid w:val="00960F24"/>
    <w:rsid w:val="00964AB7"/>
    <w:rsid w:val="009733AE"/>
    <w:rsid w:val="00980D82"/>
    <w:rsid w:val="00986247"/>
    <w:rsid w:val="009A1FC0"/>
    <w:rsid w:val="009A3C6E"/>
    <w:rsid w:val="009A6C03"/>
    <w:rsid w:val="009A6D58"/>
    <w:rsid w:val="009B15DD"/>
    <w:rsid w:val="009B408D"/>
    <w:rsid w:val="009C381F"/>
    <w:rsid w:val="009C5965"/>
    <w:rsid w:val="009D16CC"/>
    <w:rsid w:val="009D4F89"/>
    <w:rsid w:val="009D7AB6"/>
    <w:rsid w:val="009D7DA5"/>
    <w:rsid w:val="009E04FC"/>
    <w:rsid w:val="009E1740"/>
    <w:rsid w:val="009E3C59"/>
    <w:rsid w:val="009E7094"/>
    <w:rsid w:val="009E778B"/>
    <w:rsid w:val="009F0319"/>
    <w:rsid w:val="009F2DB0"/>
    <w:rsid w:val="009F5A22"/>
    <w:rsid w:val="00A01D7F"/>
    <w:rsid w:val="00A03F38"/>
    <w:rsid w:val="00A06790"/>
    <w:rsid w:val="00A10AB7"/>
    <w:rsid w:val="00A128A4"/>
    <w:rsid w:val="00A15410"/>
    <w:rsid w:val="00A16F93"/>
    <w:rsid w:val="00A22BDB"/>
    <w:rsid w:val="00A2375F"/>
    <w:rsid w:val="00A24C5A"/>
    <w:rsid w:val="00A27E0A"/>
    <w:rsid w:val="00A30FC1"/>
    <w:rsid w:val="00A34088"/>
    <w:rsid w:val="00A34284"/>
    <w:rsid w:val="00A359A3"/>
    <w:rsid w:val="00A41DB7"/>
    <w:rsid w:val="00A41EA5"/>
    <w:rsid w:val="00A4290A"/>
    <w:rsid w:val="00A44431"/>
    <w:rsid w:val="00A4760A"/>
    <w:rsid w:val="00A512A2"/>
    <w:rsid w:val="00A550DF"/>
    <w:rsid w:val="00A56EA8"/>
    <w:rsid w:val="00A56EF8"/>
    <w:rsid w:val="00A56F08"/>
    <w:rsid w:val="00A571C9"/>
    <w:rsid w:val="00A607FD"/>
    <w:rsid w:val="00A64624"/>
    <w:rsid w:val="00A67A97"/>
    <w:rsid w:val="00A708E3"/>
    <w:rsid w:val="00A7215B"/>
    <w:rsid w:val="00A809AF"/>
    <w:rsid w:val="00A81B72"/>
    <w:rsid w:val="00A82A91"/>
    <w:rsid w:val="00A9377F"/>
    <w:rsid w:val="00A93FF4"/>
    <w:rsid w:val="00AB0557"/>
    <w:rsid w:val="00AB5F98"/>
    <w:rsid w:val="00AC2EF2"/>
    <w:rsid w:val="00AC5704"/>
    <w:rsid w:val="00AC6AE7"/>
    <w:rsid w:val="00AD1FC3"/>
    <w:rsid w:val="00AD2A52"/>
    <w:rsid w:val="00AD489B"/>
    <w:rsid w:val="00AD4E7E"/>
    <w:rsid w:val="00AD70DB"/>
    <w:rsid w:val="00AE4FEB"/>
    <w:rsid w:val="00AE6E7F"/>
    <w:rsid w:val="00B104A3"/>
    <w:rsid w:val="00B118E3"/>
    <w:rsid w:val="00B11936"/>
    <w:rsid w:val="00B14156"/>
    <w:rsid w:val="00B1534F"/>
    <w:rsid w:val="00B45FC8"/>
    <w:rsid w:val="00B54A52"/>
    <w:rsid w:val="00B550B4"/>
    <w:rsid w:val="00B55296"/>
    <w:rsid w:val="00B552BD"/>
    <w:rsid w:val="00B55451"/>
    <w:rsid w:val="00B55754"/>
    <w:rsid w:val="00B61709"/>
    <w:rsid w:val="00B61B46"/>
    <w:rsid w:val="00B6428F"/>
    <w:rsid w:val="00B71FE7"/>
    <w:rsid w:val="00B72EED"/>
    <w:rsid w:val="00B76A5E"/>
    <w:rsid w:val="00B77E87"/>
    <w:rsid w:val="00B80175"/>
    <w:rsid w:val="00B96FEA"/>
    <w:rsid w:val="00BA066F"/>
    <w:rsid w:val="00BA1B0D"/>
    <w:rsid w:val="00BA72C9"/>
    <w:rsid w:val="00BB4EB6"/>
    <w:rsid w:val="00BC247A"/>
    <w:rsid w:val="00BC3802"/>
    <w:rsid w:val="00BC443A"/>
    <w:rsid w:val="00BD0296"/>
    <w:rsid w:val="00BD4E6B"/>
    <w:rsid w:val="00BE6FD6"/>
    <w:rsid w:val="00BE792D"/>
    <w:rsid w:val="00BE7AC0"/>
    <w:rsid w:val="00BF15D4"/>
    <w:rsid w:val="00BF18C0"/>
    <w:rsid w:val="00BF191D"/>
    <w:rsid w:val="00BF44E9"/>
    <w:rsid w:val="00BF605F"/>
    <w:rsid w:val="00C00734"/>
    <w:rsid w:val="00C05F67"/>
    <w:rsid w:val="00C07EA7"/>
    <w:rsid w:val="00C12917"/>
    <w:rsid w:val="00C12DFD"/>
    <w:rsid w:val="00C14706"/>
    <w:rsid w:val="00C15940"/>
    <w:rsid w:val="00C17332"/>
    <w:rsid w:val="00C2119D"/>
    <w:rsid w:val="00C21496"/>
    <w:rsid w:val="00C24F24"/>
    <w:rsid w:val="00C25C6A"/>
    <w:rsid w:val="00C264BF"/>
    <w:rsid w:val="00C37492"/>
    <w:rsid w:val="00C41672"/>
    <w:rsid w:val="00C438AB"/>
    <w:rsid w:val="00C439BC"/>
    <w:rsid w:val="00C457BC"/>
    <w:rsid w:val="00C47AD6"/>
    <w:rsid w:val="00C5036E"/>
    <w:rsid w:val="00C50D31"/>
    <w:rsid w:val="00C5323C"/>
    <w:rsid w:val="00C56F92"/>
    <w:rsid w:val="00C6248A"/>
    <w:rsid w:val="00C63711"/>
    <w:rsid w:val="00C65F3B"/>
    <w:rsid w:val="00C70481"/>
    <w:rsid w:val="00C71162"/>
    <w:rsid w:val="00C71B59"/>
    <w:rsid w:val="00C75C82"/>
    <w:rsid w:val="00C9274D"/>
    <w:rsid w:val="00C93396"/>
    <w:rsid w:val="00C97000"/>
    <w:rsid w:val="00CA1D45"/>
    <w:rsid w:val="00CA2754"/>
    <w:rsid w:val="00CA2783"/>
    <w:rsid w:val="00CB244B"/>
    <w:rsid w:val="00CB6B53"/>
    <w:rsid w:val="00CB77DB"/>
    <w:rsid w:val="00CC3EF7"/>
    <w:rsid w:val="00CC6175"/>
    <w:rsid w:val="00CD00EB"/>
    <w:rsid w:val="00CD03A3"/>
    <w:rsid w:val="00CD132E"/>
    <w:rsid w:val="00CD31B4"/>
    <w:rsid w:val="00CD4CA0"/>
    <w:rsid w:val="00CD63FC"/>
    <w:rsid w:val="00CF3E1F"/>
    <w:rsid w:val="00CF4727"/>
    <w:rsid w:val="00CF7887"/>
    <w:rsid w:val="00D07D0F"/>
    <w:rsid w:val="00D121A2"/>
    <w:rsid w:val="00D15D43"/>
    <w:rsid w:val="00D22272"/>
    <w:rsid w:val="00D228BA"/>
    <w:rsid w:val="00D2349D"/>
    <w:rsid w:val="00D261DD"/>
    <w:rsid w:val="00D35C3A"/>
    <w:rsid w:val="00D35F51"/>
    <w:rsid w:val="00D369B2"/>
    <w:rsid w:val="00D41101"/>
    <w:rsid w:val="00D50453"/>
    <w:rsid w:val="00D50F5D"/>
    <w:rsid w:val="00D55978"/>
    <w:rsid w:val="00D55A6F"/>
    <w:rsid w:val="00D563A2"/>
    <w:rsid w:val="00D62826"/>
    <w:rsid w:val="00D632A8"/>
    <w:rsid w:val="00D63749"/>
    <w:rsid w:val="00D64220"/>
    <w:rsid w:val="00D7450C"/>
    <w:rsid w:val="00D80CBA"/>
    <w:rsid w:val="00D84FFE"/>
    <w:rsid w:val="00D85B58"/>
    <w:rsid w:val="00D917E1"/>
    <w:rsid w:val="00D96B4E"/>
    <w:rsid w:val="00D97DBE"/>
    <w:rsid w:val="00DA0576"/>
    <w:rsid w:val="00DA0EC2"/>
    <w:rsid w:val="00DA1B66"/>
    <w:rsid w:val="00DA1CF1"/>
    <w:rsid w:val="00DA2499"/>
    <w:rsid w:val="00DA69A5"/>
    <w:rsid w:val="00DB062F"/>
    <w:rsid w:val="00DB1EBD"/>
    <w:rsid w:val="00DB2032"/>
    <w:rsid w:val="00DB4297"/>
    <w:rsid w:val="00DB4E64"/>
    <w:rsid w:val="00DC38EE"/>
    <w:rsid w:val="00DD6495"/>
    <w:rsid w:val="00DE46DE"/>
    <w:rsid w:val="00DE4F88"/>
    <w:rsid w:val="00DF3648"/>
    <w:rsid w:val="00DF3BB3"/>
    <w:rsid w:val="00DF69E3"/>
    <w:rsid w:val="00E0417B"/>
    <w:rsid w:val="00E05F10"/>
    <w:rsid w:val="00E12EB8"/>
    <w:rsid w:val="00E13386"/>
    <w:rsid w:val="00E147D4"/>
    <w:rsid w:val="00E157AA"/>
    <w:rsid w:val="00E203E5"/>
    <w:rsid w:val="00E25DE1"/>
    <w:rsid w:val="00E31FE3"/>
    <w:rsid w:val="00E3504B"/>
    <w:rsid w:val="00E35F53"/>
    <w:rsid w:val="00E42B4F"/>
    <w:rsid w:val="00E43B83"/>
    <w:rsid w:val="00E46543"/>
    <w:rsid w:val="00E50691"/>
    <w:rsid w:val="00E56BDC"/>
    <w:rsid w:val="00E603AD"/>
    <w:rsid w:val="00E617CF"/>
    <w:rsid w:val="00E65F10"/>
    <w:rsid w:val="00E70501"/>
    <w:rsid w:val="00E714A6"/>
    <w:rsid w:val="00E73B1B"/>
    <w:rsid w:val="00E80EF1"/>
    <w:rsid w:val="00E828CE"/>
    <w:rsid w:val="00E84326"/>
    <w:rsid w:val="00E84BA7"/>
    <w:rsid w:val="00E8730A"/>
    <w:rsid w:val="00E92395"/>
    <w:rsid w:val="00E92DD7"/>
    <w:rsid w:val="00E93B9F"/>
    <w:rsid w:val="00E9479B"/>
    <w:rsid w:val="00E960C4"/>
    <w:rsid w:val="00EA18F1"/>
    <w:rsid w:val="00EA5132"/>
    <w:rsid w:val="00EA798C"/>
    <w:rsid w:val="00EB11BD"/>
    <w:rsid w:val="00EB23F9"/>
    <w:rsid w:val="00EB2942"/>
    <w:rsid w:val="00EB2D20"/>
    <w:rsid w:val="00EB4026"/>
    <w:rsid w:val="00EB58FB"/>
    <w:rsid w:val="00EC57EE"/>
    <w:rsid w:val="00ED04CB"/>
    <w:rsid w:val="00ED080B"/>
    <w:rsid w:val="00ED11CF"/>
    <w:rsid w:val="00EE45DE"/>
    <w:rsid w:val="00EE7AD0"/>
    <w:rsid w:val="00EF48E5"/>
    <w:rsid w:val="00F0125E"/>
    <w:rsid w:val="00F07E1F"/>
    <w:rsid w:val="00F11F92"/>
    <w:rsid w:val="00F128A0"/>
    <w:rsid w:val="00F15355"/>
    <w:rsid w:val="00F20D29"/>
    <w:rsid w:val="00F3145F"/>
    <w:rsid w:val="00F350CF"/>
    <w:rsid w:val="00F37118"/>
    <w:rsid w:val="00F4078E"/>
    <w:rsid w:val="00F438AE"/>
    <w:rsid w:val="00F46F18"/>
    <w:rsid w:val="00F51DFE"/>
    <w:rsid w:val="00F5258E"/>
    <w:rsid w:val="00F54FD8"/>
    <w:rsid w:val="00F61CCB"/>
    <w:rsid w:val="00F73773"/>
    <w:rsid w:val="00F81ED8"/>
    <w:rsid w:val="00F929EF"/>
    <w:rsid w:val="00F97D93"/>
    <w:rsid w:val="00FA9AEA"/>
    <w:rsid w:val="00FB2EF0"/>
    <w:rsid w:val="00FB4847"/>
    <w:rsid w:val="00FC0D0B"/>
    <w:rsid w:val="00FC3B45"/>
    <w:rsid w:val="00FD1285"/>
    <w:rsid w:val="00FD2BBC"/>
    <w:rsid w:val="00FD5A01"/>
    <w:rsid w:val="00FE641D"/>
    <w:rsid w:val="00FE718E"/>
    <w:rsid w:val="00FF1381"/>
    <w:rsid w:val="00FF301B"/>
    <w:rsid w:val="0178CDB4"/>
    <w:rsid w:val="01AD6B29"/>
    <w:rsid w:val="02AA9B0D"/>
    <w:rsid w:val="0308FF5F"/>
    <w:rsid w:val="03D2961E"/>
    <w:rsid w:val="054AB68F"/>
    <w:rsid w:val="058CD2C3"/>
    <w:rsid w:val="05905DB9"/>
    <w:rsid w:val="059D3366"/>
    <w:rsid w:val="05FE1158"/>
    <w:rsid w:val="060D7A53"/>
    <w:rsid w:val="06767A7D"/>
    <w:rsid w:val="0698C51A"/>
    <w:rsid w:val="07AF53D1"/>
    <w:rsid w:val="081BC5A8"/>
    <w:rsid w:val="0822B1E2"/>
    <w:rsid w:val="084174A9"/>
    <w:rsid w:val="08AF7174"/>
    <w:rsid w:val="08ED3646"/>
    <w:rsid w:val="09A82571"/>
    <w:rsid w:val="09EFA8D6"/>
    <w:rsid w:val="0A49A558"/>
    <w:rsid w:val="0ABBF316"/>
    <w:rsid w:val="0AFD9F10"/>
    <w:rsid w:val="0B046D64"/>
    <w:rsid w:val="0B047FEF"/>
    <w:rsid w:val="0B4566E1"/>
    <w:rsid w:val="0C2FCFF2"/>
    <w:rsid w:val="0C407985"/>
    <w:rsid w:val="0CB68428"/>
    <w:rsid w:val="0D424155"/>
    <w:rsid w:val="0D7757A7"/>
    <w:rsid w:val="0D8B922B"/>
    <w:rsid w:val="0DA72773"/>
    <w:rsid w:val="0DC3271B"/>
    <w:rsid w:val="0E0F5D55"/>
    <w:rsid w:val="0EE8025C"/>
    <w:rsid w:val="0F89E50C"/>
    <w:rsid w:val="0FE082B0"/>
    <w:rsid w:val="10349A53"/>
    <w:rsid w:val="10AEAD76"/>
    <w:rsid w:val="1196B326"/>
    <w:rsid w:val="11D29B43"/>
    <w:rsid w:val="1323CEE7"/>
    <w:rsid w:val="13326303"/>
    <w:rsid w:val="13C729B6"/>
    <w:rsid w:val="14615F16"/>
    <w:rsid w:val="14D9F926"/>
    <w:rsid w:val="15454E62"/>
    <w:rsid w:val="157D2B43"/>
    <w:rsid w:val="158229F2"/>
    <w:rsid w:val="15B016EE"/>
    <w:rsid w:val="161E5A80"/>
    <w:rsid w:val="164D44A1"/>
    <w:rsid w:val="167CA168"/>
    <w:rsid w:val="182C3A8A"/>
    <w:rsid w:val="1897DEF3"/>
    <w:rsid w:val="18B6A055"/>
    <w:rsid w:val="1910952D"/>
    <w:rsid w:val="19299F1E"/>
    <w:rsid w:val="19EBFD66"/>
    <w:rsid w:val="19FEF0B3"/>
    <w:rsid w:val="1A789B8D"/>
    <w:rsid w:val="1A8572E7"/>
    <w:rsid w:val="1B7EF217"/>
    <w:rsid w:val="1BCB7B8C"/>
    <w:rsid w:val="1BE62CA0"/>
    <w:rsid w:val="1C275BDC"/>
    <w:rsid w:val="1C3F568A"/>
    <w:rsid w:val="1C4CF65D"/>
    <w:rsid w:val="1CE23F7D"/>
    <w:rsid w:val="1D243A02"/>
    <w:rsid w:val="1D5E2785"/>
    <w:rsid w:val="1D8535F6"/>
    <w:rsid w:val="1E0B8B09"/>
    <w:rsid w:val="1E18A84D"/>
    <w:rsid w:val="1E7D1D28"/>
    <w:rsid w:val="1EA81C4B"/>
    <w:rsid w:val="1EBBF2C5"/>
    <w:rsid w:val="1F0C5FD1"/>
    <w:rsid w:val="20A0C726"/>
    <w:rsid w:val="212023D6"/>
    <w:rsid w:val="218F9C0F"/>
    <w:rsid w:val="21B0A130"/>
    <w:rsid w:val="21C9FAB4"/>
    <w:rsid w:val="21EA723B"/>
    <w:rsid w:val="22135A3A"/>
    <w:rsid w:val="225231AF"/>
    <w:rsid w:val="227DC67E"/>
    <w:rsid w:val="22BCADB1"/>
    <w:rsid w:val="22D5272B"/>
    <w:rsid w:val="232B386D"/>
    <w:rsid w:val="234CD20D"/>
    <w:rsid w:val="235E7419"/>
    <w:rsid w:val="248AF62A"/>
    <w:rsid w:val="24B605B1"/>
    <w:rsid w:val="24C1B2A9"/>
    <w:rsid w:val="24F7585A"/>
    <w:rsid w:val="25095B5F"/>
    <w:rsid w:val="2511D3F0"/>
    <w:rsid w:val="2540A1F6"/>
    <w:rsid w:val="254DAC6A"/>
    <w:rsid w:val="257DD33E"/>
    <w:rsid w:val="259A8EC3"/>
    <w:rsid w:val="25CAA7EA"/>
    <w:rsid w:val="25D6F2FD"/>
    <w:rsid w:val="2661C1B2"/>
    <w:rsid w:val="26864AC5"/>
    <w:rsid w:val="26A3DF08"/>
    <w:rsid w:val="26F94BCC"/>
    <w:rsid w:val="28DBA636"/>
    <w:rsid w:val="28E50692"/>
    <w:rsid w:val="295F3EAB"/>
    <w:rsid w:val="2999CE8A"/>
    <w:rsid w:val="29BB8D0F"/>
    <w:rsid w:val="2A0C1A19"/>
    <w:rsid w:val="2A3C4BE1"/>
    <w:rsid w:val="2A496884"/>
    <w:rsid w:val="2A5B3CC4"/>
    <w:rsid w:val="2A9F2742"/>
    <w:rsid w:val="2AEE4CB7"/>
    <w:rsid w:val="2B4B78A9"/>
    <w:rsid w:val="2B8B8D8C"/>
    <w:rsid w:val="2B962B3D"/>
    <w:rsid w:val="2C3EC4EE"/>
    <w:rsid w:val="2C6C041C"/>
    <w:rsid w:val="2CE44743"/>
    <w:rsid w:val="2D20E83A"/>
    <w:rsid w:val="2D32672A"/>
    <w:rsid w:val="2D3C7E70"/>
    <w:rsid w:val="2DBD1CD5"/>
    <w:rsid w:val="2DCB98DD"/>
    <w:rsid w:val="2DFC3D8C"/>
    <w:rsid w:val="2E70E2D9"/>
    <w:rsid w:val="2EA0F56E"/>
    <w:rsid w:val="2EB28B56"/>
    <w:rsid w:val="2F303BD9"/>
    <w:rsid w:val="3034DF8E"/>
    <w:rsid w:val="3040AD7F"/>
    <w:rsid w:val="3083C6FA"/>
    <w:rsid w:val="30C257FE"/>
    <w:rsid w:val="30D565C4"/>
    <w:rsid w:val="3136534C"/>
    <w:rsid w:val="313AB717"/>
    <w:rsid w:val="31A67C7F"/>
    <w:rsid w:val="324C2FD0"/>
    <w:rsid w:val="325BE026"/>
    <w:rsid w:val="3276DA7F"/>
    <w:rsid w:val="3290D639"/>
    <w:rsid w:val="32938A0A"/>
    <w:rsid w:val="333D4900"/>
    <w:rsid w:val="337E0380"/>
    <w:rsid w:val="3390CE8B"/>
    <w:rsid w:val="33A0662B"/>
    <w:rsid w:val="348EE5B0"/>
    <w:rsid w:val="34B0D158"/>
    <w:rsid w:val="3506F2D0"/>
    <w:rsid w:val="352AEE7A"/>
    <w:rsid w:val="35375A4E"/>
    <w:rsid w:val="354874E8"/>
    <w:rsid w:val="36D32F99"/>
    <w:rsid w:val="376CFA5B"/>
    <w:rsid w:val="37E52839"/>
    <w:rsid w:val="3801963C"/>
    <w:rsid w:val="381579B6"/>
    <w:rsid w:val="38251348"/>
    <w:rsid w:val="3868D927"/>
    <w:rsid w:val="38707DA7"/>
    <w:rsid w:val="394C5121"/>
    <w:rsid w:val="3AD82742"/>
    <w:rsid w:val="3BD53506"/>
    <w:rsid w:val="3C1590C5"/>
    <w:rsid w:val="3C46C859"/>
    <w:rsid w:val="3C57E52A"/>
    <w:rsid w:val="3C5F8A52"/>
    <w:rsid w:val="3C7389D1"/>
    <w:rsid w:val="3D06C215"/>
    <w:rsid w:val="3D081BD9"/>
    <w:rsid w:val="3E492334"/>
    <w:rsid w:val="3EABF87E"/>
    <w:rsid w:val="3F0BF13A"/>
    <w:rsid w:val="3F338DB6"/>
    <w:rsid w:val="4010E664"/>
    <w:rsid w:val="408D29CF"/>
    <w:rsid w:val="40E03E55"/>
    <w:rsid w:val="413D0FC9"/>
    <w:rsid w:val="41E8D4A8"/>
    <w:rsid w:val="42287284"/>
    <w:rsid w:val="4254CB8E"/>
    <w:rsid w:val="42A2522E"/>
    <w:rsid w:val="42D6D8E5"/>
    <w:rsid w:val="4303E0D3"/>
    <w:rsid w:val="433E7400"/>
    <w:rsid w:val="43A9ECAC"/>
    <w:rsid w:val="44188E26"/>
    <w:rsid w:val="446A4778"/>
    <w:rsid w:val="448166FD"/>
    <w:rsid w:val="452244E9"/>
    <w:rsid w:val="45942B60"/>
    <w:rsid w:val="471E5A81"/>
    <w:rsid w:val="47CBBC61"/>
    <w:rsid w:val="483FDF28"/>
    <w:rsid w:val="48D31AE1"/>
    <w:rsid w:val="49AFE4AC"/>
    <w:rsid w:val="49BB3BA4"/>
    <w:rsid w:val="4A1D4904"/>
    <w:rsid w:val="4A5F8A8D"/>
    <w:rsid w:val="4A71EEE3"/>
    <w:rsid w:val="4A823EB3"/>
    <w:rsid w:val="4ADF440B"/>
    <w:rsid w:val="4AE7962E"/>
    <w:rsid w:val="4CEE1283"/>
    <w:rsid w:val="4D2BEE1C"/>
    <w:rsid w:val="4D34A061"/>
    <w:rsid w:val="4D4CD946"/>
    <w:rsid w:val="4DF48252"/>
    <w:rsid w:val="4EDC8285"/>
    <w:rsid w:val="4F0D2837"/>
    <w:rsid w:val="4F4488B6"/>
    <w:rsid w:val="4FE4BBED"/>
    <w:rsid w:val="4FF1824C"/>
    <w:rsid w:val="504BCDC0"/>
    <w:rsid w:val="508D28C5"/>
    <w:rsid w:val="50A95FA5"/>
    <w:rsid w:val="512439D3"/>
    <w:rsid w:val="5159EDC7"/>
    <w:rsid w:val="51E2AAEF"/>
    <w:rsid w:val="51EA6EC8"/>
    <w:rsid w:val="5239F496"/>
    <w:rsid w:val="5248D383"/>
    <w:rsid w:val="53C14598"/>
    <w:rsid w:val="5407124C"/>
    <w:rsid w:val="54370C99"/>
    <w:rsid w:val="548F95FC"/>
    <w:rsid w:val="54F31139"/>
    <w:rsid w:val="554EFD19"/>
    <w:rsid w:val="55F49A58"/>
    <w:rsid w:val="5622C489"/>
    <w:rsid w:val="56450E89"/>
    <w:rsid w:val="56E6216F"/>
    <w:rsid w:val="5794AE4F"/>
    <w:rsid w:val="57A5678B"/>
    <w:rsid w:val="57D2798A"/>
    <w:rsid w:val="57D4187B"/>
    <w:rsid w:val="57FE024E"/>
    <w:rsid w:val="581175B4"/>
    <w:rsid w:val="58895FDC"/>
    <w:rsid w:val="58B54903"/>
    <w:rsid w:val="58BA0E16"/>
    <w:rsid w:val="59780957"/>
    <w:rsid w:val="5A609B04"/>
    <w:rsid w:val="5A8B1961"/>
    <w:rsid w:val="5AFDE090"/>
    <w:rsid w:val="5B1520B8"/>
    <w:rsid w:val="5B34ACF3"/>
    <w:rsid w:val="5B4D19C0"/>
    <w:rsid w:val="5B8B186A"/>
    <w:rsid w:val="5BCB7FB9"/>
    <w:rsid w:val="5BF593B5"/>
    <w:rsid w:val="5C123642"/>
    <w:rsid w:val="5CFF272A"/>
    <w:rsid w:val="5D806868"/>
    <w:rsid w:val="5D90265E"/>
    <w:rsid w:val="5E4A8626"/>
    <w:rsid w:val="5F3FA05C"/>
    <w:rsid w:val="5F5EB645"/>
    <w:rsid w:val="5FB608BB"/>
    <w:rsid w:val="5FC80562"/>
    <w:rsid w:val="6000D91F"/>
    <w:rsid w:val="6065EA22"/>
    <w:rsid w:val="60993180"/>
    <w:rsid w:val="60BA4F82"/>
    <w:rsid w:val="60E99832"/>
    <w:rsid w:val="61226439"/>
    <w:rsid w:val="61906D04"/>
    <w:rsid w:val="61B513B3"/>
    <w:rsid w:val="621690FF"/>
    <w:rsid w:val="6231BF04"/>
    <w:rsid w:val="625DC7D4"/>
    <w:rsid w:val="62A547BA"/>
    <w:rsid w:val="62C76A21"/>
    <w:rsid w:val="632ED27E"/>
    <w:rsid w:val="63398259"/>
    <w:rsid w:val="635FC242"/>
    <w:rsid w:val="63B7A340"/>
    <w:rsid w:val="63B934B2"/>
    <w:rsid w:val="643046F1"/>
    <w:rsid w:val="64377CBC"/>
    <w:rsid w:val="64CE26F7"/>
    <w:rsid w:val="64D46887"/>
    <w:rsid w:val="64DBD6FE"/>
    <w:rsid w:val="65523D52"/>
    <w:rsid w:val="65556020"/>
    <w:rsid w:val="65D6BE0E"/>
    <w:rsid w:val="66B9BBDB"/>
    <w:rsid w:val="673F29F6"/>
    <w:rsid w:val="67E961E9"/>
    <w:rsid w:val="6800238C"/>
    <w:rsid w:val="6890F804"/>
    <w:rsid w:val="69000E42"/>
    <w:rsid w:val="69137E4C"/>
    <w:rsid w:val="693AC71E"/>
    <w:rsid w:val="693F7F5E"/>
    <w:rsid w:val="69459430"/>
    <w:rsid w:val="69C1D16B"/>
    <w:rsid w:val="6A30CB4D"/>
    <w:rsid w:val="6A68F2D6"/>
    <w:rsid w:val="6A739283"/>
    <w:rsid w:val="6AA100CF"/>
    <w:rsid w:val="6B14162C"/>
    <w:rsid w:val="6BD7FF7B"/>
    <w:rsid w:val="6BE16F16"/>
    <w:rsid w:val="6C0A70E8"/>
    <w:rsid w:val="6C2F0279"/>
    <w:rsid w:val="6C82211E"/>
    <w:rsid w:val="6C842E3F"/>
    <w:rsid w:val="6D087A05"/>
    <w:rsid w:val="6D21040C"/>
    <w:rsid w:val="6D9B7EE1"/>
    <w:rsid w:val="6E1BB405"/>
    <w:rsid w:val="6F39627F"/>
    <w:rsid w:val="6F6ACA65"/>
    <w:rsid w:val="6F9D4989"/>
    <w:rsid w:val="6FCF44AA"/>
    <w:rsid w:val="6FD8046B"/>
    <w:rsid w:val="701D1CFD"/>
    <w:rsid w:val="70D14547"/>
    <w:rsid w:val="7108C763"/>
    <w:rsid w:val="7116EC08"/>
    <w:rsid w:val="7199846D"/>
    <w:rsid w:val="71F253CF"/>
    <w:rsid w:val="7229CA6B"/>
    <w:rsid w:val="722CD151"/>
    <w:rsid w:val="72B6B220"/>
    <w:rsid w:val="72EBBA1F"/>
    <w:rsid w:val="7349E64B"/>
    <w:rsid w:val="73C2203A"/>
    <w:rsid w:val="7431E303"/>
    <w:rsid w:val="74500FD3"/>
    <w:rsid w:val="747A9079"/>
    <w:rsid w:val="751829C6"/>
    <w:rsid w:val="75441B55"/>
    <w:rsid w:val="75755DFC"/>
    <w:rsid w:val="759FEAB9"/>
    <w:rsid w:val="75BA35EF"/>
    <w:rsid w:val="75CD11BA"/>
    <w:rsid w:val="7602092F"/>
    <w:rsid w:val="7711BE57"/>
    <w:rsid w:val="7737364C"/>
    <w:rsid w:val="782ADC6E"/>
    <w:rsid w:val="788E19A0"/>
    <w:rsid w:val="78B4A194"/>
    <w:rsid w:val="78C863CC"/>
    <w:rsid w:val="797089F0"/>
    <w:rsid w:val="7A141674"/>
    <w:rsid w:val="7A8BFF6B"/>
    <w:rsid w:val="7C3CC732"/>
    <w:rsid w:val="7D390BB2"/>
    <w:rsid w:val="7DF0460A"/>
    <w:rsid w:val="7E11F12D"/>
    <w:rsid w:val="7E5D95C8"/>
    <w:rsid w:val="7E68741F"/>
    <w:rsid w:val="7EE3008A"/>
    <w:rsid w:val="7F6DAC5D"/>
    <w:rsid w:val="7FE692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053F7A"/>
  <w15:chartTrackingRefBased/>
  <w15:docId w15:val="{C004E2C9-373D-4472-BA4A-5818421267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rsid w:val="009235E3"/>
  </w:style>
  <w:style w:type="paragraph" w:styleId="Kop1">
    <w:name w:val="heading 1"/>
    <w:link w:val="Kop1Char"/>
    <w:uiPriority w:val="9"/>
    <w:qFormat/>
    <w:rsid w:val="3390CE8B"/>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Kop2">
    <w:name w:val="heading 2"/>
    <w:link w:val="Kop2Char"/>
    <w:uiPriority w:val="9"/>
    <w:unhideWhenUsed/>
    <w:qFormat/>
    <w:rsid w:val="3390CE8B"/>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Kop3">
    <w:name w:val="heading 3"/>
    <w:link w:val="Kop3Char"/>
    <w:uiPriority w:val="9"/>
    <w:semiHidden/>
    <w:unhideWhenUsed/>
    <w:qFormat/>
    <w:rsid w:val="3390CE8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link w:val="Kop4Char"/>
    <w:uiPriority w:val="9"/>
    <w:semiHidden/>
    <w:unhideWhenUsed/>
    <w:qFormat/>
    <w:rsid w:val="3390CE8B"/>
    <w:pPr>
      <w:keepNext/>
      <w:keepLines/>
      <w:spacing w:before="80" w:after="40"/>
      <w:outlineLvl w:val="3"/>
    </w:pPr>
    <w:rPr>
      <w:rFonts w:eastAsiaTheme="majorEastAsia" w:cstheme="majorBidi"/>
      <w:i/>
      <w:iCs/>
      <w:color w:val="0F4761" w:themeColor="accent1" w:themeShade="BF"/>
    </w:rPr>
  </w:style>
  <w:style w:type="paragraph" w:styleId="Kop5">
    <w:name w:val="heading 5"/>
    <w:link w:val="Kop5Char"/>
    <w:uiPriority w:val="9"/>
    <w:semiHidden/>
    <w:unhideWhenUsed/>
    <w:qFormat/>
    <w:rsid w:val="3390CE8B"/>
    <w:pPr>
      <w:keepNext/>
      <w:keepLines/>
      <w:spacing w:before="80" w:after="40"/>
      <w:outlineLvl w:val="4"/>
    </w:pPr>
    <w:rPr>
      <w:rFonts w:eastAsiaTheme="majorEastAsia" w:cstheme="majorBidi"/>
      <w:color w:val="0F4761" w:themeColor="accent1" w:themeShade="BF"/>
    </w:rPr>
  </w:style>
  <w:style w:type="paragraph" w:styleId="Kop6">
    <w:name w:val="heading 6"/>
    <w:link w:val="Kop6Char"/>
    <w:uiPriority w:val="9"/>
    <w:semiHidden/>
    <w:unhideWhenUsed/>
    <w:qFormat/>
    <w:rsid w:val="3390CE8B"/>
    <w:pPr>
      <w:keepNext/>
      <w:keepLines/>
      <w:spacing w:before="40" w:after="0"/>
      <w:outlineLvl w:val="5"/>
    </w:pPr>
    <w:rPr>
      <w:rFonts w:eastAsiaTheme="majorEastAsia" w:cstheme="majorBidi"/>
      <w:i/>
      <w:iCs/>
      <w:color w:val="595959" w:themeColor="text1" w:themeTint="A6"/>
    </w:rPr>
  </w:style>
  <w:style w:type="paragraph" w:styleId="Kop7">
    <w:name w:val="heading 7"/>
    <w:link w:val="Kop7Char"/>
    <w:uiPriority w:val="9"/>
    <w:semiHidden/>
    <w:unhideWhenUsed/>
    <w:qFormat/>
    <w:rsid w:val="3390CE8B"/>
    <w:pPr>
      <w:keepNext/>
      <w:keepLines/>
      <w:spacing w:before="40" w:after="0"/>
      <w:outlineLvl w:val="6"/>
    </w:pPr>
    <w:rPr>
      <w:rFonts w:eastAsiaTheme="majorEastAsia" w:cstheme="majorBidi"/>
      <w:color w:val="595959" w:themeColor="text1" w:themeTint="A6"/>
    </w:rPr>
  </w:style>
  <w:style w:type="paragraph" w:styleId="Kop8">
    <w:name w:val="heading 8"/>
    <w:link w:val="Kop8Char"/>
    <w:uiPriority w:val="9"/>
    <w:semiHidden/>
    <w:unhideWhenUsed/>
    <w:qFormat/>
    <w:rsid w:val="3390CE8B"/>
    <w:pPr>
      <w:keepNext/>
      <w:keepLines/>
      <w:spacing w:after="0"/>
      <w:outlineLvl w:val="7"/>
    </w:pPr>
    <w:rPr>
      <w:rFonts w:eastAsiaTheme="majorEastAsia" w:cstheme="majorBidi"/>
      <w:i/>
      <w:iCs/>
      <w:color w:val="272727"/>
    </w:rPr>
  </w:style>
  <w:style w:type="paragraph" w:styleId="Kop9">
    <w:name w:val="heading 9"/>
    <w:link w:val="Kop9Char"/>
    <w:uiPriority w:val="9"/>
    <w:semiHidden/>
    <w:unhideWhenUsed/>
    <w:qFormat/>
    <w:rsid w:val="3390CE8B"/>
    <w:pPr>
      <w:keepNext/>
      <w:keepLines/>
      <w:spacing w:after="0"/>
      <w:outlineLvl w:val="8"/>
    </w:pPr>
    <w:rPr>
      <w:rFonts w:eastAsiaTheme="majorEastAsia" w:cstheme="majorBidi"/>
      <w:color w:val="272727"/>
    </w:rPr>
  </w:style>
  <w:style w:type="character" w:styleId="Standaardalinea-lettertype" w:default="1">
    <w:name w:val="Default Paragraph Font"/>
    <w:uiPriority w:val="1"/>
    <w:semiHidden/>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link w:val="Kop1"/>
    <w:uiPriority w:val="9"/>
    <w:rsid w:val="3390CE8B"/>
    <w:rPr>
      <w:rFonts w:asciiTheme="majorHAnsi" w:hAnsiTheme="majorHAnsi" w:eastAsiaTheme="majorEastAsia" w:cstheme="majorBidi"/>
      <w:color w:val="0F4761" w:themeColor="accent1" w:themeShade="BF"/>
      <w:sz w:val="40"/>
      <w:szCs w:val="40"/>
    </w:rPr>
  </w:style>
  <w:style w:type="character" w:styleId="Kop2Char" w:customStyle="1">
    <w:name w:val="Kop 2 Char"/>
    <w:link w:val="Kop2"/>
    <w:uiPriority w:val="9"/>
    <w:rsid w:val="3390CE8B"/>
    <w:rPr>
      <w:rFonts w:asciiTheme="majorHAnsi" w:hAnsiTheme="majorHAnsi" w:eastAsiaTheme="majorEastAsia" w:cstheme="majorBidi"/>
      <w:color w:val="0F4761" w:themeColor="accent1" w:themeShade="BF"/>
      <w:sz w:val="32"/>
      <w:szCs w:val="32"/>
    </w:rPr>
  </w:style>
  <w:style w:type="character" w:styleId="Kop3Char" w:customStyle="1">
    <w:name w:val="Kop 3 Char"/>
    <w:link w:val="Kop3"/>
    <w:uiPriority w:val="9"/>
    <w:semiHidden/>
    <w:rsid w:val="3390CE8B"/>
    <w:rPr>
      <w:rFonts w:eastAsiaTheme="majorEastAsia" w:cstheme="majorBidi"/>
      <w:color w:val="0F4761" w:themeColor="accent1" w:themeShade="BF"/>
      <w:sz w:val="28"/>
      <w:szCs w:val="28"/>
    </w:rPr>
  </w:style>
  <w:style w:type="character" w:styleId="Kop4Char" w:customStyle="1">
    <w:name w:val="Kop 4 Char"/>
    <w:link w:val="Kop4"/>
    <w:uiPriority w:val="9"/>
    <w:semiHidden/>
    <w:rsid w:val="3390CE8B"/>
    <w:rPr>
      <w:rFonts w:eastAsiaTheme="majorEastAsia" w:cstheme="majorBidi"/>
      <w:i/>
      <w:iCs/>
      <w:color w:val="0F4761" w:themeColor="accent1" w:themeShade="BF"/>
    </w:rPr>
  </w:style>
  <w:style w:type="character" w:styleId="Kop5Char" w:customStyle="1">
    <w:name w:val="Kop 5 Char"/>
    <w:link w:val="Kop5"/>
    <w:uiPriority w:val="9"/>
    <w:semiHidden/>
    <w:rsid w:val="3390CE8B"/>
    <w:rPr>
      <w:rFonts w:eastAsiaTheme="majorEastAsia" w:cstheme="majorBidi"/>
      <w:color w:val="0F4761" w:themeColor="accent1" w:themeShade="BF"/>
    </w:rPr>
  </w:style>
  <w:style w:type="character" w:styleId="Kop6Char" w:customStyle="1">
    <w:name w:val="Kop 6 Char"/>
    <w:link w:val="Kop6"/>
    <w:uiPriority w:val="9"/>
    <w:semiHidden/>
    <w:rsid w:val="3390CE8B"/>
    <w:rPr>
      <w:rFonts w:eastAsiaTheme="majorEastAsia" w:cstheme="majorBidi"/>
      <w:i/>
      <w:iCs/>
      <w:color w:val="595959" w:themeColor="text1" w:themeTint="A6"/>
    </w:rPr>
  </w:style>
  <w:style w:type="character" w:styleId="Kop7Char" w:customStyle="1">
    <w:name w:val="Kop 7 Char"/>
    <w:link w:val="Kop7"/>
    <w:uiPriority w:val="9"/>
    <w:semiHidden/>
    <w:rsid w:val="3390CE8B"/>
    <w:rPr>
      <w:rFonts w:eastAsiaTheme="majorEastAsia" w:cstheme="majorBidi"/>
      <w:color w:val="595959" w:themeColor="text1" w:themeTint="A6"/>
    </w:rPr>
  </w:style>
  <w:style w:type="character" w:styleId="Kop8Char" w:customStyle="1">
    <w:name w:val="Kop 8 Char"/>
    <w:link w:val="Kop8"/>
    <w:uiPriority w:val="9"/>
    <w:semiHidden/>
    <w:rsid w:val="3390CE8B"/>
    <w:rPr>
      <w:rFonts w:eastAsiaTheme="majorEastAsia" w:cstheme="majorBidi"/>
      <w:i/>
      <w:iCs/>
      <w:color w:val="272727"/>
    </w:rPr>
  </w:style>
  <w:style w:type="character" w:styleId="Kop9Char" w:customStyle="1">
    <w:name w:val="Kop 9 Char"/>
    <w:link w:val="Kop9"/>
    <w:uiPriority w:val="9"/>
    <w:semiHidden/>
    <w:rsid w:val="3390CE8B"/>
    <w:rPr>
      <w:rFonts w:eastAsiaTheme="majorEastAsia" w:cstheme="majorBidi"/>
      <w:color w:val="272727"/>
    </w:rPr>
  </w:style>
  <w:style w:type="paragraph" w:styleId="Titel">
    <w:name w:val="Title"/>
    <w:link w:val="TitelChar"/>
    <w:uiPriority w:val="10"/>
    <w:qFormat/>
    <w:rsid w:val="3390CE8B"/>
    <w:pPr>
      <w:spacing w:after="80" w:line="240" w:lineRule="auto"/>
      <w:contextualSpacing/>
    </w:pPr>
    <w:rPr>
      <w:rFonts w:asciiTheme="majorHAnsi" w:hAnsiTheme="majorHAnsi" w:eastAsiaTheme="majorEastAsia" w:cstheme="majorBidi"/>
      <w:sz w:val="56"/>
      <w:szCs w:val="56"/>
    </w:rPr>
  </w:style>
  <w:style w:type="character" w:styleId="TitelChar" w:customStyle="1">
    <w:name w:val="Titel Char"/>
    <w:link w:val="Titel"/>
    <w:uiPriority w:val="10"/>
    <w:rsid w:val="3390CE8B"/>
    <w:rPr>
      <w:rFonts w:asciiTheme="majorHAnsi" w:hAnsiTheme="majorHAnsi" w:eastAsiaTheme="majorEastAsia" w:cstheme="majorBidi"/>
      <w:sz w:val="56"/>
      <w:szCs w:val="56"/>
    </w:rPr>
  </w:style>
  <w:style w:type="paragraph" w:styleId="Ondertitel">
    <w:name w:val="Subtitle"/>
    <w:link w:val="OndertitelChar"/>
    <w:uiPriority w:val="11"/>
    <w:qFormat/>
    <w:rsid w:val="3390CE8B"/>
    <w:rPr>
      <w:rFonts w:eastAsiaTheme="majorEastAsia" w:cstheme="majorBidi"/>
      <w:color w:val="595959" w:themeColor="text1" w:themeTint="A6"/>
      <w:sz w:val="28"/>
      <w:szCs w:val="28"/>
    </w:rPr>
  </w:style>
  <w:style w:type="character" w:styleId="OndertitelChar" w:customStyle="1">
    <w:name w:val="Ondertitel Char"/>
    <w:link w:val="Ondertitel"/>
    <w:uiPriority w:val="11"/>
    <w:rsid w:val="3390CE8B"/>
    <w:rPr>
      <w:rFonts w:eastAsiaTheme="majorEastAsia" w:cstheme="majorBidi"/>
      <w:color w:val="595959" w:themeColor="text1" w:themeTint="A6"/>
      <w:sz w:val="28"/>
      <w:szCs w:val="28"/>
    </w:rPr>
  </w:style>
  <w:style w:type="paragraph" w:styleId="Citaat">
    <w:name w:val="Quote"/>
    <w:link w:val="CitaatChar"/>
    <w:uiPriority w:val="29"/>
    <w:qFormat/>
    <w:rsid w:val="3390CE8B"/>
    <w:pPr>
      <w:spacing w:before="160"/>
      <w:jc w:val="center"/>
    </w:pPr>
    <w:rPr>
      <w:i/>
      <w:iCs/>
      <w:color w:val="404040" w:themeColor="text1" w:themeTint="BF"/>
    </w:rPr>
  </w:style>
  <w:style w:type="character" w:styleId="CitaatChar" w:customStyle="1">
    <w:name w:val="Citaat Char"/>
    <w:link w:val="Citaat"/>
    <w:uiPriority w:val="29"/>
    <w:rsid w:val="3390CE8B"/>
    <w:rPr>
      <w:i/>
      <w:iCs/>
      <w:color w:val="404040" w:themeColor="text1" w:themeTint="BF"/>
    </w:rPr>
  </w:style>
  <w:style w:type="paragraph" w:styleId="Lijstalinea">
    <w:name w:val="List Paragraph"/>
    <w:uiPriority w:val="34"/>
    <w:qFormat/>
    <w:rsid w:val="3390CE8B"/>
    <w:pPr>
      <w:ind w:left="720"/>
      <w:contextualSpacing/>
    </w:pPr>
  </w:style>
  <w:style w:type="character" w:styleId="Intensievebenadrukking">
    <w:name w:val="Intense Emphasis"/>
    <w:uiPriority w:val="21"/>
    <w:qFormat/>
    <w:rsid w:val="3390CE8B"/>
    <w:rPr>
      <w:i/>
      <w:iCs/>
      <w:color w:val="0F4761" w:themeColor="accent1" w:themeShade="BF"/>
    </w:rPr>
  </w:style>
  <w:style w:type="paragraph" w:styleId="Duidelijkcitaat">
    <w:name w:val="Intense Quote"/>
    <w:link w:val="DuidelijkcitaatChar"/>
    <w:uiPriority w:val="30"/>
    <w:qFormat/>
    <w:rsid w:val="3390CE8B"/>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DuidelijkcitaatChar" w:customStyle="1">
    <w:name w:val="Duidelijk citaat Char"/>
    <w:link w:val="Duidelijkcitaat"/>
    <w:uiPriority w:val="30"/>
    <w:rsid w:val="3390CE8B"/>
    <w:rPr>
      <w:i/>
      <w:iCs/>
      <w:color w:val="0F4761" w:themeColor="accent1" w:themeShade="BF"/>
    </w:rPr>
  </w:style>
  <w:style w:type="character" w:styleId="Intensieveverwijzing">
    <w:name w:val="Intense Reference"/>
    <w:uiPriority w:val="32"/>
    <w:qFormat/>
    <w:rsid w:val="3390CE8B"/>
    <w:rPr>
      <w:b/>
      <w:bCs/>
      <w:smallCaps/>
      <w:color w:val="0F4761" w:themeColor="accent1" w:themeShade="BF"/>
    </w:rPr>
  </w:style>
  <w:style w:type="table" w:styleId="Tabelraster">
    <w:name w:val="Table Grid"/>
    <w:basedOn w:val="Standaardtabel"/>
    <w:uiPriority w:val="39"/>
    <w:rsid w:val="00157E8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Kopvaninhoudsopgave">
    <w:name w:val="TOC Heading"/>
    <w:basedOn w:val="Kop1"/>
    <w:next w:val="Standaard"/>
    <w:uiPriority w:val="39"/>
    <w:unhideWhenUsed/>
    <w:qFormat/>
    <w:rsid w:val="00157E81"/>
    <w:pPr>
      <w:spacing w:before="240" w:after="0"/>
      <w:outlineLvl w:val="9"/>
    </w:pPr>
    <w:rPr>
      <w:sz w:val="32"/>
      <w:szCs w:val="32"/>
      <w:lang w:eastAsia="nl-NL"/>
      <w14:ligatures w14:val="none"/>
    </w:rPr>
  </w:style>
  <w:style w:type="paragraph" w:styleId="Inhopg1">
    <w:name w:val="toc 1"/>
    <w:uiPriority w:val="39"/>
    <w:unhideWhenUsed/>
    <w:rsid w:val="3390CE8B"/>
    <w:pPr>
      <w:spacing w:after="100"/>
    </w:pPr>
  </w:style>
  <w:style w:type="paragraph" w:styleId="Inhopg2">
    <w:name w:val="toc 2"/>
    <w:uiPriority w:val="39"/>
    <w:unhideWhenUsed/>
    <w:rsid w:val="3390CE8B"/>
    <w:pPr>
      <w:spacing w:after="100"/>
      <w:ind w:left="220"/>
    </w:pPr>
  </w:style>
  <w:style w:type="character" w:styleId="Hyperlink">
    <w:name w:val="Hyperlink"/>
    <w:uiPriority w:val="99"/>
    <w:unhideWhenUsed/>
    <w:rsid w:val="3390CE8B"/>
    <w:rPr>
      <w:color w:val="467886"/>
      <w:u w:val="single"/>
    </w:rPr>
  </w:style>
  <w:style w:type="paragraph" w:styleId="Normaalweb">
    <w:name w:val="Normal (Web)"/>
    <w:uiPriority w:val="99"/>
    <w:semiHidden/>
    <w:unhideWhenUsed/>
    <w:rsid w:val="3390CE8B"/>
    <w:pPr>
      <w:spacing w:beforeAutospacing="1" w:afterAutospacing="1" w:line="240" w:lineRule="auto"/>
    </w:pPr>
    <w:rPr>
      <w:rFonts w:ascii="Times New Roman" w:hAnsi="Times New Roman" w:eastAsia="Times New Roman" w:cs="Times New Roman"/>
      <w:sz w:val="24"/>
      <w:szCs w:val="24"/>
      <w:lang w:eastAsia="nl-NL"/>
    </w:rPr>
  </w:style>
  <w:style w:type="paragraph" w:styleId="Koptekst">
    <w:name w:val="header"/>
    <w:uiPriority w:val="99"/>
    <w:unhideWhenUsed/>
    <w:rsid w:val="3390CE8B"/>
    <w:pPr>
      <w:tabs>
        <w:tab w:val="center" w:pos="4680"/>
        <w:tab w:val="right" w:pos="9360"/>
      </w:tabs>
      <w:spacing w:after="0" w:line="240" w:lineRule="auto"/>
    </w:pPr>
  </w:style>
  <w:style w:type="paragraph" w:styleId="Voettekst">
    <w:name w:val="footer"/>
    <w:uiPriority w:val="99"/>
    <w:unhideWhenUsed/>
    <w:rsid w:val="3390CE8B"/>
    <w:pPr>
      <w:tabs>
        <w:tab w:val="center" w:pos="4680"/>
        <w:tab w:val="right" w:pos="9360"/>
      </w:tabs>
      <w:spacing w:after="0" w:line="240" w:lineRule="auto"/>
    </w:pPr>
  </w:style>
  <w:style w:type="paragraph" w:styleId="Eindnoottekst">
    <w:name w:val="endnote text"/>
    <w:uiPriority w:val="99"/>
    <w:semiHidden/>
    <w:unhideWhenUsed/>
    <w:rsid w:val="3390CE8B"/>
    <w:pPr>
      <w:spacing w:after="0" w:line="240" w:lineRule="auto"/>
    </w:pPr>
    <w:rPr>
      <w:sz w:val="20"/>
      <w:szCs w:val="20"/>
    </w:rPr>
  </w:style>
  <w:style w:type="character" w:styleId="Eindnootmarkering">
    <w:name w:val="endnote reference"/>
    <w:uiPriority w:val="99"/>
    <w:semiHidden/>
    <w:unhideWhenUsed/>
    <w:rsid w:val="3390CE8B"/>
    <w:rPr>
      <w:vertAlign w:val="superscript"/>
    </w:rPr>
  </w:style>
  <w:style w:type="table" w:styleId="Onopgemaaktetabel3">
    <w:name w:val="Plain Table 3"/>
    <w:basedOn w:val="Standaardtabel"/>
    <w:uiPriority w:val="43"/>
    <w:rsid w:val="002A2E3E"/>
    <w:pPr>
      <w:spacing w:after="0"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2">
    <w:name w:val="Plain Table 2"/>
    <w:basedOn w:val="Standaardtabel"/>
    <w:uiPriority w:val="42"/>
    <w:rsid w:val="002A2E3E"/>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paragraph" w:styleId="LeftNormal" w:customStyle="1">
    <w:name w:val="LeftNormal"/>
    <w:basedOn w:val="Standaard"/>
    <w:link w:val="LeftNormalChar"/>
    <w:rsid w:val="002A2E3E"/>
    <w:pPr>
      <w:spacing w:after="0" w:line="240" w:lineRule="auto"/>
    </w:pPr>
    <w:rPr>
      <w:rFonts w:ascii="Arial" w:hAnsi="Arial" w:eastAsia="Times New Roman" w:cs="Times New Roman"/>
      <w:szCs w:val="24"/>
      <w:lang w:val="en-GB"/>
      <w14:ligatures w14:val="none"/>
    </w:rPr>
  </w:style>
  <w:style w:type="character" w:styleId="LeftNormalChar" w:customStyle="1">
    <w:name w:val="LeftNormal Char"/>
    <w:link w:val="LeftNormal"/>
    <w:rsid w:val="002A2E3E"/>
    <w:rPr>
      <w:rFonts w:ascii="Arial" w:hAnsi="Arial" w:eastAsia="Times New Roman" w:cs="Times New Roman"/>
      <w:szCs w:val="24"/>
      <w:lang w:val="en-GB"/>
      <w14:ligatures w14:val="none"/>
    </w:rPr>
  </w:style>
  <w:style w:type="character" w:styleId="Paginanummer">
    <w:name w:val="page number"/>
    <w:rsid w:val="002A2E3E"/>
    <w:rPr>
      <w:rFonts w:ascii="Arial" w:hAnsi="Arial"/>
      <w:lang w:val="en-GB"/>
    </w:rPr>
  </w:style>
  <w:style w:type="character" w:styleId="Verwijzingopmerking">
    <w:name w:val="annotation reference"/>
    <w:basedOn w:val="Standaardalinea-lettertype"/>
    <w:uiPriority w:val="99"/>
    <w:semiHidden/>
    <w:unhideWhenUsed/>
    <w:rsid w:val="00CC3EF7"/>
    <w:rPr>
      <w:sz w:val="16"/>
      <w:szCs w:val="16"/>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styleId="TekstopmerkingChar" w:customStyle="1">
    <w:name w:val="Tekst opmerking Char"/>
    <w:basedOn w:val="Standaardalinea-lettertype"/>
    <w:link w:val="Tekstopmerking"/>
    <w:uiPriority w:val="99"/>
    <w:rsid w:val="00CC3EF7"/>
    <w:rPr>
      <w:sz w:val="20"/>
      <w:szCs w:val="20"/>
    </w:rPr>
  </w:style>
  <w:style w:type="character" w:styleId="CommentReference1" w:customStyle="1">
    <w:name w:val="Comment Reference1"/>
    <w:basedOn w:val="Standaardalinea-lettertype"/>
    <w:uiPriority w:val="99"/>
    <w:semiHidden/>
    <w:unhideWhenUsed/>
    <w:rsid w:val="00612027"/>
    <w:rPr>
      <w:sz w:val="16"/>
      <w:szCs w:val="16"/>
    </w:rPr>
  </w:style>
  <w:style w:type="paragraph" w:styleId="CommentText1" w:customStyle="1">
    <w:name w:val="Comment Text1"/>
    <w:basedOn w:val="Standaard"/>
    <w:link w:val="CommentTextChar"/>
    <w:uiPriority w:val="99"/>
    <w:unhideWhenUsed/>
    <w:rsid w:val="00612027"/>
    <w:pPr>
      <w:spacing w:line="240" w:lineRule="auto"/>
    </w:pPr>
    <w:rPr>
      <w:sz w:val="20"/>
      <w:szCs w:val="20"/>
    </w:rPr>
  </w:style>
  <w:style w:type="character" w:styleId="CommentTextChar" w:customStyle="1">
    <w:name w:val="Comment Text Char"/>
    <w:basedOn w:val="Standaardalinea-lettertype"/>
    <w:link w:val="CommentText1"/>
    <w:uiPriority w:val="99"/>
    <w:rsid w:val="003B55B4"/>
    <w:rPr>
      <w:sz w:val="20"/>
      <w:szCs w:val="20"/>
    </w:rPr>
  </w:style>
  <w:style w:type="character" w:styleId="CommentSubjectChar" w:customStyle="1">
    <w:name w:val="Comment Subject Char"/>
    <w:basedOn w:val="CommentTextChar"/>
    <w:link w:val="CommentSubject1"/>
    <w:uiPriority w:val="99"/>
    <w:semiHidden/>
    <w:rsid w:val="003B55B4"/>
    <w:rPr>
      <w:b/>
      <w:bCs/>
      <w:sz w:val="20"/>
      <w:szCs w:val="20"/>
    </w:rPr>
  </w:style>
  <w:style w:type="paragraph" w:styleId="CommentSubject1" w:customStyle="1">
    <w:name w:val="Comment Subject1"/>
    <w:basedOn w:val="CommentText1"/>
    <w:next w:val="CommentText1"/>
    <w:link w:val="CommentSubjectChar"/>
    <w:uiPriority w:val="99"/>
    <w:semiHidden/>
    <w:unhideWhenUsed/>
    <w:rsid w:val="006120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58B8991735C043A6BDF9E43E778A38" ma:contentTypeVersion="13" ma:contentTypeDescription="Een nieuw document maken." ma:contentTypeScope="" ma:versionID="c92c20016d335409bac632710bc83f56">
  <xsd:schema xmlns:xsd="http://www.w3.org/2001/XMLSchema" xmlns:xs="http://www.w3.org/2001/XMLSchema" xmlns:p="http://schemas.microsoft.com/office/2006/metadata/properties" xmlns:ns2="bad3d67b-f193-448b-a744-3b18259562dc" xmlns:ns3="cda3afe3-35ba-4941-8550-7a5d5f0fe05e" targetNamespace="http://schemas.microsoft.com/office/2006/metadata/properties" ma:root="true" ma:fieldsID="d2f575b95444fefec373424d4c86c609" ns2:_="" ns3:_="">
    <xsd:import namespace="bad3d67b-f193-448b-a744-3b18259562dc"/>
    <xsd:import namespace="cda3afe3-35ba-4941-8550-7a5d5f0fe0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d3d67b-f193-448b-a744-3b18259562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9898c3fe-133c-4466-af46-0e29e9a794f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a3afe3-35ba-4941-8550-7a5d5f0fe0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21a4f78-459a-4bf7-bc8d-d516d5e06e39}" ma:internalName="TaxCatchAll" ma:showField="CatchAllData" ma:web="cda3afe3-35ba-4941-8550-7a5d5f0fe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ad3d67b-f193-448b-a744-3b18259562dc">
      <Terms xmlns="http://schemas.microsoft.com/office/infopath/2007/PartnerControls"/>
    </lcf76f155ced4ddcb4097134ff3c332f>
    <TaxCatchAll xmlns="cda3afe3-35ba-4941-8550-7a5d5f0fe05e" xsi:nil="true"/>
  </documentManagement>
</p:properties>
</file>

<file path=customXml/itemProps1.xml><?xml version="1.0" encoding="utf-8"?>
<ds:datastoreItem xmlns:ds="http://schemas.openxmlformats.org/officeDocument/2006/customXml" ds:itemID="{D38C4D8C-7A29-4EF5-951A-178AC2586D8A}">
  <ds:schemaRefs>
    <ds:schemaRef ds:uri="http://schemas.openxmlformats.org/officeDocument/2006/bibliography"/>
  </ds:schemaRefs>
</ds:datastoreItem>
</file>

<file path=customXml/itemProps2.xml><?xml version="1.0" encoding="utf-8"?>
<ds:datastoreItem xmlns:ds="http://schemas.openxmlformats.org/officeDocument/2006/customXml" ds:itemID="{F5E1BF77-8178-4BA5-8B65-9AD2B699FC64}">
  <ds:schemaRefs>
    <ds:schemaRef ds:uri="http://schemas.microsoft.com/sharepoint/v3/contenttype/forms"/>
  </ds:schemaRefs>
</ds:datastoreItem>
</file>

<file path=customXml/itemProps3.xml><?xml version="1.0" encoding="utf-8"?>
<ds:datastoreItem xmlns:ds="http://schemas.openxmlformats.org/officeDocument/2006/customXml" ds:itemID="{E293EE7C-E0BA-46D9-83D3-E01986569B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d3d67b-f193-448b-a744-3b18259562dc"/>
    <ds:schemaRef ds:uri="cda3afe3-35ba-4941-8550-7a5d5f0fe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B758D-6A03-4528-AAE7-BEF91B036B0D}">
  <ds:schemaRefs>
    <ds:schemaRef ds:uri="http://schemas.microsoft.com/office/2006/metadata/properties"/>
    <ds:schemaRef ds:uri="http://schemas.microsoft.com/office/infopath/2007/PartnerControls"/>
    <ds:schemaRef ds:uri="bad3d67b-f193-448b-a744-3b18259562dc"/>
    <ds:schemaRef ds:uri="cda3afe3-35ba-4941-8550-7a5d5f0fe05e"/>
  </ds:schemaRefs>
</ds:datastoreItem>
</file>

<file path=docMetadata/LabelInfo.xml><?xml version="1.0" encoding="utf-8"?>
<clbl:labelList xmlns:clbl="http://schemas.microsoft.com/office/2020/mipLabelMetadata">
  <clbl:label id="{86a972c8-b7ac-4a03-81be-61a5a6b32af6}" enabled="0" method="" siteId="{86a972c8-b7ac-4a03-81be-61a5a6b32af6}"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Lennard Rietkerk</dc:creator>
  <keywords/>
  <dc:description/>
  <lastModifiedBy>Rietkerk, Lennard</lastModifiedBy>
  <revision>236</revision>
  <dcterms:created xsi:type="dcterms:W3CDTF">2026-06-01T21:35:00.0000000Z</dcterms:created>
  <dcterms:modified xsi:type="dcterms:W3CDTF">2026-07-08T14:17:54.8536853Z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0x0101007958B8991735C043A6BDF9E43E778A38</vt:lpwstr>
  </property>
  <property fmtid="{D5CDD505-2E9C-101B-9397-08002B2CF9AE}" pid="3" name="MediaServiceImageTags">
    <vt:lpwstr/>
  </property>
</Properties>
</file>