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0" w:right="355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355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Федеральное государственное бюджетное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355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«Московский политехнический университет»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35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35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35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35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35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35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35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Методическое пособие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355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«Создание сцены облёта модели в Autodesk Maya»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56" w:right="35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Выполнила: Гусева А.Е.</w:t>
        <w:br w:type="textWrapping"/>
        <w:tab/>
        <w:tab/>
        <w:tab/>
        <w:t xml:space="preserve">Жерздев Т.А 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Москва, 2020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5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Методические указания по созданию сцены облёта модели в Autodesk Maya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Добавление модели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Откроем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Autodesk Maya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по умолчанию откроется пустая сцена, изображенная на рисунке 1. 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907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263963" cy="2826693"/>
            <wp:effectExtent b="0" l="0" r="0" t="0"/>
            <wp:docPr id="9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3963" cy="2826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907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1. Пустая сцена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907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Далее необходимо добавить модель в сцену. Для того, чтобы открыть модель необходимо воспользоваться функцией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Для этого необходимо открыть меню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 левом верхнем углу экрана и нажать на кнопку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(Рис. 2).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567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906122" cy="2301175"/>
            <wp:effectExtent b="0" l="0" r="0" t="0"/>
            <wp:docPr id="9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6122" cy="230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567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2. Функция Import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После нажатия на кнопку откроется окно выбора файла. В нем необходимо указать путь к файлу, который мы хотим добавить в сцену. Выделяем нужный нам файл и нажимаем кнопку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(Рис. 3).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397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790894" cy="2883685"/>
            <wp:effectExtent b="0" l="0" r="0" t="0"/>
            <wp:docPr id="9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0894" cy="2883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-397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3. Добавление модели</w:t>
      </w:r>
    </w:p>
    <w:p w:rsidR="00000000" w:rsidDel="00000000" w:rsidP="00000000" w:rsidRDefault="00000000" w:rsidRPr="00000000" w14:paraId="0000002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Редактирование модели</w:t>
        <w:tab/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После добавления наша модель появится в сцене, но она может находится не в том положении, в котором нужно. Перемещение камеры осуществляется при помощи зажатия и движения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ЛКМ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при зажатой клавише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Alt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удаленность камеры можно контролировать с помощью колесика мыши. Можно изменить расположение модели при помощи инструментов: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Move Tool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Rotate Tool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Scale Tool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или инструменты для перемещения, вращения и размера соответственно. Кнопки выбора конкретного инструмента находятся на панели слева (Рис. 4).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038350" cy="1104900"/>
            <wp:effectExtent b="0" l="0" r="0" t="0"/>
            <wp:docPr id="9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4. Специальные инструменты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Также можно использовать горячие клавиши, закрепленные за каждым инструментом. За инструмент перемещения отвечает кнопка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вращения –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размера –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С помощью этих инструментов придаем нашей модели нужное положение и размер. Чтобы использовать инструменты нужно взаимодействовать с направляющими стрелками в случае перемещения как на рисунке 5.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231231" cy="3749216"/>
            <wp:effectExtent b="0" l="0" r="0" t="0"/>
            <wp:docPr id="9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1231" cy="3749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5. Инструмент перемещения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Для вращения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Maya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предоставляет замкнутые сферические линии, при взаимодействии с которыми модель поворачивается как на рисунке 6.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053130" cy="3076462"/>
            <wp:effectExtent b="0" l="0" r="0" t="0"/>
            <wp:docPr id="10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3130" cy="3076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6. Инструмент вращения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В случае использования инструмента размера, мы взаимодействуем с прямыми, на конце которых расположены кубики. Модель будет увеличивать свои размеры вдоль соответствующих осей как изображено на рисунке 7.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786127" cy="3603126"/>
            <wp:effectExtent b="0" l="0" r="0" t="0"/>
            <wp:docPr id="9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127" cy="3603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7. Инструмент размера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С помощью этих инструментов расположим нашу модель в середине сцены и установим ей нужный размер (Рис. 8).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613618" cy="3260211"/>
            <wp:effectExtent b="0" l="0" r="0" t="0"/>
            <wp:docPr id="10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3618" cy="3260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8. Отцентрированная модель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Анимация модели</w:t>
      </w:r>
    </w:p>
    <w:p w:rsidR="00000000" w:rsidDel="00000000" w:rsidP="00000000" w:rsidRDefault="00000000" w:rsidRPr="00000000" w14:paraId="00000047">
      <w:pPr>
        <w:spacing w:line="360" w:lineRule="auto"/>
        <w:ind w:left="360" w:firstLine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Для создания эффекта облета модели мы будем вращать камеру по заданной траектории - окружности. Для этого необходимо создать окружность, в верхней строке интерфейса выбираю меню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затем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NURBS Primitives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выбираю фигуру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Circle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(Рис. 9).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427220" cy="3878580"/>
            <wp:effectExtent b="0" l="0" r="0" t="0"/>
            <wp:docPr id="10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3878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9. Создание окружности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ind w:left="360" w:firstLine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 в центре нашей сцены появляется окружность. Перемещаем ее и увеличиваем размер, создав идеальную траекторию облета для камеры (Рис. 10).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560128" cy="2432928"/>
            <wp:effectExtent b="0" l="0" r="0" t="0"/>
            <wp:docPr id="10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0128" cy="2432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10. Масштабирование окружности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Теперь необходимо добавить камеру, которая будет совершать облет. Для этого перехожу в меню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затем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Cameras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выбираю пункт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Camera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(Рис. 11). В сцене появляется камера с названием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camera1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213860" cy="3779520"/>
            <wp:effectExtent b="0" l="0" r="0" t="0"/>
            <wp:docPr id="10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3779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11. Создание камеры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Приступаем к созданию анимации вращения камеры, для этого из выпадающего списка в левом верхнем углу экрана выбираем режим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Rigging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(Рис. 12).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853440" cy="1363980"/>
            <wp:effectExtent b="0" l="0" r="0" t="0"/>
            <wp:docPr id="10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3440" cy="1363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12. Переключение режима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Зажимаем клавишу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Shift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последовательно выбираем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ПКМ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камеру, а затем окружность. Открываем меню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Constrain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 верхней части экрана, а затем, из выпадающего списка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Motion Paths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выбираем пункт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Attach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Motion Path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(Рис. 13).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762500" cy="3787140"/>
            <wp:effectExtent b="0" l="0" r="0" t="0"/>
            <wp:docPr id="1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87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13. Добавление траектории камеры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Таким образом происходит привязка камеры к траектории. С 1-ого по 150-ый кадр камера будет вращаться вокруг модели по окружности (Рис. 14).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273351" cy="2810312"/>
            <wp:effectExtent b="0" l="0" r="0" t="0"/>
            <wp:docPr id="11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3351" cy="2810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14. Конечный результат анимации </w:t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69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того, чтобы просмотреть анимацию можно использовать кнопку воспроизведения в правом нижнем углу, рисунок 15.</w: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28600" cy="323850"/>
            <wp:effectExtent b="0" l="0" r="0" t="0"/>
            <wp:docPr id="11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15. Кнопка воспроизведения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При воспроизведении номер текущего кадра отображается в панели воспроизведения внизу экрана. Для того, чтобы остановить воспроизведение нажмем на красный квадрат, появившийся на месте кнопки воспроизведения, чтобы отмотать анимацию в начало или в конец, воспользуемся кнопками, изображенными на рисунках 16 и 17.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04800" cy="276225"/>
            <wp:effectExtent b="0" l="0" r="0" t="0"/>
            <wp:docPr id="11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16. Перемотка в начало анимации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14325" cy="323850"/>
            <wp:effectExtent b="0" l="0" r="0" t="0"/>
            <wp:docPr id="11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17. Перемотка в конец анимации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Анимация готова.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Материалы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firstLine="707.999999999999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того чтобы назначить модели материал необходимо нажать на голубой значок, расположенный на панели рендера в верхней части экрана (Рис. 18). </w:t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766525" cy="298815"/>
            <wp:effectExtent b="0" l="0" r="0" t="0"/>
            <wp:docPr id="12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6525" cy="298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18. Значок открытия окна материалов</w:t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Открывается окно под названием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Hypershade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в котором мы и будем работать с материалами (Рис. 19). 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401672" cy="3592453"/>
            <wp:effectExtent b="0" l="0" r="0" t="0"/>
            <wp:docPr id="12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1672" cy="3592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19. Окно Hypershade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Для создания материала в верхней части окна открываем меню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затем выбираю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Arnold Shader Surface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 из выпадающего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списка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выбираю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Ai Standard Surface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(Рис. 20). Таким образом мы создали стандартный материал для рендера в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Arnold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048882" cy="3377970"/>
            <wp:effectExtent b="0" l="0" r="0" t="0"/>
            <wp:docPr id="12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6"/>
                    <a:srcRect b="16533" l="9750" r="49839" t="3877"/>
                    <a:stretch>
                      <a:fillRect/>
                    </a:stretch>
                  </pic:blipFill>
                  <pic:spPr>
                    <a:xfrm>
                      <a:off x="0" y="0"/>
                      <a:ext cx="3048882" cy="3377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20. Создание стандартного материала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Используем уже готовые параметры для материала. В правой части экрана нажимаем на кнопку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Presets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выбираем металлический материал -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Brushed_Metal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и из выпадающего списка выбираем пункт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Replace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(Рис. 21).</w:t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874841" cy="4272261"/>
            <wp:effectExtent b="0" l="0" r="0" t="0"/>
            <wp:docPr id="8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31357" l="59397" r="558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4841" cy="4272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21. Выбор готового материала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69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правой части экрана на превью теперь можно увидеть, как выглядит выбранный нами материал (Рис. 22).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540352" cy="3682314"/>
            <wp:effectExtent b="0" l="0" r="0" t="0"/>
            <wp:docPr id="8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0352" cy="3682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22. Предпросмотр материала</w:t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Для того чтобы применить материал на выбранный нами объект сначала выделяем ЛКМ нужный объект, затем в редакторе материалов находим нужный материал, зажимаем ПКМ и выбираем верхний пункт –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Assign Material to Selection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(Рис. 23).</w:t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583695" cy="3290476"/>
            <wp:effectExtent b="0" l="0" r="0" t="0"/>
            <wp:docPr id="8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22314" l="31816" r="20246" t="16512"/>
                    <a:stretch>
                      <a:fillRect/>
                    </a:stretch>
                  </pic:blipFill>
                  <pic:spPr>
                    <a:xfrm>
                      <a:off x="0" y="0"/>
                      <a:ext cx="4583695" cy="3290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23. Назначение материала объекту </w:t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По аналогии создаем материалы для других объектов. Например, в качестве материала трубы для подачи воды можно выбрать пластик в меню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Presets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Настройки для рендера и рендер одного кадра</w:t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Теперь необходимо создать фотореалистичное изображение или видео нашей модели. Для этого мы воспользуемся возможностями Maya по рендеру. Maya поддерживает множество разных вариантов рендера. Например, можно использовать рендер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Maya Hardware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это один из самых быстрых способов, но качество изображений будет низким. Использование рендера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Arnold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занимает гораздо больше времени, но создаются качественные фотореалистичные изображения. Мы воспользуемся вторым вариантом. Откроем окно настроек рендера. Оно располагается в верхней части окна по центру, рисунок 24.</w:t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714500" cy="441960"/>
            <wp:effectExtent b="0" l="0" r="0" t="0"/>
            <wp:docPr id="8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441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24. Работа с рендером</w:t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В открывшемся окне выбираем вариант рендера –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Arnold Renderer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Далее можно выбрать формат вывода, например,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.png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Также обратим внимание на параметр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Frame/Animation ext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его значение –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name.ext (Single Frame)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то есть будет создан один единственный кадр. Для того чтобы сохранить последовательность кадров нужно выбрать параметр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name_#.ext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Остальные настройки оставим по умолчанию. Окно настроек примет вид как на рисунке 25.</w:t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286912" cy="3503155"/>
            <wp:effectExtent b="0" l="0" r="0" t="0"/>
            <wp:docPr id="8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912" cy="3503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25. Настройка расширения файла</w:t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Далее мы установим разрешение конечной картинки и камеру, через которую будет происходить рендер. Для этого переходим в раздел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Image size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Указываем разрешение изображения в параметрах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Width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Height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В параметре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Renderable Camera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выбираем камеру под названием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camera1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через которую будет проходить рендер (Рис. 26).</w:t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187389" cy="3221118"/>
            <wp:effectExtent b="0" l="0" r="0" t="0"/>
            <wp:docPr id="8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7389" cy="3221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26. Настройка разрешения и камеры</w:t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Так как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Arnold Renderer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продвинутый инструмент для рендера нам потребуется свет для сцены. Добавим его. Для этого перейдем на вкладку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Arnold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 верхней части окна, рисунок 27.</w:t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524500" cy="638175"/>
            <wp:effectExtent b="0" l="0" r="0" t="0"/>
            <wp:docPr id="9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27. Вкладка Arnold</w:t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И добавляем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SkyDome Light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то есть круговой источник света вокруг всей сцены, рисунок 28.</w:t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90525" cy="352425"/>
            <wp:effectExtent b="0" l="0" r="0" t="0"/>
            <wp:docPr id="9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28. Создание источника света</w:t>
      </w:r>
    </w:p>
    <w:p w:rsidR="00000000" w:rsidDel="00000000" w:rsidP="00000000" w:rsidRDefault="00000000" w:rsidRPr="00000000" w14:paraId="00000097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Теперь осталось только запустить рендер. Для этого откроем предпросмотр рендера, нажав кнопку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Open Render View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изображенную на рисунке 29.</w:t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115412" cy="514297"/>
            <wp:effectExtent b="0" l="0" r="0" t="0"/>
            <wp:docPr id="9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5412" cy="514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29. Работа с рендером</w:t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69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открывшемся окне можно сделать либо один кадр, либо последовательность кадров (Рис. 30).</w:t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253570" cy="1275482"/>
            <wp:effectExtent b="0" l="0" r="0" t="0"/>
            <wp:docPr id="9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570" cy="1275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30. Режимы рендера</w:t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Для начала сделаем рендер одного кадра. После нажатия кнопки происходит рендер изображения. По завершении рендера мы увидим картинку с заданными нами параметрами, рисунок 31. </w:t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362162" cy="3016216"/>
            <wp:effectExtent b="0" l="0" r="0" t="0"/>
            <wp:docPr id="10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162" cy="3016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31. Рендер сборки</w:t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Картинку можно сохранить, если в меню файл нажать кнопку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Save Image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далее выбрать путь, куда сохранить, рисунок 32.</w:t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771900" cy="2004060"/>
            <wp:effectExtent b="0" l="0" r="0" t="0"/>
            <wp:docPr id="10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004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32. Сохранение картинки</w:t>
      </w:r>
    </w:p>
    <w:p w:rsidR="00000000" w:rsidDel="00000000" w:rsidP="00000000" w:rsidRDefault="00000000" w:rsidRPr="00000000" w14:paraId="000000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Рендер нескольких кадров для видео. </w:t>
      </w:r>
    </w:p>
    <w:p w:rsidR="00000000" w:rsidDel="00000000" w:rsidP="00000000" w:rsidRDefault="00000000" w:rsidRPr="00000000" w14:paraId="000000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Maya также позволяет делать рендер последовательности кадров, например, не по 1 кадру, а сразу 180, но по порядку. Для этого нужно воспользоваться инструментом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Render Sequence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выполнить настройки рендера. </w:t>
      </w:r>
    </w:p>
    <w:p w:rsidR="00000000" w:rsidDel="00000000" w:rsidP="00000000" w:rsidRDefault="00000000" w:rsidRPr="00000000" w14:paraId="000000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Переходим в настройки рендера, как это было описано ранее. И укажем, рендер какого промежутка будет происходить. В разделе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Frame Range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мы установим нужный промежуток. Установим промежуток с 0 кадра по 150 в параметрах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Start Frame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End Frame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соответственно, чтобы наша модель сделала точно один оборот, рисунок 33.</w:t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619500" cy="1905000"/>
            <wp:effectExtent b="0" l="0" r="0" t="0"/>
            <wp:docPr id="10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33. Настройка рендера</w:t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Затем как это было описано выше открываем окно просмотра рендера, и в этот раз нажимаем кнопку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Render Sequence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Начнется рендер наших кадров. После завершения все созданные картинки, можно найти в папке по умолчанию. Чтобы узнать расположение картинок в меню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нажмем на кнопку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Project Window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рисунок 34.</w:t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110740" cy="1623060"/>
            <wp:effectExtent b="0" l="0" r="0" t="0"/>
            <wp:docPr id="10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1623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34. Настройка проекта</w:t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В открывшемся окне, находим параметр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Images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в нем указан путь куда сохраняются все картинки, рисунок 35.</w:t>
      </w:r>
    </w:p>
    <w:p w:rsidR="00000000" w:rsidDel="00000000" w:rsidP="00000000" w:rsidRDefault="00000000" w:rsidRPr="00000000" w14:paraId="000000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454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39790" cy="525780"/>
            <wp:effectExtent b="0" l="0" r="0" t="0"/>
            <wp:docPr id="1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5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454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35. Путь к картинкам</w:t>
      </w:r>
    </w:p>
    <w:p w:rsidR="00000000" w:rsidDel="00000000" w:rsidP="00000000" w:rsidRDefault="00000000" w:rsidRPr="00000000" w14:paraId="000000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454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Создание видео</w:t>
      </w:r>
    </w:p>
    <w:p w:rsidR="00000000" w:rsidDel="00000000" w:rsidP="00000000" w:rsidRDefault="00000000" w:rsidRPr="00000000" w14:paraId="000000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Чтобы создать из кадров видео нужно воспользоваться специальным программным обеспечением, например,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Adobe Premier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или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Sony Vegas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Но можно сделать предпросмотр видео с помощью программы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FCheck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которая автоматически устанавливается на компьютер вместе с Maya. В поиске компьютера набираем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FCheck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рисунок 36.</w:t>
      </w:r>
    </w:p>
    <w:p w:rsidR="00000000" w:rsidDel="00000000" w:rsidP="00000000" w:rsidRDefault="00000000" w:rsidRPr="00000000" w14:paraId="000000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594093" cy="4649681"/>
            <wp:effectExtent b="0" l="0" r="0" t="0"/>
            <wp:docPr id="1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4093" cy="4649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36. Программа FCheck</w:t>
      </w:r>
    </w:p>
    <w:p w:rsidR="00000000" w:rsidDel="00000000" w:rsidP="00000000" w:rsidRDefault="00000000" w:rsidRPr="00000000" w14:paraId="000000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В открывшемся окне в меню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нажимаем на кнопку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Open Animation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рисунок 34.</w:t>
      </w:r>
    </w:p>
    <w:p w:rsidR="00000000" w:rsidDel="00000000" w:rsidP="00000000" w:rsidRDefault="00000000" w:rsidRPr="00000000" w14:paraId="000000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078480" cy="3055620"/>
            <wp:effectExtent b="0" l="0" r="0" t="0"/>
            <wp:docPr id="11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3055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34. Выбор анимации</w:t>
      </w:r>
    </w:p>
    <w:p w:rsidR="00000000" w:rsidDel="00000000" w:rsidP="00000000" w:rsidRDefault="00000000" w:rsidRPr="00000000" w14:paraId="000000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Теперь необходимо указать только лишь первый кадр из последовательности. Остальные кадры программа сама возьмет в расчет. После этого нажимаем кнопку Открыть, рисунок 35.</w:t>
      </w:r>
    </w:p>
    <w:p w:rsidR="00000000" w:rsidDel="00000000" w:rsidP="00000000" w:rsidRDefault="00000000" w:rsidRPr="00000000" w14:paraId="000000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078265" cy="3370651"/>
            <wp:effectExtent b="0" l="0" r="0" t="0"/>
            <wp:docPr id="11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8265" cy="3370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35. Открытие последовательности.</w:t>
      </w:r>
    </w:p>
    <w:p w:rsidR="00000000" w:rsidDel="00000000" w:rsidP="00000000" w:rsidRDefault="00000000" w:rsidRPr="00000000" w14:paraId="000000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После нажатия на кнопку начнется обработка кадров, после одного прохода анимация будет воспроизводиться с правильной скоростью, можно будет остановить анимацию, перемотать, изменить количество кадров, рисунок 36.</w:t>
      </w:r>
    </w:p>
    <w:p w:rsidR="00000000" w:rsidDel="00000000" w:rsidP="00000000" w:rsidRDefault="00000000" w:rsidRPr="00000000" w14:paraId="000000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355354" cy="3529014"/>
            <wp:effectExtent b="0" l="0" r="0" t="0"/>
            <wp:docPr id="11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5354" cy="35290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36. Воспроизведение видео.</w:t>
      </w:r>
    </w:p>
    <w:p w:rsidR="00000000" w:rsidDel="00000000" w:rsidP="00000000" w:rsidRDefault="00000000" w:rsidRPr="00000000" w14:paraId="000000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FCheck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позволяет лишь примерно представить как будет выглядеть видео, вывести его в файл не получится, для этого надо использовать вышеупомянутые программы.</w:t>
      </w:r>
    </w:p>
    <w:p w:rsidR="00000000" w:rsidDel="00000000" w:rsidP="00000000" w:rsidRDefault="00000000" w:rsidRPr="00000000" w14:paraId="000000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На этом методичка по облету модели заканчивается.</w:t>
      </w:r>
    </w:p>
    <w:p w:rsidR="00000000" w:rsidDel="00000000" w:rsidP="00000000" w:rsidRDefault="00000000" w:rsidRPr="00000000" w14:paraId="000000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54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6E0DFA"/>
    <w:pPr>
      <w:ind w:left="720"/>
      <w:contextualSpacing w:val="1"/>
    </w:pPr>
    <w:rPr>
      <w:rFonts w:ascii="Times New Roman" w:cs="Times New Roman" w:hAnsi="Times New Roman"/>
      <w:sz w:val="28"/>
      <w:szCs w:val="28"/>
    </w:rPr>
  </w:style>
  <w:style w:type="paragraph" w:styleId="a4">
    <w:name w:val="Normal (Web)"/>
    <w:basedOn w:val="a"/>
    <w:uiPriority w:val="99"/>
    <w:unhideWhenUsed w:val="1"/>
    <w:rsid w:val="006E0DFA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5.png"/><Relationship Id="rId20" Type="http://schemas.openxmlformats.org/officeDocument/2006/relationships/image" Target="media/image23.png"/><Relationship Id="rId42" Type="http://schemas.openxmlformats.org/officeDocument/2006/relationships/image" Target="media/image26.png"/><Relationship Id="rId41" Type="http://schemas.openxmlformats.org/officeDocument/2006/relationships/image" Target="media/image22.png"/><Relationship Id="rId22" Type="http://schemas.openxmlformats.org/officeDocument/2006/relationships/image" Target="media/image24.png"/><Relationship Id="rId44" Type="http://schemas.openxmlformats.org/officeDocument/2006/relationships/image" Target="media/image35.png"/><Relationship Id="rId21" Type="http://schemas.openxmlformats.org/officeDocument/2006/relationships/image" Target="media/image31.png"/><Relationship Id="rId43" Type="http://schemas.openxmlformats.org/officeDocument/2006/relationships/image" Target="media/image33.png"/><Relationship Id="rId24" Type="http://schemas.openxmlformats.org/officeDocument/2006/relationships/image" Target="media/image30.png"/><Relationship Id="rId23" Type="http://schemas.openxmlformats.org/officeDocument/2006/relationships/image" Target="media/image36.png"/><Relationship Id="rId45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37.png"/><Relationship Id="rId25" Type="http://schemas.openxmlformats.org/officeDocument/2006/relationships/image" Target="media/image38.png"/><Relationship Id="rId28" Type="http://schemas.openxmlformats.org/officeDocument/2006/relationships/image" Target="media/image2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7.png"/><Relationship Id="rId7" Type="http://schemas.openxmlformats.org/officeDocument/2006/relationships/image" Target="media/image1.png"/><Relationship Id="rId8" Type="http://schemas.openxmlformats.org/officeDocument/2006/relationships/image" Target="media/image3.png"/><Relationship Id="rId31" Type="http://schemas.openxmlformats.org/officeDocument/2006/relationships/image" Target="media/image5.png"/><Relationship Id="rId30" Type="http://schemas.openxmlformats.org/officeDocument/2006/relationships/image" Target="media/image34.png"/><Relationship Id="rId11" Type="http://schemas.openxmlformats.org/officeDocument/2006/relationships/image" Target="media/image11.png"/><Relationship Id="rId33" Type="http://schemas.openxmlformats.org/officeDocument/2006/relationships/image" Target="media/image12.png"/><Relationship Id="rId10" Type="http://schemas.openxmlformats.org/officeDocument/2006/relationships/image" Target="media/image9.png"/><Relationship Id="rId32" Type="http://schemas.openxmlformats.org/officeDocument/2006/relationships/image" Target="media/image10.png"/><Relationship Id="rId13" Type="http://schemas.openxmlformats.org/officeDocument/2006/relationships/image" Target="media/image14.png"/><Relationship Id="rId35" Type="http://schemas.openxmlformats.org/officeDocument/2006/relationships/image" Target="media/image13.png"/><Relationship Id="rId12" Type="http://schemas.openxmlformats.org/officeDocument/2006/relationships/image" Target="media/image4.png"/><Relationship Id="rId34" Type="http://schemas.openxmlformats.org/officeDocument/2006/relationships/image" Target="media/image15.png"/><Relationship Id="rId15" Type="http://schemas.openxmlformats.org/officeDocument/2006/relationships/image" Target="media/image8.png"/><Relationship Id="rId37" Type="http://schemas.openxmlformats.org/officeDocument/2006/relationships/image" Target="media/image7.png"/><Relationship Id="rId14" Type="http://schemas.openxmlformats.org/officeDocument/2006/relationships/image" Target="media/image39.png"/><Relationship Id="rId36" Type="http://schemas.openxmlformats.org/officeDocument/2006/relationships/image" Target="media/image20.png"/><Relationship Id="rId17" Type="http://schemas.openxmlformats.org/officeDocument/2006/relationships/image" Target="media/image32.png"/><Relationship Id="rId39" Type="http://schemas.openxmlformats.org/officeDocument/2006/relationships/image" Target="media/image27.png"/><Relationship Id="rId16" Type="http://schemas.openxmlformats.org/officeDocument/2006/relationships/image" Target="media/image21.png"/><Relationship Id="rId38" Type="http://schemas.openxmlformats.org/officeDocument/2006/relationships/image" Target="media/image16.png"/><Relationship Id="rId19" Type="http://schemas.openxmlformats.org/officeDocument/2006/relationships/image" Target="media/image19.png"/><Relationship Id="rId1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ZdFH5XwVujqdTGxIKyhO4AQwfBQ==">AMUW2mW3XQBGULnZATZj7ioSlSgKx6rBShtMx3ZhnzcxggYUfaAbTyzoM8qxFDGRyzLvgscAA7EqDivc/XsbgdtVcQDyHnXINJ1NQ7ibjrf34od1fZbzS+gtAX31KQ9KHogQVGWX5C7Q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2021-01-22T08:06:00Z</dcterms:created>
  <dc:creator>Арина Гусева</dc:creator>
</cp:coreProperties>
</file>