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E987" w14:textId="77777777" w:rsidR="006C7A64" w:rsidRDefault="006C7A64" w:rsidP="006C7A64"/>
    <w:p w14:paraId="78F48162" w14:textId="77777777" w:rsidR="006C7A64" w:rsidRDefault="006C7A64" w:rsidP="006C7A64">
      <w:pPr>
        <w:jc w:val="center"/>
      </w:pPr>
    </w:p>
    <w:p w14:paraId="57148649" w14:textId="77777777" w:rsidR="006C7A64" w:rsidRDefault="006C7A64" w:rsidP="006C7A64">
      <w:pPr>
        <w:jc w:val="center"/>
      </w:pPr>
    </w:p>
    <w:p w14:paraId="497077C2" w14:textId="77777777" w:rsidR="006C7A64" w:rsidRDefault="006C7A64" w:rsidP="006C7A64">
      <w:pPr>
        <w:jc w:val="center"/>
      </w:pPr>
    </w:p>
    <w:p w14:paraId="7AAF3420" w14:textId="77777777" w:rsidR="006C7A64" w:rsidRDefault="006C7A64" w:rsidP="006C7A64">
      <w:pPr>
        <w:jc w:val="center"/>
      </w:pPr>
    </w:p>
    <w:p w14:paraId="2E6FA9FC" w14:textId="77777777" w:rsidR="006C7A64" w:rsidRDefault="006C7A64" w:rsidP="006C7A64">
      <w:pPr>
        <w:jc w:val="center"/>
      </w:pPr>
      <w:r>
        <w:object w:dxaOrig="10029" w:dyaOrig="1545" w14:anchorId="333C3F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8.3pt;height:39.85pt" o:ole="">
            <v:imagedata r:id="rId6" o:title=""/>
          </v:shape>
          <o:OLEObject Type="Embed" ProgID="CorelDRAW.Graphic.11" ShapeID="_x0000_i1025" DrawAspect="Content" ObjectID="_1844095480" r:id="rId7"/>
        </w:object>
      </w:r>
    </w:p>
    <w:p w14:paraId="0CD8F3DA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7A0FBAB9" w14:textId="77777777" w:rsidR="006C7A64" w:rsidRDefault="006C7A64" w:rsidP="006C7A64">
      <w:pPr>
        <w:jc w:val="center"/>
        <w:rPr>
          <w:rFonts w:eastAsia="黑体"/>
          <w:b/>
          <w:sz w:val="72"/>
        </w:rPr>
      </w:pPr>
    </w:p>
    <w:p w14:paraId="487B44D1" w14:textId="77777777" w:rsidR="006C7A64" w:rsidRPr="00A16F6A" w:rsidRDefault="006C7A64" w:rsidP="006C7A64">
      <w:pPr>
        <w:jc w:val="center"/>
        <w:rPr>
          <w:rFonts w:eastAsia="黑体"/>
          <w:b/>
          <w:sz w:val="48"/>
          <w:szCs w:val="48"/>
        </w:rPr>
      </w:pPr>
      <w:r w:rsidRPr="00A16F6A">
        <w:rPr>
          <w:rFonts w:eastAsia="黑体" w:hint="eastAsia"/>
          <w:b/>
          <w:sz w:val="48"/>
          <w:szCs w:val="48"/>
        </w:rPr>
        <w:t>《</w:t>
      </w:r>
      <w:r w:rsidR="00802E7F">
        <w:rPr>
          <w:rFonts w:eastAsia="黑体" w:hint="eastAsia"/>
          <w:b/>
          <w:sz w:val="48"/>
          <w:szCs w:val="48"/>
        </w:rPr>
        <w:t>数字</w:t>
      </w:r>
      <w:r w:rsidRPr="00A16F6A">
        <w:rPr>
          <w:rFonts w:eastAsia="黑体" w:hint="eastAsia"/>
          <w:b/>
          <w:sz w:val="48"/>
          <w:szCs w:val="48"/>
        </w:rPr>
        <w:t>图像处理</w:t>
      </w:r>
      <w:r w:rsidR="00A16F6A" w:rsidRPr="00A16F6A">
        <w:rPr>
          <w:rFonts w:eastAsia="黑体"/>
          <w:b/>
          <w:sz w:val="48"/>
          <w:szCs w:val="48"/>
        </w:rPr>
        <w:t>实践</w:t>
      </w:r>
      <w:r w:rsidRPr="00A16F6A">
        <w:rPr>
          <w:rFonts w:eastAsia="黑体" w:hint="eastAsia"/>
          <w:b/>
          <w:sz w:val="48"/>
          <w:szCs w:val="48"/>
        </w:rPr>
        <w:t>》课程设计</w:t>
      </w:r>
    </w:p>
    <w:p w14:paraId="3C0BD846" w14:textId="77777777" w:rsidR="006C7A64" w:rsidRDefault="006C7A64" w:rsidP="006C7A64">
      <w:pPr>
        <w:jc w:val="center"/>
        <w:rPr>
          <w:rFonts w:eastAsia="黑体"/>
          <w:b/>
          <w:sz w:val="28"/>
        </w:rPr>
      </w:pPr>
    </w:p>
    <w:p w14:paraId="2D74C0CF" w14:textId="77777777" w:rsidR="006C7A64" w:rsidRDefault="006C7A64" w:rsidP="006C7A64">
      <w:pPr>
        <w:ind w:firstLineChars="295" w:firstLine="948"/>
        <w:rPr>
          <w:sz w:val="32"/>
        </w:rPr>
      </w:pPr>
      <w:r>
        <w:rPr>
          <w:rFonts w:hint="eastAsia"/>
          <w:b/>
          <w:sz w:val="32"/>
        </w:rPr>
        <w:t>题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</w:rPr>
        <w:t>目</w:t>
      </w:r>
      <w:r>
        <w:rPr>
          <w:rFonts w:hint="eastAsia"/>
          <w:b/>
          <w:sz w:val="32"/>
        </w:rPr>
        <w:t xml:space="preserve">   </w:t>
      </w:r>
      <w:r>
        <w:rPr>
          <w:rFonts w:hint="eastAsia"/>
          <w:b/>
          <w:sz w:val="32"/>
          <w:u w:val="single"/>
        </w:rPr>
        <w:t xml:space="preserve">    </w:t>
      </w:r>
      <w:r w:rsidR="00BF78F4">
        <w:rPr>
          <w:rFonts w:hint="eastAsia"/>
          <w:b/>
          <w:sz w:val="32"/>
          <w:u w:val="single"/>
        </w:rPr>
        <w:t>图像增强</w:t>
      </w:r>
      <w:r w:rsidR="00802E7F">
        <w:rPr>
          <w:rFonts w:hint="eastAsia"/>
          <w:b/>
          <w:sz w:val="32"/>
          <w:u w:val="single"/>
        </w:rPr>
        <w:t>与复原</w:t>
      </w:r>
      <w:r w:rsidR="00BF78F4">
        <w:rPr>
          <w:rFonts w:hint="eastAsia"/>
          <w:b/>
          <w:sz w:val="32"/>
          <w:u w:val="single"/>
        </w:rPr>
        <w:t>算法综合应用</w:t>
      </w:r>
      <w:r w:rsidR="00BF78F4">
        <w:rPr>
          <w:rFonts w:hint="eastAsia"/>
          <w:b/>
          <w:sz w:val="32"/>
          <w:u w:val="single"/>
        </w:rPr>
        <w:t xml:space="preserve">      </w:t>
      </w:r>
      <w:r>
        <w:rPr>
          <w:rFonts w:hint="eastAsia"/>
          <w:b/>
          <w:sz w:val="32"/>
        </w:rPr>
        <w:t xml:space="preserve">     </w:t>
      </w:r>
      <w:r>
        <w:rPr>
          <w:rFonts w:eastAsia="黑体" w:hint="eastAsia"/>
          <w:b/>
          <w:sz w:val="28"/>
        </w:rPr>
        <w:t xml:space="preserve">   </w:t>
      </w:r>
    </w:p>
    <w:p w14:paraId="731594B2" w14:textId="77777777" w:rsidR="006C7A64" w:rsidRDefault="006C7A64" w:rsidP="006C7A64">
      <w:pPr>
        <w:spacing w:line="300" w:lineRule="exact"/>
        <w:rPr>
          <w:sz w:val="32"/>
        </w:rPr>
      </w:pPr>
    </w:p>
    <w:p w14:paraId="1DF66627" w14:textId="77777777" w:rsidR="006C7A64" w:rsidRDefault="006C7A64" w:rsidP="006C7A64">
      <w:pPr>
        <w:spacing w:line="300" w:lineRule="exact"/>
        <w:rPr>
          <w:rFonts w:ascii="宋体" w:hAnsi="宋体" w:hint="eastAsia"/>
          <w:sz w:val="30"/>
        </w:rPr>
      </w:pPr>
      <w:r>
        <w:rPr>
          <w:rFonts w:hint="eastAsia"/>
          <w:sz w:val="30"/>
        </w:rPr>
        <w:t xml:space="preserve">                               </w:t>
      </w:r>
    </w:p>
    <w:p w14:paraId="10B9B8D1" w14:textId="73E36523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学生姓名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 w:rsidR="00C23148">
        <w:rPr>
          <w:rFonts w:hint="eastAsia"/>
          <w:sz w:val="30"/>
          <w:u w:val="single"/>
        </w:rPr>
        <w:t>张正珂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z w:val="30"/>
        </w:rPr>
        <w:t xml:space="preserve"> </w:t>
      </w:r>
    </w:p>
    <w:p w14:paraId="3FF3EAD0" w14:textId="77777777" w:rsidR="006C7A64" w:rsidRDefault="006C7A64" w:rsidP="006C7A64">
      <w:pPr>
        <w:spacing w:line="300" w:lineRule="exact"/>
        <w:rPr>
          <w:sz w:val="30"/>
        </w:rPr>
      </w:pPr>
    </w:p>
    <w:p w14:paraId="0B8412F2" w14:textId="031B6AC2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学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C23148">
        <w:rPr>
          <w:rFonts w:hint="eastAsia"/>
          <w:sz w:val="30"/>
          <w:u w:val="single"/>
        </w:rPr>
        <w:t>202483290476</w:t>
      </w:r>
      <w:r>
        <w:rPr>
          <w:rFonts w:hint="eastAsia"/>
          <w:sz w:val="30"/>
          <w:u w:val="single"/>
        </w:rPr>
        <w:t xml:space="preserve">   </w:t>
      </w:r>
      <w:r w:rsidR="00C23148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</w:t>
      </w:r>
      <w:r>
        <w:rPr>
          <w:rFonts w:hint="eastAsia"/>
          <w:sz w:val="30"/>
        </w:rPr>
        <w:t xml:space="preserve"> </w:t>
      </w:r>
    </w:p>
    <w:p w14:paraId="64D7782C" w14:textId="77777777" w:rsidR="006C7A64" w:rsidRDefault="006C7A64" w:rsidP="006C7A64">
      <w:pPr>
        <w:tabs>
          <w:tab w:val="left" w:pos="7155"/>
        </w:tabs>
        <w:spacing w:line="300" w:lineRule="exact"/>
        <w:ind w:firstLineChars="850" w:firstLine="2550"/>
        <w:rPr>
          <w:sz w:val="30"/>
        </w:rPr>
      </w:pPr>
    </w:p>
    <w:p w14:paraId="392A1AE8" w14:textId="77777777" w:rsidR="006C7A64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院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系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="00981840">
        <w:rPr>
          <w:sz w:val="30"/>
          <w:u w:val="single"/>
        </w:rPr>
        <w:t xml:space="preserve">   </w:t>
      </w:r>
      <w:r w:rsidR="00C72D9B">
        <w:rPr>
          <w:rFonts w:hint="eastAsia"/>
          <w:sz w:val="30"/>
          <w:u w:val="single"/>
        </w:rPr>
        <w:t>计算机</w:t>
      </w:r>
      <w:r w:rsidRPr="006C7A64">
        <w:rPr>
          <w:rFonts w:hint="eastAsia"/>
          <w:sz w:val="30"/>
          <w:u w:val="single"/>
        </w:rPr>
        <w:t>学院</w:t>
      </w:r>
      <w:r>
        <w:rPr>
          <w:rFonts w:hint="eastAsia"/>
          <w:sz w:val="30"/>
          <w:u w:val="single"/>
        </w:rPr>
        <w:t xml:space="preserve">       </w:t>
      </w:r>
      <w:r w:rsidR="00C72D9B">
        <w:rPr>
          <w:sz w:val="30"/>
          <w:u w:val="single"/>
        </w:rPr>
        <w:t xml:space="preserve">   </w:t>
      </w:r>
    </w:p>
    <w:p w14:paraId="1F5717D7" w14:textId="77777777" w:rsidR="006C7A64" w:rsidRDefault="006C7A64" w:rsidP="006C7A64">
      <w:pPr>
        <w:spacing w:line="300" w:lineRule="exact"/>
        <w:rPr>
          <w:sz w:val="30"/>
        </w:rPr>
      </w:pPr>
    </w:p>
    <w:p w14:paraId="6B3A599C" w14:textId="77777777" w:rsidR="006C7A64" w:rsidRPr="00173C7D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专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</w:rPr>
        <w:t>业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 w:rsidRPr="006C7A64">
        <w:rPr>
          <w:rFonts w:hint="eastAsia"/>
          <w:sz w:val="30"/>
          <w:u w:val="single"/>
        </w:rPr>
        <w:t>计算机科学与技术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</w:rPr>
        <w:t xml:space="preserve"> </w:t>
      </w:r>
    </w:p>
    <w:p w14:paraId="388CB2F4" w14:textId="77777777" w:rsidR="006C7A64" w:rsidRDefault="006C7A64" w:rsidP="006C7A64">
      <w:pPr>
        <w:tabs>
          <w:tab w:val="left" w:pos="7020"/>
        </w:tabs>
        <w:spacing w:line="300" w:lineRule="exact"/>
        <w:ind w:firstLineChars="600" w:firstLine="1800"/>
        <w:rPr>
          <w:sz w:val="30"/>
        </w:rPr>
      </w:pPr>
    </w:p>
    <w:p w14:paraId="08BA0918" w14:textId="23F61B48" w:rsidR="006C7A64" w:rsidRPr="00FF29EE" w:rsidRDefault="006C7A64" w:rsidP="006C7A64">
      <w:pPr>
        <w:spacing w:line="300" w:lineRule="exact"/>
        <w:ind w:firstLineChars="500" w:firstLine="1500"/>
        <w:rPr>
          <w:sz w:val="30"/>
        </w:rPr>
      </w:pPr>
      <w:r>
        <w:rPr>
          <w:rFonts w:hint="eastAsia"/>
          <w:sz w:val="30"/>
        </w:rPr>
        <w:t>任课教师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</w:t>
      </w:r>
      <w:r w:rsidR="001405F1">
        <w:rPr>
          <w:rFonts w:hint="eastAsia"/>
          <w:sz w:val="30"/>
          <w:u w:val="single"/>
        </w:rPr>
        <w:t xml:space="preserve">   </w:t>
      </w:r>
      <w:r w:rsidR="001405F1">
        <w:rPr>
          <w:rFonts w:hint="eastAsia"/>
          <w:sz w:val="30"/>
          <w:u w:val="single"/>
        </w:rPr>
        <w:t>姜胜芹</w:t>
      </w:r>
      <w:r>
        <w:rPr>
          <w:rFonts w:hint="eastAsia"/>
          <w:sz w:val="30"/>
          <w:u w:val="single"/>
        </w:rPr>
        <w:t xml:space="preserve"> </w:t>
      </w:r>
      <w:r w:rsidR="001405F1">
        <w:rPr>
          <w:rFonts w:hint="eastAsia"/>
          <w:sz w:val="30"/>
          <w:u w:val="single"/>
        </w:rPr>
        <w:t xml:space="preserve">  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</w:rPr>
        <w:t xml:space="preserve"> </w:t>
      </w:r>
    </w:p>
    <w:p w14:paraId="63FB9803" w14:textId="77777777" w:rsidR="006C7A64" w:rsidRDefault="006C7A64" w:rsidP="006C7A64">
      <w:pPr>
        <w:spacing w:line="300" w:lineRule="exact"/>
        <w:rPr>
          <w:sz w:val="30"/>
        </w:rPr>
      </w:pPr>
    </w:p>
    <w:p w14:paraId="46039111" w14:textId="77777777" w:rsidR="006C7A64" w:rsidRDefault="006C7A64" w:rsidP="006C7A64">
      <w:pPr>
        <w:spacing w:line="300" w:lineRule="exact"/>
        <w:rPr>
          <w:rFonts w:ascii="宋体" w:eastAsia="黑体"/>
          <w:sz w:val="32"/>
        </w:rPr>
      </w:pPr>
    </w:p>
    <w:p w14:paraId="11E11B2F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03DCA408" w14:textId="77777777" w:rsidR="006C7A64" w:rsidRDefault="006C7A64" w:rsidP="006C7A64">
      <w:pPr>
        <w:jc w:val="center"/>
        <w:rPr>
          <w:b/>
          <w:bCs/>
          <w:sz w:val="36"/>
          <w:szCs w:val="36"/>
        </w:rPr>
      </w:pPr>
    </w:p>
    <w:p w14:paraId="428D8519" w14:textId="77777777" w:rsidR="006C7A64" w:rsidRDefault="006C7A64" w:rsidP="006C7A64">
      <w:pPr>
        <w:rPr>
          <w:b/>
          <w:bCs/>
          <w:sz w:val="36"/>
          <w:szCs w:val="36"/>
        </w:rPr>
      </w:pPr>
    </w:p>
    <w:p w14:paraId="4A37E0C8" w14:textId="2403C98D" w:rsidR="006C7A64" w:rsidRDefault="006C7A64" w:rsidP="006C7A64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</w:t>
      </w:r>
      <w:r w:rsidR="00776612">
        <w:rPr>
          <w:rFonts w:hint="eastAsia"/>
          <w:b/>
          <w:bCs/>
          <w:sz w:val="36"/>
          <w:szCs w:val="36"/>
        </w:rPr>
        <w:t>二</w:t>
      </w:r>
      <w:r w:rsidR="00C23148">
        <w:rPr>
          <w:rFonts w:hint="eastAsia"/>
          <w:b/>
          <w:bCs/>
          <w:sz w:val="36"/>
          <w:szCs w:val="36"/>
        </w:rPr>
        <w:t>六</w:t>
      </w:r>
      <w:r w:rsidR="003D72FB">
        <w:rPr>
          <w:rFonts w:hint="eastAsia"/>
          <w:b/>
          <w:bCs/>
          <w:sz w:val="36"/>
          <w:szCs w:val="36"/>
        </w:rPr>
        <w:t>年</w:t>
      </w:r>
    </w:p>
    <w:p w14:paraId="5CB7242F" w14:textId="77777777" w:rsidR="00802E7F" w:rsidRDefault="003D72FB" w:rsidP="003D72FB">
      <w:pPr>
        <w:spacing w:beforeLines="50" w:before="156" w:afterLines="50" w:after="156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78F3FC82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 w:hint="eastAsia"/>
          <w:b/>
          <w:bCs/>
          <w:sz w:val="32"/>
          <w:szCs w:val="28"/>
        </w:rPr>
        <w:t>1图像增强任务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1.1 任务描述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本任务对应 test2.m，处理对象为 dogDistorted.bmp。该图像同时含有随机噪声和周期噪声，要求在不把 dogOriginal.bmp 当作处理输入的前提下完成去噪增强，并用 dogOriginal.bmp 作为参考图像评价处理效果。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程序采用近盲频域去噪思路：先从带噪图像自身估计频谱背景，再对异常的径向高频能量和周期峰进行抑制，最后结合轻量空域滤波与灰度动态范围调整改善视觉质量。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[图片(待处理图像：左侧为 dogOriginal.bmp 原始清晰图，右侧为 dogDistorted.bmp 带噪图像)]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图1  待处理图像对比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问题分析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从噪声模型看，随机噪声通常表现为频谱中较宽范围的高频能量抬升；周期噪声则会在傅里叶频谱中形成成对出现的孤立亮峰。test2.m 因此没有直接利用清晰图频谱作为答案模板，而是对带噪图像的对数幅度谱进行平滑和径向统计，估计不同半径处的背景能量。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程序使用 radial_median 对频谱进行径向中值统计，并通过 smoothdata 得到较平滑的 noisyRad。对于高频部分，代码用 blindDrop 参数压低盲估计参考包络，使超过参考包络的能量被判定为噪声成分。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周期噪声的估计通过 Log_noisy 减去大尺度高斯平滑背景 SpecBg 得到 PeakScore，再使用 imregionalmax 寻找局部极大值。为了避免误伤图像主体结构，程序屏蔽低频中心区域 D &lt; 25，并要求峰值明显高于径向背景。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1.3 算法设计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算法总体流程为：读入图像并灰度归一化，计算中心化 FFT，估计径向频谱背景，构造径向压制滤波器 H_rad，检测周期噪声峰并构造陷波滤波器 H_peak，将二者相乘得到总频域滤波器 H_total，使用原相位和修正后的幅度谱重建图像，再进行 Wiener、双边或引导滤波以及对比度调整。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径向压制部分以 NoisyEnv 与 TargetEnv 的差值为依据，计算 excess=max(0, NoisyEnv-TargetEnv-margin)，再由 H_rad=exp(-refStrength*excess) 得到增益，并用 minGain 约束最低增益，防止高频细节被完全压掉。低频中心区域 D &lt; 18 被强制保留，以维持主体亮度和结构。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周期峰陷波部分按 PeakScore 从高到低选择 K 个异常峰。对每个峰及其共轭对称位置构造高斯形陷波器，峰中心增益由 peakGain 控制，陷波宽度由 D0 控制。这样可以针对周期条纹或周期噪声的频域特征进行定点抑制。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[图片(算法框图：输入带噪图像 -&gt; FFT频谱分析 -&gt; 径向频谱压制 -&gt; 周期峰检测与陷波 -&gt; 频域重建 -&gt; 空域轻后处理 -&gt; 输出增强图像)]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图2  图像增强算法框图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1.4 算法实现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test2.m 的核心实现分为三个层次。第一层是频谱统计与参考包络构造，包括 fftshift、fft2、log(1+abs(F))、radial_median 和 smoothdata；第二层是滤波器构造，包括 H_rad、H_peak 和 H_total；第三层是复原与后处理，包括 ifft2、wiener2、imbilatfilt 或 imguidedfilter、stretchlim 和 imadjust。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程序中 refMix=0，表示严格按照带噪图像自身进行盲估计，dogOriginal.bmp 只在最后评价阶段使用。若后续希望弱参考实验，可适当提高 refMix，但报告中的主实验建议保持 refMix=0，以符合“清晰图像仅作为评估使用”的要求。</w:t>
      </w:r>
    </w:p>
    <w:tbl xmlns:w="http://schemas.openxmlformats.org/wordprocessingml/2006/main"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300"/>
        <w:gridCol w:w="6460"/>
      </w:tblGrid>
      <w:tr>
        <w:tc>
          <w:tcPr>
            <w:tcW w:w="1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参数</w:t>
            </w:r>
          </w:p>
        </w:tc>
        <w:tc>
          <w:tcPr>
            <w:tcW w:w="13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取值</w:t>
            </w:r>
          </w:p>
        </w:tc>
        <w:tc>
          <w:tcPr>
            <w:tcW w:w="64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作用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refMix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严格盲去噪，不混入清晰图频谱包络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blindDrop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压低高频盲参考包络，增强对随机高频噪声的抑制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margin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0.06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判断径向频谱能量超额的安全余量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refStrength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0.90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控制径向频谱压制强度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minGain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0.16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限制最低增益，避免过度削弱细节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K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42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选取用于陷波的周期异常峰数量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D0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控制每个陷波器的空间宽度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peakGain</w:t>
            </w:r>
          </w:p>
        </w:tc>
        <w:tc>
          <w:tcPr>
            <w:tcW w:w="13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0.12</w:t>
            </w:r>
          </w:p>
        </w:tc>
        <w:tc>
          <w:tcPr>
            <w:tcW w:w="64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控制周期峰位置的最低保留增益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表1  图像增强算法主要参数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辅助函数 radial_median 用于计算每个半径上的频谱中值，clip01 用于将重建和滤波后的图像约束到 [0,1] 范围，避免后续显示与评价受到越界像素影响。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1.5 程序运行结果及分析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test2.m 运行后会生成 dog_nearblind_freq.png 和 dog_nearblind_final.png，并在存在 dogOriginal.bmp 时输出 MSE、PSNR 和 SSIM。初稿阶段先预留结果图和指标表位置，最终报告应以实际运行命令行输出为准填写表中数值。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[图片(test2.m 综合运行窗口：原始清晰图、带噪图、带噪频谱、周期峰检测、径向参考压制、周期峰陷波、频域重建和最终结果)]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图3  图像增强中间过程与最终结果</w:t>
      </w:r>
    </w:p>
    <w:tbl xmlns:w="http://schemas.openxmlformats.org/wordprocessingml/2006/main"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500"/>
        <w:gridCol w:w="1500"/>
        <w:gridCol w:w="1500"/>
        <w:gridCol w:w="3060"/>
      </w:tblGrid>
      <w:tr>
        <w:tc>
          <w:tcPr>
            <w:tcW w:w="18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评价对象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MSE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PSNR/dB</w:t>
            </w:r>
          </w:p>
        </w:tc>
        <w:tc>
          <w:tcPr>
            <w:tcW w:w="15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SSIM</w:t>
            </w:r>
          </w:p>
        </w:tc>
        <w:tc>
          <w:tcPr>
            <w:tcW w:w="30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带噪声图像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作为去噪前基线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频域重建 I_freq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对应 dog_nearblind_freq.png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最终结果 I_final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15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待运行填写</w:t>
            </w:r>
          </w:p>
        </w:tc>
        <w:tc>
          <w:tcPr>
            <w:tcW w:w="30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对应 dog_nearblind_final.png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表2  图像增强质量评价指标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算法机理看，径向频谱压制能够削弱随机噪声造成的整体高频抬升，周期峰陷波能够针对周期干扰进行定点衰减。空域轻后处理进一步降低残余噪声并改善局部平滑性。算法优点是不直接依赖清晰图作为处理输入，符合近盲去噪要求；不足是 K、D0、peakGain 等参数会影响细节保留和噪声抑制之间的平衡，需要结合图像频谱和评价指标微调。</w:t>
      </w:r>
    </w:p>
    <w:p w14:paraId="78F3FC82" w14:textId="77777777" w:rsidR="003D72FB" w:rsidRPr="00802E7F" w:rsidRDefault="003D72FB" w:rsidP="003D72FB">
      <w:pPr>
        <w:spacing w:beforeLines="50" w:before="156" w:afterLines="50" w:after="156"/>
        <w:rPr>
          <w:rFonts w:ascii="宋体" w:hAnsi="宋体" w:hint="eastAsia"/>
          <w:b/>
          <w:sz w:val="32"/>
          <w:szCs w:val="28"/>
        </w:rPr>
      </w:pPr>
      <w:r>
        <w:rPr>
          <w:rFonts w:ascii="宋体" w:hAnsi="宋体" w:hint="eastAsia"/>
          <w:b/>
          <w:bCs/>
          <w:sz w:val="32"/>
          <w:szCs w:val="28"/>
        </w:rPr>
        <w:t>2图像复原任务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 任务描述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本任务对应 test3.m，处理对象为 blurred wood.bmp。该图像为树林场景的降质图像，降质原因未知，需要根据图像退化表现估计退化模型，并实现复原算法。程序输出结果保存为 forest_restored.png。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[图片(待复原图像：blurred wood.bmp)]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图4  待复原降质图像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 问题分析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从图像观感和代码设定看，降质主要被建模为运动模糊。运动模糊可表示为 G(u,v)=H(u,v)F(u,v)+N(u,v)，其中 G 为退化图像频谱，F 为原图频谱，H 为点扩散函数 PSF 的频率响应，N 为噪声项。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由于没有提供清晰参考图，test3.m 采用人工估计的运动模糊参数：LEN=3，THETA=45，并设置 NSR=0.08 作为噪声信号功率比。该设置说明程序认为模糊长度较短、方向约为 45 度，同时需要一定正则化来抑制直接逆滤波可能带来的噪声放大。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若输入为 RGB 图像，程序没有简单转灰度，而是分别对 R、G、B 三个通道执行复原，再重新合成为彩色结果。这种处理方式能保留原图颜色信息，适合树林图像这类彩色场景。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2.3 算法设计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复原算法采用 Wiener 滤波。先根据估计的运动长度和角度构造 PSF=fspecial('motion', LEN, THETA)，再用 deconvwnr(I_blur, PSF, NSR) 对每个通道做频域复原。Wiener 滤波在逆滤波基础上引入噪声约束，可以在恢复边缘的同时避免过度放大高频噪声。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复原后，程序先将像素裁剪到 [0,1]，再使用 edgetaper 缓解去卷积造成的边界振铃，最后用 imadjust 和 stretchlim 做对比度增强，使复原结果的亮度层次更明显。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[图片(算法框图：输入模糊图像 -&gt; 判断通道数 -&gt; 构造运动模糊PSF -&gt; 分通道Wiener去卷积 -&gt; 像素裁剪 -&gt; edgetaper抑制振铃 -&gt; 对比度增强 -&gt; 输出复原图像)]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图5  图像复原算法框图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2.4 算法实现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test3.m 将主要处理过程封装在 restore_channel 函数中。主程序负责读入 blurred wood.bmp、归一化、判断彩色通道并保存结果；restore_channel 负责估计 PSF、调用 deconvwnr、裁剪动态范围、抑制边界振铃并增强对比度。</w:t>
      </w:r>
    </w:p>
    <w:tbl xmlns:w="http://schemas.openxmlformats.org/wordprocessingml/2006/main"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2200"/>
        <w:gridCol w:w="5560"/>
      </w:tblGrid>
      <w:tr>
        <w:tc>
          <w:tcPr>
            <w:tcW w:w="1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参数</w:t>
            </w:r>
          </w:p>
        </w:tc>
        <w:tc>
          <w:tcPr>
            <w:tcW w:w="22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取值</w:t>
            </w:r>
          </w:p>
        </w:tc>
        <w:tc>
          <w:tcPr>
            <w:tcW w:w="55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作用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LEN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估计的运动模糊长度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THETA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45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估计的运动模糊方向，单位为度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NSR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0.08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Wiener 滤波中的噪声信号功率比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PSF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fspecial motion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构造运动模糊点扩散函数</w:t>
            </w:r>
          </w:p>
        </w:tc>
      </w:tr>
      <w:tr>
        <w:tc>
          <w:tcPr>
            <w:tcW w:w="1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后处理</w:t>
            </w:r>
          </w:p>
        </w:tc>
        <w:tc>
          <w:tcPr>
            <w:tcW w:w="22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edgetaper + imadjust</w:t>
            </w:r>
          </w:p>
        </w:tc>
        <w:tc>
          <w:tcPr>
            <w:tcW w:w="55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减弱振铃并提升整体对比度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表3  图像复原算法主要参数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代码中保留了 Lucy-Richardson 迭代去卷积的备选方案注释。如果后续发现 Wiener 结果边缘恢复不足，可将 deconvlucy(I_blur, PSF, 10) 作为对照实验，但应同时观察噪声放大和振铃变化。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2.5 程序运行结果及分析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程序运行后生成 forest_restored.png。由于当前任务未提供清晰参考图，MSE、PSNR、SSIM 这类全参考指标暂不能直接计算，初稿中先以图像对比和现象分析为主；若后续补充参考图，可按图像增强任务的方式补充定量评价表。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[图片(test3.m 运行结果：左侧为 blurred wood.bmp，右侧为 forest_restored.png)]</w:t>
      </w:r>
    </w:p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图6  图像复原前后对比</w:t>
      </w:r>
    </w:p>
    <w:tbl xmlns:w="http://schemas.openxmlformats.org/wordprocessingml/2006/main"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960"/>
        <w:gridCol w:w="3600"/>
      </w:tblGrid>
      <w:tr>
        <w:tc>
          <w:tcPr>
            <w:tcW w:w="18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评价项</w:t>
            </w:r>
          </w:p>
        </w:tc>
        <w:tc>
          <w:tcPr>
            <w:tcW w:w="396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初步结论</w:t>
            </w:r>
          </w:p>
        </w:tc>
        <w:tc>
          <w:tcPr>
            <w:tcW w:w="3600" w:type="dxa"/>
            <w:shd w:fill="F2F4F7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  <w:b/>
                <w:bCs/>
              </w:rPr>
            </w:pPr>
            <w:r>
              <w:rPr>
                <w:rFonts w:ascii="宋体" w:hAnsi="宋体" w:eastAsia="宋体"/>
                <w:sz w:val="20"/>
                <w:szCs w:val="20"/>
                <w:b/>
                <w:bCs/>
              </w:rPr>
              <w:t>后续完善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边缘清晰度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Wiener 去卷积后树干和纹理边界应比原模糊图更清楚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可继续微调 LEN 与 THETA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噪声与振铃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NSR=0.08 和 edgetaper 用于抑制噪声放大及边界振铃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可对比不同 NSR 的结果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色彩保持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分 RGB 通道处理后再合成，能够保留彩色图像信息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需检查是否出现色偏</w:t>
            </w:r>
          </w:p>
        </w:tc>
      </w:tr>
      <w:tr>
        <w:tc>
          <w:tcPr>
            <w:tcW w:w="18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定量指标</w:t>
            </w:r>
          </w:p>
        </w:tc>
        <w:tc>
          <w:tcPr>
            <w:tcW w:w="396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缺少清晰参考图，暂不填写 MSE/PSNR/SSIM</w:t>
            </w:r>
          </w:p>
        </w:tc>
        <w:tc>
          <w:tcPr>
            <w:tcW w:w="3600" w:type="dxa"/>
          </w:tcPr>
          <w:p>
            <w:pPr>
              <w:spacing w:after="80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补充参考图后计算全参考指标</w:t>
            </w:r>
          </w:p>
        </w:tc>
      </w:tr>
    </w:tbl>
    <w:p w14:paraId="569F635A" w14:textId="77777777" w:rsidR="00E11314" w:rsidRDefault="00E11314" w:rsidP="00E11314">
      <w:pPr>
        <w:spacing w:line="360" w:lineRule="auto"/>
        <w:ind w:firstLineChars="200" w:firstLine="361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 xml:space="preserve">表4  图像复原结果分析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综合来看，test3.m 的实现思路清晰，适用于运动模糊较轻且方向可估计的场景。算法优点是实现简洁、计算量低、能直接处理彩色图像；不足是 PSF 参数依赖人工经验，如果 LEN、THETA 或 NSR 与实际退化不匹配，可能出现复原不足、细节过锐或振铃增强等问题。</w:t>
      </w:r>
    </w:p>
    <w:p w14:paraId="432AF479" w14:textId="77777777" w:rsidR="00802E7F" w:rsidRPr="00EF1499" w:rsidRDefault="00802E7F" w:rsidP="003D72FB">
      <w:pPr>
        <w:spacing w:beforeLines="50" w:before="156" w:afterLines="50" w:after="156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报告后续完善建议</w:t>
      </w:r>
    </w:p>
    <w:p w14:paraId="61F19980" w14:textId="77777777" w:rsidR="003D72FB" w:rsidRPr="001D28BF" w:rsidRDefault="001D28BF" w:rsidP="001D28BF">
      <w:pPr>
        <w:spacing w:line="36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最终提交前，应将所有 [图片()] 占位替换为实际图像，并把 test2.m 的命令行评价结果填入表2。图像复原任务若能获得清晰参考图，应补充 MSE、PSNR、SSIM；若没有参考图，可补充不同参数的视觉对比或无参考图像质量评价指标。</w:t>
      </w:r>
    </w:p>
    <w:sectPr w:rsidR="00F34515" w:rsidRPr="003A54ED" w:rsidSect="00D103B6">
      <w:footerReference w:type="even" r:id="rId10"/>
      <w:footerReference w:type="default" r:id="rId11"/>
      <w:pgSz w:w="11906" w:h="16838" w:code="9"/>
      <w:pgMar w:top="1440" w:right="1797" w:bottom="1440" w:left="1797" w:header="851" w:footer="851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C6489" w14:textId="77777777" w:rsidR="00C25897" w:rsidRDefault="00C25897">
      <w:r>
        <w:separator/>
      </w:r>
    </w:p>
  </w:endnote>
  <w:endnote w:type="continuationSeparator" w:id="0">
    <w:p w14:paraId="5D042635" w14:textId="77777777" w:rsidR="00C25897" w:rsidRDefault="00C25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A2694" w14:textId="77777777" w:rsidR="00DA1DD5" w:rsidRDefault="00DA1DD5" w:rsidP="00AD52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1CC6A19B" w14:textId="77777777" w:rsidR="00DA1DD5" w:rsidRDefault="00DA1DD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A274" w14:textId="77777777" w:rsidR="00DA1DD5" w:rsidRDefault="00DA1DD5" w:rsidP="00AD524A">
    <w:pPr>
      <w:pStyle w:val="a3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F17F64"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B68B4" w14:textId="77777777" w:rsidR="00C25897" w:rsidRDefault="00C25897">
      <w:r>
        <w:separator/>
      </w:r>
    </w:p>
  </w:footnote>
  <w:footnote w:type="continuationSeparator" w:id="0">
    <w:p w14:paraId="463D3BA8" w14:textId="77777777" w:rsidR="00C25897" w:rsidRDefault="00C25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64"/>
    <w:rsid w:val="00065EE7"/>
    <w:rsid w:val="000A7027"/>
    <w:rsid w:val="000D1BCA"/>
    <w:rsid w:val="0011002A"/>
    <w:rsid w:val="001405F1"/>
    <w:rsid w:val="0015664D"/>
    <w:rsid w:val="0016500D"/>
    <w:rsid w:val="001B2A7E"/>
    <w:rsid w:val="001C667E"/>
    <w:rsid w:val="001D28BF"/>
    <w:rsid w:val="00211FC6"/>
    <w:rsid w:val="00245FFF"/>
    <w:rsid w:val="002B79BB"/>
    <w:rsid w:val="00382D04"/>
    <w:rsid w:val="003A54ED"/>
    <w:rsid w:val="003D72FB"/>
    <w:rsid w:val="003F4DB2"/>
    <w:rsid w:val="00432F68"/>
    <w:rsid w:val="00457CAC"/>
    <w:rsid w:val="004C7C32"/>
    <w:rsid w:val="005333AF"/>
    <w:rsid w:val="00536AEE"/>
    <w:rsid w:val="00633536"/>
    <w:rsid w:val="0065118B"/>
    <w:rsid w:val="006A0625"/>
    <w:rsid w:val="006C1EA5"/>
    <w:rsid w:val="006C7A64"/>
    <w:rsid w:val="006D7C50"/>
    <w:rsid w:val="007634D4"/>
    <w:rsid w:val="007730CF"/>
    <w:rsid w:val="00776612"/>
    <w:rsid w:val="00802E7F"/>
    <w:rsid w:val="008107C0"/>
    <w:rsid w:val="00887BA9"/>
    <w:rsid w:val="00892ED6"/>
    <w:rsid w:val="008D7922"/>
    <w:rsid w:val="008E41CF"/>
    <w:rsid w:val="008F6B0F"/>
    <w:rsid w:val="0091214E"/>
    <w:rsid w:val="00981840"/>
    <w:rsid w:val="009B3529"/>
    <w:rsid w:val="009D2A68"/>
    <w:rsid w:val="009E63A9"/>
    <w:rsid w:val="00A16F6A"/>
    <w:rsid w:val="00A857A3"/>
    <w:rsid w:val="00AC292E"/>
    <w:rsid w:val="00AD1F62"/>
    <w:rsid w:val="00AD524A"/>
    <w:rsid w:val="00AD61FE"/>
    <w:rsid w:val="00B14447"/>
    <w:rsid w:val="00B656C6"/>
    <w:rsid w:val="00B74B15"/>
    <w:rsid w:val="00BA0D53"/>
    <w:rsid w:val="00BC2519"/>
    <w:rsid w:val="00BD6018"/>
    <w:rsid w:val="00BD71A7"/>
    <w:rsid w:val="00BF78F4"/>
    <w:rsid w:val="00C04346"/>
    <w:rsid w:val="00C16D62"/>
    <w:rsid w:val="00C23148"/>
    <w:rsid w:val="00C25897"/>
    <w:rsid w:val="00C72D9B"/>
    <w:rsid w:val="00D103B6"/>
    <w:rsid w:val="00D60A11"/>
    <w:rsid w:val="00D80BA5"/>
    <w:rsid w:val="00D81A0B"/>
    <w:rsid w:val="00DA0138"/>
    <w:rsid w:val="00DA1DD5"/>
    <w:rsid w:val="00E11314"/>
    <w:rsid w:val="00E56312"/>
    <w:rsid w:val="00EA5CA8"/>
    <w:rsid w:val="00EF1499"/>
    <w:rsid w:val="00F17F64"/>
    <w:rsid w:val="00F27B18"/>
    <w:rsid w:val="00F34515"/>
    <w:rsid w:val="00F43CA7"/>
    <w:rsid w:val="00FA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1E930"/>
  <w15:chartTrackingRefBased/>
  <w15:docId w15:val="{94E3597B-7FBA-48AF-9095-B86F15C1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7A6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52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D524A"/>
  </w:style>
  <w:style w:type="paragraph" w:styleId="a5">
    <w:name w:val="header"/>
    <w:basedOn w:val="a"/>
    <w:rsid w:val="00AD52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164</Words>
  <Characters>938</Characters>
  <Application>Microsoft Office Word</Application>
  <DocSecurity>0</DocSecurity>
  <Lines>7</Lines>
  <Paragraphs>2</Paragraphs>
  <ScaleCrop>false</ScaleCrop>
  <Company>nuist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fcn</dc:creator>
  <cp:keywords/>
  <dc:description/>
  <cp:lastModifiedBy>Churk Ben</cp:lastModifiedBy>
  <cp:revision>9</cp:revision>
  <cp:lastPrinted>2021-01-15T09:16:00Z</cp:lastPrinted>
  <dcterms:created xsi:type="dcterms:W3CDTF">2024-12-05T03:37:00Z</dcterms:created>
  <dcterms:modified xsi:type="dcterms:W3CDTF">2026-06-27T11:58:00Z</dcterms:modified>
</cp:coreProperties>
</file>