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Módulo 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Facturación CFDI 4.0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RTB · SAT México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Tipos I/E/P · Timbrado PAC · Complementos PPD · Notas crédito · Cancelación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diseño y operación ·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describe el módulo de Facturación Electrónica del sistema RTB, basado en el estándar CFDI 4.0 vigente del SAT en México. Cubre: configuración del emisor, manejo de series y folios, ciclo de timbrado con el PAC, complementos de pago para PPD, notas de crédito tipo E, cancelación y reexpedición, así como el manejo de gastos operativos.</w:t>
      </w:r>
    </w:p>
    <w:p>
      <w:pPr>
        <w:pStyle w:val="Heading2"/>
      </w:pPr>
      <w:r>
        <w:rPr>
          <w:rFonts w:ascii="Arial" w:cs="Arial" w:eastAsia="Arial" w:hAnsi="Arial"/>
        </w:rPr>
        <w:t xml:space="preserve">1.1 Tablas del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Cabecera del comprobante (todos los tipos: I, E, P, 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cfdi_items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Conceptos del comprobante con claves SAT y impuestos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cfdi_credit_notes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Notas de crédito (CFDI tipo E vinculado a tipo 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cfdi_payments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Complementos de pago (CFDI tipo P para PPD)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cfdi_issuer_config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fiscales y credenciales del emisor (RTB)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cfdi_series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Series y folios consecutivos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cfdi_pac_log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Bitácora de operaciones con el PAC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Pagos recibidos del cliente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payment_applications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Aplicación de pagos a CFDIs / orders (N:N)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operating_expenses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Gastos no inventariables (con CFDI del proveedor)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Tipos de CFDI 4.0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68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Ingreso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Factura de venta normal — cobras al cliente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Egreso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 de crédito por devolución, descuento posterior, error de monto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Complemento de pago — obligatorio cuando una factura I es PPD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Traslado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Movimiento de mercancía sin venta (carta porte) — fuera de alcance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Nómina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Recibo de nómina — fuera de alcance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 PUE vs PPD (método de pago)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Complemento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Pago en Una Exhibición — el cliente paga al recibir la factura o antes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requiere complemento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PPD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Pago en Parcialidades o Diferido — el cliente paga después o en parcialidades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 pago genera un CFDI tipo 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Forma de pago vs Método de pago</w:t>
      </w:r>
    </w:p>
    <w:p>
      <w:pPr>
        <w:spacing w:after="120"/>
      </w:pPr>
      <w:r>
        <w:rPr>
          <w:rFonts w:ascii="Arial" w:cs="Arial" w:eastAsia="Arial" w:hAnsi="Arial"/>
        </w:rPr>
        <w:t xml:space="preserve">Importante: son dos cosas distintas en el SAT.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Catálogo SAT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que responde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Forma de pago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c_FormaPago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¿CÓMO se pagó? (efectivo, transferencia, tarjeta…)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Método de pago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c_MetodoPago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¿CUÁNDO se pagó? (de una vez = PUE / a plazos = PPD)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Configuración del emisor (cfdi_issuer_config)</w:t>
      </w:r>
    </w:p>
    <w:p>
      <w:pPr>
        <w:spacing w:after="120"/>
      </w:pPr>
      <w:r>
        <w:rPr>
          <w:rFonts w:ascii="Arial" w:cs="Arial" w:eastAsia="Arial" w:hAnsi="Arial"/>
        </w:rPr>
        <w:t xml:space="preserve">Antes de emitir el primer CFDI, hay que registrar los datos fiscales y credenciales de la empresa emisora (RTB).</w:t>
      </w:r>
    </w:p>
    <w:p>
      <w:pPr>
        <w:pStyle w:val="Heading2"/>
      </w:pPr>
      <w:r>
        <w:rPr>
          <w:rFonts w:ascii="Arial" w:cs="Arial" w:eastAsia="Arial" w:hAnsi="Arial"/>
        </w:rPr>
        <w:t xml:space="preserve">3.1 Estructura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cfdi_issuer_config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config_id    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rfc                    CITEXT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legal_name     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tax_regime_id          SMALLINT FK sat_tax_regimes,    -- 601, 612, etc.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zip_code               TEXT NOT NULL,                  -- domicilio fiscal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place_of_issue_zip     TEXT NOT NULL,                  -- LugarExpedicion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-- CSD: Certificado de Sello Digital (lo emite el SAT)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csd_certificate_path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csd_key_path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csd_password_encrypted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csd_serial_number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csd_valid_from, csd_valid_to,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-- PAC: Proveedor Autorizado de Certificación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pac_provider           TEXT,                           -- 'Diverza', 'Edicom', 'Facturama'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pac_username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pac_endpoint_url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pac_credentials_encrypted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pac_environment        TEXT (SANDBOX|PRODUCTION),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is_active              BOOLEAN,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valid_from, valid_to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3.2 ¿Por qué tener varios configs?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Cuando renueves el CSD (cada 4 años), abres un config nuevo y cierras el anterior.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 cambias de PAC, otro config nuevo (los CFDIs viejos quedan vinculados al config con el PAC anterior).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 tu RFC cambia (raro), histórico se preserva.</w:t>
      </w:r>
    </w:p>
    <w:p>
      <w:pPr>
        <w:pStyle w:val="Heading2"/>
      </w:pPr>
      <w:r>
        <w:rPr>
          <w:rFonts w:ascii="Arial" w:cs="Arial" w:eastAsia="Arial" w:hAnsi="Arial"/>
        </w:rPr>
        <w:t xml:space="preserve">3.3 Seguridad de credenciales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NUNCA guardar contraseñas en claro: usar AWS KMS, HashiCorp Vault, o pgcrypto.symkey().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El .key del CSD se almacena encriptado; la contraseña en gestor de secretos.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Solo rol con permiso 'cfdi.config.manage' puede ver/editar.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Series y folios (cfdi_series)</w:t>
      </w:r>
    </w:p>
    <w:p>
      <w:pPr>
        <w:pStyle w:val="Heading2"/>
      </w:pPr>
      <w:r>
        <w:rPr>
          <w:rFonts w:ascii="Arial" w:cs="Arial" w:eastAsia="Arial" w:hAnsi="Arial"/>
        </w:rPr>
        <w:t xml:space="preserve">4.1 Estructura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cfdi_series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series_id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series       TEXT UNIQUE,                    -- 'A', 'NC', 'CP', 'EXP'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cfdi_type    CHAR(1) (I|E|P|T),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description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next_folio   BIGINT NOT NULL DEFAULT 1,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is_active    BOOLEAN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4.2 Series sugeridas para RTB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cfdi_type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Factura de venta normal (Ingreso)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Notas de crédito (Egreso) — devoluciones, descuentos posteriores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Complementos de pago (PPD)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Facturas de exportación (si aplica)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fn_assign_cfdi_folio (asignación atómica)</w:t>
      </w:r>
    </w:p>
    <w:p>
      <w:pPr>
        <w:spacing w:after="120"/>
      </w:pPr>
      <w:r>
        <w:rPr>
          <w:rFonts w:ascii="Arial" w:cs="Arial" w:eastAsia="Arial" w:hAnsi="Arial"/>
        </w:rPr>
        <w:t xml:space="preserve">Para evitar folios duplicados en concurrencia (dos vendedores facturan al mismo segundo), la función bloquea la fila con FOR UPDATE: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out_series_id, out_folio FROM fn_assign_cfdi_folio('A');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Devuelve: series_id, next_folio (ej. 12345)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Y atómicamente actualiza next_folio = 12346 para la siguiente llamada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Flujo de timbrado de un CFDI tipo I</w:t>
      </w:r>
    </w:p>
    <w:p>
      <w:pPr>
        <w:pStyle w:val="Heading2"/>
      </w:pPr>
      <w:r>
        <w:rPr>
          <w:rFonts w:ascii="Arial" w:cs="Arial" w:eastAsia="Arial" w:hAnsi="Arial"/>
        </w:rPr>
        <w:t xml:space="preserve">5.1 Pasos completos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Validar que la orden (orders) esté lista para facturar (status DELIVERED o equivalente).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Llamar fn_assign_cfdi_folio('A') para reservar serie + folio.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Crear fila en cfdi con status = DRAFT y todos los snapshots fiscales (emisor + receptor).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Crear filas en cfdi_items con claves SAT producto/unidad e impuestos por concepto.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Generar el XML según estándar SAT 4.0 (XSLT o templates de la app).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Sellar el XML con el CSD del emisor (firma criptográfica).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Enviar el XML al PAC vía API REST.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PAC valida estructura, RFCs, claves SAT, sellos, etc.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 OK: PAC devuelve UUID, sello SAT, certificate_number SAT, fecha de timbre.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Actualizar cfdi.status = TIMBRADO, guardar UUID, sello, timbre_date, xml_path.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Registrar el intento en cfdi_pac_log (success=TRUE, uuid_received=...).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Generar PDF de la factura para el cliente.</w:t>
      </w:r>
    </w:p>
    <w:p>
      <w:pPr>
        <w:pStyle w:val="Heading2"/>
      </w:pPr>
      <w:r>
        <w:rPr>
          <w:rFonts w:ascii="Arial" w:cs="Arial" w:eastAsia="Arial" w:hAnsi="Arial"/>
        </w:rPr>
        <w:t xml:space="preserve">5.2 Si el PAC rechaza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Registrar en cfdi_pac_log con success=FALSE y error_code/error_message.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cfdi.status sigue siendo DRAFT.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Mostrar al usuario el error para corregir (RFC mal escrito, clave SAT inválida, etc.).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Reintentar (incrementa attempt_number en pac_log).</w:t>
      </w:r>
    </w:p>
    <w:p>
      <w:pPr>
        <w:pStyle w:val="Heading2"/>
      </w:pPr>
      <w:r>
        <w:rPr>
          <w:rFonts w:ascii="Arial" w:cs="Arial" w:eastAsia="Arial" w:hAnsi="Arial"/>
        </w:rPr>
        <w:t xml:space="preserve">5.3 SQL del flujo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-- 1. Reservar folio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* FROM fn_assign_cfdi_folio('A');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-- 2. Insertar cabecera CFDI con snapshots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cfdi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cfdi_type, series_id, folio, customer_id, customer_tax_data_id,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issuer_rfc, issuer_legal_name, issuer_tax_regime_id, issuer_zip_code,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receiver_rfc, receiver_legal_name, receiver_tax_regime_id, receiver_zip_code,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cfdi_use_id, payment_method_id, payment_form_id,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place_of_issue_zip,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subtotal, tax_amount, total,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issuer_config_id,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 VALUES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'I', series_id, 12345, customer_id, customer_tax_data_id,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'RTB850101AB7', 'RTB Industrial S.A. de C.V.', 601, '64000',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'FEM850412IT5', 'Femsa Comercial', 601, '64000',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'G01', 'PPD', NULL,                    -- forma=NULL para PPD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'64000',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44660, 6160, 50820,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issuer_config_id,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'DRAFT'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-- 3. Insertar conceptos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cfdi_items (cfdi_id, line_number, sat_product_key_id, sat_unit_id,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product_id, sku, description, quantity, unit_price,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subtotal, iva_pct, iva_amount, total) VALUES (...);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-- 4. La app genera XML, lo sella, lo envía al PAC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-- 5. Recibida la respuesta: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UPDATE cfdi SET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 = 'TIMBRADO',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uuid = 'A1B2-...-9876',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sello_cfdi = '...',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sello_sat = '...',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certificate_number = '...',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sat_certificate_no = '...',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timbre_date = '2026-04-25 10:30',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xml_path = '/storage/cfdi/2026/04/uuid.xml',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pdf_path = '/storage/cfdi/2026/04/uuid.pdf'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cfdi_id = ...;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-- 6. Bitácora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cfdi_pac_log (cfdi_id, operation, success, uuid_received, ...)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VALUES (cfdi_id, 'TIMBRAR', TRUE, 'A1B2-...-9876', ...);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CFDI PPD y complementos de pago</w:t>
      </w:r>
    </w:p>
    <w:p>
      <w:pPr>
        <w:pStyle w:val="Heading2"/>
      </w:pPr>
      <w:r>
        <w:rPr>
          <w:rFonts w:ascii="Arial" w:cs="Arial" w:eastAsia="Arial" w:hAnsi="Arial"/>
        </w:rPr>
        <w:t xml:space="preserve">6.1 Contexto</w:t>
      </w:r>
    </w:p>
    <w:p>
      <w:pPr>
        <w:spacing w:after="120"/>
      </w:pPr>
      <w:r>
        <w:rPr>
          <w:rFonts w:ascii="Arial" w:cs="Arial" w:eastAsia="Arial" w:hAnsi="Arial"/>
        </w:rPr>
        <w:t xml:space="preserve">Cuando emites una factura tipo I con payment_method='PPD', estás declarando que el cliente pagará después o a parcialidades. Por cada pago que recibas, debes emitir un CFDI tipo P (complemento de pago) que reporta la transacción al SAT.</w:t>
      </w:r>
    </w:p>
    <w:p>
      <w:pPr>
        <w:pStyle w:val="Heading2"/>
      </w:pPr>
      <w:r>
        <w:rPr>
          <w:rFonts w:ascii="Arial" w:cs="Arial" w:eastAsia="Arial" w:hAnsi="Arial"/>
        </w:rPr>
        <w:t xml:space="preserve">6.2 Flujo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 emite CFDI A001 tipo I PPD por $100,000.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Cliente paga $40,000 el 15 de marzo. Se registra payment + payment_application.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 emite CFDI tipo P (complemento) que reporta este pago, vinculado a A001.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Cliente paga $60,000 el 30 de abril. Otro payment + complemento.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Cuando suma de complementos = $100,000, el saldo es 0 y la factura queda PAID.</w:t>
      </w:r>
    </w:p>
    <w:p>
      <w:pPr>
        <w:pStyle w:val="Heading2"/>
      </w:pPr>
      <w:r>
        <w:rPr>
          <w:rFonts w:ascii="Arial" w:cs="Arial" w:eastAsia="Arial" w:hAnsi="Arial"/>
        </w:rPr>
        <w:t xml:space="preserve">6.3 cfdi_payments (estructura del complemento)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cfdi_payments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cfdi_payment_id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payment_cfdi_id     BIGINT FK cfdi,           -- el CFDI tipo 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related_cfdi_id     BIGINT FK cfdi,           -- el CFDI tipo I que se está pagando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payment_date 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payment_form_id     TEXT FK sat_payment_forms (01, 03...),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currency, exchange_rate,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payment_amount      NUMERIC,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partiality_number   SMALLINT (1, 2, 3...),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previous_balance    NUMERIC,                  -- saldo antes de este pago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paid_amount         NUMERIC,                  -- monto del pago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remaining_balance   NUMERIC                   -- saldo después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6.4 Vista v_cfdi_ppd_pending_payment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v_cfdi_ppd_pending_payment;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uuid, series, folio, customer, total, paid, remaining, days_since_issue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Sirve para cobranza: muestra qué facturas siguen sin saldar y desde cuándo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Notas de crédito (CFDI tipo E)</w:t>
      </w:r>
    </w:p>
    <w:p>
      <w:pPr>
        <w:pStyle w:val="Heading2"/>
      </w:pPr>
      <w:r>
        <w:rPr>
          <w:rFonts w:ascii="Arial" w:cs="Arial" w:eastAsia="Arial" w:hAnsi="Arial"/>
        </w:rPr>
        <w:t xml:space="preserve">7.1 Cuándo emitir tipo 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Cliente devuelve mercancía después de facturada.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 aplica un descuento posterior a la emisión.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Error en monto facturado (más cobrado de lo correcto).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Bonificación al cliente.</w:t>
      </w:r>
    </w:p>
    <w:p>
      <w:pPr>
        <w:pStyle w:val="Heading2"/>
      </w:pPr>
      <w:r>
        <w:rPr>
          <w:rFonts w:ascii="Arial" w:cs="Arial" w:eastAsia="Arial" w:hAnsi="Arial"/>
        </w:rPr>
        <w:t xml:space="preserve">7.2 Estructura de cfdi_credit_notes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cfdi_credit_notes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credit_note_id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credit_cfdi_id   BIGINT FK cfdi,    -- el CFDI tipo E (UNIQUE: una NC = un CFDI 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related_cfdi_id  BIGINT FK cfdi,    -- el CFDI tipo I que afecta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relation_type    TEXT (01-07),       -- catálogo SAT c_TipoRelacion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reason   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refund_amount    NUMERIC NOT NULL CHECK (refund_amount &gt; 0)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7.3 Tipos de relación SAT (c_TipoRelacion)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 de crédito de los documentos relacionados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 de débito de los documentos relacionados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Devolución de mercancía sobre facturas previas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Sustitución de los CFDIs previos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Traslados de mercancías facturados previamente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06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Factura generada por traslados previos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07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 por aplicación de anticipo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Flujo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Crear CFDI tipo E con datos fiscales completos (mismo cliente, RFC, etc.).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Crear cfdi_credit_notes vinculando con related_cfdi_id (el original) y relation_type.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Sellar y timbrar normalmente con el PAC.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 aplica reembolso, crear payment con monto negativo o registrar la devolución en payments.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Cancelación de CFDI</w:t>
      </w:r>
    </w:p>
    <w:p>
      <w:pPr>
        <w:pStyle w:val="Heading2"/>
      </w:pPr>
      <w:r>
        <w:rPr>
          <w:rFonts w:ascii="Arial" w:cs="Arial" w:eastAsia="Arial" w:hAnsi="Arial"/>
        </w:rPr>
        <w:t xml:space="preserve">8.1 Motivos SAT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Requiere CFDI sustituto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Comprobante con errores con relación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Comprobante con errores sin relación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se llevó a cabo la operación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Operación nominativa relacionada en factura global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Flujo de cancelación con sustitución (motivo 01)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Detectar el error en CFDI A (uuid: AAA...111).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Crear CFDI B con datos correctos. CFDI B.replaces_cfdi_id = A.cfdi_id.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Timbrar B → recibe nuevo UUID (BBB...222).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Solicitar cancelación de A al SAT (vía PAC), motivo 01, sustituto = BBB...222.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SAT puede requerir aceptación del receptor (si monto &gt; $1,000 + algunas reglas).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Cuando SAT confirma cancelación: A.status = CANCELLED, A.replaced_by_cfdi_id = B.cfdi_id.</w:t>
      </w:r>
    </w:p>
    <w:p>
      <w:pPr>
        <w:pStyle w:val="Heading2"/>
      </w:pPr>
      <w:r>
        <w:rPr>
          <w:rFonts w:ascii="Arial" w:cs="Arial" w:eastAsia="Arial" w:hAnsi="Arial"/>
        </w:rPr>
        <w:t xml:space="preserve">8.3 Vista v_cfdi_cancellations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cancelled_uuid, replacement_uuid, sat_cancellation_motive, cancelled_at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v_cfdi_cancellations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cancelled_at &gt;= now() - INTERVAL '30 days';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Bitácora de operaciones con PAC (cfdi_pac_log)</w:t>
      </w:r>
    </w:p>
    <w:p>
      <w:pPr>
        <w:spacing w:after="120"/>
      </w:pPr>
      <w:r>
        <w:rPr>
          <w:rFonts w:ascii="Arial" w:cs="Arial" w:eastAsia="Arial" w:hAnsi="Arial"/>
        </w:rPr>
        <w:t xml:space="preserve">Cada interacción con el PAC se registra. Sirve para auditoría y debugging.</w:t>
      </w:r>
    </w:p>
    <w:p>
      <w:pPr>
        <w:pStyle w:val="Heading2"/>
      </w:pPr>
      <w:r>
        <w:rPr>
          <w:rFonts w:ascii="Arial" w:cs="Arial" w:eastAsia="Arial" w:hAnsi="Arial"/>
        </w:rPr>
        <w:t xml:space="preserve">9.1 Estructura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cfdi_pac_log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log_id 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cfdi_id          BIGINT FK cfdi,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operation        TEXT (TIMBRAR | CANCELAR | CONSULTAR_ESTATUS | REPROCESAR),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attempt_number   SMALLINT,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attempt_at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pac_provider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request_payload  TEXT,                 -- XML enviado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response_payload TEXT,                 -- respuesta XML/JSON del PAC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success          BOOLEAN,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error_code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error_message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uuid_received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sello_sat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user_id          BIGINT FK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9.2 Casos de uso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Debugging: '¿por qué falló el timbrado de la factura X?' → ver request/response.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Auditoría: '¿quién canceló esta factura y cuándo?'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Reintentos: si el PAC tiene caído el servicio, los intentos se acumulan en attempt_number.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Métricas: tasa de éxito de timbrado, tiempo promedio de respuesta del PAC.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Gastos operativos (operating_expenses)</w:t>
      </w:r>
    </w:p>
    <w:p>
      <w:pPr>
        <w:spacing w:after="120"/>
      </w:pPr>
      <w:r>
        <w:rPr>
          <w:rFonts w:ascii="Arial" w:cs="Arial" w:eastAsia="Arial" w:hAnsi="Arial"/>
        </w:rPr>
        <w:t xml:space="preserve">Tabla independiente para gastos no inventariables. NO emite CFDI (los CFDIs los emite el proveedor a tu favor), pero registra los datos para deducción.</w:t>
      </w:r>
    </w:p>
    <w:p>
      <w:pPr>
        <w:pStyle w:val="Heading2"/>
      </w:pPr>
      <w:r>
        <w:rPr>
          <w:rFonts w:ascii="Arial" w:cs="Arial" w:eastAsia="Arial" w:hAnsi="Arial"/>
        </w:rPr>
        <w:t xml:space="preserve">10.1 Estructura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operating_expenses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expense_id            BIGINT PK,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expense_number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supplier_id           BIGINT FK suppliers (puede ser NULL si ocasional),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supplier_rfc          CITEXT,                          -- snapshot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concept       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category              TEXT NOT NULL,                   -- Servicios, Viáticos, Fijos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expense_date          DATE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invoice_folio         TEXT,                            -- folio del CFDI del proveedor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uuid_sat              TEXT,                            -- UUID del CFDI recibido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is_deductible         BOOLEAN,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sat_payment_form_id   TEXT FK sat_payment_forms,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sat_payment_method_id TEXT FK sat_payment_methods,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is_credit             BOOLEAN GENERATED (sat_payment_method_id = 'PPD'),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status                TEXT (PENDING, PAID, CANCELLED),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responsible_user_id   BIGINT FK users,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subtotal, tax_amount, total,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</w:pPr>
      <w:r>
        <w:rPr>
          <w:rFonts w:ascii="Arial" w:cs="Arial" w:eastAsia="Arial" w:hAnsi="Arial"/>
        </w:rPr>
        <w:t xml:space="preserve">10.2 Diferencia con factura de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supplier_invoices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operating_expenses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Origen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Compra con PR/PO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Gasto directo (renta, luz, viáticos)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Sí (genera goods_receipts)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PR/PO requerido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Trigger cadena estricta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item_type (RESALE/INTERNAL/SERVICE)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category (Servicios, Viáticos, Fijos…)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Integración con PAC (Proveedor Autorizado de Certificación)</w:t>
      </w:r>
    </w:p>
    <w:p>
      <w:pPr>
        <w:spacing w:after="120"/>
      </w:pPr>
      <w:r>
        <w:rPr>
          <w:rFonts w:ascii="Arial" w:cs="Arial" w:eastAsia="Arial" w:hAnsi="Arial"/>
        </w:rPr>
        <w:t xml:space="preserve">El PAC es un proveedor externo certificado por el SAT. Su función: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Validar la estructura del XML.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Validar firmas digitales y certificados CSD.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Asignar el UUID fiscal.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Sellar el XML con el sello SAT.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Reportar el CFDI al SAT.</w:t>
      </w:r>
    </w:p>
    <w:p>
      <w:pPr>
        <w:pStyle w:val="Heading2"/>
      </w:pPr>
      <w:r>
        <w:rPr>
          <w:rFonts w:ascii="Arial" w:cs="Arial" w:eastAsia="Arial" w:hAnsi="Arial"/>
        </w:rPr>
        <w:t xml:space="preserve">11.1 PACs comunes en México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Diverza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Edicom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Solución Factible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Facturama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Konesh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Buzón Fiscal</w:t>
      </w:r>
    </w:p>
    <w:p>
      <w:pPr>
        <w:pStyle w:val="Heading2"/>
      </w:pPr>
      <w:r>
        <w:rPr>
          <w:rFonts w:ascii="Arial" w:cs="Arial" w:eastAsia="Arial" w:hAnsi="Arial"/>
        </w:rPr>
        <w:t xml:space="preserve">11.2 Costos típicos</w:t>
      </w:r>
    </w:p>
    <w:p>
      <w:pPr>
        <w:spacing w:after="120"/>
      </w:pPr>
      <w:r>
        <w:rPr>
          <w:rFonts w:ascii="Arial" w:cs="Arial" w:eastAsia="Arial" w:hAnsi="Arial"/>
        </w:rPr>
        <w:t xml:space="preserve">La mayoría cobra por timbres (≈ $1-3 MXN por CFDI timbrado, en paquetes). Algunos ofrecen API REST simple, otros SOAP. Para RTB, recomendable Facturama o Diverza por simplicidad de API.</w:t>
      </w:r>
    </w:p>
    <w:p>
      <w:pPr>
        <w:pStyle w:val="Heading2"/>
      </w:pPr>
      <w:r>
        <w:rPr>
          <w:rFonts w:ascii="Arial" w:cs="Arial" w:eastAsia="Arial" w:hAnsi="Arial"/>
        </w:rPr>
        <w:t xml:space="preserve">11.3 Flujo de integración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Sistema RTB                         PAC                       SAT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│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├── POST /timbrar (XML sellado) ─►│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├── valida estructura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├── envía a SAT ─────────►│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│                         ├ valida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│◄──── UUID + sello SAT ──┤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│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│◄── XML timbrado + UUID ─────────┤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│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├── INSERT cfdi_pac_log success=TRUE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└── UPDATE cfdi status='TIMBRADO'                           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Consultas comunes</w:t>
      </w:r>
    </w:p>
    <w:p>
      <w:pPr>
        <w:pStyle w:val="Heading3"/>
      </w:pPr>
      <w:r>
        <w:rPr>
          <w:rFonts w:ascii="Arial" w:cs="Arial" w:eastAsia="Arial" w:hAnsi="Arial"/>
        </w:rPr>
        <w:t xml:space="preserve">Resumen de facturación del mes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v_cfdi_summary_by_period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year = 2026 AND month = 4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cfdi_type, status;</w:t>
      </w:r>
    </w:p>
    <w:p>
      <w:pPr>
        <w:pStyle w:val="Heading3"/>
      </w:pPr>
      <w:r>
        <w:rPr>
          <w:rFonts w:ascii="Arial" w:cs="Arial" w:eastAsia="Arial" w:hAnsi="Arial"/>
        </w:rPr>
        <w:t xml:space="preserve">Facturas por cobrar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customer, total, paid, remaining, days_since_issue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v_cfdi_ppd_pending_payment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remaining &gt;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days_since_issue DESC;</w:t>
      </w:r>
    </w:p>
    <w:p>
      <w:pPr>
        <w:pStyle w:val="Heading3"/>
      </w:pPr>
      <w:r>
        <w:rPr>
          <w:rFonts w:ascii="Arial" w:cs="Arial" w:eastAsia="Arial" w:hAnsi="Arial"/>
        </w:rPr>
        <w:t xml:space="preserve">Pagos sin aplicar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v_payments_unapplied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payment_date;</w:t>
      </w:r>
    </w:p>
    <w:p>
      <w:pPr>
        <w:pStyle w:val="Heading3"/>
      </w:pPr>
      <w:r>
        <w:rPr>
          <w:rFonts w:ascii="Arial" w:cs="Arial" w:eastAsia="Arial" w:hAnsi="Arial"/>
        </w:rPr>
        <w:t xml:space="preserve">Factura X y todos sus complementos de pago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cp.payment_date, cp.payment_amount, cp.partiality_number,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cp.previous_balance, cp.paid_amount, cp.remaining_balance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cfdi_payments cp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JOIN cfdi c ON c.cfdi_id = cp.related_cfdi_id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c.uuid = 'AAA-...-111'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cp.partiality_number;</w:t>
      </w:r>
    </w:p>
    <w:p>
      <w:pPr>
        <w:pStyle w:val="Heading3"/>
      </w:pPr>
      <w:r>
        <w:rPr>
          <w:rFonts w:ascii="Arial" w:cs="Arial" w:eastAsia="Arial" w:hAnsi="Arial"/>
        </w:rPr>
        <w:t xml:space="preserve">Histórico de cancelaciones del mes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cancelled_uuid, sat_cancellation_motive, replacement_uuid, cancelled_at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v_cfdi_cancellations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cancelled_at &gt;= DATE_TRUNC('month', CURRENT_DATE);</w:t>
      </w:r>
    </w:p>
    <w:p>
      <w:pPr>
        <w:pStyle w:val="Heading3"/>
      </w:pPr>
      <w:r>
        <w:rPr>
          <w:rFonts w:ascii="Arial" w:cs="Arial" w:eastAsia="Arial" w:hAnsi="Arial"/>
        </w:rPr>
        <w:t xml:space="preserve">Tasa de éxito de timbrado (últimos 30 días)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COUNT(*) AS total_intentos,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COUNT(*) FILTER (WHERE success) AS exitosos,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COUNT(*) FILTER (WHERE NOT success) AS fallidos,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ROUND(COUNT(*) FILTER (WHERE success)::NUMERIC / COUNT(*) * 100, 2) AS exito_pct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cfdi_pac_log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operation = 'TIMBRAR' AND attempt_at &gt;= now() - INTERVAL '30 days';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RTB · CFDI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Facturación CFDI 4.0</dc:title>
  <dc:creator>Sistema RTB</dc:creator>
  <cp:lastModifiedBy>Un-named</cp:lastModifiedBy>
  <cp:revision>1</cp:revision>
  <dcterms:created xsi:type="dcterms:W3CDTF">2026-04-27T22:20:48.256Z</dcterms:created>
  <dcterms:modified xsi:type="dcterms:W3CDTF">2026-04-27T22:20:48.256Z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