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Digitalización Taller Mecánico (ATP)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Aunque este proyecto fue integral y tocó prácticamente todas las áreas de desempeño de nuestro plan de estudios, fue una experiencia que solidifica habilidades clave para nuestro futuro profesional. Las áreas donde sentimos que tuvimos el mayor crecimiento fueron la Gestión de Proyectos, el Análisis y Diseño de Sistemas, y el Desarrollo de Software. Fue un verdadero ciclo de vida de un producto, desde la idea hasta el plan de construcción.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color w:val="548dd4"/>
                <w:sz w:val="20"/>
                <w:szCs w:val="20"/>
              </w:rPr>
            </w:pPr>
            <w:r w:rsidDel="00000000" w:rsidR="00000000" w:rsidRPr="00000000">
              <w:rPr>
                <w:rtl w:val="0"/>
              </w:rPr>
            </w:r>
          </w:p>
          <w:p w:rsidR="00000000" w:rsidDel="00000000" w:rsidP="00000000" w:rsidRDefault="00000000" w:rsidRPr="00000000" w14:paraId="00000015">
            <w:pPr>
              <w:rPr>
                <w:i w:val="1"/>
                <w:color w:val="548dd4"/>
                <w:sz w:val="20"/>
                <w:szCs w:val="20"/>
              </w:rPr>
            </w:pPr>
            <w:r w:rsidDel="00000000" w:rsidR="00000000" w:rsidRPr="00000000">
              <w:rPr>
                <w:i w:val="1"/>
                <w:color w:val="548dd4"/>
                <w:sz w:val="20"/>
                <w:szCs w:val="20"/>
                <w:rtl w:val="0"/>
              </w:rPr>
              <w:t xml:space="preserve">Competencia de Especialidad: Desarrollar software aplicando estándares de calidad y buenas prácticas de la industria, a través del ciclo de vida de un proyecto.</w:t>
            </w:r>
          </w:p>
          <w:p w:rsidR="00000000" w:rsidDel="00000000" w:rsidP="00000000" w:rsidRDefault="00000000" w:rsidRPr="00000000" w14:paraId="00000016">
            <w:pPr>
              <w:rPr>
                <w:i w:val="1"/>
                <w:color w:val="548dd4"/>
                <w:sz w:val="20"/>
                <w:szCs w:val="20"/>
              </w:rPr>
            </w:pPr>
            <w:r w:rsidDel="00000000" w:rsidR="00000000" w:rsidRPr="00000000">
              <w:rPr>
                <w:i w:val="1"/>
                <w:color w:val="548dd4"/>
                <w:sz w:val="20"/>
                <w:szCs w:val="20"/>
                <w:rtl w:val="0"/>
              </w:rPr>
              <w:t xml:space="preserve">Competencia Genérica: Pensamiento Crítico, Resolución de Problemas y Comunicación Efectiva.</w:t>
            </w:r>
          </w:p>
        </w:tc>
      </w:tr>
    </w:tbl>
    <w:p w:rsidR="00000000" w:rsidDel="00000000" w:rsidP="00000000" w:rsidRDefault="00000000" w:rsidRPr="00000000" w14:paraId="00000017">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El proyecto buscó solucionar la ineficiencia y falta de control en la gestión de mantenimiento de vehículos en un taller mecánico, un problema derivado de la dependencia de procesos manuales basados en herramientas no integradas como Excel y WhatsApp.</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Relevancia para el campo laboral: Este tema es crucial en la industria de la logística y el transporte, donde la disponibilidad y el correcto mantenimiento de la flota son factores críticos de éxito. La digitalización de estos procesos es una necesidad transversal en el mercado, y saber cómo analizar, diseñar e implementar estas soluciones es una habilidad fundamental para un profesional de TI.</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Ubicación y características: La situación se sitúa en un contexto simulado para la planta de PepsiCo en Chile, una operación de alta demanda que gestiona una flota de vehículos de reparto. La principal característica de este contexto es la necesidad de una coordinación rápida y precisa para minimizar el tiempo que los vehículos pasan fuera de servicio.</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A quiénes afecta: La situación abordada impacta directamente a toda la cadena operativa del taller, incluyendo a Choferes, Vendedores, Supervisores, Coordinadores, Mecánicos, Guardias y la Gerencia. Todos ellos sufren las consecuencias de la desinformación, los retrasos y la falta de datos fiables.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Aporte de valor: El aporte de valor del Proyecto APT es la creación de un "blueprint" completo para una solución digital centralizada ("Pepsi Fleet"). Este sistema, una vez implementado, transformaría la operación del taller hacia una gestión basada en datos, aumentando la eficiencia, mejorando la trazabilidad y proporcionando a la gerencia la visibilidad necesaria para la toma de decisiones estratégicas.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Objetivo general: Diseñar, desarrollar y desplegar una plataforma web funcional para el 18 de Noviembre de 2025, que orqueste el ciclo de vida completo del mantenimiento de vehículos, reemplazando los procesos manuales actuales.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Objetivos específicos: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Implementar un sistema de autenticación basado en roles para los diferentes perfiles de usuario.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Desarrollar un módulo de Órdenes de Trabajo (OT) que sirva como eje central del sistema.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Construir un flujo de control de acceso para el registro de ingresos y salidas de vehículos.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Implementar un sistema de agendamiento de citas con notificaciones automáticas.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Desarrollar una interfaz para el personal técnico que permita registrar los trabajos realizados (repuestos, fotos).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Crear un módulo de reportes que permita la extracción de datos de la operación.</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C">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D">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ind w:left="0" w:firstLine="0"/>
              <w:rPr>
                <w:i w:val="1"/>
                <w:color w:val="0070c0"/>
                <w:sz w:val="18"/>
                <w:szCs w:val="18"/>
              </w:rPr>
            </w:pPr>
            <w:r w:rsidDel="00000000" w:rsidR="00000000" w:rsidRPr="00000000">
              <w:rPr>
                <w:i w:val="1"/>
                <w:color w:val="0070c0"/>
                <w:sz w:val="18"/>
                <w:szCs w:val="18"/>
                <w:rtl w:val="0"/>
              </w:rPr>
              <w:t xml:space="preserve">Etapas del Proyecto:</w:t>
            </w:r>
          </w:p>
          <w:p w:rsidR="00000000" w:rsidDel="00000000" w:rsidP="00000000" w:rsidRDefault="00000000" w:rsidRPr="00000000" w14:paraId="00000030">
            <w:pPr>
              <w:numPr>
                <w:ilvl w:val="0"/>
                <w:numId w:val="1"/>
              </w:numPr>
              <w:spacing w:after="0" w:afterAutospacing="0"/>
              <w:ind w:left="720" w:hanging="360"/>
              <w:rPr>
                <w:i w:val="1"/>
                <w:color w:val="0070c0"/>
                <w:sz w:val="18"/>
                <w:szCs w:val="18"/>
                <w:u w:val="none"/>
              </w:rPr>
            </w:pPr>
            <w:r w:rsidDel="00000000" w:rsidR="00000000" w:rsidRPr="00000000">
              <w:rPr>
                <w:i w:val="1"/>
                <w:color w:val="0070c0"/>
                <w:sz w:val="18"/>
                <w:szCs w:val="18"/>
                <w:rtl w:val="0"/>
              </w:rPr>
              <w:t xml:space="preserve">Inicio y Planificación: Se crearon el Acta de Constitución y el Plan de Proyecto.</w:t>
            </w:r>
          </w:p>
          <w:p w:rsidR="00000000" w:rsidDel="00000000" w:rsidP="00000000" w:rsidRDefault="00000000" w:rsidRPr="00000000" w14:paraId="00000031">
            <w:pPr>
              <w:numPr>
                <w:ilvl w:val="0"/>
                <w:numId w:val="1"/>
              </w:numPr>
              <w:spacing w:after="0" w:afterAutospacing="0"/>
              <w:ind w:left="720" w:hanging="360"/>
              <w:rPr>
                <w:i w:val="1"/>
                <w:color w:val="0070c0"/>
                <w:sz w:val="18"/>
                <w:szCs w:val="18"/>
                <w:u w:val="none"/>
              </w:rPr>
            </w:pPr>
            <w:r w:rsidDel="00000000" w:rsidR="00000000" w:rsidRPr="00000000">
              <w:rPr>
                <w:i w:val="1"/>
                <w:color w:val="0070c0"/>
                <w:sz w:val="18"/>
                <w:szCs w:val="18"/>
                <w:rtl w:val="0"/>
              </w:rPr>
              <w:t xml:space="preserve">Análisis de Requerimientos: Se elaboró el ERS y se modeló el flujo de negocio (BPMN).</w:t>
            </w:r>
          </w:p>
          <w:p w:rsidR="00000000" w:rsidDel="00000000" w:rsidP="00000000" w:rsidRDefault="00000000" w:rsidRPr="00000000" w14:paraId="00000032">
            <w:pPr>
              <w:numPr>
                <w:ilvl w:val="0"/>
                <w:numId w:val="1"/>
              </w:numPr>
              <w:spacing w:after="0" w:afterAutospacing="0"/>
              <w:ind w:left="720" w:hanging="360"/>
              <w:rPr>
                <w:i w:val="1"/>
                <w:color w:val="0070c0"/>
                <w:sz w:val="18"/>
                <w:szCs w:val="18"/>
                <w:u w:val="none"/>
              </w:rPr>
            </w:pPr>
            <w:r w:rsidDel="00000000" w:rsidR="00000000" w:rsidRPr="00000000">
              <w:rPr>
                <w:i w:val="1"/>
                <w:color w:val="0070c0"/>
                <w:sz w:val="18"/>
                <w:szCs w:val="18"/>
                <w:rtl w:val="0"/>
              </w:rPr>
              <w:t xml:space="preserve">Diseño de Arquitectura y Base de Datos: Se crearon los diagramas ERD, de Clases, Componentes y el script DDL.</w:t>
            </w:r>
          </w:p>
          <w:p w:rsidR="00000000" w:rsidDel="00000000" w:rsidP="00000000" w:rsidRDefault="00000000" w:rsidRPr="00000000" w14:paraId="00000033">
            <w:pPr>
              <w:numPr>
                <w:ilvl w:val="0"/>
                <w:numId w:val="1"/>
              </w:numPr>
              <w:spacing w:after="0" w:afterAutospacing="0"/>
              <w:ind w:left="720" w:hanging="360"/>
              <w:rPr>
                <w:i w:val="1"/>
                <w:color w:val="0070c0"/>
                <w:sz w:val="18"/>
                <w:szCs w:val="18"/>
                <w:u w:val="none"/>
              </w:rPr>
            </w:pPr>
            <w:r w:rsidDel="00000000" w:rsidR="00000000" w:rsidRPr="00000000">
              <w:rPr>
                <w:i w:val="1"/>
                <w:color w:val="0070c0"/>
                <w:sz w:val="18"/>
                <w:szCs w:val="18"/>
                <w:rtl w:val="0"/>
              </w:rPr>
              <w:t xml:space="preserve">Diseño de Interfaz de Usuario (UI/UX): Se definieron y diseñaron las vistas y maquetas para cada uno de los 8 roles de usuario.</w:t>
            </w:r>
          </w:p>
          <w:p w:rsidR="00000000" w:rsidDel="00000000" w:rsidP="00000000" w:rsidRDefault="00000000" w:rsidRPr="00000000" w14:paraId="00000034">
            <w:pPr>
              <w:numPr>
                <w:ilvl w:val="0"/>
                <w:numId w:val="1"/>
              </w:numPr>
              <w:ind w:left="720" w:hanging="360"/>
              <w:rPr>
                <w:i w:val="1"/>
                <w:color w:val="0070c0"/>
                <w:sz w:val="18"/>
                <w:szCs w:val="18"/>
                <w:u w:val="none"/>
              </w:rPr>
            </w:pPr>
            <w:r w:rsidDel="00000000" w:rsidR="00000000" w:rsidRPr="00000000">
              <w:rPr>
                <w:i w:val="1"/>
                <w:color w:val="0070c0"/>
                <w:sz w:val="18"/>
                <w:szCs w:val="18"/>
                <w:rtl w:val="0"/>
              </w:rPr>
              <w:t xml:space="preserve">Planificación de Calidad: Se desarrolló el Plan de Pruebas y se definieron los criterios de aceptación.</w:t>
            </w:r>
          </w:p>
          <w:p w:rsidR="00000000" w:rsidDel="00000000" w:rsidP="00000000" w:rsidRDefault="00000000" w:rsidRPr="00000000" w14:paraId="00000035">
            <w:pPr>
              <w:ind w:left="0" w:firstLine="0"/>
              <w:rPr>
                <w:i w:val="1"/>
                <w:color w:val="0070c0"/>
                <w:sz w:val="18"/>
                <w:szCs w:val="18"/>
              </w:rPr>
            </w:pPr>
            <w:r w:rsidDel="00000000" w:rsidR="00000000" w:rsidRPr="00000000">
              <w:rPr>
                <w:i w:val="1"/>
                <w:color w:val="0070c0"/>
                <w:sz w:val="18"/>
                <w:szCs w:val="18"/>
                <w:rtl w:val="0"/>
              </w:rPr>
              <w:t xml:space="preserve">Dificultades y Facilitadores:</w:t>
            </w:r>
          </w:p>
          <w:p w:rsidR="00000000" w:rsidDel="00000000" w:rsidP="00000000" w:rsidRDefault="00000000" w:rsidRPr="00000000" w14:paraId="00000036">
            <w:pPr>
              <w:ind w:left="0" w:firstLine="0"/>
              <w:rPr>
                <w:i w:val="1"/>
                <w:color w:val="0070c0"/>
                <w:sz w:val="18"/>
                <w:szCs w:val="18"/>
              </w:rPr>
            </w:pPr>
            <w:r w:rsidDel="00000000" w:rsidR="00000000" w:rsidRPr="00000000">
              <w:rPr>
                <w:i w:val="1"/>
                <w:color w:val="0070c0"/>
                <w:sz w:val="18"/>
                <w:szCs w:val="18"/>
                <w:rtl w:val="0"/>
              </w:rPr>
              <w:t xml:space="preserve">Facilitadores: Sin duda, el mayor facilitador fue la comunicación constante y transparente entre nosotros como equipo. Además, tener una fase de planificación tan sólida al principio nos dio una "brújula" que nos guió durante todo el proyecto.</w:t>
            </w:r>
          </w:p>
          <w:p w:rsidR="00000000" w:rsidDel="00000000" w:rsidP="00000000" w:rsidRDefault="00000000" w:rsidRPr="00000000" w14:paraId="00000037">
            <w:pPr>
              <w:ind w:left="0" w:firstLine="0"/>
              <w:rPr>
                <w:i w:val="1"/>
                <w:color w:val="0070c0"/>
                <w:sz w:val="18"/>
                <w:szCs w:val="18"/>
              </w:rPr>
            </w:pPr>
            <w:r w:rsidDel="00000000" w:rsidR="00000000" w:rsidRPr="00000000">
              <w:rPr>
                <w:i w:val="1"/>
                <w:color w:val="0070c0"/>
                <w:sz w:val="18"/>
                <w:szCs w:val="18"/>
                <w:rtl w:val="0"/>
              </w:rPr>
              <w:t xml:space="preserve">Dificultades: La principal dificultad fue un error de estimación en el Sprint 2. Nos dimos cuenta de que habíamos subestimado la complejidad de ciertas funcionalidades, lo que nos generó un retraso. Fue un golpe de realidad sobre la importancia de analizar cada detalle.</w:t>
            </w:r>
          </w:p>
          <w:p w:rsidR="00000000" w:rsidDel="00000000" w:rsidP="00000000" w:rsidRDefault="00000000" w:rsidRPr="00000000" w14:paraId="00000038">
            <w:pPr>
              <w:ind w:left="720" w:firstLine="0"/>
              <w:rPr>
                <w:i w:val="1"/>
                <w:color w:val="0070c0"/>
                <w:sz w:val="18"/>
                <w:szCs w:val="18"/>
              </w:rPr>
            </w:pPr>
            <w:r w:rsidDel="00000000" w:rsidR="00000000" w:rsidRPr="00000000">
              <w:rPr>
                <w:rtl w:val="0"/>
              </w:rPr>
            </w:r>
          </w:p>
          <w:p w:rsidR="00000000" w:rsidDel="00000000" w:rsidP="00000000" w:rsidRDefault="00000000" w:rsidRPr="00000000" w14:paraId="00000039">
            <w:pPr>
              <w:ind w:left="0" w:firstLine="0"/>
              <w:rPr>
                <w:i w:val="1"/>
                <w:color w:val="0070c0"/>
                <w:sz w:val="18"/>
                <w:szCs w:val="18"/>
              </w:rPr>
            </w:pPr>
            <w:r w:rsidDel="00000000" w:rsidR="00000000" w:rsidRPr="00000000">
              <w:rPr>
                <w:i w:val="1"/>
                <w:color w:val="0070c0"/>
                <w:sz w:val="18"/>
                <w:szCs w:val="18"/>
                <w:rtl w:val="0"/>
              </w:rPr>
              <w:t xml:space="preserve">Ajustes Realizados:</w:t>
            </w:r>
          </w:p>
          <w:p w:rsidR="00000000" w:rsidDel="00000000" w:rsidP="00000000" w:rsidRDefault="00000000" w:rsidRPr="00000000" w14:paraId="0000003A">
            <w:pPr>
              <w:ind w:left="0" w:firstLine="0"/>
              <w:rPr>
                <w:i w:val="1"/>
                <w:color w:val="0070c0"/>
                <w:sz w:val="18"/>
                <w:szCs w:val="18"/>
              </w:rPr>
            </w:pPr>
            <w:r w:rsidDel="00000000" w:rsidR="00000000" w:rsidRPr="00000000">
              <w:rPr>
                <w:i w:val="1"/>
                <w:color w:val="0070c0"/>
                <w:sz w:val="18"/>
                <w:szCs w:val="18"/>
                <w:rtl w:val="0"/>
              </w:rPr>
              <w:t xml:space="preserve">Para abordar el retraso, tuvimos que tomar una decisión difícil pero necesaria: redefinir el alcance de ese sprint. Nos reunimos y decidimos simplificar una de las funcionalidades más complejas (cambiar un dashboard con KPIs avanzados por reportes exportables a Excel para la primera versión). Este ajuste nos permitió volver a encarrilar el proyecto sin sacrificar el valor esencial para el usuario y cumpliendo con los plazos. Fue una lección práctica de gestión de proyectos.</w:t>
            </w:r>
          </w:p>
        </w:tc>
      </w:tr>
      <w:tr>
        <w:trPr>
          <w:cantSplit w:val="0"/>
          <w:trHeight w:val="1112"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C">
            <w:pPr>
              <w:ind w:left="743" w:firstLine="0"/>
              <w:rPr>
                <w:i w:val="1"/>
                <w:color w:val="0070c0"/>
                <w:sz w:val="18"/>
                <w:szCs w:val="18"/>
              </w:rPr>
            </w:pPr>
            <w:r w:rsidDel="00000000" w:rsidR="00000000" w:rsidRPr="00000000">
              <w:rPr>
                <w:i w:val="1"/>
                <w:color w:val="0070c0"/>
                <w:sz w:val="18"/>
                <w:szCs w:val="18"/>
                <w:rtl w:val="0"/>
              </w:rPr>
              <w:t xml:space="preserve">Documentos de Planificación: El Acta de Constitución final y la Carta Gantt actualizada.</w:t>
            </w:r>
          </w:p>
          <w:p w:rsidR="00000000" w:rsidDel="00000000" w:rsidP="00000000" w:rsidRDefault="00000000" w:rsidRPr="00000000" w14:paraId="0000003D">
            <w:pPr>
              <w:ind w:left="743" w:firstLine="0"/>
              <w:rPr>
                <w:i w:val="1"/>
                <w:color w:val="0070c0"/>
                <w:sz w:val="18"/>
                <w:szCs w:val="18"/>
              </w:rPr>
            </w:pPr>
            <w:r w:rsidDel="00000000" w:rsidR="00000000" w:rsidRPr="00000000">
              <w:rPr>
                <w:i w:val="1"/>
                <w:color w:val="0070c0"/>
                <w:sz w:val="18"/>
                <w:szCs w:val="18"/>
                <w:rtl w:val="0"/>
              </w:rPr>
              <w:t xml:space="preserve">Modelos de Diseño Técnico: El Modelo Entidad-Relación, el script DDL de la base de datos y los diagramas UML (Casos de Uso, Componentes, Despliegue, Clases).</w:t>
            </w:r>
          </w:p>
          <w:p w:rsidR="00000000" w:rsidDel="00000000" w:rsidP="00000000" w:rsidRDefault="00000000" w:rsidRPr="00000000" w14:paraId="0000003E">
            <w:pPr>
              <w:ind w:left="743" w:firstLine="0"/>
              <w:rPr>
                <w:i w:val="1"/>
                <w:color w:val="0070c0"/>
                <w:sz w:val="18"/>
                <w:szCs w:val="18"/>
              </w:rPr>
            </w:pPr>
            <w:r w:rsidDel="00000000" w:rsidR="00000000" w:rsidRPr="00000000">
              <w:rPr>
                <w:i w:val="1"/>
                <w:color w:val="0070c0"/>
                <w:sz w:val="18"/>
                <w:szCs w:val="18"/>
                <w:rtl w:val="0"/>
              </w:rPr>
              <w:t xml:space="preserve">Diseño Visual: El set completo de Mockups de la plataforma "Pepsi Fleet".</w:t>
            </w:r>
          </w:p>
          <w:p w:rsidR="00000000" w:rsidDel="00000000" w:rsidP="00000000" w:rsidRDefault="00000000" w:rsidRPr="00000000" w14:paraId="0000003F">
            <w:pPr>
              <w:ind w:left="743" w:firstLine="0"/>
              <w:rPr>
                <w:i w:val="1"/>
                <w:color w:val="0070c0"/>
                <w:sz w:val="18"/>
                <w:szCs w:val="18"/>
              </w:rPr>
            </w:pPr>
            <w:r w:rsidDel="00000000" w:rsidR="00000000" w:rsidRPr="00000000">
              <w:rPr>
                <w:i w:val="1"/>
                <w:color w:val="0070c0"/>
                <w:sz w:val="18"/>
                <w:szCs w:val="18"/>
                <w:rtl w:val="0"/>
              </w:rPr>
              <w:t xml:space="preserve">(Si aplica) Evidencia del Sprint 1: Capturas de pantalla de la aplicación funcional en su estado actual.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Este proyecto ha sido una experiencia reveladora para ambos. Si bien disfrutamos los desafíos técnicos de diseñar la base de datos y la arquitectura, descubrimos que nuestra verdadera pasión se encendió durante las fases de planificación y análisis. El proceso de hablar con el "cliente", entender su problema, traducir eso en requerimientos (ERS), modelar su flujo de trabajo (BPMN) y gestionar los riesgos del proyecto fue increíblemente gratificante. Nos dimos cuenta de que, como equipo, nos interesa más el "porqué" y el "qué" que el "cómo" técnico.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Nuestros intereses profesionales, que antes eran más difusos, ahora se han solidificado. Mientras que Felipe se proyecta en un rol más ligado a la gestión de proyectos y la arquitectura de soluciones, Carlos descubrió un gran interés en la experiencia de usuario y el aseguramiento de la calidad. Aunque ambos queremos seguir aprendiendo de tecnología para entender sus posibilidades, nuestro objetivo no es ser programadores puros. Nos proyectamos laboralmente en roles que actúen como puente entre las necesidades del negocio y el equipo de desarrollo.</w:t>
            </w:r>
            <w:r w:rsidDel="00000000" w:rsidR="00000000" w:rsidRPr="00000000">
              <w:rPr>
                <w:rtl w:val="0"/>
              </w:rPr>
            </w:r>
          </w:p>
        </w:tc>
      </w:tr>
    </w:tbl>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QsXcnI+JkvJBkTI5x+NGhxXA==">CgMxLjA4AHIhMUtMYjlsLXJUZHItaFJZUEZUSnNiME94S0dma3R3aGpw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