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Cotización</w:t>
      </w:r>
    </w:p>
    <w:p>
      <w:r>
        <w:t>Codigo: CIVIC01</w:t>
      </w:r>
    </w:p>
    <w:p>
      <w:r>
        <w:t>Marca: HONDA</w:t>
      </w:r>
    </w:p>
    <w:p>
      <w:r>
        <w:t>Modelo: 2021</w:t>
      </w:r>
    </w:p>
    <w:p>
      <w:r>
        <w:t>Precio: 200000.0</w:t>
      </w:r>
    </w:p>
    <w:p>
      <w:r>
        <w:t>kilometraje: 70</w:t>
      </w:r>
    </w:p>
    <w:p>
      <w:r>
        <w:drawing>
          <wp:inline xmlns:a="http://schemas.openxmlformats.org/drawingml/2006/main" xmlns:pic="http://schemas.openxmlformats.org/drawingml/2006/picture">
            <wp:extent cx="5080000" cy="337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NDA-2021-CIVIC01-0-Convertida-Convertid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80000" cy="337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NDA-2021-CIVIC01-1-Convertida-Convertid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80000" cy="3162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NDA-2021-CIVIC01-2-Convertida-Convertid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