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516" w:rsidRPr="00AE048F" w:rsidRDefault="00D55516" w:rsidP="00AE048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E048F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ฐานข้อมูล </w:t>
      </w:r>
      <w:r w:rsidRPr="00AE048F">
        <w:rPr>
          <w:rFonts w:asciiTheme="majorBidi" w:hAnsiTheme="majorBidi" w:cstheme="majorBidi"/>
          <w:b/>
          <w:bCs/>
          <w:sz w:val="40"/>
          <w:szCs w:val="40"/>
        </w:rPr>
        <w:t xml:space="preserve">SCOP </w:t>
      </w:r>
      <w:r w:rsidRPr="00AE048F">
        <w:rPr>
          <w:rFonts w:asciiTheme="majorBidi" w:hAnsiTheme="majorBidi" w:cstheme="majorBidi"/>
          <w:b/>
          <w:bCs/>
          <w:sz w:val="40"/>
          <w:szCs w:val="40"/>
          <w:cs/>
        </w:rPr>
        <w:t xml:space="preserve">ในปี </w:t>
      </w:r>
      <w:r w:rsidRPr="00AE048F">
        <w:rPr>
          <w:rFonts w:asciiTheme="majorBidi" w:hAnsiTheme="majorBidi" w:cstheme="majorBidi"/>
          <w:b/>
          <w:bCs/>
          <w:sz w:val="40"/>
          <w:szCs w:val="40"/>
        </w:rPr>
        <w:t xml:space="preserve">2004: </w:t>
      </w:r>
      <w:r w:rsidRPr="00AE048F">
        <w:rPr>
          <w:rFonts w:asciiTheme="majorBidi" w:hAnsiTheme="majorBidi" w:cstheme="majorBidi"/>
          <w:b/>
          <w:bCs/>
          <w:sz w:val="40"/>
          <w:szCs w:val="40"/>
          <w:cs/>
        </w:rPr>
        <w:t>การปรับแต่งรวมโครงสร้างและข้อมูลลำดับครอบครัว</w:t>
      </w:r>
    </w:p>
    <w:p w:rsidR="00AE048F" w:rsidRPr="00AE048F" w:rsidRDefault="00AE048F" w:rsidP="00D55516">
      <w:pPr>
        <w:rPr>
          <w:rFonts w:asciiTheme="majorBidi" w:hAnsiTheme="majorBidi" w:cstheme="majorBidi"/>
          <w:sz w:val="6"/>
          <w:szCs w:val="6"/>
        </w:rPr>
      </w:pPr>
    </w:p>
    <w:p w:rsidR="00D55516" w:rsidRPr="00D55516" w:rsidRDefault="00D55516" w:rsidP="00D55516">
      <w:pPr>
        <w:rPr>
          <w:rFonts w:asciiTheme="majorBidi" w:hAnsiTheme="majorBidi" w:cstheme="majorBidi"/>
          <w:sz w:val="32"/>
          <w:szCs w:val="32"/>
        </w:rPr>
      </w:pPr>
      <w:r w:rsidRPr="00D55516">
        <w:rPr>
          <w:rFonts w:asciiTheme="majorBidi" w:hAnsiTheme="majorBidi" w:cstheme="majorBidi"/>
          <w:sz w:val="32"/>
          <w:szCs w:val="32"/>
          <w:cs/>
        </w:rPr>
        <w:t>ได้รับ</w:t>
      </w:r>
      <w:r w:rsidR="00AE048F">
        <w:rPr>
          <w:rFonts w:asciiTheme="majorBidi" w:hAnsiTheme="majorBidi" w:cstheme="majorBidi" w:hint="cs"/>
          <w:sz w:val="32"/>
          <w:szCs w:val="32"/>
          <w:cs/>
        </w:rPr>
        <w:t>วันที่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D55516">
        <w:rPr>
          <w:rFonts w:asciiTheme="majorBidi" w:hAnsiTheme="majorBidi" w:cstheme="majorBidi"/>
          <w:sz w:val="32"/>
          <w:szCs w:val="32"/>
        </w:rPr>
        <w:t xml:space="preserve">17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กันยายน </w:t>
      </w:r>
      <w:r w:rsidRPr="00D55516">
        <w:rPr>
          <w:rFonts w:asciiTheme="majorBidi" w:hAnsiTheme="majorBidi" w:cstheme="majorBidi"/>
          <w:sz w:val="32"/>
          <w:szCs w:val="32"/>
        </w:rPr>
        <w:t>2546 </w:t>
      </w:r>
      <w:r w:rsidR="00AE048F">
        <w:rPr>
          <w:rFonts w:asciiTheme="majorBidi" w:hAnsiTheme="majorBidi" w:cstheme="majorBidi"/>
          <w:sz w:val="32"/>
          <w:szCs w:val="32"/>
        </w:rPr>
        <w:t xml:space="preserve">: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ยอมรับวันที่ </w:t>
      </w:r>
      <w:r w:rsidRPr="00D55516">
        <w:rPr>
          <w:rFonts w:asciiTheme="majorBidi" w:hAnsiTheme="majorBidi" w:cstheme="majorBidi"/>
          <w:sz w:val="32"/>
          <w:szCs w:val="32"/>
        </w:rPr>
        <w:t xml:space="preserve">18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กันยายน </w:t>
      </w:r>
      <w:r w:rsidRPr="00D55516">
        <w:rPr>
          <w:rFonts w:asciiTheme="majorBidi" w:hAnsiTheme="majorBidi" w:cstheme="majorBidi"/>
          <w:sz w:val="32"/>
          <w:szCs w:val="32"/>
        </w:rPr>
        <w:t>2003</w:t>
      </w:r>
    </w:p>
    <w:p w:rsidR="00D55516" w:rsidRPr="00AE048F" w:rsidRDefault="00D55516" w:rsidP="00D5551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E048F">
        <w:rPr>
          <w:rFonts w:asciiTheme="majorBidi" w:hAnsiTheme="majorBidi" w:cstheme="majorBidi"/>
          <w:b/>
          <w:bCs/>
          <w:sz w:val="32"/>
          <w:szCs w:val="32"/>
          <w:cs/>
        </w:rPr>
        <w:t>บทคัดย่อ</w:t>
      </w:r>
    </w:p>
    <w:p w:rsidR="00D55516" w:rsidRPr="00D55516" w:rsidRDefault="00D55516" w:rsidP="00F6388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D55516">
        <w:rPr>
          <w:rFonts w:asciiTheme="majorBidi" w:hAnsiTheme="majorBidi" w:cstheme="majorBidi"/>
          <w:sz w:val="32"/>
          <w:szCs w:val="32"/>
          <w:cs/>
        </w:rPr>
        <w:t>ฐานข้อมูลการจำแนกโครงสร้างของโปรตีน (</w:t>
      </w:r>
      <w:r w:rsidRPr="00D55516">
        <w:rPr>
          <w:rFonts w:asciiTheme="majorBidi" w:hAnsiTheme="majorBidi" w:cstheme="majorBidi"/>
          <w:sz w:val="32"/>
          <w:szCs w:val="32"/>
        </w:rPr>
        <w:t xml:space="preserve">SCOP) </w:t>
      </w:r>
      <w:r w:rsidRPr="00D55516">
        <w:rPr>
          <w:rFonts w:asciiTheme="majorBidi" w:hAnsiTheme="majorBidi" w:cstheme="majorBidi"/>
          <w:sz w:val="32"/>
          <w:szCs w:val="32"/>
          <w:cs/>
        </w:rPr>
        <w:t>เป็นคำสั่งที่ครอบคลุมของโปรตีนทั้งหมดของโครงสร้างที่รู้จักตามความสัมพันธ์วิวัฒนาการและโครงสร้าง</w:t>
      </w:r>
      <w:r w:rsidRPr="00D55516">
        <w:rPr>
          <w:rFonts w:asciiTheme="majorBidi" w:hAnsiTheme="majorBidi" w:cstheme="majorBidi"/>
          <w:sz w:val="32"/>
          <w:szCs w:val="32"/>
        </w:rPr>
        <w:t> 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โดเมนโปรตีนใน </w:t>
      </w:r>
      <w:r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Pr="00D55516">
        <w:rPr>
          <w:rFonts w:asciiTheme="majorBidi" w:hAnsiTheme="majorBidi" w:cstheme="majorBidi"/>
          <w:sz w:val="32"/>
          <w:szCs w:val="32"/>
          <w:cs/>
        </w:rPr>
        <w:t>นั้นแบ่งออกเป็นลำดับชั้นตามตระกูล</w:t>
      </w:r>
      <w:proofErr w:type="spellStart"/>
      <w:r w:rsidRPr="00D55516">
        <w:rPr>
          <w:rFonts w:asciiTheme="majorBidi" w:hAnsiTheme="majorBidi" w:cstheme="majorBidi"/>
          <w:sz w:val="32"/>
          <w:szCs w:val="32"/>
          <w:cs/>
        </w:rPr>
        <w:t>แฟ</w:t>
      </w:r>
      <w:proofErr w:type="spellEnd"/>
      <w:r w:rsidRPr="00D55516">
        <w:rPr>
          <w:rFonts w:asciiTheme="majorBidi" w:hAnsiTheme="majorBidi" w:cstheme="majorBidi"/>
          <w:sz w:val="32"/>
          <w:szCs w:val="32"/>
          <w:cs/>
        </w:rPr>
        <w:t>มิลี่</w:t>
      </w:r>
      <w:proofErr w:type="spellStart"/>
      <w:r w:rsidRPr="00D55516">
        <w:rPr>
          <w:rFonts w:asciiTheme="majorBidi" w:hAnsiTheme="majorBidi" w:cstheme="majorBidi"/>
          <w:sz w:val="32"/>
          <w:szCs w:val="32"/>
          <w:cs/>
        </w:rPr>
        <w:t>โฟ</w:t>
      </w:r>
      <w:proofErr w:type="spellEnd"/>
      <w:r w:rsidRPr="00D55516">
        <w:rPr>
          <w:rFonts w:asciiTheme="majorBidi" w:hAnsiTheme="majorBidi" w:cstheme="majorBidi"/>
          <w:sz w:val="32"/>
          <w:szCs w:val="32"/>
          <w:cs/>
        </w:rPr>
        <w:t>ลด์และคลาส</w:t>
      </w:r>
      <w:r w:rsidRPr="00D55516">
        <w:rPr>
          <w:rFonts w:asciiTheme="majorBidi" w:hAnsiTheme="majorBidi" w:cstheme="majorBidi"/>
          <w:sz w:val="32"/>
          <w:szCs w:val="32"/>
        </w:rPr>
        <w:t> </w:t>
      </w:r>
      <w:r w:rsidRPr="00D55516">
        <w:rPr>
          <w:rFonts w:asciiTheme="majorBidi" w:hAnsiTheme="majorBidi" w:cstheme="majorBidi"/>
          <w:sz w:val="32"/>
          <w:szCs w:val="32"/>
          <w:cs/>
        </w:rPr>
        <w:t>การสะสมลำดับและข้อมูลโครงสร้างอย่างต่อเนื่องช่วยให้การวิเคราะห์อย่างเข้มงวดมากขึ้นและให้ข้อมูลที่สำคัญสำหรับการทำความเข้าใจโลกโปรตีนและเพลงวิวัฒนาการของมัน</w:t>
      </w:r>
      <w:r w:rsidRPr="00D55516">
        <w:rPr>
          <w:rFonts w:asciiTheme="majorBidi" w:hAnsiTheme="majorBidi" w:cstheme="majorBidi"/>
          <w:sz w:val="32"/>
          <w:szCs w:val="32"/>
        </w:rPr>
        <w:t xml:space="preserve"> SCOP </w:t>
      </w:r>
      <w:r w:rsidRPr="00D55516">
        <w:rPr>
          <w:rFonts w:asciiTheme="majorBidi" w:hAnsiTheme="majorBidi" w:cstheme="majorBidi"/>
          <w:sz w:val="32"/>
          <w:szCs w:val="32"/>
          <w:cs/>
        </w:rPr>
        <w:t>มีส่วนร่วมในโครงการที่มีวัตถุประสงค์เพื่อหาเหตุผลเข้าข้างตนเองและบูรณาการข้อมูลเกี่ยวกับโปรตีนที่จัดขึ้นในฐานข้อมูลลำดับและโครงสร้าง</w:t>
      </w:r>
      <w:r w:rsidR="001B3DBB">
        <w:rPr>
          <w:rFonts w:asciiTheme="majorBidi" w:hAnsiTheme="majorBidi" w:cstheme="majorBidi" w:hint="cs"/>
          <w:sz w:val="32"/>
          <w:szCs w:val="32"/>
          <w:cs/>
        </w:rPr>
        <w:t>ทั้ง</w:t>
      </w:r>
      <w:r w:rsidRPr="00D55516">
        <w:rPr>
          <w:rFonts w:asciiTheme="majorBidi" w:hAnsiTheme="majorBidi" w:cstheme="majorBidi"/>
          <w:sz w:val="32"/>
          <w:szCs w:val="32"/>
          <w:cs/>
        </w:rPr>
        <w:t>หลาย</w:t>
      </w:r>
      <w:r w:rsidRPr="00D55516">
        <w:rPr>
          <w:rFonts w:asciiTheme="majorBidi" w:hAnsiTheme="majorBidi" w:cstheme="majorBidi"/>
          <w:sz w:val="32"/>
          <w:szCs w:val="32"/>
        </w:rPr>
        <w:t> 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เป็นส่วนหนึ่งของโครงการนี้เริ่มตั้งแต่ </w:t>
      </w:r>
      <w:r w:rsidRPr="00D55516">
        <w:rPr>
          <w:rFonts w:asciiTheme="majorBidi" w:hAnsiTheme="majorBidi" w:cstheme="majorBidi"/>
          <w:sz w:val="32"/>
          <w:szCs w:val="32"/>
        </w:rPr>
        <w:t xml:space="preserve">1.63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เราได้ทำการปรับการจัดหมวดหมู่ </w:t>
      </w:r>
      <w:r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ซึ่งแนะนำการเปลี่ยนแปลงจำนวนมากซึ่งส่วนใหญ่อยู่ในระดับต่ำกว่า </w:t>
      </w:r>
      <w:r w:rsidRPr="006A5FC2">
        <w:rPr>
          <w:rFonts w:asciiTheme="majorBidi" w:hAnsiTheme="majorBidi" w:cstheme="majorBidi"/>
          <w:sz w:val="36"/>
          <w:szCs w:val="36"/>
        </w:rPr>
        <w:t>superfamily</w:t>
      </w:r>
      <w:r w:rsidRPr="00D55516">
        <w:rPr>
          <w:rFonts w:asciiTheme="majorBidi" w:hAnsiTheme="majorBidi" w:cstheme="majorBidi"/>
          <w:sz w:val="32"/>
          <w:szCs w:val="32"/>
        </w:rPr>
        <w:t> 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การจัดประเภท </w:t>
      </w:r>
      <w:r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Pr="00D55516">
        <w:rPr>
          <w:rFonts w:asciiTheme="majorBidi" w:hAnsiTheme="majorBidi" w:cstheme="majorBidi"/>
          <w:sz w:val="32"/>
          <w:szCs w:val="32"/>
          <w:cs/>
        </w:rPr>
        <w:t>ที่รอดำเนินการจะดำเนินไปเรื่อย ๆ ผ่านการเผยแพร่ในอนาคตหลายรายการ</w:t>
      </w:r>
      <w:r w:rsidRPr="00D55516">
        <w:rPr>
          <w:rFonts w:asciiTheme="majorBidi" w:hAnsiTheme="majorBidi" w:cstheme="majorBidi"/>
          <w:sz w:val="32"/>
          <w:szCs w:val="32"/>
        </w:rPr>
        <w:t> </w:t>
      </w:r>
      <w:r w:rsidRPr="00D55516">
        <w:rPr>
          <w:rFonts w:asciiTheme="majorBidi" w:hAnsiTheme="majorBidi" w:cstheme="majorBidi"/>
          <w:sz w:val="32"/>
          <w:szCs w:val="32"/>
          <w:cs/>
        </w:rPr>
        <w:t>นอกจากชุดขยายลิงก์แบบคงที่ไปยังแหล่งข้อมูลภายนอกแล้วที่ระดับรายการโดเมนเราได้เริ่มต้นการปรับปรุงความสามารถของอินเทอร์</w:t>
      </w:r>
      <w:proofErr w:type="spellStart"/>
      <w:r w:rsidRPr="00D55516">
        <w:rPr>
          <w:rFonts w:asciiTheme="majorBidi" w:hAnsiTheme="majorBidi" w:cstheme="majorBidi"/>
          <w:sz w:val="32"/>
          <w:szCs w:val="32"/>
          <w:cs/>
        </w:rPr>
        <w:t>เฟ</w:t>
      </w:r>
      <w:r w:rsidR="001B3DBB">
        <w:rPr>
          <w:rFonts w:asciiTheme="majorBidi" w:hAnsiTheme="majorBidi" w:cstheme="majorBidi" w:hint="cs"/>
          <w:sz w:val="32"/>
          <w:szCs w:val="32"/>
          <w:cs/>
        </w:rPr>
        <w:t>ส</w:t>
      </w:r>
      <w:proofErr w:type="spellEnd"/>
      <w:r w:rsidRPr="00D55516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Pr="00D55516">
        <w:rPr>
          <w:rFonts w:asciiTheme="majorBidi" w:hAnsiTheme="majorBidi" w:cstheme="majorBidi"/>
          <w:sz w:val="32"/>
          <w:szCs w:val="32"/>
          <w:cs/>
        </w:rPr>
        <w:t>ให้มีการเชื่อมโยงแบบ</w:t>
      </w:r>
      <w:proofErr w:type="spellStart"/>
      <w:r w:rsidRPr="00D55516">
        <w:rPr>
          <w:rFonts w:asciiTheme="majorBidi" w:hAnsiTheme="majorBidi" w:cstheme="majorBidi"/>
          <w:sz w:val="32"/>
          <w:szCs w:val="32"/>
          <w:cs/>
        </w:rPr>
        <w:t>ได</w:t>
      </w:r>
      <w:proofErr w:type="spellEnd"/>
      <w:r w:rsidRPr="00D55516">
        <w:rPr>
          <w:rFonts w:asciiTheme="majorBidi" w:hAnsiTheme="majorBidi" w:cstheme="majorBidi"/>
          <w:sz w:val="32"/>
          <w:szCs w:val="32"/>
          <w:cs/>
        </w:rPr>
        <w:t>นาม</w:t>
      </w:r>
      <w:proofErr w:type="spellStart"/>
      <w:r w:rsidRPr="00D55516">
        <w:rPr>
          <w:rFonts w:asciiTheme="majorBidi" w:hAnsiTheme="majorBidi" w:cstheme="majorBidi"/>
          <w:sz w:val="32"/>
          <w:szCs w:val="32"/>
          <w:cs/>
        </w:rPr>
        <w:t>ิก</w:t>
      </w:r>
      <w:proofErr w:type="spellEnd"/>
      <w:r w:rsidRPr="00D55516">
        <w:rPr>
          <w:rFonts w:asciiTheme="majorBidi" w:hAnsiTheme="majorBidi" w:cstheme="majorBidi"/>
          <w:sz w:val="32"/>
          <w:szCs w:val="32"/>
          <w:cs/>
        </w:rPr>
        <w:t>มากขึ้นกับฐานข้อมูลอื่น ๆ</w:t>
      </w:r>
      <w:r w:rsidRPr="00D55516">
        <w:rPr>
          <w:rFonts w:asciiTheme="majorBidi" w:hAnsiTheme="majorBidi" w:cstheme="majorBidi"/>
          <w:sz w:val="32"/>
          <w:szCs w:val="32"/>
        </w:rPr>
        <w:t> 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สามารถเข้าถึง </w:t>
      </w:r>
      <w:r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Pr="00D55516">
        <w:rPr>
          <w:rFonts w:asciiTheme="majorBidi" w:hAnsiTheme="majorBidi" w:cstheme="majorBidi"/>
          <w:sz w:val="32"/>
          <w:szCs w:val="32"/>
          <w:cs/>
        </w:rPr>
        <w:t>ได้ที่</w:t>
      </w:r>
      <w:r w:rsidR="00F6388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F63881">
        <w:rPr>
          <w:rFonts w:asciiTheme="majorBidi" w:hAnsiTheme="majorBidi" w:cstheme="majorBidi"/>
          <w:sz w:val="33"/>
          <w:szCs w:val="33"/>
        </w:rPr>
        <w:t>http://scop.mrc-lmb.cam.ac.uk/scop</w:t>
      </w:r>
    </w:p>
    <w:p w:rsidR="00BC2B80" w:rsidRPr="001B3DBB" w:rsidRDefault="00BC2B80" w:rsidP="00D55516">
      <w:pPr>
        <w:rPr>
          <w:rFonts w:asciiTheme="majorBidi" w:hAnsiTheme="majorBidi" w:cstheme="majorBidi"/>
          <w:sz w:val="12"/>
          <w:szCs w:val="12"/>
        </w:rPr>
      </w:pPr>
    </w:p>
    <w:p w:rsidR="00D55516" w:rsidRPr="001B3DBB" w:rsidRDefault="006A5FC2" w:rsidP="00D5551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ประวัติ</w:t>
      </w:r>
    </w:p>
    <w:p w:rsidR="00D55516" w:rsidRPr="00D55516" w:rsidRDefault="00D55516" w:rsidP="00F6388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D55516">
        <w:rPr>
          <w:rFonts w:asciiTheme="majorBidi" w:hAnsiTheme="majorBidi" w:cstheme="majorBidi"/>
          <w:sz w:val="32"/>
          <w:szCs w:val="32"/>
          <w:cs/>
        </w:rPr>
        <w:t xml:space="preserve">ฐานข้อมูล </w:t>
      </w:r>
      <w:r w:rsidRPr="00D55516">
        <w:rPr>
          <w:rFonts w:asciiTheme="majorBidi" w:hAnsiTheme="majorBidi" w:cstheme="majorBidi"/>
          <w:sz w:val="32"/>
          <w:szCs w:val="32"/>
        </w:rPr>
        <w:t>SCOP (</w:t>
      </w:r>
      <w:r w:rsidRPr="00D55516">
        <w:rPr>
          <w:rFonts w:asciiTheme="majorBidi" w:hAnsiTheme="majorBidi" w:cstheme="majorBidi"/>
          <w:sz w:val="32"/>
          <w:szCs w:val="32"/>
          <w:cs/>
        </w:rPr>
        <w:t>การจำแนกโครงสร้างของโปรตีน) ได้รับการพัฒนาเป็นการจัดหมวดหมู่วิวัฒนาการซึ่งเป้าหมายหลักคือการวางโปรตีนไว้ในกรอบวิวัฒนาการที่สอดคล้องกันโดยยึดตามลักษณะโครงสร้างที่อนุรักษ์ไว้</w:t>
      </w:r>
      <w:r w:rsidRPr="00D55516">
        <w:rPr>
          <w:rFonts w:asciiTheme="majorBidi" w:hAnsiTheme="majorBidi" w:cstheme="majorBidi"/>
          <w:sz w:val="32"/>
          <w:szCs w:val="32"/>
        </w:rPr>
        <w:t> 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ฐานข้อมูลมีวัตถุประสงค์เพื่อให้คำอธิบายที่ครอบคลุมและมีรายละเอียดของความสัมพันธ์ระหว่างโปรตีนทั้งหมดที่มีการกำหนดโครงสร้าง </w:t>
      </w:r>
      <w:r w:rsidRPr="00D55516">
        <w:rPr>
          <w:rFonts w:asciiTheme="majorBidi" w:hAnsiTheme="majorBidi" w:cstheme="majorBidi"/>
          <w:sz w:val="32"/>
          <w:szCs w:val="32"/>
        </w:rPr>
        <w:t xml:space="preserve">3 </w:t>
      </w:r>
      <w:r w:rsidRPr="00D55516">
        <w:rPr>
          <w:rFonts w:asciiTheme="majorBidi" w:hAnsiTheme="majorBidi" w:cstheme="majorBidi"/>
          <w:sz w:val="32"/>
          <w:szCs w:val="32"/>
          <w:cs/>
        </w:rPr>
        <w:t>มิติ</w:t>
      </w:r>
      <w:r w:rsidRPr="00D55516">
        <w:rPr>
          <w:rFonts w:asciiTheme="majorBidi" w:hAnsiTheme="majorBidi" w:cstheme="majorBidi"/>
          <w:sz w:val="32"/>
          <w:szCs w:val="32"/>
        </w:rPr>
        <w:t> 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หน่วยพื้นฐานของการจำแนกประเภทในฐานข้อมูล </w:t>
      </w:r>
      <w:r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Pr="00D55516">
        <w:rPr>
          <w:rFonts w:asciiTheme="majorBidi" w:hAnsiTheme="majorBidi" w:cstheme="majorBidi"/>
          <w:sz w:val="32"/>
          <w:szCs w:val="32"/>
          <w:cs/>
        </w:rPr>
        <w:t>คือโดเมนโปรตีน</w:t>
      </w:r>
      <w:r w:rsidRPr="00D55516">
        <w:rPr>
          <w:rFonts w:asciiTheme="majorBidi" w:hAnsiTheme="majorBidi" w:cstheme="majorBidi"/>
          <w:sz w:val="32"/>
          <w:szCs w:val="32"/>
        </w:rPr>
        <w:t> </w:t>
      </w:r>
      <w:r w:rsidRPr="00D55516">
        <w:rPr>
          <w:rFonts w:asciiTheme="majorBidi" w:hAnsiTheme="majorBidi" w:cstheme="majorBidi"/>
          <w:sz w:val="32"/>
          <w:szCs w:val="32"/>
          <w:cs/>
        </w:rPr>
        <w:t>โดเมนถูกกำหนดให้เป็นหน่วยวิวัฒนาการที่สังเกตได้ในธรรมชาติไม่ว่าจะแยกหรือในบริบทมากกว่าหนึ่งในโปรตีนหลายโดเมน</w:t>
      </w:r>
      <w:r w:rsidRPr="00D55516">
        <w:rPr>
          <w:rFonts w:asciiTheme="majorBidi" w:hAnsiTheme="majorBidi" w:cstheme="majorBidi"/>
          <w:sz w:val="32"/>
          <w:szCs w:val="32"/>
        </w:rPr>
        <w:t> </w:t>
      </w:r>
      <w:r w:rsidRPr="00D55516">
        <w:rPr>
          <w:rFonts w:asciiTheme="majorBidi" w:hAnsiTheme="majorBidi" w:cstheme="majorBidi"/>
          <w:sz w:val="32"/>
          <w:szCs w:val="32"/>
          <w:cs/>
        </w:rPr>
        <w:t>โดเมนโปรตีนแบ่งออกเป็นลำดับชั้นเป็นครอบครัว</w:t>
      </w:r>
      <w:r w:rsidR="006A5FC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D55516">
        <w:rPr>
          <w:rFonts w:asciiTheme="majorBidi" w:hAnsiTheme="majorBidi" w:cstheme="majorBidi"/>
          <w:sz w:val="32"/>
          <w:szCs w:val="32"/>
        </w:rPr>
        <w:t>,</w:t>
      </w:r>
      <w:r w:rsidRPr="003412B6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0831A6" w:rsidRPr="003412B6">
        <w:rPr>
          <w:rFonts w:asciiTheme="majorBidi" w:hAnsiTheme="majorBidi" w:cstheme="majorBidi"/>
          <w:sz w:val="36"/>
          <w:szCs w:val="36"/>
        </w:rPr>
        <w:t>superfamilies</w:t>
      </w:r>
      <w:proofErr w:type="spellEnd"/>
      <w:r w:rsidR="006A5FC2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6A5FC2">
        <w:rPr>
          <w:rFonts w:asciiTheme="majorBidi" w:hAnsiTheme="majorBidi" w:cstheme="majorBidi"/>
          <w:sz w:val="36"/>
          <w:szCs w:val="36"/>
        </w:rPr>
        <w:t>,</w:t>
      </w:r>
      <w:r w:rsidR="001B3DBB">
        <w:rPr>
          <w:rFonts w:asciiTheme="majorBidi" w:hAnsiTheme="majorBidi" w:cstheme="majorBidi" w:hint="cs"/>
          <w:sz w:val="32"/>
          <w:szCs w:val="32"/>
          <w:cs/>
        </w:rPr>
        <w:t>แ</w:t>
      </w:r>
      <w:r w:rsidRPr="00D55516">
        <w:rPr>
          <w:rFonts w:asciiTheme="majorBidi" w:hAnsiTheme="majorBidi" w:cstheme="majorBidi"/>
          <w:sz w:val="32"/>
          <w:szCs w:val="32"/>
          <w:cs/>
        </w:rPr>
        <w:t>ละคลาสซึ่งมีการพูดถึงความหมายก่อนหน้า</w:t>
      </w:r>
    </w:p>
    <w:p w:rsidR="00D55516" w:rsidRPr="00D55516" w:rsidRDefault="00D55516" w:rsidP="00F6388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D55516">
        <w:rPr>
          <w:rFonts w:asciiTheme="majorBidi" w:hAnsiTheme="majorBidi" w:cstheme="majorBidi"/>
          <w:sz w:val="32"/>
          <w:szCs w:val="32"/>
          <w:cs/>
        </w:rPr>
        <w:t xml:space="preserve">ข้อได้เปรียบของฐานข้อมูล </w:t>
      </w:r>
      <w:r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Pr="00D55516">
        <w:rPr>
          <w:rFonts w:asciiTheme="majorBidi" w:hAnsiTheme="majorBidi" w:cstheme="majorBidi"/>
          <w:sz w:val="32"/>
          <w:szCs w:val="32"/>
          <w:cs/>
        </w:rPr>
        <w:t>คือการรวมทฤษฎีวิวัฒนาการของโปรตีนตามที่ผู้เชี่ยวชาญของมนุษย์กำหนดไว้มากกว่าโดยกฎเชิงประจักษ์ที่นำมาใช้ในอัลกอริทึมและเครื่องมือทางชีวสารสนเทศที่หลากหลาย</w:t>
      </w:r>
      <w:r w:rsidRPr="00D55516">
        <w:rPr>
          <w:rFonts w:asciiTheme="majorBidi" w:hAnsiTheme="majorBidi" w:cstheme="majorBidi"/>
          <w:sz w:val="32"/>
          <w:szCs w:val="32"/>
        </w:rPr>
        <w:t> 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การสนับสนุนการคำนวณใน </w:t>
      </w:r>
      <w:r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Pr="00D55516">
        <w:rPr>
          <w:rFonts w:asciiTheme="majorBidi" w:hAnsiTheme="majorBidi" w:cstheme="majorBidi"/>
          <w:sz w:val="32"/>
          <w:szCs w:val="32"/>
          <w:cs/>
        </w:rPr>
        <w:t>ใช้เพื่อขยายความสามารถของมนุษย์ในการวิเคราะห์และ</w:t>
      </w:r>
      <w:r w:rsidRPr="00D55516">
        <w:rPr>
          <w:rFonts w:asciiTheme="majorBidi" w:hAnsiTheme="majorBidi" w:cstheme="majorBidi"/>
          <w:sz w:val="32"/>
          <w:szCs w:val="32"/>
          <w:cs/>
        </w:rPr>
        <w:lastRenderedPageBreak/>
        <w:t>ตีความข้อมูลและเพื่อให้ความรู้อันล้ำค่าเกี่ยวกับวิวัฒนาการของโปรตีนที่มีอยู่ในวงกว้างสำหรับนักวิจัยทางวิทยาศาสตร์</w:t>
      </w:r>
    </w:p>
    <w:p w:rsidR="00D55516" w:rsidRPr="00D55516" w:rsidRDefault="00D55516" w:rsidP="00F6388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D55516">
        <w:rPr>
          <w:rFonts w:asciiTheme="majorBidi" w:hAnsiTheme="majorBidi" w:cstheme="majorBidi"/>
          <w:sz w:val="32"/>
          <w:szCs w:val="32"/>
          <w:cs/>
        </w:rPr>
        <w:t xml:space="preserve">การเปิดตัว </w:t>
      </w:r>
      <w:r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อย่างเป็นทางการครั้งแรกเมื่อ </w:t>
      </w:r>
      <w:r w:rsidRPr="00D55516">
        <w:rPr>
          <w:rFonts w:asciiTheme="majorBidi" w:hAnsiTheme="majorBidi" w:cstheme="majorBidi"/>
          <w:sz w:val="32"/>
          <w:szCs w:val="32"/>
        </w:rPr>
        <w:t xml:space="preserve">9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ปีที่แล้วประกอบด้วยโดเมนโปรตีน </w:t>
      </w:r>
      <w:r w:rsidRPr="00D55516">
        <w:rPr>
          <w:rFonts w:asciiTheme="majorBidi" w:hAnsiTheme="majorBidi" w:cstheme="majorBidi"/>
          <w:sz w:val="32"/>
          <w:szCs w:val="32"/>
        </w:rPr>
        <w:t>3</w:t>
      </w:r>
      <w:r w:rsidR="000831A6">
        <w:rPr>
          <w:rFonts w:asciiTheme="majorBidi" w:hAnsiTheme="majorBidi" w:cstheme="majorBidi"/>
          <w:sz w:val="32"/>
          <w:szCs w:val="32"/>
        </w:rPr>
        <w:t>,</w:t>
      </w:r>
      <w:r w:rsidRPr="00D55516">
        <w:rPr>
          <w:rFonts w:asciiTheme="majorBidi" w:hAnsiTheme="majorBidi" w:cstheme="majorBidi"/>
          <w:sz w:val="32"/>
          <w:szCs w:val="32"/>
        </w:rPr>
        <w:t xml:space="preserve">179 </w:t>
      </w:r>
      <w:r w:rsidRPr="00D55516">
        <w:rPr>
          <w:rFonts w:asciiTheme="majorBidi" w:hAnsiTheme="majorBidi" w:cstheme="majorBidi"/>
          <w:sz w:val="32"/>
          <w:szCs w:val="32"/>
          <w:cs/>
        </w:rPr>
        <w:t>กลุ่ม</w:t>
      </w:r>
      <w:r w:rsidR="000831A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แบ่งออกเป็น </w:t>
      </w:r>
      <w:r w:rsidRPr="00D55516">
        <w:rPr>
          <w:rFonts w:asciiTheme="majorBidi" w:hAnsiTheme="majorBidi" w:cstheme="majorBidi"/>
          <w:sz w:val="32"/>
          <w:szCs w:val="32"/>
        </w:rPr>
        <w:t xml:space="preserve">498 </w:t>
      </w:r>
      <w:r w:rsidRPr="00D55516">
        <w:rPr>
          <w:rFonts w:asciiTheme="majorBidi" w:hAnsiTheme="majorBidi" w:cstheme="majorBidi"/>
          <w:sz w:val="32"/>
          <w:szCs w:val="32"/>
          <w:cs/>
        </w:rPr>
        <w:t>ตระกูล</w:t>
      </w:r>
      <w:r w:rsidRPr="00D55516">
        <w:rPr>
          <w:rFonts w:asciiTheme="majorBidi" w:hAnsiTheme="majorBidi" w:cstheme="majorBidi"/>
          <w:sz w:val="32"/>
          <w:szCs w:val="32"/>
        </w:rPr>
        <w:t xml:space="preserve">, 366 </w:t>
      </w:r>
      <w:proofErr w:type="spellStart"/>
      <w:r w:rsidRPr="00F63881">
        <w:rPr>
          <w:rFonts w:asciiTheme="majorBidi" w:hAnsiTheme="majorBidi" w:cstheme="majorBidi"/>
          <w:sz w:val="36"/>
          <w:szCs w:val="36"/>
        </w:rPr>
        <w:t>superfamilies</w:t>
      </w:r>
      <w:proofErr w:type="spellEnd"/>
      <w:r w:rsidRPr="00D55516">
        <w:rPr>
          <w:rFonts w:asciiTheme="majorBidi" w:hAnsiTheme="majorBidi" w:cstheme="majorBidi"/>
          <w:sz w:val="32"/>
          <w:szCs w:val="32"/>
        </w:rPr>
        <w:t xml:space="preserve">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D55516">
        <w:rPr>
          <w:rFonts w:asciiTheme="majorBidi" w:hAnsiTheme="majorBidi" w:cstheme="majorBidi"/>
          <w:sz w:val="32"/>
          <w:szCs w:val="32"/>
        </w:rPr>
        <w:t xml:space="preserve">279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เท่า </w:t>
      </w:r>
      <w:r w:rsidR="003412B6" w:rsidRPr="00D5551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D55516">
        <w:rPr>
          <w:rFonts w:asciiTheme="majorBidi" w:hAnsiTheme="majorBidi" w:cstheme="majorBidi"/>
          <w:sz w:val="32"/>
          <w:szCs w:val="32"/>
          <w:cs/>
        </w:rPr>
        <w:t>เจ็ดคลาสหลักในรุ่นล่าสุด (</w:t>
      </w:r>
      <w:r w:rsidRPr="00D55516">
        <w:rPr>
          <w:rFonts w:asciiTheme="majorBidi" w:hAnsiTheme="majorBidi" w:cstheme="majorBidi"/>
          <w:sz w:val="32"/>
          <w:szCs w:val="32"/>
        </w:rPr>
        <w:t xml:space="preserve">1.65)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มี </w:t>
      </w:r>
      <w:r w:rsidRPr="00D55516">
        <w:rPr>
          <w:rFonts w:asciiTheme="majorBidi" w:hAnsiTheme="majorBidi" w:cstheme="majorBidi"/>
          <w:sz w:val="32"/>
          <w:szCs w:val="32"/>
        </w:rPr>
        <w:t xml:space="preserve">40 452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โดเมนที่แบ่งเป็น </w:t>
      </w:r>
      <w:r w:rsidRPr="00D55516">
        <w:rPr>
          <w:rFonts w:asciiTheme="majorBidi" w:hAnsiTheme="majorBidi" w:cstheme="majorBidi"/>
          <w:sz w:val="32"/>
          <w:szCs w:val="32"/>
        </w:rPr>
        <w:t>2</w:t>
      </w:r>
      <w:r w:rsidR="000831A6">
        <w:rPr>
          <w:rFonts w:asciiTheme="majorBidi" w:hAnsiTheme="majorBidi" w:cstheme="majorBidi"/>
          <w:sz w:val="32"/>
          <w:szCs w:val="32"/>
        </w:rPr>
        <w:t>,</w:t>
      </w:r>
      <w:r w:rsidRPr="00D55516">
        <w:rPr>
          <w:rFonts w:asciiTheme="majorBidi" w:hAnsiTheme="majorBidi" w:cstheme="majorBidi"/>
          <w:sz w:val="32"/>
          <w:szCs w:val="32"/>
        </w:rPr>
        <w:t xml:space="preserve">327 </w:t>
      </w:r>
      <w:r w:rsidRPr="00D55516">
        <w:rPr>
          <w:rFonts w:asciiTheme="majorBidi" w:hAnsiTheme="majorBidi" w:cstheme="majorBidi"/>
          <w:sz w:val="32"/>
          <w:szCs w:val="32"/>
          <w:cs/>
        </w:rPr>
        <w:t>ตระกูล</w:t>
      </w:r>
      <w:r w:rsidRPr="00D55516">
        <w:rPr>
          <w:rFonts w:asciiTheme="majorBidi" w:hAnsiTheme="majorBidi" w:cstheme="majorBidi"/>
          <w:sz w:val="32"/>
          <w:szCs w:val="32"/>
        </w:rPr>
        <w:t>, 1</w:t>
      </w:r>
      <w:r w:rsidR="000831A6">
        <w:rPr>
          <w:rFonts w:asciiTheme="majorBidi" w:hAnsiTheme="majorBidi" w:cstheme="majorBidi"/>
          <w:sz w:val="32"/>
          <w:szCs w:val="32"/>
        </w:rPr>
        <w:t>,</w:t>
      </w:r>
      <w:r w:rsidRPr="00D55516">
        <w:rPr>
          <w:rFonts w:asciiTheme="majorBidi" w:hAnsiTheme="majorBidi" w:cstheme="majorBidi"/>
          <w:sz w:val="32"/>
          <w:szCs w:val="32"/>
        </w:rPr>
        <w:t xml:space="preserve">294 </w:t>
      </w:r>
      <w:proofErr w:type="spellStart"/>
      <w:r w:rsidRPr="00F63881">
        <w:rPr>
          <w:rFonts w:asciiTheme="majorBidi" w:hAnsiTheme="majorBidi" w:cstheme="majorBidi"/>
          <w:sz w:val="36"/>
          <w:szCs w:val="36"/>
        </w:rPr>
        <w:t>superfamilies</w:t>
      </w:r>
      <w:proofErr w:type="spellEnd"/>
      <w:r w:rsidRPr="00F63881">
        <w:rPr>
          <w:rFonts w:asciiTheme="majorBidi" w:hAnsiTheme="majorBidi" w:cstheme="majorBidi"/>
          <w:sz w:val="36"/>
          <w:szCs w:val="36"/>
        </w:rPr>
        <w:t xml:space="preserve">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D55516">
        <w:rPr>
          <w:rFonts w:asciiTheme="majorBidi" w:hAnsiTheme="majorBidi" w:cstheme="majorBidi"/>
          <w:sz w:val="32"/>
          <w:szCs w:val="32"/>
        </w:rPr>
        <w:t xml:space="preserve">800 </w:t>
      </w:r>
      <w:r w:rsidRPr="00D55516">
        <w:rPr>
          <w:rFonts w:asciiTheme="majorBidi" w:hAnsiTheme="majorBidi" w:cstheme="majorBidi"/>
          <w:sz w:val="32"/>
          <w:szCs w:val="32"/>
          <w:cs/>
        </w:rPr>
        <w:t>เท่า</w:t>
      </w:r>
      <w:r w:rsidRPr="00D55516">
        <w:rPr>
          <w:rFonts w:asciiTheme="majorBidi" w:hAnsiTheme="majorBidi" w:cstheme="majorBidi"/>
          <w:sz w:val="32"/>
          <w:szCs w:val="32"/>
        </w:rPr>
        <w:t> 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โดเมนเหล่านี้สอดคล้องกับ </w:t>
      </w:r>
      <w:r w:rsidRPr="00D55516">
        <w:rPr>
          <w:rFonts w:asciiTheme="majorBidi" w:hAnsiTheme="majorBidi" w:cstheme="majorBidi"/>
          <w:sz w:val="32"/>
          <w:szCs w:val="32"/>
        </w:rPr>
        <w:t xml:space="preserve">20 619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รายการใน </w:t>
      </w:r>
      <w:r w:rsidRPr="00D55516">
        <w:rPr>
          <w:rFonts w:asciiTheme="majorBidi" w:hAnsiTheme="majorBidi" w:cstheme="majorBidi"/>
          <w:sz w:val="32"/>
          <w:szCs w:val="32"/>
        </w:rPr>
        <w:t xml:space="preserve">Protein Data Bank (PDB) </w:t>
      </w:r>
      <w:r w:rsidRPr="00D55516">
        <w:rPr>
          <w:rFonts w:asciiTheme="majorBidi" w:hAnsiTheme="majorBidi" w:cstheme="majorBidi"/>
          <w:sz w:val="32"/>
          <w:szCs w:val="32"/>
          <w:cs/>
        </w:rPr>
        <w:t>และการอ้างอิงวรรณกรรมหนึ่งเรื่องถึงโครงสร้างที่มีพิกัดที่ไม่ได้เผยแพร่</w:t>
      </w:r>
      <w:r w:rsidRPr="00D55516">
        <w:rPr>
          <w:rFonts w:asciiTheme="majorBidi" w:hAnsiTheme="majorBidi" w:cstheme="majorBidi"/>
          <w:sz w:val="32"/>
          <w:szCs w:val="32"/>
        </w:rPr>
        <w:t> 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สถิติของรุ่นปัจจุบันและก่อนหน้าสรุปและประวัติการเปลี่ยนแปลงและข้อมูลอื่น ๆ สามารถดูได้จากเว็บไซต์ </w:t>
      </w:r>
      <w:r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Pr="00F63881">
        <w:rPr>
          <w:rFonts w:asciiTheme="majorBidi" w:hAnsiTheme="majorBidi" w:cstheme="majorBidi"/>
          <w:sz w:val="32"/>
          <w:szCs w:val="32"/>
        </w:rPr>
        <w:t>( </w:t>
      </w:r>
      <w:hyperlink r:id="rId5" w:history="1">
        <w:r w:rsidRPr="00F63881">
          <w:rPr>
            <w:rStyle w:val="a3"/>
            <w:rFonts w:asciiTheme="majorBidi" w:hAnsiTheme="majorBidi" w:cstheme="majorBidi"/>
            <w:color w:val="auto"/>
            <w:sz w:val="32"/>
            <w:szCs w:val="32"/>
          </w:rPr>
          <w:t>http: //</w:t>
        </w:r>
        <w:proofErr w:type="spellStart"/>
        <w:r w:rsidRPr="00F63881">
          <w:rPr>
            <w:rStyle w:val="a3"/>
            <w:rFonts w:asciiTheme="majorBidi" w:hAnsiTheme="majorBidi" w:cstheme="majorBidi"/>
            <w:color w:val="auto"/>
            <w:sz w:val="32"/>
            <w:szCs w:val="32"/>
          </w:rPr>
          <w:t>scop.mrc</w:t>
        </w:r>
        <w:r w:rsidRPr="00F63881">
          <w:rPr>
            <w:rStyle w:val="a3"/>
            <w:rFonts w:ascii="Times New Roman" w:hAnsi="Times New Roman" w:cs="Times New Roman"/>
            <w:color w:val="auto"/>
            <w:sz w:val="32"/>
            <w:szCs w:val="32"/>
          </w:rPr>
          <w:t>‐</w:t>
        </w:r>
        <w:r w:rsidRPr="00F63881">
          <w:rPr>
            <w:rStyle w:val="a3"/>
            <w:rFonts w:asciiTheme="majorBidi" w:hAnsiTheme="majorBidi" w:cstheme="majorBidi"/>
            <w:color w:val="auto"/>
            <w:sz w:val="32"/>
            <w:szCs w:val="32"/>
          </w:rPr>
          <w:t>lmb</w:t>
        </w:r>
        <w:proofErr w:type="spellEnd"/>
        <w:r w:rsidRPr="00F63881">
          <w:rPr>
            <w:rStyle w:val="a3"/>
            <w:rFonts w:asciiTheme="majorBidi" w:hAnsiTheme="majorBidi" w:cstheme="majorBidi"/>
            <w:color w:val="auto"/>
            <w:sz w:val="32"/>
            <w:szCs w:val="32"/>
          </w:rPr>
          <w:t>. cam.ac.uk/</w:t>
        </w:r>
        <w:proofErr w:type="spellStart"/>
        <w:r w:rsidRPr="00F63881">
          <w:rPr>
            <w:rStyle w:val="a3"/>
            <w:rFonts w:asciiTheme="majorBidi" w:hAnsiTheme="majorBidi" w:cstheme="majorBidi"/>
            <w:color w:val="auto"/>
            <w:sz w:val="32"/>
            <w:szCs w:val="32"/>
          </w:rPr>
          <w:t>scop</w:t>
        </w:r>
        <w:proofErr w:type="spellEnd"/>
        <w:r w:rsidRPr="00F63881">
          <w:rPr>
            <w:rStyle w:val="a3"/>
            <w:rFonts w:asciiTheme="majorBidi" w:hAnsiTheme="majorBidi" w:cstheme="majorBidi"/>
            <w:color w:val="auto"/>
            <w:sz w:val="32"/>
            <w:szCs w:val="32"/>
          </w:rPr>
          <w:t>/</w:t>
        </w:r>
      </w:hyperlink>
      <w:r w:rsidRPr="00D55516">
        <w:rPr>
          <w:rFonts w:asciiTheme="majorBidi" w:hAnsiTheme="majorBidi" w:cstheme="majorBidi"/>
          <w:sz w:val="32"/>
          <w:szCs w:val="32"/>
        </w:rPr>
        <w:t xml:space="preserve"> )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พร้อมด้วยไฟล์แยกวิเคราะห์ </w:t>
      </w:r>
      <w:r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ทั้งหมด </w:t>
      </w:r>
      <w:proofErr w:type="gramStart"/>
      <w:r w:rsidRPr="00D55516">
        <w:rPr>
          <w:rFonts w:asciiTheme="majorBidi" w:hAnsiTheme="majorBidi" w:cstheme="majorBidi"/>
          <w:sz w:val="32"/>
          <w:szCs w:val="32"/>
          <w:cs/>
        </w:rPr>
        <w:t xml:space="preserve">ข้อมูล </w:t>
      </w:r>
      <w:r w:rsidR="000831A6">
        <w:rPr>
          <w:rFonts w:asciiTheme="majorBidi" w:hAnsiTheme="majorBidi" w:cstheme="majorBidi"/>
          <w:sz w:val="32"/>
          <w:szCs w:val="32"/>
        </w:rPr>
        <w:t>.</w:t>
      </w:r>
      <w:proofErr w:type="gramEnd"/>
      <w:r w:rsidRPr="00D55516">
        <w:rPr>
          <w:rFonts w:asciiTheme="majorBidi" w:hAnsiTheme="majorBidi" w:cstheme="majorBidi"/>
          <w:sz w:val="32"/>
          <w:szCs w:val="32"/>
        </w:rPr>
        <w:t> 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ลำดับและโครงสร้างของโดเมน </w:t>
      </w:r>
      <w:r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พร้อมใช้งานจาก </w:t>
      </w:r>
      <w:r w:rsidRPr="00D55516">
        <w:rPr>
          <w:rFonts w:asciiTheme="majorBidi" w:hAnsiTheme="majorBidi" w:cstheme="majorBidi"/>
          <w:sz w:val="32"/>
          <w:szCs w:val="32"/>
        </w:rPr>
        <w:t xml:space="preserve">ASTRAL </w:t>
      </w:r>
      <w:r w:rsidRPr="003412B6">
        <w:rPr>
          <w:rFonts w:asciiTheme="majorBidi" w:hAnsiTheme="majorBidi" w:cstheme="majorBidi"/>
          <w:sz w:val="36"/>
          <w:szCs w:val="36"/>
        </w:rPr>
        <w:t>compendium</w:t>
      </w:r>
      <w:r w:rsidRPr="00D55516">
        <w:rPr>
          <w:rFonts w:asciiTheme="majorBidi" w:hAnsiTheme="majorBidi" w:cstheme="majorBidi"/>
          <w:sz w:val="32"/>
          <w:szCs w:val="32"/>
        </w:rPr>
        <w:t xml:space="preserve">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และโมเดล </w:t>
      </w:r>
      <w:r w:rsidRPr="00D55516">
        <w:rPr>
          <w:rFonts w:asciiTheme="majorBidi" w:hAnsiTheme="majorBidi" w:cstheme="majorBidi"/>
          <w:sz w:val="32"/>
          <w:szCs w:val="32"/>
        </w:rPr>
        <w:t xml:space="preserve">Markov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ที่ซ่อนอยู่ของโดเมน </w:t>
      </w:r>
      <w:r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มีให้บริการจากฐานข้อมูล </w:t>
      </w:r>
      <w:r w:rsidRPr="00D55516">
        <w:rPr>
          <w:rFonts w:asciiTheme="majorBidi" w:hAnsiTheme="majorBidi" w:cstheme="majorBidi"/>
          <w:sz w:val="32"/>
          <w:szCs w:val="32"/>
        </w:rPr>
        <w:t xml:space="preserve">SUPERFAMILY </w:t>
      </w:r>
    </w:p>
    <w:p w:rsidR="00B8490C" w:rsidRDefault="00D55516" w:rsidP="00F504B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D55516">
        <w:rPr>
          <w:rFonts w:asciiTheme="majorBidi" w:hAnsiTheme="majorBidi" w:cstheme="majorBidi"/>
          <w:sz w:val="32"/>
          <w:szCs w:val="32"/>
          <w:cs/>
        </w:rPr>
        <w:t xml:space="preserve">ที่นี่เรานำเสนอการปรับปรุงเพิ่มเติมและคุณสมบัติใหม่ที่นำมาใช้ใน </w:t>
      </w:r>
      <w:r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Pr="00D55516">
        <w:rPr>
          <w:rFonts w:asciiTheme="majorBidi" w:hAnsiTheme="majorBidi" w:cstheme="majorBidi"/>
          <w:sz w:val="32"/>
          <w:szCs w:val="32"/>
          <w:cs/>
        </w:rPr>
        <w:t>ตั้งแต่การอ</w:t>
      </w:r>
      <w:proofErr w:type="spellStart"/>
      <w:r w:rsidRPr="00D55516">
        <w:rPr>
          <w:rFonts w:asciiTheme="majorBidi" w:hAnsiTheme="majorBidi" w:cstheme="majorBidi"/>
          <w:sz w:val="32"/>
          <w:szCs w:val="32"/>
          <w:cs/>
        </w:rPr>
        <w:t>ัป</w:t>
      </w:r>
      <w:proofErr w:type="spellEnd"/>
      <w:r w:rsidRPr="00D55516">
        <w:rPr>
          <w:rFonts w:asciiTheme="majorBidi" w:hAnsiTheme="majorBidi" w:cstheme="majorBidi"/>
          <w:sz w:val="32"/>
          <w:szCs w:val="32"/>
          <w:cs/>
        </w:rPr>
        <w:t xml:space="preserve">เดตก่อนหน้า </w:t>
      </w:r>
      <w:r w:rsidRPr="00D55516">
        <w:rPr>
          <w:rFonts w:asciiTheme="majorBidi" w:hAnsiTheme="majorBidi" w:cstheme="majorBidi"/>
          <w:sz w:val="32"/>
          <w:szCs w:val="32"/>
        </w:rPr>
        <w:t> 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เริ่มต้นด้วยการปล่อย </w:t>
      </w:r>
      <w:r w:rsidRPr="00D55516">
        <w:rPr>
          <w:rFonts w:asciiTheme="majorBidi" w:hAnsiTheme="majorBidi" w:cstheme="majorBidi"/>
          <w:sz w:val="32"/>
          <w:szCs w:val="32"/>
        </w:rPr>
        <w:t xml:space="preserve">1.63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ส่วนใหญ่ของการจัดหมวดหมู่ </w:t>
      </w:r>
      <w:r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Pr="00D55516">
        <w:rPr>
          <w:rFonts w:asciiTheme="majorBidi" w:hAnsiTheme="majorBidi" w:cstheme="majorBidi"/>
          <w:sz w:val="32"/>
          <w:szCs w:val="32"/>
          <w:cs/>
        </w:rPr>
        <w:t>จะถูกจัดระเบียบใหม่เพื่ออำนวยความสะดวกในการรวมของการจัดประเภทโครงสร้างที่มีลำดับร่วมสมัยและรูปแบบการจัดหมวดหมู่การทำงาน</w:t>
      </w:r>
      <w:r w:rsidRPr="00D55516">
        <w:rPr>
          <w:rFonts w:asciiTheme="majorBidi" w:hAnsiTheme="majorBidi" w:cstheme="majorBidi"/>
          <w:sz w:val="32"/>
          <w:szCs w:val="32"/>
        </w:rPr>
        <w:t> 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ในระดับบนสุดของลำดับชั้น </w:t>
      </w:r>
      <w:r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Pr="00D55516">
        <w:rPr>
          <w:rFonts w:asciiTheme="majorBidi" w:hAnsiTheme="majorBidi" w:cstheme="majorBidi"/>
          <w:sz w:val="32"/>
          <w:szCs w:val="32"/>
          <w:cs/>
        </w:rPr>
        <w:t>การเปลี่ยนแปลงเหล่านี้จะมีผลต่อรายการจำนวนเล็กน้อยเท่านั้น (</w:t>
      </w:r>
      <w:r w:rsidRPr="00D55516">
        <w:rPr>
          <w:rFonts w:ascii="Cambria Math" w:hAnsi="Cambria Math" w:cs="Cambria Math" w:hint="cs"/>
          <w:sz w:val="32"/>
          <w:szCs w:val="32"/>
          <w:cs/>
        </w:rPr>
        <w:t>∼</w:t>
      </w:r>
      <w:r w:rsidRPr="00D55516">
        <w:rPr>
          <w:rFonts w:asciiTheme="majorBidi" w:hAnsiTheme="majorBidi" w:cstheme="majorBidi"/>
          <w:sz w:val="32"/>
          <w:szCs w:val="32"/>
        </w:rPr>
        <w:t xml:space="preserve">20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เท่าและ </w:t>
      </w:r>
      <w:proofErr w:type="spellStart"/>
      <w:r w:rsidRPr="003412B6">
        <w:rPr>
          <w:rFonts w:asciiTheme="majorBidi" w:hAnsiTheme="majorBidi" w:cstheme="majorBidi"/>
          <w:sz w:val="36"/>
          <w:szCs w:val="36"/>
        </w:rPr>
        <w:t>superfamilies</w:t>
      </w:r>
      <w:proofErr w:type="spellEnd"/>
      <w:r w:rsidRPr="00D55516">
        <w:rPr>
          <w:rFonts w:asciiTheme="majorBidi" w:hAnsiTheme="majorBidi" w:cstheme="majorBidi"/>
          <w:sz w:val="32"/>
          <w:szCs w:val="32"/>
        </w:rPr>
        <w:t xml:space="preserve">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Pr="00D55516">
        <w:rPr>
          <w:rFonts w:asciiTheme="majorBidi" w:hAnsiTheme="majorBidi" w:cstheme="majorBidi"/>
          <w:sz w:val="32"/>
          <w:szCs w:val="32"/>
          <w:cs/>
        </w:rPr>
        <w:t>ได้ถูกจัดประเภทใหม่แล้ว)</w:t>
      </w:r>
      <w:r w:rsidRPr="00D55516">
        <w:rPr>
          <w:rFonts w:asciiTheme="majorBidi" w:hAnsiTheme="majorBidi" w:cstheme="majorBidi"/>
          <w:sz w:val="32"/>
          <w:szCs w:val="32"/>
        </w:rPr>
        <w:t> </w:t>
      </w:r>
      <w:r w:rsidRPr="00D55516">
        <w:rPr>
          <w:rFonts w:asciiTheme="majorBidi" w:hAnsiTheme="majorBidi" w:cstheme="majorBidi"/>
          <w:sz w:val="32"/>
          <w:szCs w:val="32"/>
          <w:cs/>
        </w:rPr>
        <w:t>การจัดเรียงใหม่ที่มีนัยสำคัญ แต่ไม่ชัดเจนจึงกำลังดำเนินการในระดับที่ต่ำกว่าและมุ่งเป้าไปที่การปรับแต่งความสัมพันธ์ระหว่างโปรตีนและตระกูลโปรตีน</w:t>
      </w:r>
      <w:r w:rsidRPr="00D55516">
        <w:rPr>
          <w:rFonts w:asciiTheme="majorBidi" w:hAnsiTheme="majorBidi" w:cstheme="majorBidi"/>
          <w:sz w:val="32"/>
          <w:szCs w:val="32"/>
        </w:rPr>
        <w:t> 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การเปลี่ยนแปลงที่สำคัญที่แนะนำใน </w:t>
      </w:r>
      <w:r w:rsidRPr="00D55516">
        <w:rPr>
          <w:rFonts w:asciiTheme="majorBidi" w:hAnsiTheme="majorBidi" w:cstheme="majorBidi"/>
          <w:sz w:val="32"/>
          <w:szCs w:val="32"/>
        </w:rPr>
        <w:t xml:space="preserve">SCOP 1.63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D55516">
        <w:rPr>
          <w:rFonts w:asciiTheme="majorBidi" w:hAnsiTheme="majorBidi" w:cstheme="majorBidi"/>
          <w:sz w:val="32"/>
          <w:szCs w:val="32"/>
        </w:rPr>
        <w:t xml:space="preserve">1.65 </w:t>
      </w:r>
      <w:r w:rsidRPr="00D55516">
        <w:rPr>
          <w:rFonts w:asciiTheme="majorBidi" w:hAnsiTheme="majorBidi" w:cstheme="majorBidi"/>
          <w:sz w:val="32"/>
          <w:szCs w:val="32"/>
          <w:cs/>
        </w:rPr>
        <w:t>มีการอธิบายรายละเอียดเพิ่มเติมด้านล่าง</w:t>
      </w:r>
    </w:p>
    <w:p w:rsidR="00C97223" w:rsidRPr="00C97223" w:rsidRDefault="00C97223" w:rsidP="00F504BC">
      <w:pPr>
        <w:ind w:firstLine="720"/>
        <w:jc w:val="thaiDistribute"/>
        <w:rPr>
          <w:rFonts w:asciiTheme="majorBidi" w:hAnsiTheme="majorBidi" w:cstheme="majorBidi"/>
          <w:sz w:val="12"/>
          <w:szCs w:val="12"/>
        </w:rPr>
      </w:pPr>
    </w:p>
    <w:p w:rsidR="00D55516" w:rsidRPr="00B8490C" w:rsidRDefault="00D55516" w:rsidP="00D5551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8490C">
        <w:rPr>
          <w:rFonts w:asciiTheme="majorBidi" w:hAnsiTheme="majorBidi" w:cstheme="majorBidi"/>
          <w:b/>
          <w:bCs/>
          <w:sz w:val="32"/>
          <w:szCs w:val="32"/>
          <w:cs/>
        </w:rPr>
        <w:t>การจัดประเภทรายการ</w:t>
      </w:r>
    </w:p>
    <w:p w:rsidR="00D55516" w:rsidRPr="00D55516" w:rsidRDefault="00D55516" w:rsidP="00F6388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D55516">
        <w:rPr>
          <w:rFonts w:asciiTheme="majorBidi" w:hAnsiTheme="majorBidi" w:cstheme="majorBidi"/>
          <w:sz w:val="32"/>
          <w:szCs w:val="32"/>
          <w:cs/>
        </w:rPr>
        <w:t>ลักษณะแบบ</w:t>
      </w:r>
      <w:proofErr w:type="spellStart"/>
      <w:r w:rsidRPr="00D55516">
        <w:rPr>
          <w:rFonts w:asciiTheme="majorBidi" w:hAnsiTheme="majorBidi" w:cstheme="majorBidi"/>
          <w:sz w:val="32"/>
          <w:szCs w:val="32"/>
          <w:cs/>
        </w:rPr>
        <w:t>ได</w:t>
      </w:r>
      <w:proofErr w:type="spellEnd"/>
      <w:r w:rsidRPr="00D55516">
        <w:rPr>
          <w:rFonts w:asciiTheme="majorBidi" w:hAnsiTheme="majorBidi" w:cstheme="majorBidi"/>
          <w:sz w:val="32"/>
          <w:szCs w:val="32"/>
          <w:cs/>
        </w:rPr>
        <w:t>นาม</w:t>
      </w:r>
      <w:proofErr w:type="spellStart"/>
      <w:r w:rsidRPr="00D55516">
        <w:rPr>
          <w:rFonts w:asciiTheme="majorBidi" w:hAnsiTheme="majorBidi" w:cstheme="majorBidi"/>
          <w:sz w:val="32"/>
          <w:szCs w:val="32"/>
          <w:cs/>
        </w:rPr>
        <w:t>ิก</w:t>
      </w:r>
      <w:proofErr w:type="spellEnd"/>
      <w:r w:rsidRPr="00D55516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Pr="00D55516">
        <w:rPr>
          <w:rFonts w:asciiTheme="majorBidi" w:hAnsiTheme="majorBidi" w:cstheme="majorBidi"/>
          <w:sz w:val="32"/>
          <w:szCs w:val="32"/>
          <w:cs/>
        </w:rPr>
        <w:t>เป็นหนึ่งในคุณสมบัติหลักและจำเป็นต้องนำมาพิจารณาในแอปพลิ</w:t>
      </w:r>
      <w:proofErr w:type="spellStart"/>
      <w:r w:rsidRPr="00D55516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Pr="00D55516">
        <w:rPr>
          <w:rFonts w:asciiTheme="majorBidi" w:hAnsiTheme="majorBidi" w:cstheme="majorBidi"/>
          <w:sz w:val="32"/>
          <w:szCs w:val="32"/>
          <w:cs/>
        </w:rPr>
        <w:t xml:space="preserve">ชันที่ใช้ฐานข้อมูล </w:t>
      </w:r>
      <w:r w:rsidRPr="00D55516">
        <w:rPr>
          <w:rFonts w:asciiTheme="majorBidi" w:hAnsiTheme="majorBidi" w:cstheme="majorBidi"/>
          <w:sz w:val="32"/>
          <w:szCs w:val="32"/>
        </w:rPr>
        <w:t>SCOP </w:t>
      </w:r>
      <w:r w:rsidRPr="00D55516">
        <w:rPr>
          <w:rFonts w:asciiTheme="majorBidi" w:hAnsiTheme="majorBidi" w:cstheme="majorBidi"/>
          <w:sz w:val="32"/>
          <w:szCs w:val="32"/>
          <w:cs/>
        </w:rPr>
        <w:t>การสะสมลำดับและข้อมูลโครงสร้างอย่างต่อเนื่องในปัจจุบันช่วยให้การวิเคราะห์อย่างเข้มงวดมากขึ้นและให้ข้อมูลที่สำคัญสำหรับการทำความเข้าใจโลกโปรตีนและละครวิวัฒนาการ</w:t>
      </w:r>
      <w:r w:rsidRPr="00D55516">
        <w:rPr>
          <w:rFonts w:asciiTheme="majorBidi" w:hAnsiTheme="majorBidi" w:cstheme="majorBidi"/>
          <w:sz w:val="32"/>
          <w:szCs w:val="32"/>
        </w:rPr>
        <w:t> </w:t>
      </w:r>
      <w:r w:rsidRPr="00D55516">
        <w:rPr>
          <w:rFonts w:asciiTheme="majorBidi" w:hAnsiTheme="majorBidi" w:cstheme="majorBidi"/>
          <w:sz w:val="32"/>
          <w:szCs w:val="32"/>
          <w:cs/>
        </w:rPr>
        <w:t>หากมีหลักฐานใหม่เกี่ยวกับความสัมพันธ์ของโปรตีน</w:t>
      </w:r>
      <w:r w:rsidR="00B8490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D55516">
        <w:rPr>
          <w:rFonts w:asciiTheme="majorBidi" w:hAnsiTheme="majorBidi" w:cstheme="majorBidi"/>
          <w:sz w:val="32"/>
          <w:szCs w:val="32"/>
          <w:cs/>
        </w:rPr>
        <w:t>สิ่งนี้อาจส่งผลให้มีการกำหนดขอบเขตของโดเมนใหม่และ</w:t>
      </w:r>
      <w:r w:rsidR="00B8490C">
        <w:rPr>
          <w:rFonts w:asciiTheme="majorBidi" w:hAnsiTheme="majorBidi" w:cstheme="majorBidi"/>
          <w:sz w:val="32"/>
          <w:szCs w:val="32"/>
        </w:rPr>
        <w:t>/</w:t>
      </w:r>
      <w:r w:rsidRPr="00D55516">
        <w:rPr>
          <w:rFonts w:asciiTheme="majorBidi" w:hAnsiTheme="majorBidi" w:cstheme="majorBidi"/>
          <w:sz w:val="32"/>
          <w:szCs w:val="32"/>
          <w:cs/>
        </w:rPr>
        <w:t>หรือจัดเรียง</w:t>
      </w:r>
      <w:proofErr w:type="spellStart"/>
      <w:r w:rsidRPr="00D55516">
        <w:rPr>
          <w:rFonts w:asciiTheme="majorBidi" w:hAnsiTheme="majorBidi" w:cstheme="majorBidi"/>
          <w:sz w:val="32"/>
          <w:szCs w:val="32"/>
          <w:cs/>
        </w:rPr>
        <w:t>โหนด</w:t>
      </w:r>
      <w:proofErr w:type="spellEnd"/>
      <w:r w:rsidRPr="00D55516">
        <w:rPr>
          <w:rFonts w:asciiTheme="majorBidi" w:hAnsiTheme="majorBidi" w:cstheme="majorBidi"/>
          <w:sz w:val="32"/>
          <w:szCs w:val="32"/>
          <w:cs/>
        </w:rPr>
        <w:t xml:space="preserve">ใหม่ในลำดับชั้นของ </w:t>
      </w:r>
      <w:r w:rsidRPr="00D55516">
        <w:rPr>
          <w:rFonts w:asciiTheme="majorBidi" w:hAnsiTheme="majorBidi" w:cstheme="majorBidi"/>
          <w:sz w:val="32"/>
          <w:szCs w:val="32"/>
        </w:rPr>
        <w:t>SCOP </w:t>
      </w:r>
      <w:r w:rsidRPr="00D55516">
        <w:rPr>
          <w:rFonts w:asciiTheme="majorBidi" w:hAnsiTheme="majorBidi" w:cstheme="majorBidi"/>
          <w:sz w:val="32"/>
          <w:szCs w:val="32"/>
          <w:cs/>
        </w:rPr>
        <w:t>ตัวอย่างทั่วไปคือเมื่อส่วนหนึ่งของโปรตีนใหม่ที่มีขนาดใหญ่ก่อนจัดเป็นรายการหลายโดเมนเดียวต่อมาถูกสังเกตว่าเป็นโปรตีนเดี่ยวหรือในการรวมกันของประเภทโดเมนที่แตกต่างกันและดังนั้นจึงถูกจัดประเภทใหม่เป็นโดเมนแยกต่างหาก</w:t>
      </w:r>
      <w:r w:rsidRPr="00D55516">
        <w:rPr>
          <w:rFonts w:asciiTheme="majorBidi" w:hAnsiTheme="majorBidi" w:cstheme="majorBidi"/>
          <w:sz w:val="32"/>
          <w:szCs w:val="32"/>
        </w:rPr>
        <w:t> </w:t>
      </w:r>
      <w:r w:rsidRPr="00D55516">
        <w:rPr>
          <w:rFonts w:asciiTheme="majorBidi" w:hAnsiTheme="majorBidi" w:cstheme="majorBidi"/>
          <w:sz w:val="32"/>
          <w:szCs w:val="32"/>
          <w:cs/>
        </w:rPr>
        <w:t>บ่อยครั้งที่โปรตีนที่จำแนกสองชนิดแยกกันแสดงให้เห็นว่ามีความสัมพันธ์กันผ่าน</w:t>
      </w:r>
      <w:r w:rsidRPr="00D55516">
        <w:rPr>
          <w:rFonts w:asciiTheme="majorBidi" w:hAnsiTheme="majorBidi" w:cstheme="majorBidi"/>
          <w:sz w:val="32"/>
          <w:szCs w:val="32"/>
          <w:cs/>
        </w:rPr>
        <w:lastRenderedPageBreak/>
        <w:t>ตัวกลาง</w:t>
      </w:r>
      <w:r w:rsidRPr="00D55516">
        <w:rPr>
          <w:rFonts w:asciiTheme="majorBidi" w:hAnsiTheme="majorBidi" w:cstheme="majorBidi"/>
          <w:sz w:val="32"/>
          <w:szCs w:val="32"/>
        </w:rPr>
        <w:t> </w:t>
      </w:r>
      <w:r w:rsidRPr="00D55516">
        <w:rPr>
          <w:rFonts w:asciiTheme="majorBidi" w:hAnsiTheme="majorBidi" w:cstheme="majorBidi"/>
          <w:sz w:val="32"/>
          <w:szCs w:val="32"/>
          <w:cs/>
        </w:rPr>
        <w:t>โครงสร้างที่ได้รับการพิจารณาเมื่อเร็ว ๆ นี้</w:t>
      </w:r>
      <w:r w:rsidRPr="00D55516">
        <w:rPr>
          <w:rFonts w:asciiTheme="majorBidi" w:hAnsiTheme="majorBidi" w:cstheme="majorBidi"/>
          <w:sz w:val="32"/>
          <w:szCs w:val="32"/>
        </w:rPr>
        <w:t> 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การปรากฏตัวของโปรตีนดังกล่าวในฐานข้อมูลโครงสร้างสามารถช่วยในการระบุความสัมพันธ์ที่ห่างไกลมากขึ้นระหว่างโดเมนโปรตีนและสามารถนำไปสู่การจัดเรียงใหม่ที่รวม </w:t>
      </w:r>
      <w:proofErr w:type="spellStart"/>
      <w:r w:rsidRPr="00F63881">
        <w:rPr>
          <w:rFonts w:asciiTheme="majorBidi" w:hAnsiTheme="majorBidi" w:cstheme="majorBidi"/>
          <w:sz w:val="36"/>
          <w:szCs w:val="36"/>
        </w:rPr>
        <w:t>superfamilies</w:t>
      </w:r>
      <w:proofErr w:type="spellEnd"/>
      <w:r w:rsidRPr="00F63881">
        <w:rPr>
          <w:rFonts w:asciiTheme="majorBidi" w:hAnsiTheme="majorBidi" w:cstheme="majorBidi"/>
          <w:sz w:val="36"/>
          <w:szCs w:val="36"/>
        </w:rPr>
        <w:t xml:space="preserve"> </w:t>
      </w:r>
      <w:r w:rsidRPr="00D55516">
        <w:rPr>
          <w:rFonts w:asciiTheme="majorBidi" w:hAnsiTheme="majorBidi" w:cstheme="majorBidi"/>
          <w:sz w:val="32"/>
          <w:szCs w:val="32"/>
          <w:cs/>
        </w:rPr>
        <w:t>โปรตีนที่แตกต่างกัน</w:t>
      </w:r>
    </w:p>
    <w:p w:rsidR="0096712D" w:rsidRDefault="0096712D" w:rsidP="00F504BC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อีกปัจจัยที่มีอิทธิพลต่อการจัดประเภทใหม่คือการรวมเข้ากับฐานข้อมูลอื่น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โครงการได้เริ่มขึ้นในปีที่ผ่านมาโดยมีวัตถุประสงค์เพื่อหาเหตุผลเข้าข้างตนเองและบูรณาการข้อมูล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กับข้อมูลเกี่ยวกับตระกูลโปรตีนที่อยู่ในลำดับที่โดดเด่นและฐานข้อมูลโครงสร้างรวมถึง 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</w:rPr>
        <w:t>InterPro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</w:rPr>
        <w:t xml:space="preserve"> , 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</w:rPr>
        <w:t>Pfam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</w:rPr>
        <w:t xml:space="preserve"> , CATH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MSD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เหตุการณ์สำคัญในเป้าหมายที่ทะเยอทะยานนี้คือการให้คำจำกัดความที่เข้มงวดและแม่นยำยิ่งขึ้นภายใต้แผนการจำแนกประเภทต่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ที่ใช้ในฐานข้อมูลที่แตกต่างกันเหล่านี้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เพื่อตอบสนองความต้องการเหล่านี้โดยเริ่มจาก</w:t>
      </w:r>
      <w:r>
        <w:rPr>
          <w:rFonts w:asciiTheme="majorBidi" w:hAnsiTheme="majorBidi" w:cstheme="majorBidi" w:hint="cs"/>
          <w:sz w:val="32"/>
          <w:szCs w:val="32"/>
          <w:cs/>
        </w:rPr>
        <w:t>ปล่อย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1.63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เราได้ทำการปรับแต่งการจัดหมวดหมู่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ที่แนะนำการเปลี่ยนแปลงจำนวนมากซึ่งส่วนใหญ่อยู่ในระดับต่ำกว่า </w:t>
      </w:r>
      <w:r w:rsidR="00D55516" w:rsidRPr="00F63881">
        <w:rPr>
          <w:rFonts w:asciiTheme="majorBidi" w:hAnsiTheme="majorBidi" w:cstheme="majorBidi"/>
          <w:sz w:val="36"/>
          <w:szCs w:val="36"/>
        </w:rPr>
        <w:t>superfamily</w:t>
      </w:r>
    </w:p>
    <w:p w:rsidR="00C97223" w:rsidRPr="00C97223" w:rsidRDefault="00C97223" w:rsidP="00F504BC">
      <w:pPr>
        <w:jc w:val="thaiDistribute"/>
        <w:rPr>
          <w:rFonts w:asciiTheme="majorBidi" w:hAnsiTheme="majorBidi" w:cstheme="majorBidi"/>
          <w:sz w:val="12"/>
          <w:szCs w:val="12"/>
        </w:rPr>
      </w:pPr>
    </w:p>
    <w:p w:rsidR="00D55516" w:rsidRPr="0096712D" w:rsidRDefault="00D55516" w:rsidP="00D5551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6712D">
        <w:rPr>
          <w:rFonts w:asciiTheme="majorBidi" w:hAnsiTheme="majorBidi" w:cstheme="majorBidi"/>
          <w:b/>
          <w:bCs/>
          <w:sz w:val="32"/>
          <w:szCs w:val="32"/>
          <w:cs/>
        </w:rPr>
        <w:t>โปรตีนเมม</w:t>
      </w:r>
      <w:proofErr w:type="spellStart"/>
      <w:r w:rsidRPr="0096712D">
        <w:rPr>
          <w:rFonts w:asciiTheme="majorBidi" w:hAnsiTheme="majorBidi" w:cstheme="majorBidi"/>
          <w:b/>
          <w:bCs/>
          <w:sz w:val="32"/>
          <w:szCs w:val="32"/>
          <w:cs/>
        </w:rPr>
        <w:t>เบ</w:t>
      </w:r>
      <w:proofErr w:type="spellEnd"/>
      <w:r w:rsidRPr="0096712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รน </w:t>
      </w:r>
      <w:r w:rsidRPr="0096712D">
        <w:rPr>
          <w:rFonts w:asciiTheme="majorBidi" w:hAnsiTheme="majorBidi" w:cstheme="majorBidi"/>
          <w:b/>
          <w:bCs/>
          <w:sz w:val="32"/>
          <w:szCs w:val="32"/>
        </w:rPr>
        <w:t>all</w:t>
      </w:r>
      <w:r w:rsidRPr="0096712D">
        <w:rPr>
          <w:rFonts w:ascii="Times New Roman" w:hAnsi="Times New Roman" w:cs="Times New Roman"/>
          <w:b/>
          <w:bCs/>
          <w:sz w:val="32"/>
          <w:szCs w:val="32"/>
        </w:rPr>
        <w:t>‐</w:t>
      </w:r>
      <w:r w:rsidRPr="0096712D">
        <w:rPr>
          <w:rFonts w:asciiTheme="majorBidi" w:hAnsiTheme="majorBidi" w:cstheme="majorBidi"/>
          <w:b/>
          <w:bCs/>
          <w:sz w:val="32"/>
          <w:szCs w:val="32"/>
        </w:rPr>
        <w:t> </w:t>
      </w:r>
      <w:r w:rsidRPr="0096712D">
        <w:rPr>
          <w:rFonts w:ascii="Cambria" w:hAnsi="Cambria" w:cs="Cambria"/>
          <w:b/>
          <w:bCs/>
          <w:sz w:val="32"/>
          <w:szCs w:val="32"/>
        </w:rPr>
        <w:t>α</w:t>
      </w:r>
    </w:p>
    <w:p w:rsidR="00C97223" w:rsidRPr="00C97223" w:rsidRDefault="0096712D" w:rsidP="00C97223">
      <w:pPr>
        <w:pStyle w:val="HTML"/>
        <w:shd w:val="clear" w:color="auto" w:fill="F8F9FA"/>
        <w:spacing w:line="660" w:lineRule="atLeast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หนึ่งในการปรับปรุงครั้งใหญ่ในการเปิดตัว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SCOP 1.63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คือการแก้ไขเมม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เบ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รนทั้งหมดที่เรียกว่า </w:t>
      </w:r>
      <w:r w:rsidR="00D55516" w:rsidRPr="00D55516">
        <w:rPr>
          <w:rFonts w:asciiTheme="majorBidi" w:hAnsiTheme="majorBidi" w:cstheme="majorBidi"/>
          <w:sz w:val="32"/>
          <w:szCs w:val="32"/>
        </w:rPr>
        <w:t>all alpha fold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สร้างขึ้นใน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เมื่อมีโครงสร้างโปรตีนเมม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เบ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>รนจำนวนหนึ่งรู้จักโดเมนโปรตีนชนิดพับนี้จัดอยู่บนพื้นฐานของเนื้อหาโครงสร้างรองโดยไม่พิจารณาโครงสร้างทอพอ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โล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>ยีอย่างชัดเจน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ได้รับการแจ้งให้ทราบถึงความก้าวหน้าอย่างรวดเร็วของผลึกโปรตีนเมม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เบ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>รนการวิเคราะห์ที่ครอบคลุมของโดเมนเหล่านี้ได้ดำเนินการและโปรตีนทั้งหมดของเมม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เบ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รนได้ถูกจัดประเภทใหม่จากรอยขีดข่วนเป็นรอยพับใหม่หรือเท่าเดิมในฐานข้อมูล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SCOP 24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แห่ง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ปัจจุบันการพับโปรตีนเหล่านี้ถูกรวมไว้ภายใต้คำจำกัดความการพับที่แม่นยำยิ่งขึ้นตามจำนวนของเอนริเก้ที่แผ่ขยายเยื่อหุ้ม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มีการค้นพบความสัมพันธ์เชิงวิวัฒนาการและโครงสร้างใหม่ที่น่าจะเป็นในระหว่างการจัดประเภทใหม่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การค้นพบรอยพับของเฮม</w:t>
      </w:r>
      <w:r w:rsidR="00D55516" w:rsidRPr="00D55516">
        <w:rPr>
          <w:rFonts w:ascii="Times New Roman" w:hAnsi="Times New Roman" w:cs="Times New Roman" w:hint="cs"/>
          <w:sz w:val="32"/>
          <w:szCs w:val="32"/>
          <w:cs/>
        </w:rPr>
        <w:t>‐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ใหม่นั้นน่าสนใจที่สุด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การพับโปรตีนนี้ประกอบไปด้วยเอ็นเทอร์เมม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เบ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รนสี่เส้นที่เรียงตัวกันเป็นกลุ่ม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up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down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โดยมีกลุ่ม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ฮีม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>ที่อยู่ระหว่างเอนริเก้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Pr="0096712D">
        <w:rPr>
          <w:rFonts w:ascii="inherit" w:hAnsi="inherit" w:hint="cs"/>
          <w:color w:val="222222"/>
          <w:sz w:val="32"/>
          <w:szCs w:val="32"/>
          <w:cs/>
        </w:rPr>
        <w:t>สี่เท่าขดลวดถูกสังเกตในโครงสร้างของหน่วยย่อยของไซโตโครมขของไซโตโครม</w:t>
      </w:r>
      <w:r w:rsidRPr="00D55516">
        <w:rPr>
          <w:rFonts w:asciiTheme="majorBidi" w:hAnsiTheme="majorBidi" w:cstheme="majorBidi"/>
          <w:sz w:val="32"/>
          <w:szCs w:val="32"/>
        </w:rPr>
        <w:t xml:space="preserve"> </w:t>
      </w:r>
      <w:r w:rsidRPr="0096712D">
        <w:rPr>
          <w:rFonts w:asciiTheme="majorBidi" w:hAnsiTheme="majorBidi"/>
          <w:sz w:val="32"/>
          <w:szCs w:val="32"/>
          <w:cs/>
        </w:rPr>
        <w:t>เป็นฉันที่ซับซ้อน</w:t>
      </w:r>
      <w:r w:rsidRPr="0096712D">
        <w:rPr>
          <w:rFonts w:asciiTheme="majorBidi" w:hAnsiTheme="majorBidi" w:cstheme="majorBidi"/>
          <w:sz w:val="32"/>
          <w:szCs w:val="32"/>
        </w:rPr>
        <w:t xml:space="preserve">(1be3: C) </w:t>
      </w:r>
      <w:r w:rsidRPr="0096712D">
        <w:rPr>
          <w:rFonts w:asciiTheme="majorBidi" w:hAnsiTheme="majorBidi"/>
          <w:sz w:val="32"/>
          <w:szCs w:val="32"/>
          <w:cs/>
        </w:rPr>
        <w:t xml:space="preserve">หน่วยย่อยของ </w:t>
      </w:r>
      <w:r w:rsidRPr="0096712D">
        <w:rPr>
          <w:rFonts w:asciiTheme="majorBidi" w:hAnsiTheme="majorBidi" w:cstheme="majorBidi"/>
          <w:sz w:val="32"/>
          <w:szCs w:val="32"/>
        </w:rPr>
        <w:t xml:space="preserve">Escherichia coli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จัดรูปแบบดี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ไฮโ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>ดรจี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เนส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N (1kqf: C) </w:t>
      </w:r>
      <w:r w:rsidR="00997F24" w:rsidRPr="00997F24">
        <w:rPr>
          <w:rFonts w:asciiTheme="majorBidi" w:hAnsiTheme="majorBidi"/>
          <w:sz w:val="32"/>
          <w:szCs w:val="32"/>
          <w:cs/>
        </w:rPr>
        <w:t>และ</w:t>
      </w:r>
      <w:r w:rsidR="00997F24" w:rsidRPr="00997F24">
        <w:rPr>
          <w:rFonts w:asciiTheme="majorBidi" w:hAnsiTheme="majorBidi"/>
          <w:sz w:val="32"/>
          <w:szCs w:val="32"/>
          <w:cs/>
        </w:rPr>
        <w:lastRenderedPageBreak/>
        <w:t>ในเมม</w:t>
      </w:r>
      <w:proofErr w:type="spellStart"/>
      <w:r w:rsidR="00997F24" w:rsidRPr="00997F24">
        <w:rPr>
          <w:rFonts w:asciiTheme="majorBidi" w:hAnsiTheme="majorBidi"/>
          <w:sz w:val="32"/>
          <w:szCs w:val="32"/>
          <w:cs/>
        </w:rPr>
        <w:t>เบ</w:t>
      </w:r>
      <w:proofErr w:type="spellEnd"/>
      <w:r w:rsidR="00997F24" w:rsidRPr="00997F24">
        <w:rPr>
          <w:rFonts w:asciiTheme="majorBidi" w:hAnsiTheme="majorBidi"/>
          <w:sz w:val="32"/>
          <w:szCs w:val="32"/>
          <w:cs/>
        </w:rPr>
        <w:t>รนหน่วยย่อยของคอมเพล</w:t>
      </w:r>
      <w:proofErr w:type="spellStart"/>
      <w:r w:rsidR="00997F24" w:rsidRPr="00997F24">
        <w:rPr>
          <w:rFonts w:asciiTheme="majorBidi" w:hAnsiTheme="majorBidi"/>
          <w:sz w:val="32"/>
          <w:szCs w:val="32"/>
          <w:cs/>
        </w:rPr>
        <w:t>็กซ์</w:t>
      </w:r>
      <w:proofErr w:type="spellEnd"/>
      <w:r w:rsidR="00997F24" w:rsidRPr="00997F24">
        <w:rPr>
          <w:rFonts w:asciiTheme="majorBidi" w:hAnsiTheme="majorBidi"/>
          <w:sz w:val="32"/>
          <w:szCs w:val="32"/>
          <w:cs/>
        </w:rPr>
        <w:t xml:space="preserve">ระบบทางเดินหายใจ </w:t>
      </w:r>
      <w:r w:rsidR="00997F24" w:rsidRPr="00997F24">
        <w:rPr>
          <w:rFonts w:asciiTheme="majorBidi" w:hAnsiTheme="majorBidi" w:cstheme="majorBidi"/>
          <w:sz w:val="32"/>
          <w:szCs w:val="32"/>
        </w:rPr>
        <w:t>fumarate reductase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1qla: C) </w:t>
      </w:r>
      <w:r w:rsidR="00997F24" w:rsidRPr="00997F24">
        <w:rPr>
          <w:rFonts w:asciiTheme="majorBidi" w:hAnsiTheme="majorBidi"/>
          <w:sz w:val="32"/>
          <w:szCs w:val="32"/>
          <w:cs/>
        </w:rPr>
        <w:t>ลิแกน</w:t>
      </w:r>
      <w:proofErr w:type="spellStart"/>
      <w:r w:rsidR="00997F24" w:rsidRPr="00997F24">
        <w:rPr>
          <w:rFonts w:asciiTheme="majorBidi" w:hAnsiTheme="majorBidi"/>
          <w:sz w:val="32"/>
          <w:szCs w:val="32"/>
          <w:cs/>
        </w:rPr>
        <w:t>ด์</w:t>
      </w:r>
      <w:proofErr w:type="spellEnd"/>
      <w:r w:rsidR="00997F24" w:rsidRPr="00997F24">
        <w:rPr>
          <w:rFonts w:asciiTheme="majorBidi" w:hAnsiTheme="majorBidi"/>
          <w:sz w:val="32"/>
          <w:szCs w:val="32"/>
          <w:cs/>
        </w:rPr>
        <w:t>สามในสี่จะได้รับการอนุรักษ์ไว้ไซโตโครม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และครอบครองพื้นที่ที่มีโครงสร้างเทียบเท่ากับโหมด 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</w:rPr>
        <w:t>haem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</w:rPr>
        <w:t xml:space="preserve"> </w:t>
      </w:r>
      <w:r w:rsidR="00D55516" w:rsidRPr="00D55516">
        <w:rPr>
          <w:rFonts w:ascii="Times New Roman" w:hAnsi="Times New Roman" w:cs="Times New Roman"/>
          <w:sz w:val="32"/>
          <w:szCs w:val="32"/>
        </w:rPr>
        <w:t>‐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 binding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ของโปรตีนทั้งสองมีความคล้ายคลึงกันมาก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คุณลักษณะเหล่านี้พิจารณาร่วมกับความคล้ายคลึงกันของโครงสร้างโดยรวมที่ดีของโดเมนสี่ขดลวดสามารถตีความได้ว่าเป็นหลักฐานของแหล่งกำเนิดวิวัฒนาการทั่วไป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ปัจจุบันโดเมนโปรตีนเหล่านี้ประกอบไปด้วย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superfamily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="00997F24">
        <w:rPr>
          <w:rFonts w:asciiTheme="majorBidi" w:hAnsiTheme="majorBidi" w:cstheme="majorBidi" w:hint="cs"/>
          <w:sz w:val="32"/>
          <w:szCs w:val="32"/>
          <w:cs/>
        </w:rPr>
        <w:t>ทรานเมม</w:t>
      </w:r>
      <w:proofErr w:type="spellStart"/>
      <w:r w:rsidR="00997F24">
        <w:rPr>
          <w:rFonts w:asciiTheme="majorBidi" w:hAnsiTheme="majorBidi" w:cstheme="majorBidi" w:hint="cs"/>
          <w:sz w:val="32"/>
          <w:szCs w:val="32"/>
          <w:cs/>
        </w:rPr>
        <w:t>เบ</w:t>
      </w:r>
      <w:proofErr w:type="spellEnd"/>
      <w:r w:rsidR="00997F24">
        <w:rPr>
          <w:rFonts w:asciiTheme="majorBidi" w:hAnsiTheme="majorBidi" w:cstheme="majorBidi" w:hint="cs"/>
          <w:sz w:val="32"/>
          <w:szCs w:val="32"/>
          <w:cs/>
        </w:rPr>
        <w:t>รน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 di </w:t>
      </w:r>
      <w:r w:rsidR="00D55516" w:rsidRPr="00D55516">
        <w:rPr>
          <w:rFonts w:ascii="Times New Roman" w:hAnsi="Times New Roman" w:cs="Times New Roman"/>
          <w:sz w:val="32"/>
          <w:szCs w:val="32"/>
        </w:rPr>
        <w:t>‐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</w:rPr>
        <w:t>haem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</w:rPr>
        <w:t xml:space="preserve"> </w:t>
      </w:r>
      <w:r w:rsidR="00997F24">
        <w:rPr>
          <w:rFonts w:asciiTheme="majorBidi" w:hAnsiTheme="majorBidi" w:cstheme="majorBidi" w:hint="cs"/>
          <w:sz w:val="32"/>
          <w:szCs w:val="32"/>
          <w:cs/>
        </w:rPr>
        <w:t>ไซโตโครม</w:t>
      </w:r>
      <w:r w:rsidR="00997F24" w:rsidRPr="00997F24">
        <w:rPr>
          <w:rFonts w:asciiTheme="majorBidi" w:hAnsiTheme="majorBidi" w:cstheme="majorBidi"/>
        </w:rPr>
        <w:t xml:space="preserve">   </w:t>
      </w:r>
    </w:p>
    <w:p w:rsidR="00C97223" w:rsidRPr="00C97223" w:rsidRDefault="00C97223" w:rsidP="00D55516">
      <w:pPr>
        <w:rPr>
          <w:rFonts w:asciiTheme="majorBidi" w:hAnsiTheme="majorBidi" w:cstheme="majorBidi"/>
          <w:b/>
          <w:bCs/>
          <w:sz w:val="12"/>
          <w:szCs w:val="12"/>
        </w:rPr>
      </w:pPr>
    </w:p>
    <w:p w:rsidR="00D55516" w:rsidRPr="00997F24" w:rsidRDefault="00D55516" w:rsidP="00D5551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D5F43">
        <w:rPr>
          <w:rFonts w:asciiTheme="majorBidi" w:hAnsiTheme="majorBidi" w:cstheme="majorBidi"/>
          <w:b/>
          <w:bCs/>
          <w:sz w:val="36"/>
          <w:szCs w:val="36"/>
        </w:rPr>
        <w:t xml:space="preserve">capsid </w:t>
      </w:r>
      <w:r w:rsidRPr="00997F24">
        <w:rPr>
          <w:rFonts w:asciiTheme="majorBidi" w:hAnsiTheme="majorBidi" w:cstheme="majorBidi"/>
          <w:b/>
          <w:bCs/>
          <w:sz w:val="32"/>
          <w:szCs w:val="32"/>
          <w:cs/>
        </w:rPr>
        <w:t>ไวรัสและเคลือบโปรตีน</w:t>
      </w:r>
    </w:p>
    <w:p w:rsidR="00997F24" w:rsidRDefault="00997F24" w:rsidP="00F504BC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การจำแนกประเภท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ในอดีตของ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capsid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ไวรัสและโปรตีนเคลือบอยู่บนพื้นฐานของการสันนิษฐานว่าไวรัสมีการพัฒนาร่วมกับโฮสต์ของพวกเขา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โดเมนโปรตีนของเท่านี้ถูกแบ่งออกเป็นหลายครอบครัวตามโฮสต์ที่ติดเชื้อ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อย่างไรก็ตามการเพิ่มจำนวนของข้อมูลที่มีอยู่ในโครงสร้างของไวรัสและลำดับจีโนมทำให้เกิดการประเมินแนวคิดการจำแนกประเภทเก่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D55516">
        <w:rPr>
          <w:rFonts w:asciiTheme="majorBidi" w:hAnsiTheme="majorBidi" w:cstheme="majorBidi"/>
          <w:sz w:val="32"/>
          <w:szCs w:val="32"/>
          <w:cs/>
        </w:rPr>
        <w:t>สัตว์เลี้ยงลูกด้วยนม</w:t>
      </w:r>
      <w:r w:rsidR="004D5F4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55516" w:rsidRPr="004D5F43">
        <w:rPr>
          <w:rFonts w:asciiTheme="majorBidi" w:hAnsiTheme="majorBidi" w:cstheme="majorBidi"/>
          <w:sz w:val="36"/>
          <w:szCs w:val="36"/>
        </w:rPr>
        <w:t xml:space="preserve">picornaviruses </w:t>
      </w:r>
      <w:r w:rsidR="00D55516" w:rsidRPr="00D55516">
        <w:rPr>
          <w:rFonts w:asciiTheme="majorBidi" w:hAnsiTheme="majorBidi" w:cstheme="majorBidi"/>
          <w:sz w:val="32"/>
          <w:szCs w:val="32"/>
        </w:rPr>
        <w:t>(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เช่นไวรัส </w:t>
      </w:r>
      <w:proofErr w:type="spellStart"/>
      <w:r w:rsidR="00D55516" w:rsidRPr="004D5F43">
        <w:rPr>
          <w:rFonts w:asciiTheme="majorBidi" w:hAnsiTheme="majorBidi" w:cstheme="majorBidi"/>
          <w:sz w:val="36"/>
          <w:szCs w:val="36"/>
        </w:rPr>
        <w:t>ss</w:t>
      </w:r>
      <w:r w:rsidR="00D55516" w:rsidRPr="004D5F43">
        <w:rPr>
          <w:rFonts w:asciiTheme="majorBidi" w:hAnsiTheme="majorBidi" w:cstheme="majorBidi"/>
          <w:sz w:val="32"/>
          <w:szCs w:val="32"/>
        </w:rPr>
        <w:t>RNA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</w:rPr>
        <w:t xml:space="preserve">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ที่ติดเชื้อบวก) มีลักษณะทางสัณฐานวิทยาและพันธุกรรมคล้ายคลึงกันมากกับขนาดเล็กที่เรียกว่า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Cricket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อัมพาตเช่นไวรัสและไวรัสพืชจำนวนหนึ่ง </w:t>
      </w:r>
      <w:r w:rsidRPr="00997F24">
        <w:rPr>
          <w:rFonts w:asciiTheme="majorBidi" w:hAnsiTheme="majorBidi" w:cs="Angsana New"/>
          <w:sz w:val="32"/>
          <w:szCs w:val="32"/>
          <w:cs/>
        </w:rPr>
        <w:t>โปรตีนโค้</w:t>
      </w:r>
      <w:proofErr w:type="spellStart"/>
      <w:r w:rsidRPr="00997F24">
        <w:rPr>
          <w:rFonts w:asciiTheme="majorBidi" w:hAnsiTheme="majorBidi" w:cs="Angsana New"/>
          <w:sz w:val="32"/>
          <w:szCs w:val="32"/>
          <w:cs/>
        </w:rPr>
        <w:t>ทข</w:t>
      </w:r>
      <w:proofErr w:type="spellEnd"/>
      <w:r w:rsidRPr="00997F24">
        <w:rPr>
          <w:rFonts w:asciiTheme="majorBidi" w:hAnsiTheme="majorBidi" w:cs="Angsana New"/>
          <w:sz w:val="32"/>
          <w:szCs w:val="32"/>
          <w:cs/>
        </w:rPr>
        <w:t>องพวกมันก่อตัวเป็นชุดประกอบ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และแสดงคุณลักษณะที่อนุรักษ์ไว้หลายประการในการพับของพวกเขา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ความคล้ายคลึงกันระหว่างสัตว์เลี้ยงลูกด้วยนมและไวรัสแมลงขยายไปถึงกระบวนการผลิตโพลีโปรตีน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ในการเปิดตัว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SCOP 1.65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โดเมนโปรตีนเหล่านี้จะถูกจัดกลุ่มเข้าด้วยกันและจำแนกเป็นของซุปเปอร์เอสของไวรัส </w:t>
      </w:r>
      <w:r w:rsidR="00D55516" w:rsidRPr="004D5F43">
        <w:rPr>
          <w:rFonts w:asciiTheme="majorBidi" w:hAnsiTheme="majorBidi" w:cstheme="majorBidi"/>
          <w:sz w:val="28"/>
        </w:rPr>
        <w:t>SS</w:t>
      </w:r>
      <w:r w:rsidR="00D55516" w:rsidRPr="00D55516">
        <w:rPr>
          <w:rFonts w:asciiTheme="majorBidi" w:hAnsiTheme="majorBidi" w:cstheme="majorBidi"/>
          <w:sz w:val="32"/>
          <w:szCs w:val="32"/>
        </w:rPr>
        <w:t>RNA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การจัดประเภทใหม่ของ </w:t>
      </w:r>
      <w:r w:rsidR="00D55516" w:rsidRPr="004D5F43">
        <w:rPr>
          <w:rFonts w:asciiTheme="majorBidi" w:hAnsiTheme="majorBidi" w:cstheme="majorBidi"/>
          <w:sz w:val="36"/>
          <w:szCs w:val="36"/>
        </w:rPr>
        <w:t xml:space="preserve">capsid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ไวรัสและตราโปรตีนผลในสี่ </w:t>
      </w:r>
      <w:proofErr w:type="spellStart"/>
      <w:r w:rsidR="00D55516" w:rsidRPr="004D5F43">
        <w:rPr>
          <w:rFonts w:asciiTheme="majorBidi" w:hAnsiTheme="majorBidi" w:cstheme="majorBidi"/>
          <w:sz w:val="36"/>
          <w:szCs w:val="36"/>
        </w:rPr>
        <w:t>superfamilies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</w:rPr>
        <w:t xml:space="preserve">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ใหม่และ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11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ครอบครัวใหม่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การจำแนกประเภทใหม่อย่างชัดเจนเป็นไปตามอนุสัญญาการตั้งชื่อและอนุกรมวิธานไวรัสที่จัดตั้งขึ้นโดยคณะกรรมการระหว่างประเทศว่าด้วยอนุกรมวิธานของไวรัส (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ICTV)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นอกเหนือจากการปรับโครงสร้างภายในแล้วการพับโปรตีนนี้ได้ถูกรวมเข้ากับนิ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วค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>ลีโอพลาสม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ิน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>/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</w:rPr>
        <w:t>PNGase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</w:rPr>
        <w:t xml:space="preserve"> F</w:t>
      </w:r>
      <w:r w:rsidR="00D55516" w:rsidRPr="00D55516">
        <w:rPr>
          <w:rFonts w:ascii="Times New Roman" w:hAnsi="Times New Roman" w:cs="Times New Roman"/>
          <w:sz w:val="32"/>
          <w:szCs w:val="32"/>
        </w:rPr>
        <w:t>‐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แบบพับเดิม</w:t>
      </w:r>
    </w:p>
    <w:p w:rsidR="00C97223" w:rsidRPr="00C97223" w:rsidRDefault="00C97223" w:rsidP="00F504BC">
      <w:pPr>
        <w:jc w:val="thaiDistribute"/>
        <w:rPr>
          <w:rFonts w:asciiTheme="majorBidi" w:hAnsiTheme="majorBidi" w:cstheme="majorBidi"/>
          <w:sz w:val="12"/>
          <w:szCs w:val="12"/>
        </w:rPr>
      </w:pPr>
    </w:p>
    <w:p w:rsidR="00D55516" w:rsidRPr="00997F24" w:rsidRDefault="00D55516" w:rsidP="00D5551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97F24">
        <w:rPr>
          <w:rFonts w:asciiTheme="majorBidi" w:hAnsiTheme="majorBidi" w:cstheme="majorBidi"/>
          <w:b/>
          <w:bCs/>
          <w:sz w:val="32"/>
          <w:szCs w:val="32"/>
          <w:cs/>
        </w:rPr>
        <w:t>โดเมนแอนติบอดี</w:t>
      </w:r>
    </w:p>
    <w:p w:rsidR="00AD5287" w:rsidRDefault="00AD5287" w:rsidP="00F504BC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แอนติบอดีและชิ้นส่วนของพวกมันเป็นกลุ่มโปรตีนที่มีโครงสร้างคล้ายคลึงกันที่ใหญ่ที่สุด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มีโดเมนแอนติบอดี้มากกว่า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2,000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โดเมนที่จัดระเบียบไว้ก่อนหน้านี้ในชุดค่าผสมโดเมนผันแปร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228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ชนิดและชุดค่าคงที่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185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สปี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ชีส์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SCOP </w:t>
      </w:r>
      <w:r>
        <w:rPr>
          <w:rFonts w:asciiTheme="majorBidi" w:hAnsiTheme="majorBidi" w:cstheme="majorBidi" w:hint="cs"/>
          <w:sz w:val="32"/>
          <w:szCs w:val="32"/>
          <w:cs/>
        </w:rPr>
        <w:t>ปล่อย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1.65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โดเมนตัวแปรและค่าคงที่ทั้งหมดถูกจัดประเภทใหม่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lastRenderedPageBreak/>
        <w:t>ตามห่วงโซ่และสิ่งมีชีวิตต้นทาง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โดเมนคงที่ได้รับการจัดเรียงเพิ่มเติมตามลำดับห่วงโซ่ของพวกเขา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เป้าหมายหลักของเราคือการจัดเตรียมลักษณะที่เป็นระบบที่ครอบคลุมมากขึ้นของรายการโครงสร้างของโดเมนตัวแปร งานที่ไม่ง่ายโดยคำนึงถึงจำนวนของโครงสร้างแอนติบอดีที่ได้รับการออกแบบทางวิศวกรรมใน </w:t>
      </w:r>
      <w:r w:rsidR="00D55516" w:rsidRPr="00D55516">
        <w:rPr>
          <w:rFonts w:asciiTheme="majorBidi" w:hAnsiTheme="majorBidi" w:cstheme="majorBidi"/>
          <w:sz w:val="32"/>
          <w:szCs w:val="32"/>
        </w:rPr>
        <w:t>PDB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ในการวิเคราะห์ของเราเราได้แยกโดเมนไฮบริดและเทียมตัวแปร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51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ตัวออกจากชุดโดเมนและจำแนกเป็นสปี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ชีส์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5516" w:rsidRPr="00D55516">
        <w:rPr>
          <w:rFonts w:asciiTheme="majorBidi" w:hAnsiTheme="majorBidi" w:cstheme="majorBidi"/>
          <w:sz w:val="32"/>
          <w:szCs w:val="32"/>
        </w:rPr>
        <w:t>'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ที่ออกแบบ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'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แยกจากกัน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เพื่อระบุกลุ่มต่าง ๆ ในโดเมนตัวแปรแอนติบอดีเราได้ทำการจัดกลุ่มลำดับ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เฟส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>สอง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เฟส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ขั้นแรกลำดับที่สอดคล้องกับส่วนของเชื้อโรคจะถูกรวมเข้าด้วยกันโดยใช้เกณฑ์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85%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สำหรับการรวมลำดับโปรตีนเข้ากับชุดคล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ัสเต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>อร์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จากนั้นส่วนจะถูกจัดเรียงตามขนาดของภูมิภาค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CDR1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D55516" w:rsidRPr="00D55516">
        <w:rPr>
          <w:rFonts w:asciiTheme="majorBidi" w:hAnsiTheme="majorBidi" w:cstheme="majorBidi"/>
          <w:sz w:val="32"/>
          <w:szCs w:val="32"/>
        </w:rPr>
        <w:t>CDR2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เราคาดหวังว่ากลุ่มผลลัพธ์ที่ได้อาจสอดคล้องกับครอบครัวตระกูลเชื้อโรคในจีโนมชนิด</w:t>
      </w:r>
    </w:p>
    <w:p w:rsidR="00C97223" w:rsidRPr="00C97223" w:rsidRDefault="00C97223" w:rsidP="00F504BC">
      <w:pPr>
        <w:jc w:val="thaiDistribute"/>
        <w:rPr>
          <w:rFonts w:asciiTheme="majorBidi" w:hAnsiTheme="majorBidi" w:cstheme="majorBidi"/>
          <w:sz w:val="12"/>
          <w:szCs w:val="12"/>
        </w:rPr>
      </w:pPr>
    </w:p>
    <w:p w:rsidR="00D55516" w:rsidRPr="00AD5287" w:rsidRDefault="00D55516" w:rsidP="00D5551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D5287">
        <w:rPr>
          <w:rFonts w:asciiTheme="majorBidi" w:hAnsiTheme="majorBidi" w:cstheme="majorBidi"/>
          <w:b/>
          <w:bCs/>
          <w:sz w:val="32"/>
          <w:szCs w:val="32"/>
          <w:cs/>
        </w:rPr>
        <w:t>ตั้งค่าโดเมน</w:t>
      </w:r>
    </w:p>
    <w:p w:rsidR="00AD5287" w:rsidRDefault="00AD5287" w:rsidP="00F504BC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D5287">
        <w:rPr>
          <w:rFonts w:asciiTheme="majorBidi" w:hAnsiTheme="majorBidi" w:cs="Angsana New"/>
          <w:sz w:val="32"/>
          <w:szCs w:val="32"/>
          <w:cs/>
        </w:rPr>
        <w:t xml:space="preserve">โดเมน </w:t>
      </w:r>
      <w:r w:rsidRPr="00AD5287">
        <w:rPr>
          <w:rFonts w:asciiTheme="majorBidi" w:hAnsiTheme="majorBidi" w:cstheme="majorBidi"/>
          <w:sz w:val="32"/>
          <w:szCs w:val="32"/>
        </w:rPr>
        <w:t xml:space="preserve">E-set </w:t>
      </w:r>
      <w:r w:rsidRPr="00AD5287">
        <w:rPr>
          <w:rFonts w:asciiTheme="majorBidi" w:hAnsiTheme="majorBidi" w:cs="Angsana New"/>
          <w:sz w:val="32"/>
          <w:szCs w:val="32"/>
          <w:cs/>
        </w:rPr>
        <w:t>ถูกสันนิษฐานว่าเป็นโดเมนแรกเริ่มของอ</w:t>
      </w:r>
      <w:proofErr w:type="spellStart"/>
      <w:r w:rsidRPr="00AD5287">
        <w:rPr>
          <w:rFonts w:asciiTheme="majorBidi" w:hAnsiTheme="majorBidi" w:cs="Angsana New"/>
          <w:sz w:val="32"/>
          <w:szCs w:val="32"/>
          <w:cs/>
        </w:rPr>
        <w:t>ิมมู</w:t>
      </w:r>
      <w:proofErr w:type="spellEnd"/>
      <w:r w:rsidRPr="00AD5287">
        <w:rPr>
          <w:rFonts w:asciiTheme="majorBidi" w:hAnsiTheme="majorBidi" w:cs="Angsana New"/>
          <w:sz w:val="32"/>
          <w:szCs w:val="32"/>
          <w:cs/>
        </w:rPr>
        <w:t>โนโกลบูลินแบบพับและอาจเป็นลิงก์วิวัฒนาการระหว่าง</w:t>
      </w:r>
      <w:proofErr w:type="spellStart"/>
      <w:r w:rsidRPr="00AD5287">
        <w:rPr>
          <w:rFonts w:asciiTheme="majorBidi" w:hAnsiTheme="majorBidi" w:cs="Angsana New"/>
          <w:sz w:val="32"/>
          <w:szCs w:val="32"/>
          <w:cs/>
        </w:rPr>
        <w:t>อิมมู</w:t>
      </w:r>
      <w:proofErr w:type="spellEnd"/>
      <w:r w:rsidRPr="00AD5287">
        <w:rPr>
          <w:rFonts w:asciiTheme="majorBidi" w:hAnsiTheme="majorBidi" w:cs="Angsana New"/>
          <w:sz w:val="32"/>
          <w:szCs w:val="32"/>
          <w:cs/>
        </w:rPr>
        <w:t>โนโกลบู</w:t>
      </w:r>
      <w:proofErr w:type="spellStart"/>
      <w:r w:rsidRPr="00AD5287">
        <w:rPr>
          <w:rFonts w:asciiTheme="majorBidi" w:hAnsiTheme="majorBidi" w:cs="Angsana New"/>
          <w:sz w:val="32"/>
          <w:szCs w:val="32"/>
          <w:cs/>
        </w:rPr>
        <w:t>ลิน</w:t>
      </w:r>
      <w:proofErr w:type="spellEnd"/>
      <w:r w:rsidRPr="00AD5287">
        <w:rPr>
          <w:rFonts w:asciiTheme="majorBidi" w:hAnsiTheme="majorBidi" w:cs="Angsana New"/>
          <w:sz w:val="32"/>
          <w:szCs w:val="32"/>
          <w:cs/>
        </w:rPr>
        <w:t>กับไฟโบ</w:t>
      </w:r>
      <w:proofErr w:type="spellStart"/>
      <w:r w:rsidRPr="00AD5287">
        <w:rPr>
          <w:rFonts w:asciiTheme="majorBidi" w:hAnsiTheme="majorBidi" w:cs="Angsana New"/>
          <w:sz w:val="32"/>
          <w:szCs w:val="32"/>
          <w:cs/>
        </w:rPr>
        <w:t>รเ</w:t>
      </w:r>
      <w:proofErr w:type="spellEnd"/>
      <w:r w:rsidRPr="00AD5287">
        <w:rPr>
          <w:rFonts w:asciiTheme="majorBidi" w:hAnsiTheme="majorBidi" w:cs="Angsana New"/>
          <w:sz w:val="32"/>
          <w:szCs w:val="32"/>
          <w:cs/>
        </w:rPr>
        <w:t>นกตินประเภทที่ 3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F504BC">
        <w:rPr>
          <w:rFonts w:asciiTheme="majorBidi" w:hAnsiTheme="majorBidi" w:cstheme="majorBidi"/>
          <w:sz w:val="36"/>
          <w:szCs w:val="36"/>
        </w:rPr>
        <w:t>superfamilies</w:t>
      </w:r>
      <w:proofErr w:type="spellEnd"/>
      <w:r w:rsidRPr="00AD5287">
        <w:rPr>
          <w:rFonts w:asciiTheme="majorBidi" w:hAnsiTheme="majorBidi" w:cstheme="majorBidi"/>
          <w:sz w:val="32"/>
          <w:szCs w:val="32"/>
        </w:rPr>
        <w:t xml:space="preserve"> </w:t>
      </w:r>
      <w:r w:rsidRPr="00AD5287">
        <w:rPr>
          <w:rFonts w:asciiTheme="majorBidi" w:hAnsiTheme="majorBidi" w:cs="Angsana New"/>
          <w:sz w:val="32"/>
          <w:szCs w:val="32"/>
          <w:cs/>
        </w:rPr>
        <w:t xml:space="preserve">ในรุ่น 1.63 ตระกูลโดเมน </w:t>
      </w:r>
      <w:r w:rsidRPr="00F504BC">
        <w:rPr>
          <w:rFonts w:asciiTheme="majorBidi" w:hAnsiTheme="majorBidi" w:cstheme="majorBidi"/>
          <w:sz w:val="36"/>
          <w:szCs w:val="36"/>
        </w:rPr>
        <w:t xml:space="preserve">E-set </w:t>
      </w:r>
      <w:r w:rsidRPr="00AD5287">
        <w:rPr>
          <w:rFonts w:asciiTheme="majorBidi" w:hAnsiTheme="majorBidi" w:cs="Angsana New"/>
          <w:sz w:val="32"/>
          <w:szCs w:val="32"/>
          <w:cs/>
        </w:rPr>
        <w:t>เดิมถูกนำออกมาจากอ</w:t>
      </w:r>
      <w:proofErr w:type="spellStart"/>
      <w:r w:rsidRPr="00AD5287">
        <w:rPr>
          <w:rFonts w:asciiTheme="majorBidi" w:hAnsiTheme="majorBidi" w:cs="Angsana New"/>
          <w:sz w:val="32"/>
          <w:szCs w:val="32"/>
          <w:cs/>
        </w:rPr>
        <w:t>ิมมู</w:t>
      </w:r>
      <w:proofErr w:type="spellEnd"/>
      <w:r w:rsidRPr="00AD5287">
        <w:rPr>
          <w:rFonts w:asciiTheme="majorBidi" w:hAnsiTheme="majorBidi" w:cs="Angsana New"/>
          <w:sz w:val="32"/>
          <w:szCs w:val="32"/>
          <w:cs/>
        </w:rPr>
        <w:t>โนโกลบู</w:t>
      </w:r>
      <w:proofErr w:type="spellStart"/>
      <w:r w:rsidRPr="00AD5287">
        <w:rPr>
          <w:rFonts w:asciiTheme="majorBidi" w:hAnsiTheme="majorBidi" w:cs="Angsana New"/>
          <w:sz w:val="32"/>
          <w:szCs w:val="32"/>
          <w:cs/>
        </w:rPr>
        <w:t>ลิน</w:t>
      </w:r>
      <w:proofErr w:type="spellEnd"/>
      <w:r w:rsidRPr="00F504BC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F504BC">
        <w:rPr>
          <w:rFonts w:asciiTheme="majorBidi" w:hAnsiTheme="majorBidi" w:cstheme="majorBidi"/>
          <w:sz w:val="36"/>
          <w:szCs w:val="36"/>
        </w:rPr>
        <w:t xml:space="preserve">superfamily </w:t>
      </w:r>
      <w:r w:rsidRPr="00AD5287">
        <w:rPr>
          <w:rFonts w:asciiTheme="majorBidi" w:hAnsiTheme="majorBidi" w:cs="Angsana New"/>
          <w:sz w:val="32"/>
          <w:szCs w:val="32"/>
          <w:cs/>
        </w:rPr>
        <w:t xml:space="preserve">ใน </w:t>
      </w:r>
      <w:r w:rsidRPr="00AD5287">
        <w:rPr>
          <w:rFonts w:asciiTheme="majorBidi" w:hAnsiTheme="majorBidi" w:cstheme="majorBidi"/>
          <w:sz w:val="32"/>
          <w:szCs w:val="32"/>
        </w:rPr>
        <w:t xml:space="preserve">SCOP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และเปลี่ยนเป็</w:t>
      </w:r>
      <w:r>
        <w:rPr>
          <w:rFonts w:asciiTheme="majorBidi" w:hAnsiTheme="majorBidi" w:cstheme="majorBidi" w:hint="cs"/>
          <w:sz w:val="32"/>
          <w:szCs w:val="32"/>
          <w:cs/>
        </w:rPr>
        <w:t>น</w:t>
      </w:r>
      <w:r w:rsidR="00F504B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55516" w:rsidRPr="00F504BC">
        <w:rPr>
          <w:rFonts w:asciiTheme="majorBidi" w:hAnsiTheme="majorBidi" w:cstheme="majorBidi"/>
          <w:sz w:val="36"/>
          <w:szCs w:val="36"/>
        </w:rPr>
        <w:t>superfamily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โดเมนที่เป็นส่วนประกอบถูกจัดระเบียบใหม่เป็น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15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ตระกูลใหม่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Pr="00AD5287">
        <w:rPr>
          <w:rFonts w:asciiTheme="majorBidi" w:hAnsiTheme="majorBidi" w:cs="Angsana New"/>
          <w:sz w:val="32"/>
          <w:szCs w:val="32"/>
          <w:cs/>
        </w:rPr>
        <w:t xml:space="preserve">เครื่อง </w:t>
      </w:r>
      <w:r w:rsidRPr="00F504BC">
        <w:rPr>
          <w:rFonts w:asciiTheme="majorBidi" w:hAnsiTheme="majorBidi" w:cstheme="majorBidi"/>
          <w:sz w:val="36"/>
          <w:szCs w:val="36"/>
        </w:rPr>
        <w:t>C-terminal</w:t>
      </w:r>
      <w:r w:rsidRPr="00AD5287">
        <w:rPr>
          <w:rFonts w:asciiTheme="majorBidi" w:hAnsiTheme="majorBidi" w:cs="Angsana New"/>
          <w:sz w:val="32"/>
          <w:szCs w:val="32"/>
          <w:cs/>
        </w:rPr>
        <w:t xml:space="preserve">โดเมนของ </w:t>
      </w:r>
      <w:proofErr w:type="spellStart"/>
      <w:r w:rsidRPr="00F504BC">
        <w:rPr>
          <w:rFonts w:asciiTheme="majorBidi" w:hAnsiTheme="majorBidi" w:cstheme="majorBidi"/>
          <w:sz w:val="36"/>
          <w:szCs w:val="36"/>
        </w:rPr>
        <w:t>mollusc</w:t>
      </w:r>
      <w:proofErr w:type="spellEnd"/>
      <w:r w:rsidRPr="00F504BC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F504BC">
        <w:rPr>
          <w:rFonts w:asciiTheme="majorBidi" w:hAnsiTheme="majorBidi" w:cstheme="majorBidi"/>
          <w:sz w:val="36"/>
          <w:szCs w:val="36"/>
        </w:rPr>
        <w:t>haemocyanin</w:t>
      </w:r>
      <w:proofErr w:type="spellEnd"/>
      <w:r w:rsidRPr="00F504BC">
        <w:rPr>
          <w:rFonts w:asciiTheme="majorBidi" w:hAnsiTheme="majorBidi" w:cstheme="majorBidi"/>
          <w:sz w:val="36"/>
          <w:szCs w:val="36"/>
        </w:rPr>
        <w:t xml:space="preserve"> </w:t>
      </w:r>
      <w:r w:rsidRPr="00AD5287">
        <w:rPr>
          <w:rFonts w:asciiTheme="majorBidi" w:hAnsiTheme="majorBidi" w:cs="Angsana New"/>
          <w:sz w:val="32"/>
          <w:szCs w:val="32"/>
          <w:cs/>
        </w:rPr>
        <w:t>แบ่งปันเพียงบางส่วนความคล้ายคลึงกันของโครงสร้างด้วยโดเมนที่เหมือน</w:t>
      </w:r>
      <w:proofErr w:type="spellStart"/>
      <w:r w:rsidRPr="00AD5287">
        <w:rPr>
          <w:rFonts w:asciiTheme="majorBidi" w:hAnsiTheme="majorBidi" w:cs="Angsana New"/>
          <w:sz w:val="32"/>
          <w:szCs w:val="32"/>
          <w:cs/>
        </w:rPr>
        <w:t>อิมมู</w:t>
      </w:r>
      <w:proofErr w:type="spellEnd"/>
      <w:r w:rsidRPr="00AD5287">
        <w:rPr>
          <w:rFonts w:asciiTheme="majorBidi" w:hAnsiTheme="majorBidi" w:cs="Angsana New"/>
          <w:sz w:val="32"/>
          <w:szCs w:val="32"/>
          <w:cs/>
        </w:rPr>
        <w:t>โนโกลบูลินของ</w:t>
      </w:r>
      <w:r w:rsidR="00F504B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F504BC">
        <w:rPr>
          <w:rFonts w:asciiTheme="majorBidi" w:hAnsiTheme="majorBidi" w:cstheme="majorBidi"/>
          <w:sz w:val="36"/>
          <w:szCs w:val="36"/>
        </w:rPr>
        <w:t xml:space="preserve">arthropod </w:t>
      </w:r>
      <w:proofErr w:type="spellStart"/>
      <w:r w:rsidRPr="00F504BC">
        <w:rPr>
          <w:rFonts w:asciiTheme="majorBidi" w:hAnsiTheme="majorBidi" w:cstheme="majorBidi"/>
          <w:sz w:val="36"/>
          <w:szCs w:val="36"/>
        </w:rPr>
        <w:t>haemocyanin</w:t>
      </w:r>
      <w:proofErr w:type="spellEnd"/>
      <w:r w:rsidRPr="00AD5287">
        <w:rPr>
          <w:rFonts w:asciiTheme="majorBidi" w:hAnsiTheme="majorBidi" w:cstheme="majorBidi"/>
          <w:sz w:val="32"/>
          <w:szCs w:val="32"/>
        </w:rPr>
        <w:t xml:space="preserve"> </w:t>
      </w:r>
      <w:r w:rsidRPr="00AD5287">
        <w:rPr>
          <w:rFonts w:asciiTheme="majorBidi" w:hAnsiTheme="majorBidi" w:cs="Angsana New"/>
          <w:sz w:val="32"/>
          <w:szCs w:val="32"/>
          <w:cs/>
        </w:rPr>
        <w:t>ได้รับการจัดประเภทใหม่เป็นรอยพับใหม่</w:t>
      </w:r>
    </w:p>
    <w:p w:rsidR="00C97223" w:rsidRPr="00C97223" w:rsidRDefault="00C97223" w:rsidP="00F504BC">
      <w:pPr>
        <w:jc w:val="thaiDistribute"/>
        <w:rPr>
          <w:rFonts w:asciiTheme="majorBidi" w:hAnsiTheme="majorBidi" w:cstheme="majorBidi"/>
          <w:sz w:val="12"/>
          <w:szCs w:val="12"/>
        </w:rPr>
      </w:pPr>
    </w:p>
    <w:p w:rsidR="00D55516" w:rsidRPr="00AD5287" w:rsidRDefault="00D55516" w:rsidP="00D5551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D5287">
        <w:rPr>
          <w:rFonts w:asciiTheme="majorBidi" w:hAnsiTheme="majorBidi" w:cstheme="majorBidi"/>
          <w:b/>
          <w:bCs/>
          <w:sz w:val="32"/>
          <w:szCs w:val="32"/>
          <w:cs/>
        </w:rPr>
        <w:t>ไคเนสโปรตีน</w:t>
      </w:r>
    </w:p>
    <w:p w:rsidR="009C6C36" w:rsidRDefault="00AD5287" w:rsidP="003A2C5E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SCOP </w:t>
      </w:r>
      <w:r>
        <w:rPr>
          <w:rFonts w:asciiTheme="majorBidi" w:hAnsiTheme="majorBidi" w:cstheme="majorBidi" w:hint="cs"/>
          <w:sz w:val="32"/>
          <w:szCs w:val="32"/>
          <w:cs/>
        </w:rPr>
        <w:t>ปล่อย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1.65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โดเมนตัวเร่งปฏิกิริยาที่เกี่ยวข้องของไค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เนส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ไทร์และ </w:t>
      </w:r>
      <w:proofErr w:type="spellStart"/>
      <w:r w:rsidR="00D55516" w:rsidRPr="00F504BC">
        <w:rPr>
          <w:rFonts w:asciiTheme="majorBidi" w:hAnsiTheme="majorBidi" w:cstheme="majorBidi"/>
          <w:sz w:val="36"/>
          <w:szCs w:val="36"/>
        </w:rPr>
        <w:t>Thr</w:t>
      </w:r>
      <w:proofErr w:type="spellEnd"/>
      <w:r w:rsidR="00D55516" w:rsidRPr="00F504BC">
        <w:rPr>
          <w:rFonts w:asciiTheme="majorBidi" w:hAnsiTheme="majorBidi" w:cstheme="majorBidi"/>
          <w:sz w:val="36"/>
          <w:szCs w:val="36"/>
        </w:rPr>
        <w:t xml:space="preserve">/Ser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ถูกรวมเข้ากับไคเนสโปรตีนตระกูลเดียว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ในความเป็นจริงความสัมพันธ์ที่ใกล้ชิดของพวกเขาได้รับการยืนยันโดยการกำหนดโครงสร้างของตัวรับชนิด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TGF </w:t>
      </w:r>
      <w:r w:rsidR="00D55516" w:rsidRPr="00D55516">
        <w:rPr>
          <w:rFonts w:ascii="Cambria" w:hAnsi="Cambria" w:cs="Cambria"/>
          <w:sz w:val="32"/>
          <w:szCs w:val="32"/>
        </w:rPr>
        <w:t>ββ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 R4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ซึ่งเป็นไค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เนส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proofErr w:type="spellStart"/>
      <w:r w:rsidR="00D55516" w:rsidRPr="00F504BC">
        <w:rPr>
          <w:rFonts w:asciiTheme="majorBidi" w:hAnsiTheme="majorBidi" w:cstheme="majorBidi"/>
          <w:sz w:val="36"/>
          <w:szCs w:val="36"/>
        </w:rPr>
        <w:t>Thr</w:t>
      </w:r>
      <w:proofErr w:type="spellEnd"/>
      <w:r w:rsidR="00D55516" w:rsidRPr="00F504BC">
        <w:rPr>
          <w:rFonts w:asciiTheme="majorBidi" w:hAnsiTheme="majorBidi" w:cstheme="majorBidi"/>
          <w:sz w:val="36"/>
          <w:szCs w:val="36"/>
        </w:rPr>
        <w:t xml:space="preserve">/Ser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ที่มีความคล้ายคลึงกันมากกว่าในลำดับของไค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เนส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5516" w:rsidRPr="00F504BC">
        <w:rPr>
          <w:rFonts w:asciiTheme="majorBidi" w:hAnsiTheme="majorBidi" w:cstheme="majorBidi"/>
          <w:sz w:val="36"/>
          <w:szCs w:val="36"/>
        </w:rPr>
        <w:t>Tyr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มากกว่าไค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เนส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proofErr w:type="spellStart"/>
      <w:r w:rsidR="00D55516" w:rsidRPr="00F504BC">
        <w:rPr>
          <w:rFonts w:asciiTheme="majorBidi" w:hAnsiTheme="majorBidi" w:cstheme="majorBidi"/>
          <w:sz w:val="36"/>
          <w:szCs w:val="36"/>
        </w:rPr>
        <w:t>Thr</w:t>
      </w:r>
      <w:proofErr w:type="spellEnd"/>
      <w:r w:rsidR="00D55516" w:rsidRPr="00F504BC">
        <w:rPr>
          <w:rFonts w:asciiTheme="majorBidi" w:hAnsiTheme="majorBidi" w:cstheme="majorBidi"/>
          <w:sz w:val="36"/>
          <w:szCs w:val="36"/>
        </w:rPr>
        <w:t xml:space="preserve">/Ser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อื่น ๆ แม้ว่าโดเมนตัวเร่งปฏิกิริยาของไคเนสโปรตีนจะคล้ายกันมาก แต่มีลวดลายบางอย่างที่สามารถระบุได้ในลำดับของพวกเขาและใช้เพื่อระบุคุณสมบัติการทำงานของไคเนสแต่ละชนิด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เราใช้คุณสมบัติเฉพาะเหล่านี้เพื่อกำหนดโดเมนโปรตีนไค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เนส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ทั้งหมดของโครงสร้างที่รู้จักให้กับกลุ่มหลักที่กำหนดโดยความจำเพาะของสารตั้งต้นและ หรือโหมดของการควบคุมและจากการทำงานของครอบครัวย่อย สำหรับโปรตีนไคเนสแต่ละรายการตอนนี้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จะให้คำอธิบายโดย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lastRenderedPageBreak/>
        <w:t>ละเอียดใน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ฟิ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>ลด์คำอธิบายประกอบ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ฟิ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>ลด์นี้สามารถค้นหาได้และช่วยให้ผู้ใช้สามารถแยกชุดโปรตีนที่สนใจเป็นพิเศษได้</w:t>
      </w:r>
    </w:p>
    <w:p w:rsidR="003A2C5E" w:rsidRPr="00C97223" w:rsidRDefault="003A2C5E" w:rsidP="003A2C5E">
      <w:pPr>
        <w:jc w:val="thaiDistribute"/>
        <w:rPr>
          <w:rFonts w:asciiTheme="majorBidi" w:hAnsiTheme="majorBidi" w:cstheme="majorBidi"/>
          <w:sz w:val="12"/>
          <w:szCs w:val="12"/>
        </w:rPr>
      </w:pPr>
    </w:p>
    <w:p w:rsidR="00D55516" w:rsidRPr="00AD5287" w:rsidRDefault="00D55516" w:rsidP="00D5551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D5287">
        <w:rPr>
          <w:rFonts w:asciiTheme="majorBidi" w:hAnsiTheme="majorBidi" w:cstheme="majorBidi"/>
          <w:b/>
          <w:bCs/>
          <w:sz w:val="32"/>
          <w:szCs w:val="32"/>
          <w:cs/>
        </w:rPr>
        <w:t>รายการที่ไม่ได้ประสานงาน</w:t>
      </w:r>
    </w:p>
    <w:p w:rsidR="000954F7" w:rsidRPr="000954F7" w:rsidRDefault="00AD5287" w:rsidP="003A2C5E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ที่ออกก่อนให้การจำแนกโครงสร้างโปรตีนนับสิบที่ตีพิมพ์ในวรรณคดี แต่ไม่สามารถใช้งานได้ในเวลาจาก </w:t>
      </w:r>
      <w:r w:rsidR="00D55516" w:rsidRPr="00D55516">
        <w:rPr>
          <w:rFonts w:asciiTheme="majorBidi" w:hAnsiTheme="majorBidi" w:cstheme="majorBidi"/>
          <w:sz w:val="32"/>
          <w:szCs w:val="32"/>
        </w:rPr>
        <w:t>PDB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จัดเป็นเอกสารอ้างอิงโครงสร้างเหล่านี้เป็นตัวแทนของครอบครัวโปรตีนของพวกเขาในเวลาเดียว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หลังจากนำนโยบายการเชื่อมโยงการตีพิมพ์โครงสร้างกับการบังคับใช้พิกัดโดยวารสารทางวิทยาศาสตร์ส่วนใหญ่การจัดหมวดหมู่ของรายการที่ไม่ประสานงานใหม่ใน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ถูกยกเลิกและจำนวนของพวกเขาก็ค่อยๆลดลง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พบโปรตีน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28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ตัวที่เหลือ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28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จาก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28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โปรตีนใน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SCOP 1.63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โดยการตรวจสอบล่าสุดเพื่อให้มีโครงสร้างตัวแทนที่เกี่ยวข้องอย่างใกล้ชิดใน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PDB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และถูกทำให้ล้าสมัย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0954F7" w:rsidRPr="000954F7">
        <w:rPr>
          <w:rFonts w:asciiTheme="majorBidi" w:hAnsiTheme="majorBidi" w:cs="Angsana New"/>
          <w:sz w:val="32"/>
          <w:szCs w:val="32"/>
          <w:cs/>
        </w:rPr>
        <w:t>ในรุ่นล่าสุดนั้นมี</w:t>
      </w:r>
    </w:p>
    <w:p w:rsidR="000954F7" w:rsidRDefault="000954F7" w:rsidP="003A2C5E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0954F7">
        <w:rPr>
          <w:rFonts w:asciiTheme="majorBidi" w:hAnsiTheme="majorBidi" w:cs="Angsana New"/>
          <w:sz w:val="32"/>
          <w:szCs w:val="32"/>
          <w:cs/>
        </w:rPr>
        <w:t>เพียงหนึ่งการอ้างอิงวรรณกรรมแสดงถึงเอกลักษณ์</w:t>
      </w:r>
    </w:p>
    <w:p w:rsidR="000954F7" w:rsidRPr="000954F7" w:rsidRDefault="000954F7" w:rsidP="000954F7">
      <w:pPr>
        <w:rPr>
          <w:rFonts w:asciiTheme="majorBidi" w:hAnsiTheme="majorBidi" w:cstheme="majorBidi"/>
          <w:sz w:val="12"/>
          <w:szCs w:val="12"/>
        </w:rPr>
      </w:pPr>
    </w:p>
    <w:p w:rsidR="00D55516" w:rsidRPr="000954F7" w:rsidRDefault="00D55516" w:rsidP="000954F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954F7">
        <w:rPr>
          <w:rFonts w:asciiTheme="majorBidi" w:hAnsiTheme="majorBidi" w:cstheme="majorBidi"/>
          <w:b/>
          <w:bCs/>
          <w:sz w:val="32"/>
          <w:szCs w:val="32"/>
          <w:cs/>
        </w:rPr>
        <w:t>การพัฒนาทางเทคนิค</w:t>
      </w:r>
    </w:p>
    <w:p w:rsidR="00D55516" w:rsidRDefault="000954F7" w:rsidP="003A2C5E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เป็นส่วนหนึ่งของโครงการบูรณาการฐานข้อมูลเราได้เริ่มปรับปรุงความสามารถของอินเตอร์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เฟส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และเชื่อมโยงฐานข้อมูลแบบ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ได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>นา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มิก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ขั้นตอนเริ่มต้นที่แนะนำโดย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MSD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คือการใช้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เซิร์ฟเวอร์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ตามความต้องการของคำจำกัดความของโดเมน </w:t>
      </w:r>
      <w:r w:rsidR="00D55516" w:rsidRPr="00D55516">
        <w:rPr>
          <w:rFonts w:asciiTheme="majorBidi" w:hAnsiTheme="majorBidi" w:cstheme="majorBidi"/>
          <w:sz w:val="32"/>
          <w:szCs w:val="32"/>
        </w:rPr>
        <w:t>SCOP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สิ่งนี้มีวัตถุประสงค์เพื่อหลีกเลี่ยงปัญหาการ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ซิงโคร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>ไน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  <w:cs/>
        </w:rPr>
        <w:t>ซ์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  <w:cs/>
        </w:rPr>
        <w:t>ที่เกิดขึ้นจากกำหนดการวางจำหน่ายที่แตกต่างกันของฐานข้อมูลต่าง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ๆ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มันใช้เทคโนโลยี </w:t>
      </w:r>
      <w:r w:rsidR="00D55516" w:rsidRPr="003A2C5E">
        <w:rPr>
          <w:rFonts w:asciiTheme="majorBidi" w:hAnsiTheme="majorBidi" w:cstheme="majorBidi"/>
          <w:sz w:val="36"/>
          <w:szCs w:val="36"/>
        </w:rPr>
        <w:t>Simple Object Access Protocol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 (SOAP)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และ</w:t>
      </w:r>
      <w:r w:rsidRPr="000954F7">
        <w:rPr>
          <w:rFonts w:asciiTheme="majorBidi" w:hAnsiTheme="majorBidi" w:cs="Angsana New"/>
          <w:sz w:val="32"/>
          <w:szCs w:val="32"/>
          <w:cs/>
        </w:rPr>
        <w:t xml:space="preserve">ปัจจุบัน </w:t>
      </w:r>
      <w:proofErr w:type="spellStart"/>
      <w:r w:rsidRPr="003A2C5E">
        <w:rPr>
          <w:rFonts w:asciiTheme="majorBidi" w:hAnsiTheme="majorBidi" w:cstheme="majorBidi"/>
          <w:sz w:val="36"/>
          <w:szCs w:val="36"/>
        </w:rPr>
        <w:t>Pfam</w:t>
      </w:r>
      <w:proofErr w:type="spellEnd"/>
      <w:r w:rsidRPr="003A2C5E">
        <w:rPr>
          <w:rFonts w:asciiTheme="majorBidi" w:hAnsiTheme="majorBidi" w:cstheme="majorBidi"/>
          <w:sz w:val="36"/>
          <w:szCs w:val="36"/>
        </w:rPr>
        <w:t xml:space="preserve"> </w:t>
      </w:r>
      <w:r w:rsidRPr="000954F7">
        <w:rPr>
          <w:rFonts w:asciiTheme="majorBidi" w:hAnsiTheme="majorBidi" w:cs="Angsana New"/>
          <w:sz w:val="32"/>
          <w:szCs w:val="32"/>
          <w:cs/>
        </w:rPr>
        <w:t xml:space="preserve">ใช้งานอยู่ทีมเพื่อแสดงการเปรียบเทียบโดเมนใน </w:t>
      </w:r>
      <w:r w:rsidRPr="000954F7">
        <w:rPr>
          <w:rFonts w:asciiTheme="majorBidi" w:hAnsiTheme="majorBidi" w:cstheme="majorBidi"/>
          <w:sz w:val="32"/>
          <w:szCs w:val="32"/>
        </w:rPr>
        <w:t xml:space="preserve">CATH, </w:t>
      </w:r>
      <w:proofErr w:type="spellStart"/>
      <w:r w:rsidRPr="003A2C5E">
        <w:rPr>
          <w:rFonts w:asciiTheme="majorBidi" w:hAnsiTheme="majorBidi" w:cstheme="majorBidi"/>
          <w:sz w:val="36"/>
          <w:szCs w:val="36"/>
        </w:rPr>
        <w:t>Pfam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954F7">
        <w:rPr>
          <w:rFonts w:asciiTheme="majorBidi" w:hAnsiTheme="majorBidi" w:cs="Angsana New"/>
          <w:sz w:val="32"/>
          <w:szCs w:val="32"/>
          <w:cs/>
        </w:rPr>
        <w:t xml:space="preserve">และฐานข้อมูล </w:t>
      </w:r>
      <w:r w:rsidRPr="000954F7">
        <w:rPr>
          <w:rFonts w:asciiTheme="majorBidi" w:hAnsiTheme="majorBidi" w:cstheme="majorBidi"/>
          <w:sz w:val="32"/>
          <w:szCs w:val="32"/>
        </w:rPr>
        <w:t>SCOP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คาดว่าจะมีการพัฒนาต่อไปและจะมีการเปิดเผยต่อผู้มีส่วนได้เสียอื่น ๆ</w:t>
      </w:r>
    </w:p>
    <w:p w:rsidR="000954F7" w:rsidRPr="000954F7" w:rsidRDefault="000954F7" w:rsidP="003A2C5E">
      <w:pPr>
        <w:jc w:val="thaiDistribute"/>
        <w:rPr>
          <w:rFonts w:asciiTheme="majorBidi" w:hAnsiTheme="majorBidi" w:cstheme="majorBidi"/>
          <w:sz w:val="12"/>
          <w:szCs w:val="12"/>
        </w:rPr>
      </w:pPr>
    </w:p>
    <w:p w:rsidR="00D55516" w:rsidRPr="000954F7" w:rsidRDefault="00D55516" w:rsidP="00D5551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954F7">
        <w:rPr>
          <w:rFonts w:asciiTheme="majorBidi" w:hAnsiTheme="majorBidi" w:cstheme="majorBidi"/>
          <w:b/>
          <w:bCs/>
          <w:sz w:val="32"/>
          <w:szCs w:val="32"/>
          <w:cs/>
        </w:rPr>
        <w:t>สรุปข้อสังเกต</w:t>
      </w:r>
    </w:p>
    <w:p w:rsidR="00D55516" w:rsidRDefault="000954F7" w:rsidP="003A2C5E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จากจุดเริ่มต้นจุดสนใจหลักของ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SCOP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คือความสัมพันธ์เชิงวิวัฒนาการที่เป็นไปได้ระหว่างโปรตีนที่ตรวจไม่พบโดยวิธีการเปรียบเทียบลำดับ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ข้อมูลโครงสร้างที่จัดเรียงตามลำดับชั้นมีส่วนสำคัญในการพัฒนาวิธีการตามลำดับแบบร่วมสมัยพร้อมความไวที่ดีขึ้น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วิธีการเหล่านี้อนุญาตให้มีการรวมกลุ่มของโปรตีนที่รู้จักและสมมุติจำนวนมากในฐานข้อมูลลำดับในครอบครัวลำดับโปรตีนที่ค่อนข้างน้อย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ความพร้อมใช้ของลำดับจีโนมที่สมบูรณ์ช่วยให้การสำรวจของวิวัฒนาการและโครงสร้างของสิ่งมีชีวิตที่แตกต่าง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lastRenderedPageBreak/>
        <w:t>กันและการปรับแต่งของสายเลือดของพวกเขา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 xml:space="preserve">ส่วนใหญ่ของตระกูลโปรตีนที่มีโครงสร้างที่ไม่รู้จักสามารถมอบหมายด้วยความมั่นใจใน </w:t>
      </w:r>
      <w:r w:rsidR="00D55516" w:rsidRPr="00D55516">
        <w:rPr>
          <w:rFonts w:asciiTheme="majorBidi" w:hAnsiTheme="majorBidi" w:cstheme="majorBidi"/>
          <w:sz w:val="32"/>
          <w:szCs w:val="32"/>
        </w:rPr>
        <w:t xml:space="preserve">SCOP </w:t>
      </w:r>
      <w:proofErr w:type="spellStart"/>
      <w:r w:rsidR="00D55516" w:rsidRPr="00D55516">
        <w:rPr>
          <w:rFonts w:asciiTheme="majorBidi" w:hAnsiTheme="majorBidi" w:cstheme="majorBidi"/>
          <w:sz w:val="32"/>
          <w:szCs w:val="32"/>
        </w:rPr>
        <w:t>superfamilies</w:t>
      </w:r>
      <w:proofErr w:type="spellEnd"/>
      <w:r w:rsidR="00D55516" w:rsidRPr="00D55516">
        <w:rPr>
          <w:rFonts w:asciiTheme="majorBidi" w:hAnsiTheme="majorBidi" w:cstheme="majorBidi"/>
          <w:sz w:val="32"/>
          <w:szCs w:val="32"/>
        </w:rPr>
        <w:t xml:space="preserve"> 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ที่มีอยู่</w:t>
      </w:r>
      <w:r w:rsidR="00D55516" w:rsidRPr="00D55516">
        <w:rPr>
          <w:rFonts w:asciiTheme="majorBidi" w:hAnsiTheme="majorBidi" w:cstheme="majorBidi"/>
          <w:sz w:val="32"/>
          <w:szCs w:val="32"/>
        </w:rPr>
        <w:t> </w:t>
      </w:r>
      <w:r w:rsidR="00D55516" w:rsidRPr="00D55516">
        <w:rPr>
          <w:rFonts w:asciiTheme="majorBidi" w:hAnsiTheme="majorBidi" w:cstheme="majorBidi"/>
          <w:sz w:val="32"/>
          <w:szCs w:val="32"/>
          <w:cs/>
        </w:rPr>
        <w:t>การสะสมของโครงสร้างอย่างต่อเนื่อง</w:t>
      </w:r>
    </w:p>
    <w:p w:rsidR="00C97223" w:rsidRPr="000954F7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D55516" w:rsidRPr="000954F7" w:rsidRDefault="00D55516" w:rsidP="00D5551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954F7">
        <w:rPr>
          <w:rFonts w:asciiTheme="majorBidi" w:hAnsiTheme="majorBidi" w:cstheme="majorBidi"/>
          <w:b/>
          <w:bCs/>
          <w:sz w:val="32"/>
          <w:szCs w:val="32"/>
          <w:cs/>
        </w:rPr>
        <w:t>กิตติกรรมประกาศ</w:t>
      </w:r>
    </w:p>
    <w:p w:rsidR="00D55516" w:rsidRDefault="00D55516" w:rsidP="003A2C5E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D55516">
        <w:rPr>
          <w:rFonts w:asciiTheme="majorBidi" w:hAnsiTheme="majorBidi" w:cstheme="majorBidi"/>
          <w:sz w:val="32"/>
          <w:szCs w:val="32"/>
          <w:cs/>
        </w:rPr>
        <w:t xml:space="preserve">เรารับทราบการมีส่วนร่วมของ </w:t>
      </w:r>
      <w:r w:rsidRPr="00D55516">
        <w:rPr>
          <w:rFonts w:asciiTheme="majorBidi" w:hAnsiTheme="majorBidi" w:cstheme="majorBidi"/>
          <w:sz w:val="32"/>
          <w:szCs w:val="32"/>
        </w:rPr>
        <w:t xml:space="preserve">Dr Loredana Lo Conte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ในการบำรุงรักษาและพัฒนาฐานข้อมูล </w:t>
      </w:r>
      <w:r w:rsidRPr="00D55516">
        <w:rPr>
          <w:rFonts w:asciiTheme="majorBidi" w:hAnsiTheme="majorBidi" w:cstheme="majorBidi"/>
          <w:sz w:val="32"/>
          <w:szCs w:val="32"/>
        </w:rPr>
        <w:t>SCOP 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งานนี้ได้รับการสนับสนุนโดย </w:t>
      </w:r>
      <w:r w:rsidRPr="00D55516">
        <w:rPr>
          <w:rFonts w:asciiTheme="majorBidi" w:hAnsiTheme="majorBidi" w:cstheme="majorBidi"/>
          <w:sz w:val="32"/>
          <w:szCs w:val="32"/>
        </w:rPr>
        <w:t xml:space="preserve">MRC </w:t>
      </w:r>
      <w:r w:rsidRPr="00D55516">
        <w:rPr>
          <w:rFonts w:asciiTheme="majorBidi" w:hAnsiTheme="majorBidi" w:cstheme="majorBidi"/>
          <w:sz w:val="32"/>
          <w:szCs w:val="32"/>
          <w:cs/>
        </w:rPr>
        <w:t xml:space="preserve">ให้ทุนเชิงกลยุทธ์ </w:t>
      </w:r>
      <w:r w:rsidRPr="00D55516">
        <w:rPr>
          <w:rFonts w:asciiTheme="majorBidi" w:hAnsiTheme="majorBidi" w:cstheme="majorBidi"/>
          <w:sz w:val="32"/>
          <w:szCs w:val="32"/>
        </w:rPr>
        <w:t>G0100305</w:t>
      </w:r>
    </w:p>
    <w:p w:rsidR="000954F7" w:rsidRDefault="000954F7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Default="00C97223" w:rsidP="00D55516">
      <w:pPr>
        <w:rPr>
          <w:rFonts w:asciiTheme="majorBidi" w:hAnsiTheme="majorBidi" w:cstheme="majorBidi"/>
          <w:sz w:val="12"/>
          <w:szCs w:val="12"/>
        </w:rPr>
      </w:pPr>
    </w:p>
    <w:p w:rsidR="00C97223" w:rsidRPr="000954F7" w:rsidRDefault="00C97223" w:rsidP="00D55516">
      <w:pPr>
        <w:rPr>
          <w:rFonts w:asciiTheme="majorBidi" w:hAnsiTheme="majorBidi" w:cstheme="majorBidi"/>
          <w:sz w:val="12"/>
          <w:szCs w:val="12"/>
        </w:rPr>
      </w:pPr>
      <w:bookmarkStart w:id="0" w:name="_GoBack"/>
      <w:bookmarkEnd w:id="0"/>
    </w:p>
    <w:p w:rsidR="00D55516" w:rsidRPr="000954F7" w:rsidRDefault="00D55516" w:rsidP="00D5551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954F7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อ้างอิง</w:t>
      </w:r>
    </w:p>
    <w:p w:rsidR="000954F7" w:rsidRPr="006C2398" w:rsidRDefault="000954F7" w:rsidP="006C2398">
      <w:pPr>
        <w:pStyle w:val="a7"/>
        <w:numPr>
          <w:ilvl w:val="0"/>
          <w:numId w:val="2"/>
        </w:numPr>
        <w:shd w:val="clear" w:color="auto" w:fill="FFFFFF"/>
        <w:textAlignment w:val="baseline"/>
        <w:rPr>
          <w:rFonts w:ascii="inherit" w:hAnsi="inherit"/>
          <w:color w:val="2A2A2A"/>
        </w:rPr>
      </w:pPr>
      <w:proofErr w:type="spellStart"/>
      <w:r w:rsidRPr="006C2398">
        <w:rPr>
          <w:rFonts w:ascii="inherit" w:hAnsi="inherit"/>
          <w:color w:val="2A2A2A"/>
        </w:rPr>
        <w:t>Murzin</w:t>
      </w:r>
      <w:proofErr w:type="spellEnd"/>
      <w:r w:rsidRPr="006C2398">
        <w:rPr>
          <w:rFonts w:ascii="inherit" w:hAnsi="inherit"/>
          <w:color w:val="2A2A2A"/>
        </w:rPr>
        <w:t xml:space="preserve">, A., Brenner, SE, Hubbard, TJP </w:t>
      </w:r>
      <w:r w:rsidRPr="006C2398">
        <w:rPr>
          <w:rFonts w:ascii="inherit" w:hAnsi="inherit"/>
          <w:color w:val="2A2A2A"/>
          <w:cs/>
        </w:rPr>
        <w:t xml:space="preserve">และ </w:t>
      </w:r>
      <w:proofErr w:type="spellStart"/>
      <w:r w:rsidRPr="006C2398">
        <w:rPr>
          <w:rFonts w:ascii="inherit" w:hAnsi="inherit"/>
          <w:color w:val="2A2A2A"/>
        </w:rPr>
        <w:t>Chothia</w:t>
      </w:r>
      <w:proofErr w:type="spellEnd"/>
      <w:r w:rsidRPr="006C2398">
        <w:rPr>
          <w:rFonts w:ascii="inherit" w:hAnsi="inherit"/>
          <w:color w:val="2A2A2A"/>
        </w:rPr>
        <w:t>, C </w:t>
      </w:r>
      <w:proofErr w:type="gramStart"/>
      <w:r w:rsidRPr="006C2398">
        <w:rPr>
          <w:rFonts w:ascii="inherit" w:hAnsi="inherit"/>
          <w:color w:val="2A2A2A"/>
        </w:rPr>
        <w:t>( 1995</w:t>
      </w:r>
      <w:proofErr w:type="gramEnd"/>
      <w:r w:rsidRPr="006C2398">
        <w:rPr>
          <w:rFonts w:ascii="inherit" w:hAnsi="inherit"/>
          <w:color w:val="2A2A2A"/>
        </w:rPr>
        <w:t xml:space="preserve"> ) SCOP: </w:t>
      </w:r>
      <w:r w:rsidRPr="006C2398">
        <w:rPr>
          <w:rFonts w:ascii="inherit" w:hAnsi="inherit"/>
          <w:color w:val="2A2A2A"/>
          <w:cs/>
        </w:rPr>
        <w:t>การจำแนกโครงสร้างของฐานข้อมูลโปรตีนสำหรับการตรวจสอบลำดับและโครงสร้าง</w:t>
      </w:r>
      <w:r w:rsidRPr="006C2398">
        <w:rPr>
          <w:rFonts w:ascii="inherit" w:hAnsi="inherit"/>
          <w:color w:val="2A2A2A"/>
        </w:rPr>
        <w:t> </w:t>
      </w:r>
      <w:r w:rsidRPr="006C2398">
        <w:rPr>
          <w:rFonts w:ascii="inherit" w:hAnsi="inherit"/>
          <w:i/>
          <w:iCs/>
          <w:color w:val="2A2A2A"/>
        </w:rPr>
        <w:t>J. Mol Biol</w:t>
      </w:r>
      <w:r w:rsidRPr="006C2398">
        <w:rPr>
          <w:rFonts w:ascii="inherit" w:hAnsi="inherit"/>
          <w:color w:val="2A2A2A"/>
        </w:rPr>
        <w:t xml:space="preserve"> , 247, 536 – 540</w:t>
      </w:r>
    </w:p>
    <w:p w:rsidR="006C2398" w:rsidRPr="006C2398" w:rsidRDefault="006C2398" w:rsidP="000954F7">
      <w:pPr>
        <w:shd w:val="clear" w:color="auto" w:fill="FFFFFF"/>
        <w:textAlignment w:val="baseline"/>
        <w:rPr>
          <w:rFonts w:ascii="inherit" w:hAnsi="inherit"/>
          <w:color w:val="2A2A2A"/>
          <w:sz w:val="8"/>
          <w:szCs w:val="12"/>
        </w:rPr>
      </w:pPr>
    </w:p>
    <w:p w:rsidR="006C2398" w:rsidRPr="006C2398" w:rsidRDefault="000954F7" w:rsidP="006C2398">
      <w:pPr>
        <w:pStyle w:val="a7"/>
        <w:numPr>
          <w:ilvl w:val="0"/>
          <w:numId w:val="2"/>
        </w:numPr>
        <w:rPr>
          <w:rFonts w:ascii="Angsana New" w:eastAsia="Times New Roman" w:hAnsi="Angsana New" w:cs="Angsana New"/>
          <w:sz w:val="28"/>
        </w:rPr>
      </w:pPr>
      <w:proofErr w:type="spellStart"/>
      <w:r w:rsidRPr="006C2398">
        <w:rPr>
          <w:rFonts w:ascii="Source Sans Pro" w:eastAsia="Times New Roman" w:hAnsi="Source Sans Pro" w:cs="Angsana New"/>
          <w:color w:val="2A2A2A"/>
          <w:sz w:val="26"/>
          <w:szCs w:val="26"/>
          <w:shd w:val="clear" w:color="auto" w:fill="FFFFFF"/>
          <w:cs/>
        </w:rPr>
        <w:t>เบ</w:t>
      </w:r>
      <w:proofErr w:type="spellEnd"/>
      <w:r w:rsidRPr="006C2398">
        <w:rPr>
          <w:rFonts w:ascii="Source Sans Pro" w:eastAsia="Times New Roman" w:hAnsi="Source Sans Pro" w:cs="Angsana New"/>
          <w:color w:val="2A2A2A"/>
          <w:sz w:val="26"/>
          <w:szCs w:val="26"/>
          <w:shd w:val="clear" w:color="auto" w:fill="FFFFFF"/>
          <w:cs/>
        </w:rPr>
        <w:t>รนเนอร์</w:t>
      </w:r>
      <w:r w:rsidRPr="006C2398">
        <w:rPr>
          <w:rFonts w:ascii="Source Sans Pro" w:eastAsia="Times New Roman" w:hAnsi="Source Sans Pro" w:cs="Angsana New"/>
          <w:color w:val="2A2A2A"/>
          <w:sz w:val="26"/>
          <w:szCs w:val="26"/>
          <w:shd w:val="clear" w:color="auto" w:fill="FFFFFF"/>
        </w:rPr>
        <w:t xml:space="preserve">, SE, </w:t>
      </w:r>
      <w:proofErr w:type="spellStart"/>
      <w:r w:rsidRPr="006C2398">
        <w:rPr>
          <w:rFonts w:ascii="Source Sans Pro" w:eastAsia="Times New Roman" w:hAnsi="Source Sans Pro" w:cs="Angsana New"/>
          <w:color w:val="2A2A2A"/>
          <w:sz w:val="26"/>
          <w:szCs w:val="26"/>
          <w:shd w:val="clear" w:color="auto" w:fill="FFFFFF"/>
        </w:rPr>
        <w:t>Chothia</w:t>
      </w:r>
      <w:proofErr w:type="spellEnd"/>
      <w:r w:rsidRPr="006C2398">
        <w:rPr>
          <w:rFonts w:ascii="Source Sans Pro" w:eastAsia="Times New Roman" w:hAnsi="Source Sans Pro" w:cs="Angsana New"/>
          <w:color w:val="2A2A2A"/>
          <w:sz w:val="26"/>
          <w:szCs w:val="26"/>
          <w:shd w:val="clear" w:color="auto" w:fill="FFFFFF"/>
        </w:rPr>
        <w:t xml:space="preserve">, C., Hubbard, TJP </w:t>
      </w:r>
      <w:r w:rsidRPr="006C2398">
        <w:rPr>
          <w:rFonts w:ascii="Source Sans Pro" w:eastAsia="Times New Roman" w:hAnsi="Source Sans Pro" w:cs="Angsana New"/>
          <w:color w:val="2A2A2A"/>
          <w:sz w:val="26"/>
          <w:szCs w:val="26"/>
          <w:shd w:val="clear" w:color="auto" w:fill="FFFFFF"/>
          <w:cs/>
        </w:rPr>
        <w:t xml:space="preserve">และ </w:t>
      </w:r>
      <w:proofErr w:type="spellStart"/>
      <w:r w:rsidRPr="006C2398">
        <w:rPr>
          <w:rFonts w:ascii="Source Sans Pro" w:eastAsia="Times New Roman" w:hAnsi="Source Sans Pro" w:cs="Angsana New"/>
          <w:color w:val="2A2A2A"/>
          <w:sz w:val="26"/>
          <w:szCs w:val="26"/>
          <w:shd w:val="clear" w:color="auto" w:fill="FFFFFF"/>
        </w:rPr>
        <w:t>Murzin</w:t>
      </w:r>
      <w:proofErr w:type="spellEnd"/>
      <w:r w:rsidRPr="006C2398">
        <w:rPr>
          <w:rFonts w:ascii="Source Sans Pro" w:eastAsia="Times New Roman" w:hAnsi="Source Sans Pro" w:cs="Angsana New"/>
          <w:color w:val="2A2A2A"/>
          <w:sz w:val="26"/>
          <w:szCs w:val="26"/>
          <w:shd w:val="clear" w:color="auto" w:fill="FFFFFF"/>
        </w:rPr>
        <w:t>, A. </w:t>
      </w:r>
      <w:proofErr w:type="gramStart"/>
      <w:r w:rsidRPr="006C2398">
        <w:rPr>
          <w:rFonts w:ascii="Source Sans Pro" w:eastAsia="Times New Roman" w:hAnsi="Source Sans Pro" w:cs="Angsana New"/>
          <w:color w:val="2A2A2A"/>
          <w:sz w:val="26"/>
          <w:szCs w:val="26"/>
          <w:shd w:val="clear" w:color="auto" w:fill="FFFFFF"/>
        </w:rPr>
        <w:t>( </w:t>
      </w:r>
      <w:r w:rsidRPr="006C2398">
        <w:rPr>
          <w:rFonts w:ascii="Source Sans Pro" w:eastAsia="Times New Roman" w:hAnsi="Source Sans Pro" w:cs="Angsana New"/>
          <w:color w:val="2A2A2A"/>
          <w:sz w:val="26"/>
          <w:szCs w:val="26"/>
        </w:rPr>
        <w:t>1996</w:t>
      </w:r>
      <w:proofErr w:type="gramEnd"/>
      <w:r w:rsidRPr="006C2398">
        <w:rPr>
          <w:rFonts w:ascii="Source Sans Pro" w:eastAsia="Times New Roman" w:hAnsi="Source Sans Pro" w:cs="Angsana New"/>
          <w:color w:val="2A2A2A"/>
          <w:sz w:val="26"/>
          <w:szCs w:val="26"/>
          <w:shd w:val="clear" w:color="auto" w:fill="FFFFFF"/>
        </w:rPr>
        <w:t xml:space="preserve"> ) </w:t>
      </w:r>
      <w:r w:rsidRPr="006C2398">
        <w:rPr>
          <w:rFonts w:ascii="Source Sans Pro" w:eastAsia="Times New Roman" w:hAnsi="Source Sans Pro" w:cs="Angsana New"/>
          <w:color w:val="2A2A2A"/>
          <w:sz w:val="26"/>
          <w:szCs w:val="26"/>
          <w:shd w:val="clear" w:color="auto" w:fill="FFFFFF"/>
          <w:cs/>
        </w:rPr>
        <w:t xml:space="preserve">ทำความเข้าใจโครงสร้างโปรตีน: ใช้ </w:t>
      </w:r>
      <w:r w:rsidRPr="006C2398">
        <w:rPr>
          <w:rFonts w:ascii="Source Sans Pro" w:eastAsia="Times New Roman" w:hAnsi="Source Sans Pro" w:cs="Angsana New"/>
          <w:color w:val="2A2A2A"/>
          <w:sz w:val="26"/>
          <w:szCs w:val="26"/>
          <w:shd w:val="clear" w:color="auto" w:fill="FFFFFF"/>
        </w:rPr>
        <w:t xml:space="preserve">SCOP </w:t>
      </w:r>
      <w:r w:rsidRPr="006C2398">
        <w:rPr>
          <w:rFonts w:ascii="Source Sans Pro" w:eastAsia="Times New Roman" w:hAnsi="Source Sans Pro" w:cs="Angsana New"/>
          <w:color w:val="2A2A2A"/>
          <w:sz w:val="26"/>
          <w:szCs w:val="26"/>
          <w:shd w:val="clear" w:color="auto" w:fill="FFFFFF"/>
          <w:cs/>
        </w:rPr>
        <w:t>เพื่อการตีความแบบพับได้</w:t>
      </w:r>
      <w:r w:rsidRPr="006C2398">
        <w:rPr>
          <w:rFonts w:ascii="Source Sans Pro" w:eastAsia="Times New Roman" w:hAnsi="Source Sans Pro" w:cs="Angsana New"/>
          <w:color w:val="2A2A2A"/>
          <w:sz w:val="26"/>
          <w:szCs w:val="26"/>
          <w:shd w:val="clear" w:color="auto" w:fill="FFFFFF"/>
        </w:rPr>
        <w:t> </w:t>
      </w:r>
      <w:r w:rsidRPr="006C2398">
        <w:rPr>
          <w:rFonts w:ascii="Source Sans Pro" w:eastAsia="Times New Roman" w:hAnsi="Source Sans Pro" w:cs="Angsana New"/>
          <w:i/>
          <w:iCs/>
          <w:color w:val="2A2A2A"/>
          <w:sz w:val="26"/>
          <w:szCs w:val="26"/>
          <w:cs/>
        </w:rPr>
        <w:t xml:space="preserve">วิธีการ </w:t>
      </w:r>
      <w:proofErr w:type="spellStart"/>
      <w:r w:rsidRPr="006C2398">
        <w:rPr>
          <w:rFonts w:ascii="Source Sans Pro" w:eastAsia="Times New Roman" w:hAnsi="Source Sans Pro" w:cs="Angsana New"/>
          <w:i/>
          <w:iCs/>
          <w:color w:val="2A2A2A"/>
          <w:sz w:val="26"/>
          <w:szCs w:val="26"/>
        </w:rPr>
        <w:t>Enzymol</w:t>
      </w:r>
      <w:proofErr w:type="spellEnd"/>
      <w:r w:rsidRPr="006C2398">
        <w:rPr>
          <w:rFonts w:ascii="Source Sans Pro" w:eastAsia="Times New Roman" w:hAnsi="Source Sans Pro" w:cs="Angsana New"/>
          <w:color w:val="2A2A2A"/>
          <w:sz w:val="26"/>
          <w:szCs w:val="26"/>
          <w:shd w:val="clear" w:color="auto" w:fill="FFFFFF"/>
        </w:rPr>
        <w:t>  , </w:t>
      </w:r>
      <w:r w:rsidRPr="006C2398">
        <w:rPr>
          <w:rFonts w:ascii="Source Sans Pro" w:eastAsia="Times New Roman" w:hAnsi="Source Sans Pro" w:cs="Angsana New"/>
          <w:color w:val="2A2A2A"/>
          <w:sz w:val="26"/>
          <w:szCs w:val="26"/>
        </w:rPr>
        <w:t>266</w:t>
      </w:r>
      <w:r w:rsidRPr="006C2398">
        <w:rPr>
          <w:rFonts w:ascii="Source Sans Pro" w:eastAsia="Times New Roman" w:hAnsi="Source Sans Pro" w:cs="Angsana New"/>
          <w:color w:val="2A2A2A"/>
          <w:sz w:val="26"/>
          <w:szCs w:val="26"/>
          <w:shd w:val="clear" w:color="auto" w:fill="FFFFFF"/>
        </w:rPr>
        <w:t> , </w:t>
      </w:r>
      <w:r w:rsidRPr="006C2398">
        <w:rPr>
          <w:rFonts w:ascii="Source Sans Pro" w:eastAsia="Times New Roman" w:hAnsi="Source Sans Pro" w:cs="Angsana New"/>
          <w:color w:val="2A2A2A"/>
          <w:sz w:val="26"/>
          <w:szCs w:val="26"/>
        </w:rPr>
        <w:t>635</w:t>
      </w:r>
      <w:r w:rsidRPr="006C2398">
        <w:rPr>
          <w:rFonts w:ascii="Source Sans Pro" w:eastAsia="Times New Roman" w:hAnsi="Source Sans Pro" w:cs="Angsana New"/>
          <w:color w:val="2A2A2A"/>
          <w:sz w:val="26"/>
          <w:szCs w:val="26"/>
          <w:shd w:val="clear" w:color="auto" w:fill="FFFFFF"/>
        </w:rPr>
        <w:t> </w:t>
      </w:r>
      <w:r w:rsidR="006C2398">
        <w:rPr>
          <w:rFonts w:ascii="Source Sans Pro" w:eastAsia="Times New Roman" w:hAnsi="Source Sans Pro" w:cs="Angsana New"/>
          <w:color w:val="2A2A2A"/>
          <w:sz w:val="26"/>
          <w:szCs w:val="26"/>
          <w:shd w:val="clear" w:color="auto" w:fill="FFFFFF"/>
        </w:rPr>
        <w:t>–</w:t>
      </w:r>
      <w:r w:rsidRPr="006C2398">
        <w:rPr>
          <w:rFonts w:ascii="Source Sans Pro" w:eastAsia="Times New Roman" w:hAnsi="Source Sans Pro" w:cs="Angsana New"/>
          <w:color w:val="2A2A2A"/>
          <w:sz w:val="26"/>
          <w:szCs w:val="26"/>
          <w:shd w:val="clear" w:color="auto" w:fill="FFFFFF"/>
        </w:rPr>
        <w:t xml:space="preserve"> 643</w:t>
      </w:r>
    </w:p>
    <w:p w:rsidR="006C2398" w:rsidRPr="006C2398" w:rsidRDefault="006C2398" w:rsidP="006C2398">
      <w:pPr>
        <w:pStyle w:val="a7"/>
        <w:rPr>
          <w:rFonts w:ascii="Angsana New" w:eastAsia="Times New Roman" w:hAnsi="Angsana New" w:cs="Angsana New"/>
          <w:sz w:val="28"/>
        </w:rPr>
      </w:pPr>
    </w:p>
    <w:p w:rsidR="00D55516" w:rsidRDefault="000954F7" w:rsidP="006C2398">
      <w:pPr>
        <w:pStyle w:val="a7"/>
        <w:numPr>
          <w:ilvl w:val="0"/>
          <w:numId w:val="2"/>
        </w:numPr>
      </w:pPr>
      <w:r w:rsidRPr="000954F7">
        <w:t xml:space="preserve">Bernstein, FC, </w:t>
      </w:r>
      <w:proofErr w:type="spellStart"/>
      <w:r w:rsidRPr="000954F7">
        <w:t>Koetzle</w:t>
      </w:r>
      <w:proofErr w:type="spellEnd"/>
      <w:r w:rsidRPr="000954F7">
        <w:t xml:space="preserve">, TF, Williams, GJB, Meyer, EF, Brice, MD, Rodgers, JR, Kennard, O, </w:t>
      </w:r>
      <w:proofErr w:type="spellStart"/>
      <w:r w:rsidRPr="000954F7">
        <w:t>Shimanouchi</w:t>
      </w:r>
      <w:proofErr w:type="spellEnd"/>
      <w:r w:rsidRPr="000954F7">
        <w:t xml:space="preserve">, T </w:t>
      </w:r>
      <w:r w:rsidRPr="006C2398">
        <w:rPr>
          <w:rFonts w:cs="Cordia New"/>
          <w:cs/>
        </w:rPr>
        <w:t xml:space="preserve">และ </w:t>
      </w:r>
      <w:proofErr w:type="spellStart"/>
      <w:r w:rsidRPr="000954F7">
        <w:t>Tasumi</w:t>
      </w:r>
      <w:proofErr w:type="spellEnd"/>
      <w:r w:rsidRPr="000954F7">
        <w:t xml:space="preserve">, M </w:t>
      </w:r>
      <w:proofErr w:type="gramStart"/>
      <w:r w:rsidRPr="000954F7">
        <w:t>( 1977</w:t>
      </w:r>
      <w:proofErr w:type="gramEnd"/>
      <w:r w:rsidRPr="000954F7">
        <w:t xml:space="preserve"> ) The Protein Data Bank: </w:t>
      </w:r>
      <w:r w:rsidRPr="006C2398">
        <w:rPr>
          <w:rFonts w:cs="Cordia New"/>
          <w:cs/>
        </w:rPr>
        <w:t xml:space="preserve">ไฟล์เก็บถาวรที่ใช้คอมพิวเตอร์สำหรับโครงสร้างโมเลกุลขนาดใหญ่ </w:t>
      </w:r>
      <w:r w:rsidRPr="000954F7">
        <w:t>J. Mol Biol  , 112 , 535 -542</w:t>
      </w:r>
    </w:p>
    <w:p w:rsidR="006C2398" w:rsidRDefault="006C2398" w:rsidP="006C2398">
      <w:pPr>
        <w:pStyle w:val="a7"/>
      </w:pPr>
    </w:p>
    <w:p w:rsidR="000954F7" w:rsidRDefault="000954F7" w:rsidP="006C2398">
      <w:pPr>
        <w:pStyle w:val="a7"/>
        <w:numPr>
          <w:ilvl w:val="0"/>
          <w:numId w:val="2"/>
        </w:numPr>
      </w:pPr>
      <w:r>
        <w:t xml:space="preserve">Westbrook, J., Feng, Z, Jain, </w:t>
      </w:r>
      <w:proofErr w:type="gramStart"/>
      <w:r>
        <w:t>S. ,</w:t>
      </w:r>
      <w:proofErr w:type="gramEnd"/>
      <w:r>
        <w:t xml:space="preserve"> Bhat, TN, </w:t>
      </w:r>
      <w:proofErr w:type="spellStart"/>
      <w:r>
        <w:t>Thanki</w:t>
      </w:r>
      <w:proofErr w:type="spellEnd"/>
      <w:r>
        <w:t xml:space="preserve">, N., Ravichandran, V., Gilliland, GL, Bluhm, W. , </w:t>
      </w:r>
      <w:proofErr w:type="spellStart"/>
      <w:r>
        <w:t>Weissig</w:t>
      </w:r>
      <w:proofErr w:type="spellEnd"/>
      <w:r>
        <w:t xml:space="preserve">, H., Greer, DS </w:t>
      </w:r>
      <w:r w:rsidRPr="006C2398">
        <w:rPr>
          <w:rFonts w:cs="Cordia New"/>
          <w:cs/>
        </w:rPr>
        <w:t xml:space="preserve">และคณะ ( </w:t>
      </w:r>
      <w:r>
        <w:t xml:space="preserve">2002 ) </w:t>
      </w:r>
      <w:r w:rsidRPr="006C2398">
        <w:rPr>
          <w:rFonts w:cs="Cordia New"/>
          <w:cs/>
        </w:rPr>
        <w:t xml:space="preserve">ธนาคารข้อมูลโปรตีน: การรวมที่เก็บถาวร กรดนิวคลีอิก  </w:t>
      </w:r>
      <w:r>
        <w:t>, 30 , 245 -248</w:t>
      </w:r>
    </w:p>
    <w:p w:rsidR="006C2398" w:rsidRDefault="006C2398" w:rsidP="006C2398">
      <w:pPr>
        <w:pStyle w:val="a7"/>
      </w:pPr>
    </w:p>
    <w:p w:rsidR="006C2398" w:rsidRPr="006C2398" w:rsidRDefault="006C2398" w:rsidP="006C2398">
      <w:pPr>
        <w:pStyle w:val="a7"/>
        <w:rPr>
          <w:sz w:val="10"/>
          <w:szCs w:val="14"/>
        </w:rPr>
      </w:pPr>
    </w:p>
    <w:p w:rsidR="000954F7" w:rsidRDefault="000954F7" w:rsidP="006C2398">
      <w:pPr>
        <w:pStyle w:val="a7"/>
        <w:numPr>
          <w:ilvl w:val="0"/>
          <w:numId w:val="2"/>
        </w:numPr>
      </w:pPr>
      <w:r>
        <w:t xml:space="preserve">Lo Conte, L., Brenner, SE, Hubbard, TJP, </w:t>
      </w:r>
      <w:proofErr w:type="spellStart"/>
      <w:r>
        <w:t>Chothia</w:t>
      </w:r>
      <w:proofErr w:type="spellEnd"/>
      <w:r>
        <w:t xml:space="preserve">, C </w:t>
      </w:r>
      <w:r w:rsidRPr="006C2398">
        <w:rPr>
          <w:rFonts w:cs="Cordia New"/>
          <w:cs/>
        </w:rPr>
        <w:t xml:space="preserve">และ </w:t>
      </w:r>
      <w:proofErr w:type="spellStart"/>
      <w:r>
        <w:t>Murzin</w:t>
      </w:r>
      <w:proofErr w:type="spellEnd"/>
      <w:r>
        <w:t xml:space="preserve">, AG </w:t>
      </w:r>
      <w:proofErr w:type="gramStart"/>
      <w:r>
        <w:t>( 2002</w:t>
      </w:r>
      <w:proofErr w:type="gramEnd"/>
      <w:r>
        <w:t xml:space="preserve"> ) </w:t>
      </w:r>
      <w:r w:rsidRPr="006C2398">
        <w:rPr>
          <w:rFonts w:cs="Cordia New"/>
          <w:cs/>
        </w:rPr>
        <w:t xml:space="preserve">ฐานข้อมูล </w:t>
      </w:r>
      <w:r>
        <w:t xml:space="preserve">SCOP </w:t>
      </w:r>
      <w:r w:rsidRPr="006C2398">
        <w:rPr>
          <w:rFonts w:cs="Cordia New"/>
          <w:cs/>
        </w:rPr>
        <w:t xml:space="preserve">ในปี </w:t>
      </w:r>
      <w:r>
        <w:t xml:space="preserve">2545: </w:t>
      </w:r>
      <w:r w:rsidRPr="006C2398">
        <w:rPr>
          <w:rFonts w:cs="Cordia New"/>
          <w:cs/>
        </w:rPr>
        <w:t>การปรับแต่งรองรับโครงสร้าง</w:t>
      </w:r>
      <w:proofErr w:type="spellStart"/>
      <w:r w:rsidRPr="006C2398">
        <w:rPr>
          <w:rFonts w:cs="Cordia New"/>
          <w:cs/>
        </w:rPr>
        <w:t>ฟั</w:t>
      </w:r>
      <w:proofErr w:type="spellEnd"/>
      <w:r w:rsidRPr="006C2398">
        <w:rPr>
          <w:rFonts w:cs="Cordia New"/>
          <w:cs/>
        </w:rPr>
        <w:t>งก</w:t>
      </w:r>
      <w:proofErr w:type="spellStart"/>
      <w:r w:rsidRPr="006C2398">
        <w:rPr>
          <w:rFonts w:cs="Cordia New"/>
          <w:cs/>
        </w:rPr>
        <w:t>์ชั่น</w:t>
      </w:r>
      <w:proofErr w:type="spellEnd"/>
      <w:r w:rsidRPr="006C2398">
        <w:rPr>
          <w:rFonts w:cs="Cordia New"/>
          <w:cs/>
        </w:rPr>
        <w:t xml:space="preserve"> กรดนิวคลีอิก  </w:t>
      </w:r>
      <w:r>
        <w:t>, 30 , 264 -267</w:t>
      </w:r>
    </w:p>
    <w:p w:rsidR="006C2398" w:rsidRDefault="006C2398" w:rsidP="006C2398">
      <w:pPr>
        <w:pStyle w:val="a7"/>
      </w:pPr>
    </w:p>
    <w:p w:rsidR="000954F7" w:rsidRDefault="000954F7" w:rsidP="006C2398">
      <w:pPr>
        <w:pStyle w:val="a7"/>
        <w:numPr>
          <w:ilvl w:val="0"/>
          <w:numId w:val="2"/>
        </w:numPr>
      </w:pPr>
      <w:proofErr w:type="spellStart"/>
      <w:r>
        <w:t>Chandonia</w:t>
      </w:r>
      <w:proofErr w:type="spellEnd"/>
      <w:r>
        <w:t xml:space="preserve">, J. ‐ M., Hon, G, Walker, NS, Lo Conte, L., Koehl, P., Levitt, M. </w:t>
      </w:r>
      <w:r w:rsidRPr="006C2398">
        <w:rPr>
          <w:rFonts w:cs="Cordia New"/>
          <w:cs/>
        </w:rPr>
        <w:t>และ</w:t>
      </w:r>
      <w:proofErr w:type="spellStart"/>
      <w:r w:rsidRPr="006C2398">
        <w:rPr>
          <w:rFonts w:cs="Cordia New"/>
          <w:cs/>
        </w:rPr>
        <w:t>เบ</w:t>
      </w:r>
      <w:proofErr w:type="spellEnd"/>
      <w:r w:rsidRPr="006C2398">
        <w:rPr>
          <w:rFonts w:cs="Cordia New"/>
          <w:cs/>
        </w:rPr>
        <w:t>รนเนอร์</w:t>
      </w:r>
      <w:r>
        <w:t xml:space="preserve">, SE </w:t>
      </w:r>
      <w:proofErr w:type="gramStart"/>
      <w:r>
        <w:t>( 2004</w:t>
      </w:r>
      <w:proofErr w:type="gramEnd"/>
      <w:r>
        <w:t xml:space="preserve"> ) </w:t>
      </w:r>
      <w:r w:rsidRPr="006C2398">
        <w:rPr>
          <w:rFonts w:cs="Cordia New"/>
          <w:cs/>
        </w:rPr>
        <w:t xml:space="preserve">บทสรุปของ </w:t>
      </w:r>
      <w:r>
        <w:t xml:space="preserve">ASTRAL </w:t>
      </w:r>
      <w:r w:rsidRPr="006C2398">
        <w:rPr>
          <w:rFonts w:cs="Cordia New"/>
          <w:cs/>
        </w:rPr>
        <w:t xml:space="preserve">ในปี </w:t>
      </w:r>
      <w:r>
        <w:t>2004</w:t>
      </w:r>
      <w:r w:rsidRPr="006C2398">
        <w:rPr>
          <w:rFonts w:cs="Cordia New"/>
          <w:cs/>
        </w:rPr>
        <w:t xml:space="preserve"> กรดนิวคลีอิก  </w:t>
      </w:r>
      <w:r>
        <w:t>, 32 , D189 -D192</w:t>
      </w:r>
    </w:p>
    <w:p w:rsidR="006C2398" w:rsidRDefault="006C2398" w:rsidP="006C2398">
      <w:pPr>
        <w:pStyle w:val="a7"/>
      </w:pPr>
    </w:p>
    <w:p w:rsidR="006C2398" w:rsidRPr="006C2398" w:rsidRDefault="006C2398" w:rsidP="006C2398">
      <w:pPr>
        <w:pStyle w:val="a7"/>
        <w:rPr>
          <w:sz w:val="6"/>
          <w:szCs w:val="10"/>
        </w:rPr>
      </w:pPr>
    </w:p>
    <w:p w:rsidR="000954F7" w:rsidRDefault="000954F7" w:rsidP="006C2398">
      <w:pPr>
        <w:pStyle w:val="a7"/>
        <w:numPr>
          <w:ilvl w:val="0"/>
          <w:numId w:val="2"/>
        </w:numPr>
      </w:pPr>
      <w:r>
        <w:t xml:space="preserve">Gough, J., Karplus, K., Hughey, R. </w:t>
      </w:r>
      <w:r w:rsidRPr="006C2398">
        <w:rPr>
          <w:rFonts w:cs="Cordia New"/>
          <w:cs/>
        </w:rPr>
        <w:t xml:space="preserve">และ </w:t>
      </w:r>
      <w:proofErr w:type="spellStart"/>
      <w:r>
        <w:t>Chothia</w:t>
      </w:r>
      <w:proofErr w:type="spellEnd"/>
      <w:r>
        <w:t xml:space="preserve">, C. </w:t>
      </w:r>
      <w:proofErr w:type="gramStart"/>
      <w:r>
        <w:t>( 2001</w:t>
      </w:r>
      <w:proofErr w:type="gramEnd"/>
      <w:r>
        <w:t xml:space="preserve"> ) </w:t>
      </w:r>
      <w:r w:rsidRPr="006C2398">
        <w:rPr>
          <w:rFonts w:cs="Cordia New"/>
          <w:cs/>
        </w:rPr>
        <w:t xml:space="preserve">การกำหนด </w:t>
      </w:r>
      <w:r>
        <w:t xml:space="preserve">homology </w:t>
      </w:r>
      <w:r w:rsidRPr="006C2398">
        <w:rPr>
          <w:rFonts w:cs="Cordia New"/>
          <w:cs/>
        </w:rPr>
        <w:t xml:space="preserve">ให้กับลำดับจีโนมโดยใช้ห้องสมุดของแบบจำลองมาร์คอฟที่ซ่อนอยู่ซึ่งแสดงถึงโปรตีนทั้งหมดของโครงสร้างที่รู้จัก </w:t>
      </w:r>
      <w:r>
        <w:t>J. Mol Biol  , 313 , 903 -919</w:t>
      </w:r>
    </w:p>
    <w:p w:rsidR="006C2398" w:rsidRPr="006C2398" w:rsidRDefault="006C2398" w:rsidP="006C2398">
      <w:pPr>
        <w:pStyle w:val="a7"/>
        <w:rPr>
          <w:sz w:val="36"/>
          <w:szCs w:val="44"/>
        </w:rPr>
      </w:pPr>
    </w:p>
    <w:p w:rsidR="000954F7" w:rsidRDefault="000954F7" w:rsidP="006C2398">
      <w:pPr>
        <w:pStyle w:val="a7"/>
        <w:numPr>
          <w:ilvl w:val="0"/>
          <w:numId w:val="2"/>
        </w:numPr>
      </w:pPr>
      <w:r>
        <w:t xml:space="preserve">Mulder, NJ, </w:t>
      </w:r>
      <w:proofErr w:type="spellStart"/>
      <w:r>
        <w:t>Apweiler</w:t>
      </w:r>
      <w:proofErr w:type="spellEnd"/>
      <w:r>
        <w:t xml:space="preserve">, R., Attwood, TK, </w:t>
      </w:r>
      <w:proofErr w:type="spellStart"/>
      <w:r>
        <w:t>Bairoch</w:t>
      </w:r>
      <w:proofErr w:type="spellEnd"/>
      <w:r>
        <w:t xml:space="preserve">, A., Barrell, D., Bateman, A, </w:t>
      </w:r>
      <w:proofErr w:type="spellStart"/>
      <w:r>
        <w:t>Binns</w:t>
      </w:r>
      <w:proofErr w:type="spellEnd"/>
      <w:r>
        <w:t xml:space="preserve">, D., Biswas, M., Bradley, P., Bork, P. et al. </w:t>
      </w:r>
      <w:proofErr w:type="gramStart"/>
      <w:r>
        <w:t>( 2003</w:t>
      </w:r>
      <w:proofErr w:type="gramEnd"/>
      <w:r>
        <w:t xml:space="preserve"> ) </w:t>
      </w:r>
      <w:r w:rsidRPr="006C2398">
        <w:rPr>
          <w:rFonts w:cs="Cordia New"/>
          <w:cs/>
        </w:rPr>
        <w:t xml:space="preserve">ฐานข้อมูล </w:t>
      </w:r>
      <w:proofErr w:type="spellStart"/>
      <w:r>
        <w:t>InterPro</w:t>
      </w:r>
      <w:proofErr w:type="spellEnd"/>
      <w:r>
        <w:t>, 2003</w:t>
      </w:r>
      <w:r w:rsidRPr="006C2398">
        <w:rPr>
          <w:rFonts w:cs="Cordia New"/>
          <w:cs/>
        </w:rPr>
        <w:t xml:space="preserve"> นำเสนอความครอบคลุมที่เพิ่มขึ้นและคุณสมบัติใหม่ กรดนิวคลีอิก  </w:t>
      </w:r>
      <w:r>
        <w:t xml:space="preserve">, </w:t>
      </w:r>
      <w:r w:rsidRPr="006C2398">
        <w:rPr>
          <w:rFonts w:cs="Cordia New"/>
          <w:cs/>
        </w:rPr>
        <w:t xml:space="preserve">วันที่ </w:t>
      </w:r>
      <w:r>
        <w:t>31 , 315 -318</w:t>
      </w:r>
    </w:p>
    <w:p w:rsidR="006C2398" w:rsidRDefault="006C2398" w:rsidP="006C2398">
      <w:pPr>
        <w:pStyle w:val="a7"/>
      </w:pPr>
    </w:p>
    <w:p w:rsidR="006C2398" w:rsidRPr="006C2398" w:rsidRDefault="006C2398" w:rsidP="006C2398">
      <w:pPr>
        <w:pStyle w:val="a7"/>
        <w:rPr>
          <w:sz w:val="12"/>
          <w:szCs w:val="16"/>
        </w:rPr>
      </w:pPr>
    </w:p>
    <w:p w:rsidR="000954F7" w:rsidRDefault="000954F7" w:rsidP="006C2398">
      <w:pPr>
        <w:pStyle w:val="a7"/>
        <w:numPr>
          <w:ilvl w:val="0"/>
          <w:numId w:val="2"/>
        </w:numPr>
      </w:pPr>
      <w:r>
        <w:t xml:space="preserve">Bateman, A., Coin, L., Durbin, R., Finn, RD, </w:t>
      </w:r>
      <w:proofErr w:type="spellStart"/>
      <w:r>
        <w:t>Hollich</w:t>
      </w:r>
      <w:proofErr w:type="spellEnd"/>
      <w:r>
        <w:t xml:space="preserve">, V., Griffith ‐ Jones, </w:t>
      </w:r>
      <w:proofErr w:type="gramStart"/>
      <w:r>
        <w:t>S. ,</w:t>
      </w:r>
      <w:proofErr w:type="gramEnd"/>
      <w:r>
        <w:t xml:space="preserve"> Khanna, A., Marshall, M. </w:t>
      </w:r>
      <w:proofErr w:type="spellStart"/>
      <w:r>
        <w:t>Moxon</w:t>
      </w:r>
      <w:proofErr w:type="spellEnd"/>
      <w:r>
        <w:t xml:space="preserve">, S., </w:t>
      </w:r>
      <w:proofErr w:type="spellStart"/>
      <w:r>
        <w:t>Sonnhammer</w:t>
      </w:r>
      <w:proofErr w:type="spellEnd"/>
      <w:r>
        <w:t xml:space="preserve">, ELL et </w:t>
      </w:r>
      <w:proofErr w:type="spellStart"/>
      <w:r w:rsidRPr="006C2398">
        <w:rPr>
          <w:rFonts w:cs="Cordia New"/>
          <w:cs/>
        </w:rPr>
        <w:t>อัล</w:t>
      </w:r>
      <w:proofErr w:type="spellEnd"/>
      <w:r w:rsidRPr="006C2398">
        <w:rPr>
          <w:rFonts w:cs="Cordia New"/>
          <w:cs/>
        </w:rPr>
        <w:t xml:space="preserve"> ( </w:t>
      </w:r>
      <w:r>
        <w:t xml:space="preserve">2004 ) </w:t>
      </w:r>
      <w:r w:rsidRPr="006C2398">
        <w:rPr>
          <w:rFonts w:cs="Cordia New"/>
          <w:cs/>
        </w:rPr>
        <w:t xml:space="preserve">ฐานข้อมูลตระกูลโปรตีน </w:t>
      </w:r>
      <w:proofErr w:type="spellStart"/>
      <w:r>
        <w:t>Pfam</w:t>
      </w:r>
      <w:proofErr w:type="spellEnd"/>
      <w:r>
        <w:t xml:space="preserve"> </w:t>
      </w:r>
      <w:r w:rsidRPr="006C2398">
        <w:rPr>
          <w:rFonts w:cs="Cordia New"/>
          <w:cs/>
        </w:rPr>
        <w:t xml:space="preserve">กรดนิวคลีอิก  </w:t>
      </w:r>
      <w:r>
        <w:t>, 32 , D138 -D141</w:t>
      </w:r>
    </w:p>
    <w:p w:rsidR="006C2398" w:rsidRPr="006C2398" w:rsidRDefault="006C2398" w:rsidP="006C2398">
      <w:pPr>
        <w:pStyle w:val="a7"/>
        <w:rPr>
          <w:sz w:val="20"/>
          <w:szCs w:val="24"/>
        </w:rPr>
      </w:pPr>
    </w:p>
    <w:p w:rsidR="000954F7" w:rsidRDefault="000954F7" w:rsidP="006C2398">
      <w:pPr>
        <w:pStyle w:val="a7"/>
        <w:numPr>
          <w:ilvl w:val="0"/>
          <w:numId w:val="2"/>
        </w:numPr>
      </w:pPr>
      <w:proofErr w:type="spellStart"/>
      <w:r>
        <w:t>Orengo</w:t>
      </w:r>
      <w:proofErr w:type="spellEnd"/>
      <w:r>
        <w:t xml:space="preserve">, CA, </w:t>
      </w:r>
      <w:proofErr w:type="spellStart"/>
      <w:r>
        <w:t>Michie</w:t>
      </w:r>
      <w:proofErr w:type="spellEnd"/>
      <w:r>
        <w:t xml:space="preserve">, AD, Jones, </w:t>
      </w:r>
      <w:proofErr w:type="gramStart"/>
      <w:r>
        <w:t>S. ,</w:t>
      </w:r>
      <w:proofErr w:type="gramEnd"/>
      <w:r>
        <w:t xml:space="preserve"> Jones, DT, </w:t>
      </w:r>
      <w:proofErr w:type="spellStart"/>
      <w:r>
        <w:t>Swindells</w:t>
      </w:r>
      <w:proofErr w:type="spellEnd"/>
      <w:r>
        <w:t xml:space="preserve">, MB </w:t>
      </w:r>
      <w:r w:rsidRPr="006C2398">
        <w:rPr>
          <w:rFonts w:cs="Cordia New"/>
          <w:cs/>
        </w:rPr>
        <w:t xml:space="preserve">และ </w:t>
      </w:r>
      <w:r>
        <w:t xml:space="preserve">Thornton, JM ( 1997 ) CATH: </w:t>
      </w:r>
      <w:r w:rsidRPr="006C2398">
        <w:rPr>
          <w:rFonts w:cs="Cordia New"/>
          <w:cs/>
        </w:rPr>
        <w:t xml:space="preserve">การจำแนกลำดับชั้นของโครงสร้างโดเมนโปรตีน โครงสร้าง  </w:t>
      </w:r>
      <w:r>
        <w:t>, 5 , 1093 -1108</w:t>
      </w:r>
    </w:p>
    <w:p w:rsidR="006C2398" w:rsidRPr="006C2398" w:rsidRDefault="006C2398" w:rsidP="006C2398">
      <w:pPr>
        <w:pStyle w:val="a7"/>
        <w:rPr>
          <w:sz w:val="6"/>
          <w:szCs w:val="10"/>
        </w:rPr>
      </w:pPr>
    </w:p>
    <w:p w:rsidR="006C2398" w:rsidRDefault="006C2398" w:rsidP="006C2398">
      <w:pPr>
        <w:pStyle w:val="a7"/>
      </w:pPr>
    </w:p>
    <w:p w:rsidR="000954F7" w:rsidRDefault="000954F7" w:rsidP="006C2398">
      <w:pPr>
        <w:pStyle w:val="a7"/>
        <w:numPr>
          <w:ilvl w:val="0"/>
          <w:numId w:val="2"/>
        </w:numPr>
      </w:pPr>
      <w:r w:rsidRPr="006C2398">
        <w:rPr>
          <w:rFonts w:cs="Cordia New"/>
          <w:cs/>
        </w:rPr>
        <w:t>โก</w:t>
      </w:r>
      <w:proofErr w:type="spellStart"/>
      <w:r w:rsidRPr="006C2398">
        <w:rPr>
          <w:rFonts w:cs="Cordia New"/>
          <w:cs/>
        </w:rPr>
        <w:t>โล</w:t>
      </w:r>
      <w:proofErr w:type="spellEnd"/>
      <w:r w:rsidRPr="006C2398">
        <w:rPr>
          <w:rFonts w:cs="Cordia New"/>
          <w:cs/>
        </w:rPr>
        <w:t>วิน</w:t>
      </w:r>
      <w:r>
        <w:t xml:space="preserve">, A. </w:t>
      </w:r>
      <w:r w:rsidRPr="006C2398">
        <w:rPr>
          <w:rFonts w:cs="Cordia New"/>
          <w:cs/>
        </w:rPr>
        <w:t>โอลด์</w:t>
      </w:r>
      <w:r>
        <w:t xml:space="preserve">, TJ, </w:t>
      </w:r>
      <w:r w:rsidRPr="006C2398">
        <w:rPr>
          <w:rFonts w:cs="Cordia New"/>
          <w:cs/>
        </w:rPr>
        <w:t xml:space="preserve">เทต </w:t>
      </w:r>
      <w:r>
        <w:t xml:space="preserve">JG, </w:t>
      </w:r>
      <w:proofErr w:type="spellStart"/>
      <w:r>
        <w:t>Velankar</w:t>
      </w:r>
      <w:proofErr w:type="spellEnd"/>
      <w:r>
        <w:t xml:space="preserve">, S. </w:t>
      </w:r>
      <w:r w:rsidRPr="006C2398">
        <w:rPr>
          <w:rFonts w:cs="Cordia New"/>
          <w:cs/>
        </w:rPr>
        <w:t>บาร์ตัน</w:t>
      </w:r>
      <w:r>
        <w:t xml:space="preserve">, </w:t>
      </w:r>
      <w:r w:rsidRPr="006C2398">
        <w:rPr>
          <w:rFonts w:cs="Cordia New"/>
          <w:cs/>
        </w:rPr>
        <w:t>จีเจ</w:t>
      </w:r>
      <w:r>
        <w:t xml:space="preserve">, </w:t>
      </w:r>
      <w:proofErr w:type="spellStart"/>
      <w:r>
        <w:t>Boutselakis</w:t>
      </w:r>
      <w:proofErr w:type="spellEnd"/>
      <w:r>
        <w:t xml:space="preserve">, H. </w:t>
      </w:r>
      <w:proofErr w:type="spellStart"/>
      <w:r>
        <w:t>Dimitropoulos</w:t>
      </w:r>
      <w:proofErr w:type="spellEnd"/>
      <w:r>
        <w:t xml:space="preserve">, D. </w:t>
      </w:r>
      <w:proofErr w:type="spellStart"/>
      <w:r>
        <w:t>Fillon</w:t>
      </w:r>
      <w:proofErr w:type="spellEnd"/>
      <w:r>
        <w:t xml:space="preserve"> </w:t>
      </w:r>
      <w:r w:rsidRPr="006C2398">
        <w:rPr>
          <w:rFonts w:cs="Cordia New"/>
          <w:cs/>
        </w:rPr>
        <w:t xml:space="preserve">เจ. </w:t>
      </w:r>
      <w:proofErr w:type="spellStart"/>
      <w:r w:rsidRPr="006C2398">
        <w:rPr>
          <w:rFonts w:cs="Cordia New"/>
          <w:cs/>
        </w:rPr>
        <w:t>ฮุสเ</w:t>
      </w:r>
      <w:proofErr w:type="spellEnd"/>
      <w:r w:rsidRPr="006C2398">
        <w:rPr>
          <w:rFonts w:cs="Cordia New"/>
          <w:cs/>
        </w:rPr>
        <w:t>ซน</w:t>
      </w:r>
      <w:r>
        <w:t xml:space="preserve">, A. </w:t>
      </w:r>
      <w:proofErr w:type="spellStart"/>
      <w:r>
        <w:t>Ionides</w:t>
      </w:r>
      <w:proofErr w:type="spellEnd"/>
      <w:r>
        <w:t xml:space="preserve">, JMC et al, </w:t>
      </w:r>
      <w:proofErr w:type="gramStart"/>
      <w:r>
        <w:t>( 2004</w:t>
      </w:r>
      <w:proofErr w:type="gramEnd"/>
      <w:r>
        <w:t xml:space="preserve"> ) E ‐ MSD: </w:t>
      </w:r>
      <w:r w:rsidRPr="006C2398">
        <w:rPr>
          <w:rFonts w:cs="Cordia New"/>
          <w:cs/>
        </w:rPr>
        <w:t xml:space="preserve">ความช่วยเหลือแบบบูรณาการสำหรับชีวสารสนเทศศาสตร์ กรดนิวคลีอิก  </w:t>
      </w:r>
      <w:r>
        <w:t>, 32 , D211 -D214</w:t>
      </w:r>
    </w:p>
    <w:p w:rsidR="006C2398" w:rsidRDefault="006C2398" w:rsidP="006C2398">
      <w:pPr>
        <w:pStyle w:val="a7"/>
      </w:pPr>
    </w:p>
    <w:p w:rsidR="000954F7" w:rsidRDefault="000954F7" w:rsidP="006C2398">
      <w:pPr>
        <w:pStyle w:val="a7"/>
        <w:numPr>
          <w:ilvl w:val="0"/>
          <w:numId w:val="2"/>
        </w:numPr>
      </w:pPr>
      <w:r>
        <w:t xml:space="preserve">Iwata, S., Lee, JW, Okada, K., Lee, JK, Iwata, M., Rasmussen, B., </w:t>
      </w:r>
      <w:r w:rsidRPr="006C2398">
        <w:rPr>
          <w:rFonts w:cs="Cordia New"/>
          <w:cs/>
        </w:rPr>
        <w:t>ลิงก์</w:t>
      </w:r>
      <w:r>
        <w:t xml:space="preserve">, TA, Ramaswamy, S. </w:t>
      </w:r>
      <w:r w:rsidRPr="006C2398">
        <w:rPr>
          <w:rFonts w:cs="Cordia New"/>
          <w:cs/>
        </w:rPr>
        <w:t xml:space="preserve">และ </w:t>
      </w:r>
      <w:r>
        <w:t xml:space="preserve">Jap, BK </w:t>
      </w:r>
      <w:proofErr w:type="gramStart"/>
      <w:r>
        <w:t>( 1998</w:t>
      </w:r>
      <w:proofErr w:type="gramEnd"/>
      <w:r>
        <w:t xml:space="preserve"> ) </w:t>
      </w:r>
      <w:r w:rsidRPr="006C2398">
        <w:rPr>
          <w:rFonts w:cs="Cordia New"/>
          <w:cs/>
        </w:rPr>
        <w:t xml:space="preserve">โครงสร้างที่สมบูรณ์ของ </w:t>
      </w:r>
      <w:r>
        <w:t xml:space="preserve">11 "subunit bovine mitochondrial cytochrome bc1 complex </w:t>
      </w:r>
      <w:r w:rsidRPr="006C2398">
        <w:rPr>
          <w:rFonts w:cs="Cordia New"/>
          <w:cs/>
        </w:rPr>
        <w:t xml:space="preserve">วิทยาศาสตร์  </w:t>
      </w:r>
      <w:r>
        <w:t>, 281 , 64 -71</w:t>
      </w:r>
    </w:p>
    <w:p w:rsidR="006C2398" w:rsidRDefault="006C2398" w:rsidP="006C2398">
      <w:pPr>
        <w:pStyle w:val="a7"/>
      </w:pPr>
    </w:p>
    <w:p w:rsidR="006C2398" w:rsidRPr="006C2398" w:rsidRDefault="006C2398" w:rsidP="006C2398">
      <w:pPr>
        <w:pStyle w:val="a7"/>
        <w:rPr>
          <w:sz w:val="4"/>
          <w:szCs w:val="8"/>
        </w:rPr>
      </w:pPr>
    </w:p>
    <w:p w:rsidR="000954F7" w:rsidRDefault="000954F7" w:rsidP="006C2398">
      <w:pPr>
        <w:pStyle w:val="a7"/>
        <w:numPr>
          <w:ilvl w:val="0"/>
          <w:numId w:val="2"/>
        </w:numPr>
      </w:pPr>
      <w:proofErr w:type="spellStart"/>
      <w:r>
        <w:t>Jormakka</w:t>
      </w:r>
      <w:proofErr w:type="spellEnd"/>
      <w:r>
        <w:t xml:space="preserve">, M., </w:t>
      </w:r>
      <w:proofErr w:type="spellStart"/>
      <w:r>
        <w:t>Tornroth</w:t>
      </w:r>
      <w:proofErr w:type="spellEnd"/>
      <w:r>
        <w:t xml:space="preserve">, </w:t>
      </w:r>
      <w:proofErr w:type="gramStart"/>
      <w:r>
        <w:t>S. .</w:t>
      </w:r>
      <w:proofErr w:type="gramEnd"/>
      <w:r>
        <w:t xml:space="preserve">, Byrne, B. </w:t>
      </w:r>
      <w:r w:rsidRPr="006C2398">
        <w:rPr>
          <w:rFonts w:cs="Cordia New"/>
          <w:cs/>
        </w:rPr>
        <w:t>และอิวาตะ</w:t>
      </w:r>
      <w:r>
        <w:t xml:space="preserve">, S. ( 2002 ) </w:t>
      </w:r>
      <w:r w:rsidRPr="006C2398">
        <w:rPr>
          <w:rFonts w:cs="Cordia New"/>
          <w:cs/>
        </w:rPr>
        <w:t>พื้นฐานระดับโมเลกุลของการสร้างแรงจูงใจของโปรตอน: โครงสร้างของรูปแบบดี</w:t>
      </w:r>
      <w:proofErr w:type="spellStart"/>
      <w:r w:rsidRPr="006C2398">
        <w:rPr>
          <w:rFonts w:cs="Cordia New"/>
          <w:cs/>
        </w:rPr>
        <w:t>ไฮโ</w:t>
      </w:r>
      <w:proofErr w:type="spellEnd"/>
      <w:r w:rsidRPr="006C2398">
        <w:rPr>
          <w:rFonts w:cs="Cordia New"/>
          <w:cs/>
        </w:rPr>
        <w:t>ดรจี</w:t>
      </w:r>
      <w:proofErr w:type="spellStart"/>
      <w:r w:rsidRPr="006C2398">
        <w:rPr>
          <w:rFonts w:cs="Cordia New"/>
          <w:cs/>
        </w:rPr>
        <w:t>เนส</w:t>
      </w:r>
      <w:proofErr w:type="spellEnd"/>
      <w:r w:rsidRPr="006C2398">
        <w:rPr>
          <w:rFonts w:cs="Cordia New"/>
          <w:cs/>
        </w:rPr>
        <w:t xml:space="preserve"> </w:t>
      </w:r>
      <w:r w:rsidRPr="006C2398">
        <w:rPr>
          <w:rFonts w:ascii="Cambria Math" w:hAnsi="Cambria Math" w:cs="Cambria Math" w:hint="cs"/>
          <w:cs/>
        </w:rPr>
        <w:t>‐</w:t>
      </w:r>
      <w:r w:rsidRPr="006C2398">
        <w:rPr>
          <w:rFonts w:cs="Cordia New"/>
          <w:cs/>
        </w:rPr>
        <w:t xml:space="preserve"> </w:t>
      </w:r>
      <w:r>
        <w:t xml:space="preserve">N </w:t>
      </w:r>
      <w:r w:rsidRPr="006C2398">
        <w:rPr>
          <w:rFonts w:cs="Cordia New"/>
          <w:cs/>
        </w:rPr>
        <w:t xml:space="preserve">วิทยาศาสตร์  </w:t>
      </w:r>
      <w:r>
        <w:t>, 295 , 1863 -1868</w:t>
      </w:r>
    </w:p>
    <w:p w:rsidR="006C2398" w:rsidRPr="006C2398" w:rsidRDefault="006C2398" w:rsidP="006C2398">
      <w:pPr>
        <w:pStyle w:val="a7"/>
        <w:rPr>
          <w:sz w:val="28"/>
          <w:szCs w:val="36"/>
        </w:rPr>
      </w:pPr>
    </w:p>
    <w:p w:rsidR="000954F7" w:rsidRDefault="000954F7" w:rsidP="006C2398">
      <w:pPr>
        <w:pStyle w:val="a7"/>
        <w:numPr>
          <w:ilvl w:val="0"/>
          <w:numId w:val="2"/>
        </w:numPr>
      </w:pPr>
      <w:r>
        <w:t xml:space="preserve">Lancaster, CR, Kroger, A., Auer, M </w:t>
      </w:r>
      <w:r w:rsidRPr="006C2398">
        <w:rPr>
          <w:rFonts w:cs="Cordia New"/>
          <w:cs/>
        </w:rPr>
        <w:t xml:space="preserve">และ </w:t>
      </w:r>
      <w:r>
        <w:t xml:space="preserve">Michel, H. </w:t>
      </w:r>
      <w:proofErr w:type="gramStart"/>
      <w:r>
        <w:t>( 1999</w:t>
      </w:r>
      <w:proofErr w:type="gramEnd"/>
      <w:r w:rsidR="009C6C36">
        <w:t xml:space="preserve"> )</w:t>
      </w:r>
      <w:r w:rsidRPr="006C2398">
        <w:rPr>
          <w:rFonts w:cs="Cordia New"/>
          <w:cs/>
        </w:rPr>
        <w:t xml:space="preserve"> โครงสร้างของ </w:t>
      </w:r>
      <w:r>
        <w:t xml:space="preserve">fumarate reductase </w:t>
      </w:r>
      <w:r w:rsidRPr="006C2398">
        <w:rPr>
          <w:rFonts w:cs="Cordia New"/>
          <w:cs/>
        </w:rPr>
        <w:t xml:space="preserve">จาก </w:t>
      </w:r>
      <w:proofErr w:type="spellStart"/>
      <w:r>
        <w:t>Wolinella</w:t>
      </w:r>
      <w:proofErr w:type="spellEnd"/>
      <w:r>
        <w:t xml:space="preserve"> succinogenes </w:t>
      </w:r>
      <w:r w:rsidRPr="006C2398">
        <w:rPr>
          <w:rFonts w:cs="Cordia New"/>
          <w:cs/>
        </w:rPr>
        <w:t xml:space="preserve">ที่ความละเอียด </w:t>
      </w:r>
      <w:r>
        <w:t xml:space="preserve">2.2 Å </w:t>
      </w:r>
      <w:r w:rsidRPr="006C2398">
        <w:rPr>
          <w:rFonts w:cs="Cordia New"/>
          <w:cs/>
        </w:rPr>
        <w:t xml:space="preserve">ธรรมชาติ  </w:t>
      </w:r>
      <w:r>
        <w:t>, 402 , 377 -385</w:t>
      </w:r>
    </w:p>
    <w:p w:rsidR="006C2398" w:rsidRDefault="006C2398" w:rsidP="006C2398">
      <w:pPr>
        <w:pStyle w:val="a7"/>
      </w:pPr>
    </w:p>
    <w:p w:rsidR="006C2398" w:rsidRPr="006C2398" w:rsidRDefault="006C2398" w:rsidP="006C2398">
      <w:pPr>
        <w:pStyle w:val="a7"/>
        <w:rPr>
          <w:sz w:val="12"/>
          <w:szCs w:val="16"/>
        </w:rPr>
      </w:pPr>
    </w:p>
    <w:p w:rsidR="000954F7" w:rsidRDefault="000954F7" w:rsidP="006C2398">
      <w:pPr>
        <w:pStyle w:val="a7"/>
        <w:numPr>
          <w:ilvl w:val="0"/>
          <w:numId w:val="2"/>
        </w:numPr>
      </w:pPr>
      <w:proofErr w:type="spellStart"/>
      <w:r>
        <w:t>Liljas</w:t>
      </w:r>
      <w:proofErr w:type="spellEnd"/>
      <w:r>
        <w:t xml:space="preserve">, L., Tate, J., Lin, T., Christian, P. </w:t>
      </w:r>
      <w:r w:rsidRPr="006C2398">
        <w:rPr>
          <w:rFonts w:cs="Cordia New"/>
          <w:cs/>
        </w:rPr>
        <w:t>และจอห์นสัน</w:t>
      </w:r>
      <w:r>
        <w:t xml:space="preserve">, JE </w:t>
      </w:r>
      <w:proofErr w:type="gramStart"/>
      <w:r>
        <w:t>( 2002</w:t>
      </w:r>
      <w:proofErr w:type="gramEnd"/>
      <w:r>
        <w:t xml:space="preserve"> ) </w:t>
      </w:r>
      <w:r w:rsidRPr="006C2398">
        <w:rPr>
          <w:rFonts w:cs="Cordia New"/>
          <w:cs/>
        </w:rPr>
        <w:t xml:space="preserve">ความหมายเชิงวิวัฒนาการและอนุกรมวิธานของลวดลายโครงสร้างที่อนุรักษ์ไว้ระหว่าง </w:t>
      </w:r>
      <w:r>
        <w:t xml:space="preserve">Picornaviruses </w:t>
      </w:r>
      <w:r w:rsidRPr="006C2398">
        <w:rPr>
          <w:rFonts w:cs="Cordia New"/>
          <w:cs/>
        </w:rPr>
        <w:t xml:space="preserve">และ </w:t>
      </w:r>
      <w:proofErr w:type="spellStart"/>
      <w:r>
        <w:t>Picorna</w:t>
      </w:r>
      <w:proofErr w:type="spellEnd"/>
      <w:r>
        <w:t xml:space="preserve"> </w:t>
      </w:r>
      <w:r w:rsidRPr="006C2398">
        <w:rPr>
          <w:rFonts w:cs="Cordia New"/>
          <w:cs/>
        </w:rPr>
        <w:t xml:space="preserve">แมลงเช่นไวรัส โค้ง. </w:t>
      </w:r>
      <w:proofErr w:type="spellStart"/>
      <w:proofErr w:type="gramStart"/>
      <w:r>
        <w:t>Virol</w:t>
      </w:r>
      <w:proofErr w:type="spellEnd"/>
      <w:r>
        <w:t xml:space="preserve">  ,</w:t>
      </w:r>
      <w:proofErr w:type="gramEnd"/>
      <w:r>
        <w:t xml:space="preserve"> 147 , 59 -84</w:t>
      </w:r>
    </w:p>
    <w:p w:rsidR="006C2398" w:rsidRPr="006C2398" w:rsidRDefault="006C2398" w:rsidP="006C2398">
      <w:pPr>
        <w:pStyle w:val="a7"/>
        <w:rPr>
          <w:sz w:val="32"/>
          <w:szCs w:val="40"/>
        </w:rPr>
      </w:pPr>
    </w:p>
    <w:p w:rsidR="000954F7" w:rsidRDefault="000954F7" w:rsidP="006C2398">
      <w:pPr>
        <w:pStyle w:val="a7"/>
        <w:numPr>
          <w:ilvl w:val="0"/>
          <w:numId w:val="2"/>
        </w:numPr>
      </w:pPr>
      <w:r>
        <w:t xml:space="preserve">Chandrasekar, V </w:t>
      </w:r>
      <w:r w:rsidRPr="006C2398">
        <w:rPr>
          <w:rFonts w:cs="Cordia New"/>
          <w:cs/>
        </w:rPr>
        <w:t>และจอห์นสัน</w:t>
      </w:r>
      <w:r>
        <w:t xml:space="preserve">, JE </w:t>
      </w:r>
      <w:proofErr w:type="gramStart"/>
      <w:r>
        <w:t>( 1998</w:t>
      </w:r>
      <w:proofErr w:type="gramEnd"/>
      <w:r>
        <w:t xml:space="preserve"> ) </w:t>
      </w:r>
      <w:r w:rsidRPr="006C2398">
        <w:rPr>
          <w:rFonts w:cs="Cordia New"/>
          <w:cs/>
        </w:rPr>
        <w:t>โครงสร้างของไวรัส</w:t>
      </w:r>
      <w:proofErr w:type="spellStart"/>
      <w:r w:rsidRPr="006C2398">
        <w:rPr>
          <w:rFonts w:cs="Cordia New"/>
          <w:cs/>
        </w:rPr>
        <w:t>ริงค็อต</w:t>
      </w:r>
      <w:proofErr w:type="spellEnd"/>
      <w:r w:rsidRPr="006C2398">
        <w:rPr>
          <w:rFonts w:cs="Cordia New"/>
          <w:cs/>
        </w:rPr>
        <w:t>ยาสูบ: ลิงค์ในวิวัฒนาการของแคปซูลไอโซซา</w:t>
      </w:r>
      <w:proofErr w:type="spellStart"/>
      <w:r w:rsidRPr="006C2398">
        <w:rPr>
          <w:rFonts w:cs="Cordia New"/>
          <w:cs/>
        </w:rPr>
        <w:t>ฮี</w:t>
      </w:r>
      <w:proofErr w:type="spellEnd"/>
      <w:r w:rsidRPr="006C2398">
        <w:rPr>
          <w:rFonts w:cs="Cordia New"/>
          <w:cs/>
        </w:rPr>
        <w:t>ดอลในรูป</w:t>
      </w:r>
      <w:proofErr w:type="spellStart"/>
      <w:r w:rsidRPr="006C2398">
        <w:rPr>
          <w:rFonts w:cs="Cordia New"/>
          <w:cs/>
        </w:rPr>
        <w:t>พิค</w:t>
      </w:r>
      <w:proofErr w:type="spellEnd"/>
      <w:r w:rsidRPr="006C2398">
        <w:rPr>
          <w:rFonts w:cs="Cordia New"/>
          <w:cs/>
        </w:rPr>
        <w:t xml:space="preserve">านาไวรัส โครงสร้าง  </w:t>
      </w:r>
      <w:r>
        <w:t>, 6 , 157 -171</w:t>
      </w:r>
    </w:p>
    <w:p w:rsidR="006C2398" w:rsidRPr="006C2398" w:rsidRDefault="006C2398" w:rsidP="006C2398">
      <w:pPr>
        <w:pStyle w:val="a7"/>
        <w:rPr>
          <w:sz w:val="6"/>
          <w:szCs w:val="10"/>
        </w:rPr>
      </w:pPr>
    </w:p>
    <w:p w:rsidR="006C2398" w:rsidRDefault="006C2398" w:rsidP="006C2398">
      <w:pPr>
        <w:pStyle w:val="a7"/>
      </w:pPr>
    </w:p>
    <w:p w:rsidR="000954F7" w:rsidRDefault="000954F7" w:rsidP="006C2398">
      <w:pPr>
        <w:pStyle w:val="a7"/>
        <w:numPr>
          <w:ilvl w:val="0"/>
          <w:numId w:val="2"/>
        </w:numPr>
      </w:pPr>
      <w:r>
        <w:t xml:space="preserve">van </w:t>
      </w:r>
      <w:proofErr w:type="spellStart"/>
      <w:r>
        <w:t>Regenmortel</w:t>
      </w:r>
      <w:proofErr w:type="spellEnd"/>
      <w:r>
        <w:t xml:space="preserve">, MHV, </w:t>
      </w:r>
      <w:proofErr w:type="spellStart"/>
      <w:r>
        <w:t>Fauquet</w:t>
      </w:r>
      <w:proofErr w:type="spellEnd"/>
      <w:r>
        <w:t xml:space="preserve">, CM, Bishop, DHL, Carstens, EB, Estes, MK, </w:t>
      </w:r>
      <w:r w:rsidRPr="006C2398">
        <w:rPr>
          <w:rFonts w:cs="Cordia New"/>
          <w:cs/>
        </w:rPr>
        <w:t>มะนาว</w:t>
      </w:r>
      <w:r>
        <w:t xml:space="preserve">, SM, </w:t>
      </w:r>
      <w:proofErr w:type="spellStart"/>
      <w:r>
        <w:t>Maniloff</w:t>
      </w:r>
      <w:proofErr w:type="spellEnd"/>
      <w:r>
        <w:t xml:space="preserve">, J., Mayo, MA, </w:t>
      </w:r>
      <w:proofErr w:type="spellStart"/>
      <w:r>
        <w:t>McGeoch</w:t>
      </w:r>
      <w:proofErr w:type="spellEnd"/>
      <w:r>
        <w:t xml:space="preserve">, </w:t>
      </w:r>
      <w:r w:rsidRPr="006C2398">
        <w:rPr>
          <w:rFonts w:cs="Cordia New"/>
          <w:cs/>
        </w:rPr>
        <w:t>ดีเจ</w:t>
      </w:r>
      <w:r>
        <w:t xml:space="preserve">, Pringle, CR </w:t>
      </w:r>
      <w:r w:rsidRPr="006C2398">
        <w:rPr>
          <w:rFonts w:cs="Cordia New"/>
          <w:cs/>
        </w:rPr>
        <w:t>และคณะ (บรรณาธิการ)</w:t>
      </w:r>
      <w:r w:rsidR="009C6C36">
        <w:rPr>
          <w:rFonts w:cs="Cordia New"/>
        </w:rPr>
        <w:t xml:space="preserve"> </w:t>
      </w:r>
      <w:proofErr w:type="gramStart"/>
      <w:r w:rsidR="009C6C36">
        <w:rPr>
          <w:rFonts w:cs="Cordia New"/>
        </w:rPr>
        <w:t>(</w:t>
      </w:r>
      <w:r w:rsidRPr="006C2398">
        <w:rPr>
          <w:rFonts w:cs="Cordia New"/>
          <w:cs/>
        </w:rPr>
        <w:t xml:space="preserve"> </w:t>
      </w:r>
      <w:r>
        <w:t>2000</w:t>
      </w:r>
      <w:proofErr w:type="gramEnd"/>
      <w:r>
        <w:t xml:space="preserve"> ) </w:t>
      </w:r>
      <w:r w:rsidRPr="006C2398">
        <w:rPr>
          <w:rFonts w:cs="Cordia New"/>
          <w:cs/>
        </w:rPr>
        <w:t xml:space="preserve">อนุกรมวิธานไวรัส: เจ็ดรายงานของคณะกรรมการระหว่างประเทศเกี่ยวกับอนุกรมวิธานของไวรัส </w:t>
      </w:r>
      <w:r>
        <w:t>Academic Press, San Diego, CA.</w:t>
      </w:r>
    </w:p>
    <w:p w:rsidR="006C2398" w:rsidRPr="006C2398" w:rsidRDefault="006C2398" w:rsidP="006C2398">
      <w:pPr>
        <w:pStyle w:val="a7"/>
        <w:rPr>
          <w:sz w:val="32"/>
          <w:szCs w:val="40"/>
        </w:rPr>
      </w:pPr>
    </w:p>
    <w:p w:rsidR="000954F7" w:rsidRDefault="000954F7" w:rsidP="006C2398">
      <w:pPr>
        <w:pStyle w:val="a7"/>
        <w:numPr>
          <w:ilvl w:val="0"/>
          <w:numId w:val="2"/>
        </w:numPr>
      </w:pPr>
      <w:proofErr w:type="spellStart"/>
      <w:r>
        <w:t>Huse</w:t>
      </w:r>
      <w:proofErr w:type="spellEnd"/>
      <w:r>
        <w:t xml:space="preserve">, </w:t>
      </w:r>
      <w:proofErr w:type="gramStart"/>
      <w:r>
        <w:t>M. ,</w:t>
      </w:r>
      <w:proofErr w:type="gramEnd"/>
      <w:r>
        <w:t xml:space="preserve"> Chen, YG, </w:t>
      </w:r>
      <w:proofErr w:type="spellStart"/>
      <w:r>
        <w:t>Massague</w:t>
      </w:r>
      <w:proofErr w:type="spellEnd"/>
      <w:r>
        <w:t xml:space="preserve">, J. </w:t>
      </w:r>
      <w:r w:rsidRPr="006C2398">
        <w:rPr>
          <w:rFonts w:cs="Cordia New"/>
          <w:cs/>
        </w:rPr>
        <w:t xml:space="preserve">และ </w:t>
      </w:r>
      <w:proofErr w:type="spellStart"/>
      <w:r>
        <w:t>Kuriyan</w:t>
      </w:r>
      <w:proofErr w:type="spellEnd"/>
      <w:r>
        <w:t xml:space="preserve">, J. ( 1999 ) </w:t>
      </w:r>
      <w:r w:rsidRPr="006C2398">
        <w:rPr>
          <w:rFonts w:cs="Cordia New"/>
          <w:cs/>
        </w:rPr>
        <w:t xml:space="preserve">โครงสร้างผลึกของโดเมนไซโตพลาสซึมของตัวรับชนิด </w:t>
      </w:r>
      <w:r>
        <w:t xml:space="preserve">TGF in </w:t>
      </w:r>
      <w:r w:rsidRPr="006C2398">
        <w:rPr>
          <w:rFonts w:cs="Cordia New"/>
          <w:cs/>
        </w:rPr>
        <w:t>ในคอมเพล</w:t>
      </w:r>
      <w:proofErr w:type="spellStart"/>
      <w:r w:rsidRPr="006C2398">
        <w:rPr>
          <w:rFonts w:cs="Cordia New"/>
          <w:cs/>
        </w:rPr>
        <w:t>็กซ์</w:t>
      </w:r>
      <w:proofErr w:type="spellEnd"/>
      <w:r w:rsidRPr="006C2398">
        <w:rPr>
          <w:rFonts w:cs="Cordia New"/>
          <w:cs/>
        </w:rPr>
        <w:t xml:space="preserve">ด้วย </w:t>
      </w:r>
      <w:r>
        <w:t>FKBP12</w:t>
      </w:r>
      <w:r w:rsidRPr="006C2398">
        <w:rPr>
          <w:rFonts w:cs="Cordia New"/>
          <w:cs/>
        </w:rPr>
        <w:t xml:space="preserve"> เซลล์  </w:t>
      </w:r>
      <w:r>
        <w:t>, 96 , 425 -436</w:t>
      </w:r>
    </w:p>
    <w:p w:rsidR="006C2398" w:rsidRDefault="006C2398" w:rsidP="006C2398">
      <w:pPr>
        <w:pStyle w:val="a7"/>
      </w:pPr>
    </w:p>
    <w:p w:rsidR="006C2398" w:rsidRPr="006C2398" w:rsidRDefault="006C2398" w:rsidP="006C2398">
      <w:pPr>
        <w:pStyle w:val="a7"/>
        <w:rPr>
          <w:sz w:val="10"/>
          <w:szCs w:val="14"/>
          <w:cs/>
        </w:rPr>
      </w:pPr>
    </w:p>
    <w:p w:rsidR="000954F7" w:rsidRDefault="000954F7" w:rsidP="006C2398">
      <w:pPr>
        <w:pStyle w:val="a7"/>
        <w:numPr>
          <w:ilvl w:val="0"/>
          <w:numId w:val="2"/>
        </w:numPr>
      </w:pPr>
      <w:r>
        <w:t xml:space="preserve">Hanks, SK </w:t>
      </w:r>
      <w:proofErr w:type="gramStart"/>
      <w:r>
        <w:t>( 2003</w:t>
      </w:r>
      <w:proofErr w:type="gramEnd"/>
      <w:r>
        <w:t xml:space="preserve"> ) </w:t>
      </w:r>
      <w:r w:rsidRPr="006C2398">
        <w:rPr>
          <w:rFonts w:cs="Cordia New"/>
          <w:cs/>
        </w:rPr>
        <w:t xml:space="preserve">การวิเคราะห์จีโนมของไคเนสโปรตีนยูคาริโอต </w:t>
      </w:r>
      <w:r>
        <w:t xml:space="preserve">superfamily: </w:t>
      </w:r>
      <w:r w:rsidRPr="006C2398">
        <w:rPr>
          <w:rFonts w:cs="Cordia New"/>
          <w:cs/>
        </w:rPr>
        <w:t>มุมมอง จีโนม</w:t>
      </w:r>
      <w:proofErr w:type="spellStart"/>
      <w:r w:rsidRPr="006C2398">
        <w:rPr>
          <w:rFonts w:cs="Cordia New"/>
          <w:cs/>
        </w:rPr>
        <w:t>ไบ</w:t>
      </w:r>
      <w:proofErr w:type="spellEnd"/>
      <w:r w:rsidRPr="006C2398">
        <w:rPr>
          <w:rFonts w:cs="Cordia New"/>
          <w:cs/>
        </w:rPr>
        <w:t xml:space="preserve">โอ  </w:t>
      </w:r>
      <w:r>
        <w:t>, 4 , 111 .</w:t>
      </w:r>
    </w:p>
    <w:p w:rsidR="006C2398" w:rsidRDefault="006C2398" w:rsidP="006C2398">
      <w:pPr>
        <w:pStyle w:val="a7"/>
      </w:pPr>
    </w:p>
    <w:p w:rsidR="000954F7" w:rsidRDefault="000954F7" w:rsidP="006C2398">
      <w:pPr>
        <w:pStyle w:val="a7"/>
        <w:numPr>
          <w:ilvl w:val="0"/>
          <w:numId w:val="2"/>
        </w:numPr>
      </w:pPr>
      <w:proofErr w:type="spellStart"/>
      <w:r>
        <w:lastRenderedPageBreak/>
        <w:t>Hoess</w:t>
      </w:r>
      <w:proofErr w:type="spellEnd"/>
      <w:r>
        <w:t xml:space="preserve">, A., Watson, S., </w:t>
      </w:r>
      <w:proofErr w:type="spellStart"/>
      <w:r>
        <w:t>Siber</w:t>
      </w:r>
      <w:proofErr w:type="spellEnd"/>
      <w:r>
        <w:t xml:space="preserve">, GR </w:t>
      </w:r>
      <w:r w:rsidRPr="006C2398">
        <w:rPr>
          <w:rFonts w:cs="Cordia New"/>
          <w:cs/>
        </w:rPr>
        <w:t xml:space="preserve">และ </w:t>
      </w:r>
      <w:proofErr w:type="spellStart"/>
      <w:r>
        <w:t>Liddington</w:t>
      </w:r>
      <w:proofErr w:type="spellEnd"/>
      <w:r>
        <w:t xml:space="preserve">, R. </w:t>
      </w:r>
      <w:proofErr w:type="gramStart"/>
      <w:r>
        <w:t>( 1993</w:t>
      </w:r>
      <w:proofErr w:type="gramEnd"/>
      <w:r>
        <w:t xml:space="preserve"> ) </w:t>
      </w:r>
      <w:r w:rsidRPr="006C2398">
        <w:rPr>
          <w:rFonts w:cs="Cordia New"/>
          <w:cs/>
        </w:rPr>
        <w:t>โครงสร้างผลึกของเอนโด</w:t>
      </w:r>
      <w:proofErr w:type="spellStart"/>
      <w:r w:rsidRPr="006C2398">
        <w:rPr>
          <w:rFonts w:cs="Cordia New"/>
          <w:cs/>
        </w:rPr>
        <w:t>ท็</w:t>
      </w:r>
      <w:proofErr w:type="spellEnd"/>
      <w:r w:rsidRPr="006C2398">
        <w:rPr>
          <w:rFonts w:cs="Cordia New"/>
          <w:cs/>
        </w:rPr>
        <w:t xml:space="preserve">อกซินโปรตีนที่ทำให้เป็นกลางจากปูเกือกม้า </w:t>
      </w:r>
      <w:r>
        <w:t xml:space="preserve">Limulus </w:t>
      </w:r>
      <w:r w:rsidRPr="006C2398">
        <w:rPr>
          <w:rFonts w:cs="Cordia New"/>
          <w:cs/>
        </w:rPr>
        <w:t xml:space="preserve">ต่อต้าน </w:t>
      </w:r>
      <w:r>
        <w:t xml:space="preserve">factor LPS factor </w:t>
      </w:r>
      <w:r w:rsidRPr="006C2398">
        <w:rPr>
          <w:rFonts w:cs="Cordia New"/>
          <w:cs/>
        </w:rPr>
        <w:t xml:space="preserve">ที่ความละเอียด </w:t>
      </w:r>
      <w:r>
        <w:t>1.5 Å EMBO J.  , 12 , 3351 -3356</w:t>
      </w:r>
    </w:p>
    <w:sectPr w:rsidR="00095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95B9A"/>
    <w:multiLevelType w:val="hybridMultilevel"/>
    <w:tmpl w:val="D8A2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4626D"/>
    <w:multiLevelType w:val="hybridMultilevel"/>
    <w:tmpl w:val="6352B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16"/>
    <w:rsid w:val="000831A6"/>
    <w:rsid w:val="000954F7"/>
    <w:rsid w:val="001B3DBB"/>
    <w:rsid w:val="003412B6"/>
    <w:rsid w:val="003A2C5E"/>
    <w:rsid w:val="004D5F43"/>
    <w:rsid w:val="006A5FC2"/>
    <w:rsid w:val="006C2398"/>
    <w:rsid w:val="0096712D"/>
    <w:rsid w:val="00997F24"/>
    <w:rsid w:val="009C6C36"/>
    <w:rsid w:val="00AD5287"/>
    <w:rsid w:val="00AE048F"/>
    <w:rsid w:val="00B8490C"/>
    <w:rsid w:val="00BC2B80"/>
    <w:rsid w:val="00C97223"/>
    <w:rsid w:val="00D55516"/>
    <w:rsid w:val="00D66B29"/>
    <w:rsid w:val="00F504BC"/>
    <w:rsid w:val="00F6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60F3"/>
  <w15:chartTrackingRefBased/>
  <w15:docId w15:val="{8B1F7CC3-F434-4952-A875-A018DF22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5516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5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55516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customStyle="1" w:styleId="al-author-name-more">
    <w:name w:val="al-author-name-more"/>
    <w:basedOn w:val="a0"/>
    <w:rsid w:val="00D55516"/>
  </w:style>
  <w:style w:type="character" w:styleId="a3">
    <w:name w:val="Hyperlink"/>
    <w:basedOn w:val="a0"/>
    <w:uiPriority w:val="99"/>
    <w:unhideWhenUsed/>
    <w:rsid w:val="00D55516"/>
    <w:rPr>
      <w:color w:val="0000FF"/>
      <w:u w:val="single"/>
    </w:rPr>
  </w:style>
  <w:style w:type="character" w:customStyle="1" w:styleId="delimiter">
    <w:name w:val="delimiter"/>
    <w:basedOn w:val="a0"/>
    <w:rsid w:val="00D55516"/>
  </w:style>
  <w:style w:type="character" w:styleId="a4">
    <w:name w:val="Emphasis"/>
    <w:basedOn w:val="a0"/>
    <w:uiPriority w:val="20"/>
    <w:qFormat/>
    <w:rsid w:val="00D55516"/>
    <w:rPr>
      <w:i/>
      <w:iCs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5551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a5">
    <w:name w:val="Normal (Web)"/>
    <w:basedOn w:val="a"/>
    <w:uiPriority w:val="99"/>
    <w:unhideWhenUsed/>
    <w:rsid w:val="00D5551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5551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a6">
    <w:name w:val="Strong"/>
    <w:basedOn w:val="a0"/>
    <w:uiPriority w:val="22"/>
    <w:qFormat/>
    <w:rsid w:val="00D5551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67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96712D"/>
    <w:rPr>
      <w:rFonts w:ascii="Angsana New" w:eastAsia="Times New Roman" w:hAnsi="Angsana New" w:cs="Angsana New"/>
      <w:sz w:val="28"/>
    </w:rPr>
  </w:style>
  <w:style w:type="paragraph" w:styleId="a7">
    <w:name w:val="List Paragraph"/>
    <w:basedOn w:val="a"/>
    <w:uiPriority w:val="34"/>
    <w:qFormat/>
    <w:rsid w:val="006C2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764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9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3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79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91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68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29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5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225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17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76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52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91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0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3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3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1969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05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3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44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69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86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61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23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4832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74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1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4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33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17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0202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02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5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38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29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12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1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9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80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11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7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76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84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2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72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43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66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37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2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9501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5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2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52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7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14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8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2248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79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6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62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39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13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60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9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402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85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85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48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4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13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73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9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4498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4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8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56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17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76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26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41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2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9432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1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4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94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4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11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42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05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87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37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75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70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55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4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48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4379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1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74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9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91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72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44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6894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72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63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12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41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87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11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9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5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905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0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88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89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71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73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5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7726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84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0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97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4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1705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6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6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96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74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49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6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920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3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9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64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19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57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43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2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4524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1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4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0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3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37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8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47056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9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0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62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14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1853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80744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36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503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441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op.mrc-lmb.cam.ac.uk/sc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2394</Words>
  <Characters>13650</Characters>
  <Application>Microsoft Office Word</Application>
  <DocSecurity>0</DocSecurity>
  <Lines>113</Lines>
  <Paragraphs>32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SWE-PC</dc:creator>
  <cp:keywords/>
  <dc:description/>
  <cp:lastModifiedBy>SWE-PC</cp:lastModifiedBy>
  <cp:revision>2</cp:revision>
  <dcterms:created xsi:type="dcterms:W3CDTF">2019-08-21T17:19:00Z</dcterms:created>
  <dcterms:modified xsi:type="dcterms:W3CDTF">2019-08-21T17:19:00Z</dcterms:modified>
</cp:coreProperties>
</file>