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firstLine="0"/>
        <w:rPr/>
      </w:pPr>
      <w:r w:rsidDel="00000000" w:rsidR="00000000" w:rsidRPr="00000000">
        <w:rPr/>
        <w:drawing>
          <wp:inline distB="114300" distT="114300" distL="114300" distR="114300">
            <wp:extent cx="7646394" cy="51958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46394" cy="5195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425.19685039370086" w:firstLine="0"/>
        <w:jc w:val="both"/>
        <w:rPr/>
      </w:pPr>
      <w:r w:rsidDel="00000000" w:rsidR="00000000" w:rsidRPr="00000000">
        <w:rPr>
          <w:rtl w:val="0"/>
        </w:rPr>
        <w:t xml:space="preserve">El diagrama de estados nos muestra los posibles estados de un pedido. Lo primero que debe ocurrir es que un operador empiece un nuevo pedido, asociado a un cliente, tras lo cual, al añadir cualquier producto o lote, consideraremos que ha empezado al pedido (si no hubiese lotes ni productos, no sería válido).</w:t>
      </w:r>
    </w:p>
    <w:p w:rsidR="00000000" w:rsidDel="00000000" w:rsidP="00000000" w:rsidRDefault="00000000" w:rsidRPr="00000000" w14:paraId="00000004">
      <w:pPr>
        <w:ind w:left="425.1968503937008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425.19685039370086" w:firstLine="0"/>
        <w:jc w:val="both"/>
        <w:rPr/>
      </w:pPr>
      <w:r w:rsidDel="00000000" w:rsidR="00000000" w:rsidRPr="00000000">
        <w:rPr>
          <w:rtl w:val="0"/>
        </w:rPr>
        <w:t xml:space="preserve">Permaneceremos en este estado lo que haga falta, hasta que se proceda a validar el pedido (siempre que se añada algo, estaremos en el estado de “Pedido Construido”). Cuando se valida el pedido, se comprueba que todos los parámetros son correctos.</w:t>
      </w:r>
    </w:p>
    <w:p w:rsidR="00000000" w:rsidDel="00000000" w:rsidP="00000000" w:rsidRDefault="00000000" w:rsidRPr="00000000" w14:paraId="00000006">
      <w:pPr>
        <w:ind w:left="425.1968503937008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425.19685039370086" w:firstLine="0"/>
        <w:jc w:val="both"/>
        <w:rPr/>
      </w:pPr>
      <w:r w:rsidDel="00000000" w:rsidR="00000000" w:rsidRPr="00000000">
        <w:rPr>
          <w:rtl w:val="0"/>
        </w:rPr>
        <w:t xml:space="preserve">El sistema automáticamente procede a pagar el pedido. Si la tarjeta es correcta, entonces el pedido ahora estará pendiente de empaquetar. En cuanto se empaquete, quedará pendiente de reparto. </w:t>
      </w:r>
    </w:p>
    <w:p w:rsidR="00000000" w:rsidDel="00000000" w:rsidP="00000000" w:rsidRDefault="00000000" w:rsidRPr="00000000" w14:paraId="00000008">
      <w:pPr>
        <w:ind w:left="425.1968503937008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425.19685039370086" w:firstLine="0"/>
        <w:jc w:val="both"/>
        <w:rPr/>
      </w:pPr>
      <w:r w:rsidDel="00000000" w:rsidR="00000000" w:rsidRPr="00000000">
        <w:rPr>
          <w:rtl w:val="0"/>
        </w:rPr>
        <w:t xml:space="preserve">Si el primer reparto falla, estaremos en el estado de EnRepartoFallido1, tras lo cual un fallo de la entrega del paquete nos llevará a que no se volverá a intentar entregarlo. En caso contrario, el paquete se entregará de forma normal.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