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3E" w:rsidRPr="00D87023" w:rsidRDefault="00462019">
      <w:pPr>
        <w:rPr>
          <w:sz w:val="24"/>
        </w:rPr>
      </w:pPr>
      <w:r w:rsidRPr="00D87023">
        <w:rPr>
          <w:sz w:val="24"/>
        </w:rPr>
        <w:t>1. I ran it on OSU’s DGX system.</w:t>
      </w:r>
    </w:p>
    <w:p w:rsidR="00D61C62" w:rsidRPr="00D87023" w:rsidRDefault="00D61C62">
      <w:pPr>
        <w:rPr>
          <w:sz w:val="24"/>
        </w:rPr>
      </w:pPr>
      <w:bookmarkStart w:id="0" w:name="_GoBack"/>
      <w:bookmarkEnd w:id="0"/>
    </w:p>
    <w:p w:rsidR="00AC6289" w:rsidRPr="00D87023" w:rsidRDefault="00462019">
      <w:pPr>
        <w:rPr>
          <w:sz w:val="24"/>
        </w:rPr>
      </w:pPr>
      <w:r w:rsidRPr="00D87023">
        <w:rPr>
          <w:sz w:val="24"/>
        </w:rPr>
        <w:t xml:space="preserve">2. 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458"/>
        <w:gridCol w:w="1372"/>
        <w:gridCol w:w="1129"/>
        <w:gridCol w:w="1135"/>
        <w:gridCol w:w="1129"/>
        <w:gridCol w:w="1150"/>
        <w:gridCol w:w="1132"/>
        <w:gridCol w:w="1137"/>
      </w:tblGrid>
      <w:tr w:rsidR="00AC6289" w:rsidRPr="00D87023" w:rsidTr="00AC6289">
        <w:trPr>
          <w:trHeight w:val="28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D87023">
              <w:rPr>
                <w:rFonts w:ascii="Calibri" w:eastAsia="Times New Roman" w:hAnsi="Calibri" w:cs="Calibri"/>
                <w:color w:val="000000"/>
                <w:sz w:val="24"/>
              </w:rPr>
              <w:t xml:space="preserve">     </w:t>
            </w:r>
            <w:r w:rsidRPr="00AC6289">
              <w:rPr>
                <w:rFonts w:ascii="Calibri" w:eastAsia="Times New Roman" w:hAnsi="Calibri" w:cs="Calibri"/>
                <w:color w:val="000000"/>
                <w:sz w:val="20"/>
              </w:rPr>
              <w:t>BLOCKSIZE    TRIALS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16384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32768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65536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131072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262144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524288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1048576</w:t>
            </w:r>
          </w:p>
        </w:tc>
      </w:tr>
      <w:tr w:rsidR="00AC6289" w:rsidRPr="00D87023" w:rsidTr="00AC6289">
        <w:trPr>
          <w:trHeight w:val="28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551.724124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997.0789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1823.686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3079.699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4681.143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6001.465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7425.335</w:t>
            </w:r>
          </w:p>
        </w:tc>
      </w:tr>
      <w:tr w:rsidR="00AC6289" w:rsidRPr="00D87023" w:rsidTr="00AC6289">
        <w:trPr>
          <w:trHeight w:val="28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32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571.428564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1080.169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1986.421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3706.787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6095.238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8738.134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11959.12</w:t>
            </w:r>
          </w:p>
        </w:tc>
      </w:tr>
      <w:tr w:rsidR="00AC6289" w:rsidRPr="00D87023" w:rsidTr="00AC6289">
        <w:trPr>
          <w:trHeight w:val="28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64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592.592592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1082.452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2140.021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3500.855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7111.111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9272.213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16978.24</w:t>
            </w:r>
          </w:p>
        </w:tc>
      </w:tr>
      <w:tr w:rsidR="00AC6289" w:rsidRPr="00D87023" w:rsidTr="00AC6289">
        <w:trPr>
          <w:trHeight w:val="28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128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592.592592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1124.04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2169.491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4205.339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7529.412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11872.46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289" w:rsidRPr="00AC6289" w:rsidRDefault="00AC6289" w:rsidP="00AC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AC6289">
              <w:rPr>
                <w:rFonts w:ascii="Calibri" w:eastAsia="Times New Roman" w:hAnsi="Calibri" w:cs="Calibri"/>
                <w:color w:val="000000"/>
                <w:sz w:val="24"/>
              </w:rPr>
              <w:t>17066.67</w:t>
            </w:r>
          </w:p>
        </w:tc>
      </w:tr>
    </w:tbl>
    <w:p w:rsidR="00462019" w:rsidRPr="00D87023" w:rsidRDefault="00462019">
      <w:pPr>
        <w:rPr>
          <w:sz w:val="24"/>
        </w:rPr>
      </w:pPr>
    </w:p>
    <w:p w:rsidR="004869A4" w:rsidRPr="00D87023" w:rsidRDefault="001673CF">
      <w:pPr>
        <w:rPr>
          <w:sz w:val="24"/>
        </w:rPr>
      </w:pPr>
      <w:r w:rsidRPr="00D87023">
        <w:rPr>
          <w:noProof/>
          <w:sz w:val="24"/>
        </w:rPr>
        <w:drawing>
          <wp:inline distT="0" distB="0" distL="0" distR="0" wp14:anchorId="79DBF7B9" wp14:editId="2F95AAA9">
            <wp:extent cx="5943600" cy="33445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73CF" w:rsidRPr="00D87023" w:rsidRDefault="00EB1A09">
      <w:pPr>
        <w:rPr>
          <w:sz w:val="24"/>
        </w:rPr>
      </w:pPr>
      <w:r w:rsidRPr="00D87023">
        <w:rPr>
          <w:noProof/>
          <w:sz w:val="24"/>
        </w:rPr>
        <w:lastRenderedPageBreak/>
        <w:drawing>
          <wp:inline distT="0" distB="0" distL="0" distR="0" wp14:anchorId="6ED54102" wp14:editId="60D3109F">
            <wp:extent cx="5943600" cy="334454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69A4" w:rsidRPr="00D87023" w:rsidRDefault="004869A4">
      <w:pPr>
        <w:rPr>
          <w:sz w:val="24"/>
        </w:rPr>
      </w:pPr>
    </w:p>
    <w:p w:rsidR="00192874" w:rsidRPr="00D87023" w:rsidRDefault="00192874">
      <w:pPr>
        <w:rPr>
          <w:sz w:val="24"/>
        </w:rPr>
      </w:pPr>
      <w:r w:rsidRPr="00D87023">
        <w:rPr>
          <w:sz w:val="24"/>
        </w:rPr>
        <w:t>3.</w:t>
      </w:r>
    </w:p>
    <w:p w:rsidR="00DE6F35" w:rsidRPr="00D87023" w:rsidRDefault="00B72095">
      <w:pPr>
        <w:rPr>
          <w:sz w:val="24"/>
        </w:rPr>
      </w:pPr>
      <w:r w:rsidRPr="00D87023">
        <w:rPr>
          <w:sz w:val="24"/>
        </w:rPr>
        <w:t>When the number of trials remain</w:t>
      </w:r>
      <w:r w:rsidR="000545E9" w:rsidRPr="00D87023">
        <w:rPr>
          <w:sz w:val="24"/>
        </w:rPr>
        <w:t>s</w:t>
      </w:r>
      <w:r w:rsidRPr="00D87023">
        <w:rPr>
          <w:sz w:val="24"/>
        </w:rPr>
        <w:t xml:space="preserve"> the same, the performance improves as the block size gets larger.</w:t>
      </w:r>
    </w:p>
    <w:p w:rsidR="00B72095" w:rsidRPr="00D87023" w:rsidRDefault="00B72095">
      <w:pPr>
        <w:rPr>
          <w:sz w:val="24"/>
        </w:rPr>
      </w:pPr>
      <w:r w:rsidRPr="00D87023">
        <w:rPr>
          <w:sz w:val="24"/>
        </w:rPr>
        <w:t>When the block size remains the same, the performance improves as the number of trials increases.</w:t>
      </w:r>
    </w:p>
    <w:p w:rsidR="006C3FB4" w:rsidRPr="00D87023" w:rsidRDefault="006C3FB4">
      <w:pPr>
        <w:rPr>
          <w:sz w:val="24"/>
        </w:rPr>
      </w:pPr>
    </w:p>
    <w:p w:rsidR="00FF6E5A" w:rsidRPr="00D87023" w:rsidRDefault="00B72095" w:rsidP="002F24FD">
      <w:pPr>
        <w:rPr>
          <w:sz w:val="24"/>
        </w:rPr>
      </w:pPr>
      <w:r w:rsidRPr="00D87023">
        <w:rPr>
          <w:sz w:val="24"/>
        </w:rPr>
        <w:t>4.</w:t>
      </w:r>
    </w:p>
    <w:p w:rsidR="001F08C8" w:rsidRPr="00D87023" w:rsidRDefault="00FF6E5A" w:rsidP="002F24FD">
      <w:pPr>
        <w:rPr>
          <w:sz w:val="24"/>
        </w:rPr>
      </w:pPr>
      <w:r w:rsidRPr="00D87023">
        <w:rPr>
          <w:sz w:val="24"/>
        </w:rPr>
        <w:t xml:space="preserve">Reason for improved </w:t>
      </w:r>
      <w:r w:rsidR="002F24FD" w:rsidRPr="00D87023">
        <w:rPr>
          <w:sz w:val="24"/>
        </w:rPr>
        <w:t xml:space="preserve">performance </w:t>
      </w:r>
      <w:r w:rsidRPr="00D87023">
        <w:rPr>
          <w:sz w:val="24"/>
        </w:rPr>
        <w:t xml:space="preserve">with larger block size: </w:t>
      </w:r>
    </w:p>
    <w:p w:rsidR="002F24FD" w:rsidRPr="00D87023" w:rsidRDefault="00FF6E5A" w:rsidP="002F24FD">
      <w:pPr>
        <w:rPr>
          <w:sz w:val="24"/>
        </w:rPr>
      </w:pPr>
      <w:r w:rsidRPr="00D87023">
        <w:rPr>
          <w:sz w:val="24"/>
        </w:rPr>
        <w:t>Every 32 threads constitute a “Warp”.</w:t>
      </w:r>
      <w:r w:rsidRPr="00D87023">
        <w:rPr>
          <w:sz w:val="24"/>
        </w:rPr>
        <w:t xml:space="preserve"> It’s likely that a Warp’s execution will need to stop at some point. </w:t>
      </w:r>
      <w:r w:rsidR="00DD35BF" w:rsidRPr="00D87023">
        <w:rPr>
          <w:sz w:val="24"/>
        </w:rPr>
        <w:t xml:space="preserve">If we have larger block sizes, when one </w:t>
      </w:r>
      <w:proofErr w:type="gramStart"/>
      <w:r w:rsidR="00DD35BF" w:rsidRPr="00D87023">
        <w:rPr>
          <w:sz w:val="24"/>
        </w:rPr>
        <w:t>Warp</w:t>
      </w:r>
      <w:proofErr w:type="gramEnd"/>
      <w:r w:rsidR="00DD35BF" w:rsidRPr="00D87023">
        <w:rPr>
          <w:sz w:val="24"/>
        </w:rPr>
        <w:t xml:space="preserve"> is idle, other Warps can be swapped in. Thus, idle time is reduced and performance improved.</w:t>
      </w:r>
    </w:p>
    <w:p w:rsidR="00DD35BF" w:rsidRPr="00D87023" w:rsidRDefault="00192CB8" w:rsidP="002F24FD">
      <w:pPr>
        <w:rPr>
          <w:sz w:val="24"/>
        </w:rPr>
      </w:pPr>
      <w:r w:rsidRPr="00D87023">
        <w:rPr>
          <w:sz w:val="24"/>
        </w:rPr>
        <w:t xml:space="preserve">Reason for improved performance with increasing number of trials: </w:t>
      </w:r>
    </w:p>
    <w:p w:rsidR="002F24FD" w:rsidRPr="00D87023" w:rsidRDefault="00CC19B6">
      <w:pPr>
        <w:rPr>
          <w:sz w:val="24"/>
        </w:rPr>
      </w:pPr>
      <w:r w:rsidRPr="00D87023">
        <w:rPr>
          <w:sz w:val="24"/>
        </w:rPr>
        <w:t>GPU chips are customized to handle</w:t>
      </w:r>
      <w:r w:rsidR="009C62C2" w:rsidRPr="00D87023">
        <w:rPr>
          <w:sz w:val="24"/>
        </w:rPr>
        <w:t xml:space="preserve"> </w:t>
      </w:r>
      <w:r w:rsidRPr="00D87023">
        <w:rPr>
          <w:sz w:val="24"/>
        </w:rPr>
        <w:t>streaming data</w:t>
      </w:r>
      <w:r w:rsidR="00D061A8" w:rsidRPr="00D87023">
        <w:rPr>
          <w:sz w:val="24"/>
        </w:rPr>
        <w:t xml:space="preserve"> and provide superior processing power</w:t>
      </w:r>
      <w:r w:rsidR="00757989" w:rsidRPr="00D87023">
        <w:rPr>
          <w:sz w:val="24"/>
        </w:rPr>
        <w:t xml:space="preserve"> than their CPU counterparts.</w:t>
      </w:r>
      <w:r w:rsidR="00967796" w:rsidRPr="00D87023">
        <w:rPr>
          <w:sz w:val="24"/>
        </w:rPr>
        <w:t xml:space="preserve"> We need a large amount of data to feed GPUs so that </w:t>
      </w:r>
      <w:r w:rsidR="00385A7A" w:rsidRPr="00D87023">
        <w:rPr>
          <w:sz w:val="24"/>
        </w:rPr>
        <w:t xml:space="preserve">their computing power can be well utilized. </w:t>
      </w:r>
      <w:r w:rsidR="00105ADA" w:rsidRPr="00D87023">
        <w:rPr>
          <w:sz w:val="24"/>
        </w:rPr>
        <w:t>We see performance constantly goes up as numbers of trials increase from 16384 to 1048576</w:t>
      </w:r>
      <w:r w:rsidR="006564F6" w:rsidRPr="00D87023">
        <w:rPr>
          <w:sz w:val="24"/>
        </w:rPr>
        <w:t>,</w:t>
      </w:r>
      <w:r w:rsidR="00105ADA" w:rsidRPr="00D87023">
        <w:rPr>
          <w:sz w:val="24"/>
        </w:rPr>
        <w:t xml:space="preserve"> probably because we haven’t reached the </w:t>
      </w:r>
      <w:r w:rsidR="00D567AD" w:rsidRPr="00D87023">
        <w:rPr>
          <w:sz w:val="24"/>
        </w:rPr>
        <w:t xml:space="preserve">limit </w:t>
      </w:r>
      <w:r w:rsidR="00105ADA" w:rsidRPr="00D87023">
        <w:rPr>
          <w:sz w:val="24"/>
        </w:rPr>
        <w:t>of GPU computing power.</w:t>
      </w:r>
    </w:p>
    <w:p w:rsidR="00340AFD" w:rsidRPr="00D87023" w:rsidRDefault="00340AFD">
      <w:pPr>
        <w:rPr>
          <w:sz w:val="24"/>
        </w:rPr>
      </w:pPr>
    </w:p>
    <w:p w:rsidR="00192874" w:rsidRPr="00D87023" w:rsidRDefault="007A7ED6">
      <w:pPr>
        <w:rPr>
          <w:sz w:val="24"/>
        </w:rPr>
      </w:pPr>
      <w:r w:rsidRPr="00D87023">
        <w:rPr>
          <w:sz w:val="24"/>
        </w:rPr>
        <w:t>5.</w:t>
      </w:r>
      <w:r w:rsidR="0077471B" w:rsidRPr="00D87023">
        <w:rPr>
          <w:sz w:val="24"/>
        </w:rPr>
        <w:t xml:space="preserve"> </w:t>
      </w:r>
    </w:p>
    <w:p w:rsidR="0077471B" w:rsidRPr="00D87023" w:rsidRDefault="00612B4B">
      <w:pPr>
        <w:rPr>
          <w:sz w:val="24"/>
        </w:rPr>
      </w:pPr>
      <w:r w:rsidRPr="00D87023">
        <w:rPr>
          <w:sz w:val="24"/>
        </w:rPr>
        <w:t xml:space="preserve">The way GPU chips compute is that 32 threads are organized into a Warp and synchronized when executing instructions. A block size of 16 is not enough to fill a Warp, thus leaving </w:t>
      </w:r>
      <w:r w:rsidR="008971E0" w:rsidRPr="00D87023">
        <w:rPr>
          <w:sz w:val="24"/>
        </w:rPr>
        <w:t xml:space="preserve">a lot of </w:t>
      </w:r>
      <w:r w:rsidRPr="00D87023">
        <w:rPr>
          <w:sz w:val="24"/>
        </w:rPr>
        <w:t>computing power on the table.</w:t>
      </w:r>
      <w:r w:rsidR="0081310B" w:rsidRPr="00D87023">
        <w:rPr>
          <w:sz w:val="24"/>
        </w:rPr>
        <w:t xml:space="preserve"> </w:t>
      </w:r>
      <w:r w:rsidR="00164EF4" w:rsidRPr="00D87023">
        <w:rPr>
          <w:sz w:val="24"/>
        </w:rPr>
        <w:t>Even a block size of 32 is not efficient, as a Warp may sit idle at some point.</w:t>
      </w:r>
      <w:r w:rsidR="00DA153B" w:rsidRPr="00D87023">
        <w:rPr>
          <w:sz w:val="24"/>
        </w:rPr>
        <w:t xml:space="preserve"> So performance for a </w:t>
      </w:r>
      <w:r w:rsidR="008856B8" w:rsidRPr="00D87023">
        <w:rPr>
          <w:sz w:val="24"/>
        </w:rPr>
        <w:t xml:space="preserve">block size of 16 is really bad. </w:t>
      </w:r>
    </w:p>
    <w:p w:rsidR="008856B8" w:rsidRPr="00D87023" w:rsidRDefault="008856B8">
      <w:pPr>
        <w:rPr>
          <w:sz w:val="24"/>
        </w:rPr>
      </w:pPr>
    </w:p>
    <w:p w:rsidR="00CD6BC6" w:rsidRPr="00D87023" w:rsidRDefault="00CD6BC6">
      <w:pPr>
        <w:rPr>
          <w:sz w:val="24"/>
        </w:rPr>
      </w:pPr>
      <w:r w:rsidRPr="00D87023">
        <w:rPr>
          <w:sz w:val="24"/>
        </w:rPr>
        <w:t>6.</w:t>
      </w:r>
    </w:p>
    <w:p w:rsidR="00E36E71" w:rsidRPr="00D87023" w:rsidRDefault="00A019C3">
      <w:pPr>
        <w:rPr>
          <w:sz w:val="24"/>
        </w:rPr>
      </w:pPr>
      <w:r w:rsidRPr="00D87023">
        <w:rPr>
          <w:sz w:val="24"/>
        </w:rPr>
        <w:t xml:space="preserve">Compare 16 threads and 1000000 trials in project 1 with </w:t>
      </w:r>
      <w:r w:rsidR="00FF34DD" w:rsidRPr="00D87023">
        <w:rPr>
          <w:sz w:val="24"/>
        </w:rPr>
        <w:t>1048576</w:t>
      </w:r>
      <w:r w:rsidRPr="00D87023">
        <w:rPr>
          <w:sz w:val="24"/>
        </w:rPr>
        <w:t xml:space="preserve"> trials, block size of 128 in project 5, we saw a tenfold increase in performan</w:t>
      </w:r>
      <w:r w:rsidR="009C0ED4" w:rsidRPr="00D87023">
        <w:rPr>
          <w:sz w:val="24"/>
        </w:rPr>
        <w:t>ce</w:t>
      </w:r>
      <w:r w:rsidR="008A2B6C" w:rsidRPr="00D87023">
        <w:rPr>
          <w:sz w:val="24"/>
        </w:rPr>
        <w:t>,</w:t>
      </w:r>
      <w:r w:rsidR="009C0ED4" w:rsidRPr="00D87023">
        <w:rPr>
          <w:sz w:val="24"/>
        </w:rPr>
        <w:t xml:space="preserve"> from 180 to almost 1800</w:t>
      </w:r>
      <w:r w:rsidR="000F42F4" w:rsidRPr="00D87023">
        <w:rPr>
          <w:sz w:val="24"/>
        </w:rPr>
        <w:t>.</w:t>
      </w:r>
      <w:r w:rsidR="00A1753B" w:rsidRPr="00D87023">
        <w:rPr>
          <w:sz w:val="24"/>
        </w:rPr>
        <w:t xml:space="preserve"> </w:t>
      </w:r>
    </w:p>
    <w:p w:rsidR="00A52CD0" w:rsidRPr="00D87023" w:rsidRDefault="00E36E71">
      <w:pPr>
        <w:rPr>
          <w:sz w:val="24"/>
        </w:rPr>
      </w:pPr>
      <w:r w:rsidRPr="00D87023">
        <w:rPr>
          <w:sz w:val="24"/>
        </w:rPr>
        <w:t>Reason: GPUs are designed to handle streaming data and provide superior computing power than their CPU counterparts.</w:t>
      </w:r>
    </w:p>
    <w:p w:rsidR="00F81387" w:rsidRPr="00D87023" w:rsidRDefault="00F81387">
      <w:pPr>
        <w:rPr>
          <w:sz w:val="24"/>
        </w:rPr>
      </w:pPr>
    </w:p>
    <w:p w:rsidR="00241CAD" w:rsidRPr="00D87023" w:rsidRDefault="00241CAD">
      <w:pPr>
        <w:rPr>
          <w:sz w:val="24"/>
        </w:rPr>
      </w:pPr>
      <w:r w:rsidRPr="00D87023">
        <w:rPr>
          <w:sz w:val="24"/>
        </w:rPr>
        <w:t>7.</w:t>
      </w:r>
      <w:r w:rsidR="00253758" w:rsidRPr="00D87023">
        <w:rPr>
          <w:sz w:val="24"/>
        </w:rPr>
        <w:t xml:space="preserve"> CPUs are for general purpose programming and can handle irregular data structures and flow control. GPUs are designed</w:t>
      </w:r>
      <w:r w:rsidR="007A7DE7" w:rsidRPr="00D87023">
        <w:rPr>
          <w:sz w:val="24"/>
        </w:rPr>
        <w:t xml:space="preserve"> for data parallel programming</w:t>
      </w:r>
      <w:r w:rsidR="00983135" w:rsidRPr="00D87023">
        <w:rPr>
          <w:sz w:val="24"/>
        </w:rPr>
        <w:t xml:space="preserve"> and can only handle regular data structures and flow control. </w:t>
      </w:r>
      <w:r w:rsidR="00874205" w:rsidRPr="00D87023">
        <w:rPr>
          <w:sz w:val="24"/>
        </w:rPr>
        <w:t>I</w:t>
      </w:r>
      <w:r w:rsidR="00983135" w:rsidRPr="00D87023">
        <w:rPr>
          <w:sz w:val="24"/>
        </w:rPr>
        <w:t>f we</w:t>
      </w:r>
      <w:r w:rsidR="007A7DE7" w:rsidRPr="00D87023">
        <w:rPr>
          <w:sz w:val="24"/>
        </w:rPr>
        <w:t xml:space="preserve"> </w:t>
      </w:r>
      <w:r w:rsidR="00874205" w:rsidRPr="00D87023">
        <w:rPr>
          <w:sz w:val="24"/>
        </w:rPr>
        <w:t xml:space="preserve">need </w:t>
      </w:r>
      <w:r w:rsidR="007A7DE7" w:rsidRPr="00D87023">
        <w:rPr>
          <w:sz w:val="24"/>
        </w:rPr>
        <w:t xml:space="preserve">to do repetitive and highly-parallel computing task, like in project 5, we </w:t>
      </w:r>
      <w:r w:rsidR="007A7DE7" w:rsidRPr="00D87023">
        <w:rPr>
          <w:sz w:val="24"/>
        </w:rPr>
        <w:t>have one instruction for many pieces of data</w:t>
      </w:r>
      <w:r w:rsidR="000C456E" w:rsidRPr="00D87023">
        <w:rPr>
          <w:sz w:val="24"/>
        </w:rPr>
        <w:t>, we should use GPUs, instead of CPUs</w:t>
      </w:r>
      <w:r w:rsidR="00874205" w:rsidRPr="00D87023">
        <w:rPr>
          <w:sz w:val="24"/>
        </w:rPr>
        <w:t>,</w:t>
      </w:r>
      <w:r w:rsidR="000C456E" w:rsidRPr="00D87023">
        <w:rPr>
          <w:sz w:val="24"/>
        </w:rPr>
        <w:t xml:space="preserve"> to get much better performance.</w:t>
      </w:r>
    </w:p>
    <w:p w:rsidR="000C456E" w:rsidRPr="00D87023" w:rsidRDefault="000C456E">
      <w:pPr>
        <w:rPr>
          <w:sz w:val="24"/>
        </w:rPr>
      </w:pPr>
    </w:p>
    <w:p w:rsidR="00241CAD" w:rsidRPr="00D87023" w:rsidRDefault="00241CAD">
      <w:pPr>
        <w:rPr>
          <w:sz w:val="24"/>
        </w:rPr>
      </w:pPr>
    </w:p>
    <w:p w:rsidR="00CD6BC6" w:rsidRPr="00D87023" w:rsidRDefault="00CD6BC6">
      <w:pPr>
        <w:rPr>
          <w:sz w:val="24"/>
        </w:rPr>
      </w:pPr>
    </w:p>
    <w:p w:rsidR="00612B4B" w:rsidRPr="00D87023" w:rsidRDefault="00612B4B">
      <w:pPr>
        <w:rPr>
          <w:sz w:val="24"/>
        </w:rPr>
      </w:pPr>
    </w:p>
    <w:p w:rsidR="007A7ED6" w:rsidRPr="00D87023" w:rsidRDefault="007A7ED6">
      <w:pPr>
        <w:rPr>
          <w:sz w:val="24"/>
        </w:rPr>
      </w:pPr>
    </w:p>
    <w:sectPr w:rsidR="007A7ED6" w:rsidRPr="00D87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8D" w:rsidRDefault="00146D8D" w:rsidP="00761DFB">
      <w:pPr>
        <w:spacing w:after="0" w:line="240" w:lineRule="auto"/>
      </w:pPr>
      <w:r>
        <w:separator/>
      </w:r>
    </w:p>
  </w:endnote>
  <w:endnote w:type="continuationSeparator" w:id="0">
    <w:p w:rsidR="00146D8D" w:rsidRDefault="00146D8D" w:rsidP="0076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8D" w:rsidRDefault="00146D8D" w:rsidP="00761DFB">
      <w:pPr>
        <w:spacing w:after="0" w:line="240" w:lineRule="auto"/>
      </w:pPr>
      <w:r>
        <w:separator/>
      </w:r>
    </w:p>
  </w:footnote>
  <w:footnote w:type="continuationSeparator" w:id="0">
    <w:p w:rsidR="00146D8D" w:rsidRDefault="00146D8D" w:rsidP="0076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DFB" w:rsidRDefault="00761DFB">
    <w:pPr>
      <w:pStyle w:val="Header"/>
    </w:pPr>
    <w:hyperlink r:id="rId1" w:history="1">
      <w:r w:rsidRPr="004D4ADE">
        <w:rPr>
          <w:rStyle w:val="Hyperlink"/>
        </w:rPr>
        <w:t>liuchenx@oregonstate.edu</w:t>
      </w:r>
    </w:hyperlink>
    <w:r>
      <w:tab/>
      <w:t>Chenxing Liu</w:t>
    </w:r>
    <w:r>
      <w:tab/>
      <w:t>2020 Spring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19"/>
    <w:rsid w:val="000545E9"/>
    <w:rsid w:val="000652C1"/>
    <w:rsid w:val="000C456E"/>
    <w:rsid w:val="000F42F4"/>
    <w:rsid w:val="00105ADA"/>
    <w:rsid w:val="00146D8D"/>
    <w:rsid w:val="00164EF4"/>
    <w:rsid w:val="001673CF"/>
    <w:rsid w:val="00192874"/>
    <w:rsid w:val="00192CB8"/>
    <w:rsid w:val="001F08C8"/>
    <w:rsid w:val="00241CAD"/>
    <w:rsid w:val="00253758"/>
    <w:rsid w:val="002F24FD"/>
    <w:rsid w:val="00340AFD"/>
    <w:rsid w:val="00385A7A"/>
    <w:rsid w:val="003D43F9"/>
    <w:rsid w:val="003F2901"/>
    <w:rsid w:val="00462019"/>
    <w:rsid w:val="004869A4"/>
    <w:rsid w:val="005268D8"/>
    <w:rsid w:val="005727D9"/>
    <w:rsid w:val="00585293"/>
    <w:rsid w:val="005C703C"/>
    <w:rsid w:val="00612B4B"/>
    <w:rsid w:val="006178CF"/>
    <w:rsid w:val="006564F6"/>
    <w:rsid w:val="0069655E"/>
    <w:rsid w:val="006C3FB4"/>
    <w:rsid w:val="00757989"/>
    <w:rsid w:val="00761DFB"/>
    <w:rsid w:val="0077471B"/>
    <w:rsid w:val="007A7DE7"/>
    <w:rsid w:val="007A7ED6"/>
    <w:rsid w:val="0081310B"/>
    <w:rsid w:val="00874205"/>
    <w:rsid w:val="008856B8"/>
    <w:rsid w:val="008971E0"/>
    <w:rsid w:val="008A2B6C"/>
    <w:rsid w:val="008D4506"/>
    <w:rsid w:val="008F2705"/>
    <w:rsid w:val="00967796"/>
    <w:rsid w:val="00975D1F"/>
    <w:rsid w:val="00983135"/>
    <w:rsid w:val="009C0ED4"/>
    <w:rsid w:val="009C62C2"/>
    <w:rsid w:val="009E2DFF"/>
    <w:rsid w:val="00A019C3"/>
    <w:rsid w:val="00A1753B"/>
    <w:rsid w:val="00A52CD0"/>
    <w:rsid w:val="00AC6289"/>
    <w:rsid w:val="00B72095"/>
    <w:rsid w:val="00C67A2D"/>
    <w:rsid w:val="00CA253E"/>
    <w:rsid w:val="00CC19B6"/>
    <w:rsid w:val="00CD6BC6"/>
    <w:rsid w:val="00D04A86"/>
    <w:rsid w:val="00D061A8"/>
    <w:rsid w:val="00D567AD"/>
    <w:rsid w:val="00D56E4D"/>
    <w:rsid w:val="00D61C62"/>
    <w:rsid w:val="00D87023"/>
    <w:rsid w:val="00DA153B"/>
    <w:rsid w:val="00DD35BF"/>
    <w:rsid w:val="00DE6F35"/>
    <w:rsid w:val="00E0602C"/>
    <w:rsid w:val="00E311EF"/>
    <w:rsid w:val="00E36E71"/>
    <w:rsid w:val="00EB1A09"/>
    <w:rsid w:val="00EB72D9"/>
    <w:rsid w:val="00F81387"/>
    <w:rsid w:val="00F82F17"/>
    <w:rsid w:val="00FF34DD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7E87-DE65-4358-86BD-5330328C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FB"/>
  </w:style>
  <w:style w:type="paragraph" w:styleId="Footer">
    <w:name w:val="footer"/>
    <w:basedOn w:val="Normal"/>
    <w:link w:val="FooterChar"/>
    <w:uiPriority w:val="99"/>
    <w:unhideWhenUsed/>
    <w:rsid w:val="0076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FB"/>
  </w:style>
  <w:style w:type="character" w:styleId="Hyperlink">
    <w:name w:val="Hyperlink"/>
    <w:basedOn w:val="DefaultParagraphFont"/>
    <w:uiPriority w:val="99"/>
    <w:unhideWhenUsed/>
    <w:rsid w:val="00761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uchenx@oregonstate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h20\Desktop\CS475\P5\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h20\Desktop\CS475\P5\P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Monte Carlo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Sheet1!$C$3:$I$3</c:f>
              <c:numCache>
                <c:formatCode>General</c:formatCode>
                <c:ptCount val="7"/>
                <c:pt idx="0">
                  <c:v>16384</c:v>
                </c:pt>
                <c:pt idx="1">
                  <c:v>32768</c:v>
                </c:pt>
                <c:pt idx="2">
                  <c:v>65536</c:v>
                </c:pt>
                <c:pt idx="3">
                  <c:v>131072</c:v>
                </c:pt>
                <c:pt idx="4">
                  <c:v>262144</c:v>
                </c:pt>
                <c:pt idx="5">
                  <c:v>524288</c:v>
                </c:pt>
                <c:pt idx="6">
                  <c:v>1048576</c:v>
                </c:pt>
              </c:numCache>
            </c:numRef>
          </c:xVal>
          <c:yVal>
            <c:numRef>
              <c:f>Sheet1!$C$4:$I$4</c:f>
              <c:numCache>
                <c:formatCode>General</c:formatCode>
                <c:ptCount val="7"/>
                <c:pt idx="0">
                  <c:v>551.72412399999996</c:v>
                </c:pt>
                <c:pt idx="1">
                  <c:v>997.07885099999999</c:v>
                </c:pt>
                <c:pt idx="2">
                  <c:v>1823.6864680000001</c:v>
                </c:pt>
                <c:pt idx="3">
                  <c:v>3079.6992500000001</c:v>
                </c:pt>
                <c:pt idx="4">
                  <c:v>4681.1427130000002</c:v>
                </c:pt>
                <c:pt idx="5">
                  <c:v>6001.4650570000003</c:v>
                </c:pt>
                <c:pt idx="6">
                  <c:v>7425.3345049999998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Sheet1!$C$3:$I$3</c:f>
              <c:numCache>
                <c:formatCode>General</c:formatCode>
                <c:ptCount val="7"/>
                <c:pt idx="0">
                  <c:v>16384</c:v>
                </c:pt>
                <c:pt idx="1">
                  <c:v>32768</c:v>
                </c:pt>
                <c:pt idx="2">
                  <c:v>65536</c:v>
                </c:pt>
                <c:pt idx="3">
                  <c:v>131072</c:v>
                </c:pt>
                <c:pt idx="4">
                  <c:v>262144</c:v>
                </c:pt>
                <c:pt idx="5">
                  <c:v>524288</c:v>
                </c:pt>
                <c:pt idx="6">
                  <c:v>1048576</c:v>
                </c:pt>
              </c:numCache>
            </c:numRef>
          </c:xVal>
          <c:yVal>
            <c:numRef>
              <c:f>Sheet1!$C$5:$I$5</c:f>
              <c:numCache>
                <c:formatCode>General</c:formatCode>
                <c:ptCount val="7"/>
                <c:pt idx="0">
                  <c:v>571.42856400000005</c:v>
                </c:pt>
                <c:pt idx="1">
                  <c:v>1080.1687750000001</c:v>
                </c:pt>
                <c:pt idx="2">
                  <c:v>1986.4208530000001</c:v>
                </c:pt>
                <c:pt idx="3">
                  <c:v>3706.7872229999998</c:v>
                </c:pt>
                <c:pt idx="4">
                  <c:v>6095.2381439999999</c:v>
                </c:pt>
                <c:pt idx="5">
                  <c:v>8738.1335290000006</c:v>
                </c:pt>
                <c:pt idx="6">
                  <c:v>11959.124485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Sheet1!$C$3:$I$3</c:f>
              <c:numCache>
                <c:formatCode>General</c:formatCode>
                <c:ptCount val="7"/>
                <c:pt idx="0">
                  <c:v>16384</c:v>
                </c:pt>
                <c:pt idx="1">
                  <c:v>32768</c:v>
                </c:pt>
                <c:pt idx="2">
                  <c:v>65536</c:v>
                </c:pt>
                <c:pt idx="3">
                  <c:v>131072</c:v>
                </c:pt>
                <c:pt idx="4">
                  <c:v>262144</c:v>
                </c:pt>
                <c:pt idx="5">
                  <c:v>524288</c:v>
                </c:pt>
                <c:pt idx="6">
                  <c:v>1048576</c:v>
                </c:pt>
              </c:numCache>
            </c:numRef>
          </c:xVal>
          <c:yVal>
            <c:numRef>
              <c:f>Sheet1!$C$6:$I$6</c:f>
              <c:numCache>
                <c:formatCode>General</c:formatCode>
                <c:ptCount val="7"/>
                <c:pt idx="0">
                  <c:v>592.59259199999997</c:v>
                </c:pt>
                <c:pt idx="1">
                  <c:v>1082.452448</c:v>
                </c:pt>
                <c:pt idx="2">
                  <c:v>2140.0208739999998</c:v>
                </c:pt>
                <c:pt idx="3">
                  <c:v>3500.8548649999998</c:v>
                </c:pt>
                <c:pt idx="4">
                  <c:v>7111.1108599999998</c:v>
                </c:pt>
                <c:pt idx="5">
                  <c:v>9272.213049</c:v>
                </c:pt>
                <c:pt idx="6">
                  <c:v>16978.238098999998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Sheet1!$B$7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Sheet1!$C$3:$I$3</c:f>
              <c:numCache>
                <c:formatCode>General</c:formatCode>
                <c:ptCount val="7"/>
                <c:pt idx="0">
                  <c:v>16384</c:v>
                </c:pt>
                <c:pt idx="1">
                  <c:v>32768</c:v>
                </c:pt>
                <c:pt idx="2">
                  <c:v>65536</c:v>
                </c:pt>
                <c:pt idx="3">
                  <c:v>131072</c:v>
                </c:pt>
                <c:pt idx="4">
                  <c:v>262144</c:v>
                </c:pt>
                <c:pt idx="5">
                  <c:v>524288</c:v>
                </c:pt>
                <c:pt idx="6">
                  <c:v>1048576</c:v>
                </c:pt>
              </c:numCache>
            </c:numRef>
          </c:xVal>
          <c:yVal>
            <c:numRef>
              <c:f>Sheet1!$C$7:$I$7</c:f>
              <c:numCache>
                <c:formatCode>General</c:formatCode>
                <c:ptCount val="7"/>
                <c:pt idx="0">
                  <c:v>592.59259199999997</c:v>
                </c:pt>
                <c:pt idx="1">
                  <c:v>1124.039505</c:v>
                </c:pt>
                <c:pt idx="2">
                  <c:v>2169.4914600000002</c:v>
                </c:pt>
                <c:pt idx="3">
                  <c:v>4205.3387050000001</c:v>
                </c:pt>
                <c:pt idx="4">
                  <c:v>7529.4116329999997</c:v>
                </c:pt>
                <c:pt idx="5">
                  <c:v>11872.463505</c:v>
                </c:pt>
                <c:pt idx="6">
                  <c:v>17066.667098000002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694960"/>
        <c:axId val="778702408"/>
      </c:scatterChart>
      <c:valAx>
        <c:axId val="77869496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 Monte Carlo Trials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702408"/>
        <c:crosses val="autoZero"/>
        <c:crossBetween val="midCat"/>
      </c:valAx>
      <c:valAx>
        <c:axId val="77870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MegaTrials/Second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69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Monte Carlo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Sheet1!$C$4:$C$7</c:f>
              <c:numCache>
                <c:formatCode>General</c:formatCode>
                <c:ptCount val="4"/>
                <c:pt idx="0">
                  <c:v>551.72412399999996</c:v>
                </c:pt>
                <c:pt idx="1">
                  <c:v>571.42856400000005</c:v>
                </c:pt>
                <c:pt idx="2">
                  <c:v>592.59259199999997</c:v>
                </c:pt>
                <c:pt idx="3">
                  <c:v>592.59259199999997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32768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Sheet1!$D$4:$D$7</c:f>
              <c:numCache>
                <c:formatCode>General</c:formatCode>
                <c:ptCount val="4"/>
                <c:pt idx="0">
                  <c:v>997.07885099999999</c:v>
                </c:pt>
                <c:pt idx="1">
                  <c:v>1080.1687750000001</c:v>
                </c:pt>
                <c:pt idx="2">
                  <c:v>1082.452448</c:v>
                </c:pt>
                <c:pt idx="3">
                  <c:v>1124.039505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Sheet1!$E$4:$E$7</c:f>
              <c:numCache>
                <c:formatCode>General</c:formatCode>
                <c:ptCount val="4"/>
                <c:pt idx="0">
                  <c:v>1823.6864680000001</c:v>
                </c:pt>
                <c:pt idx="1">
                  <c:v>1986.4208530000001</c:v>
                </c:pt>
                <c:pt idx="2">
                  <c:v>2140.0208739999998</c:v>
                </c:pt>
                <c:pt idx="3">
                  <c:v>2169.4914600000002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Sheet1!$F$3</c:f>
              <c:strCache>
                <c:ptCount val="1"/>
                <c:pt idx="0">
                  <c:v>131072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Sheet1!$F$4:$F$7</c:f>
              <c:numCache>
                <c:formatCode>General</c:formatCode>
                <c:ptCount val="4"/>
                <c:pt idx="0">
                  <c:v>3079.6992500000001</c:v>
                </c:pt>
                <c:pt idx="1">
                  <c:v>3706.7872229999998</c:v>
                </c:pt>
                <c:pt idx="2">
                  <c:v>3500.8548649999998</c:v>
                </c:pt>
                <c:pt idx="3">
                  <c:v>4205.3387050000001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Sheet1!$G$3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Sheet1!$G$4:$G$7</c:f>
              <c:numCache>
                <c:formatCode>General</c:formatCode>
                <c:ptCount val="4"/>
                <c:pt idx="0">
                  <c:v>4681.1427130000002</c:v>
                </c:pt>
                <c:pt idx="1">
                  <c:v>6095.2381439999999</c:v>
                </c:pt>
                <c:pt idx="2">
                  <c:v>7111.1108599999998</c:v>
                </c:pt>
                <c:pt idx="3">
                  <c:v>7529.4116329999997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Sheet1!$H$3</c:f>
              <c:strCache>
                <c:ptCount val="1"/>
                <c:pt idx="0">
                  <c:v>524288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Sheet1!$H$4:$H$7</c:f>
              <c:numCache>
                <c:formatCode>General</c:formatCode>
                <c:ptCount val="4"/>
                <c:pt idx="0">
                  <c:v>6001.4650570000003</c:v>
                </c:pt>
                <c:pt idx="1">
                  <c:v>8738.1335290000006</c:v>
                </c:pt>
                <c:pt idx="2">
                  <c:v>9272.213049</c:v>
                </c:pt>
                <c:pt idx="3">
                  <c:v>11872.463505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Sheet1!$I$3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Sheet1!$B$4:$B$7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Sheet1!$I$4:$I$7</c:f>
              <c:numCache>
                <c:formatCode>General</c:formatCode>
                <c:ptCount val="4"/>
                <c:pt idx="0">
                  <c:v>7425.3345049999998</c:v>
                </c:pt>
                <c:pt idx="1">
                  <c:v>11959.124485</c:v>
                </c:pt>
                <c:pt idx="2">
                  <c:v>16978.238098999998</c:v>
                </c:pt>
                <c:pt idx="3">
                  <c:v>17066.667098000002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702016"/>
        <c:axId val="778700056"/>
      </c:scatterChart>
      <c:valAx>
        <c:axId val="77870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700056"/>
        <c:crosses val="autoZero"/>
        <c:crossBetween val="midCat"/>
      </c:valAx>
      <c:valAx>
        <c:axId val="7787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MegaTrials/Second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70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enhao song</dc:creator>
  <cp:keywords/>
  <dc:description/>
  <cp:lastModifiedBy>enhao song</cp:lastModifiedBy>
  <cp:revision>71</cp:revision>
  <dcterms:created xsi:type="dcterms:W3CDTF">2020-05-15T22:07:00Z</dcterms:created>
  <dcterms:modified xsi:type="dcterms:W3CDTF">2020-05-15T23:54:00Z</dcterms:modified>
</cp:coreProperties>
</file>