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240"/>
        <w:jc w:val="center"/>
      </w:pPr>
      <w:r>
        <w:rPr>
          <w:rFonts w:ascii="Arial" w:hAnsi="Arial"/>
          <w:b/>
          <w:color w:val="000000"/>
          <w:sz w:val="68"/>
        </w:rPr>
        <w:t>OJORO</w:t>
      </w:r>
    </w:p>
    <w:p>
      <w:pPr>
        <w:spacing w:after="200"/>
        <w:jc w:val="center"/>
      </w:pPr>
      <w:r>
        <w:rPr>
          <w:rFonts w:ascii="Arial" w:hAnsi="Arial"/>
          <w:b/>
          <w:color w:val="290000"/>
          <w:sz w:val="40"/>
        </w:rPr>
        <w:t>PRODUCT REQUIREMENTS DOCUMENT</w:t>
      </w:r>
    </w:p>
    <w:p>
      <w:pPr>
        <w:spacing w:after="560"/>
        <w:jc w:val="center"/>
      </w:pPr>
      <w:r>
        <w:rPr>
          <w:rFonts w:ascii="Arial" w:hAnsi="Arial"/>
          <w:b/>
          <w:color w:val="45484A"/>
          <w:sz w:val="26"/>
        </w:rPr>
        <w:t>Version 3.0 — Real-World Movement Network</w:t>
      </w:r>
    </w:p>
    <w:tbl>
      <w:tblPr>
        <w:tblW w:type="auto" w:w="0"/>
        <w:jc w:val="center"/>
        <w:tblLook w:firstColumn="1" w:firstRow="1" w:lastColumn="0" w:lastRow="0" w:noHBand="0" w:noVBand="1" w:val="04A0"/>
      </w:tblPr>
      <w:tblGrid>
        <w:gridCol w:w="10166"/>
      </w:tblGrid>
      <w:tr>
        <w:tc>
          <w:tcPr>
            <w:tcW w:type="dxa" w:w="10166"/>
            <w:shd w:fill="F5F3EE"/>
            <w:tcBorders>
              <w:top w:val="single" w:sz="8" w:color="290000"/>
              <w:left w:val="single" w:sz="8" w:color="290000"/>
              <w:bottom w:val="single" w:sz="8" w:color="290000"/>
              <w:right w:val="single" w:sz="8" w:color="290000"/>
            </w:tcBorders>
            <w:vAlign w:val="center"/>
          </w:tcPr>
          <w:p>
            <w:pPr>
              <w:spacing w:after="40"/>
            </w:pPr>
            <w:r>
              <w:rPr>
                <w:rFonts w:ascii="Arial" w:hAnsi="Arial"/>
                <w:b/>
                <w:color w:val="290000"/>
                <w:sz w:val="19"/>
              </w:rPr>
              <w:t>PRODUCT PROMISE</w:t>
            </w:r>
          </w:p>
          <w:p>
            <w:pPr>
              <w:spacing w:after="0"/>
            </w:pPr>
            <w:r>
              <w:rPr>
                <w:rFonts w:ascii="Arial" w:hAnsi="Arial"/>
                <w:b/>
                <w:color w:val="141515"/>
                <w:sz w:val="22"/>
              </w:rPr>
              <w:t>Ojoro turns “I want to do something” into “we’re doing it at 7.”</w:t>
            </w:r>
          </w:p>
        </w:tc>
      </w:tr>
    </w:tbl>
    <w:p>
      <w:pPr>
        <w:spacing w:after="20"/>
      </w:pPr>
    </w:p>
    <w:p>
      <w:pPr>
        <w:spacing w:before="360"/>
        <w:jc w:val="center"/>
      </w:pPr>
      <w:r>
        <w:rPr>
          <w:rFonts w:ascii="Arial" w:hAnsi="Arial"/>
          <w:color w:val="45484A"/>
          <w:sz w:val="20"/>
        </w:rPr>
        <w:t>Prepared: September 30, 2026</w:t>
      </w:r>
    </w:p>
    <w:p>
      <w:pPr>
        <w:jc w:val="center"/>
      </w:pPr>
      <w:r>
        <w:rPr>
          <w:rFonts w:ascii="Arial" w:hAnsi="Arial"/>
          <w:color w:val="45484A"/>
          <w:sz w:val="20"/>
        </w:rPr>
        <w:t>Status: Product blueprint / investor-ready product specification</w:t>
      </w:r>
    </w:p>
    <w:p>
      <w:r>
        <w:br w:type="page"/>
      </w:r>
    </w:p>
    <w:p>
      <w:pPr>
        <w:spacing w:before="280" w:after="140"/>
      </w:pPr>
      <w:r>
        <w:rPr>
          <w:rFonts w:ascii="Arial" w:hAnsi="Arial"/>
          <w:b/>
          <w:color w:val="290000"/>
          <w:sz w:val="40"/>
        </w:rPr>
        <w:t>1. Document Control</w:t>
      </w:r>
    </w:p>
    <w:tbl>
      <w:tblPr>
        <w:tblStyle w:val="TableGrid"/>
        <w:tblW w:type="auto" w:w="0"/>
        <w:jc w:val="center"/>
        <w:tblLook w:firstColumn="1" w:firstRow="1" w:lastColumn="0" w:lastRow="0" w:noHBand="0" w:noVBand="1" w:val="04A0"/>
      </w:tblPr>
      <w:tblGrid>
        <w:gridCol w:w="5083"/>
        <w:gridCol w:w="5083"/>
      </w:tblGrid>
      <w:tr>
        <w:tc>
          <w:tcPr>
            <w:tcW w:type="dxa" w:w="2880"/>
            <w:shd w:fill="290000"/>
            <w:vAlign w:val="center"/>
          </w:tcPr>
          <w:p>
            <w:pPr>
              <w:jc w:val="left"/>
            </w:pPr>
            <w:r>
              <w:rPr>
                <w:rFonts w:ascii="Arial" w:hAnsi="Arial"/>
                <w:b/>
                <w:color w:val="FFFFFF"/>
                <w:sz w:val="18"/>
              </w:rPr>
              <w:t>Field</w:t>
            </w:r>
          </w:p>
        </w:tc>
        <w:tc>
          <w:tcPr>
            <w:tcW w:type="dxa" w:w="7056"/>
            <w:shd w:fill="290000"/>
            <w:vAlign w:val="center"/>
          </w:tcPr>
          <w:p>
            <w:pPr>
              <w:jc w:val="left"/>
            </w:pPr>
            <w:r>
              <w:rPr>
                <w:rFonts w:ascii="Arial" w:hAnsi="Arial"/>
                <w:b/>
                <w:color w:val="FFFFFF"/>
                <w:sz w:val="18"/>
              </w:rPr>
              <w:t>Value</w:t>
            </w:r>
          </w:p>
        </w:tc>
      </w:tr>
      <w:tr>
        <w:tc>
          <w:tcPr>
            <w:tcW w:type="dxa" w:w="2880"/>
            <w:vAlign w:val="top"/>
            <w:shd w:fill="FAF9F6"/>
          </w:tcPr>
          <w:p>
            <w:pPr>
              <w:spacing w:after="0"/>
            </w:pPr>
            <w:r>
              <w:rPr>
                <w:rFonts w:ascii="Arial" w:hAnsi="Arial"/>
                <w:color w:val="141515"/>
                <w:sz w:val="18"/>
              </w:rPr>
              <w:t>Product</w:t>
            </w:r>
          </w:p>
        </w:tc>
        <w:tc>
          <w:tcPr>
            <w:tcW w:type="dxa" w:w="7056"/>
            <w:vAlign w:val="top"/>
            <w:shd w:fill="FAF9F6"/>
          </w:tcPr>
          <w:p>
            <w:pPr>
              <w:spacing w:after="0"/>
            </w:pPr>
            <w:r>
              <w:rPr>
                <w:rFonts w:ascii="Arial" w:hAnsi="Arial"/>
                <w:color w:val="141515"/>
                <w:sz w:val="18"/>
              </w:rPr>
              <w:t>Ojoro</w:t>
            </w:r>
          </w:p>
        </w:tc>
      </w:tr>
      <w:tr>
        <w:tc>
          <w:tcPr>
            <w:tcW w:type="dxa" w:w="2880"/>
            <w:vAlign w:val="top"/>
          </w:tcPr>
          <w:p>
            <w:pPr>
              <w:spacing w:after="0"/>
            </w:pPr>
            <w:r>
              <w:rPr>
                <w:rFonts w:ascii="Arial" w:hAnsi="Arial"/>
                <w:color w:val="141515"/>
                <w:sz w:val="18"/>
              </w:rPr>
              <w:t>Document</w:t>
            </w:r>
          </w:p>
        </w:tc>
        <w:tc>
          <w:tcPr>
            <w:tcW w:type="dxa" w:w="7056"/>
            <w:vAlign w:val="top"/>
          </w:tcPr>
          <w:p>
            <w:pPr>
              <w:spacing w:after="0"/>
            </w:pPr>
            <w:r>
              <w:rPr>
                <w:rFonts w:ascii="Arial" w:hAnsi="Arial"/>
                <w:color w:val="141515"/>
                <w:sz w:val="18"/>
              </w:rPr>
              <w:t>Product Requirements Document</w:t>
            </w:r>
          </w:p>
        </w:tc>
      </w:tr>
      <w:tr>
        <w:tc>
          <w:tcPr>
            <w:tcW w:type="dxa" w:w="2880"/>
            <w:vAlign w:val="top"/>
            <w:shd w:fill="FAF9F6"/>
          </w:tcPr>
          <w:p>
            <w:pPr>
              <w:spacing w:after="0"/>
            </w:pPr>
            <w:r>
              <w:rPr>
                <w:rFonts w:ascii="Arial" w:hAnsi="Arial"/>
                <w:color w:val="141515"/>
                <w:sz w:val="18"/>
              </w:rPr>
              <w:t>Version</w:t>
            </w:r>
          </w:p>
        </w:tc>
        <w:tc>
          <w:tcPr>
            <w:tcW w:type="dxa" w:w="7056"/>
            <w:vAlign w:val="top"/>
            <w:shd w:fill="FAF9F6"/>
          </w:tcPr>
          <w:p>
            <w:pPr>
              <w:spacing w:after="0"/>
            </w:pPr>
            <w:r>
              <w:rPr>
                <w:rFonts w:ascii="Arial" w:hAnsi="Arial"/>
                <w:color w:val="141515"/>
                <w:sz w:val="18"/>
              </w:rPr>
              <w:t>3.0</w:t>
            </w:r>
          </w:p>
        </w:tc>
      </w:tr>
      <w:tr>
        <w:tc>
          <w:tcPr>
            <w:tcW w:type="dxa" w:w="2880"/>
            <w:vAlign w:val="top"/>
          </w:tcPr>
          <w:p>
            <w:pPr>
              <w:spacing w:after="0"/>
            </w:pPr>
            <w:r>
              <w:rPr>
                <w:rFonts w:ascii="Arial" w:hAnsi="Arial"/>
                <w:color w:val="141515"/>
                <w:sz w:val="18"/>
              </w:rPr>
              <w:t>Category</w:t>
            </w:r>
          </w:p>
        </w:tc>
        <w:tc>
          <w:tcPr>
            <w:tcW w:type="dxa" w:w="7056"/>
            <w:vAlign w:val="top"/>
          </w:tcPr>
          <w:p>
            <w:pPr>
              <w:spacing w:after="0"/>
            </w:pPr>
            <w:r>
              <w:rPr>
                <w:rFonts w:ascii="Arial" w:hAnsi="Arial"/>
                <w:color w:val="141515"/>
                <w:sz w:val="18"/>
              </w:rPr>
              <w:t>Real-World Movement Network</w:t>
            </w:r>
          </w:p>
        </w:tc>
      </w:tr>
      <w:tr>
        <w:tc>
          <w:tcPr>
            <w:tcW w:type="dxa" w:w="2880"/>
            <w:vAlign w:val="top"/>
            <w:shd w:fill="FAF9F6"/>
          </w:tcPr>
          <w:p>
            <w:pPr>
              <w:spacing w:after="0"/>
            </w:pPr>
            <w:r>
              <w:rPr>
                <w:rFonts w:ascii="Arial" w:hAnsi="Arial"/>
                <w:color w:val="141515"/>
                <w:sz w:val="18"/>
              </w:rPr>
              <w:t>Primary client</w:t>
            </w:r>
          </w:p>
        </w:tc>
        <w:tc>
          <w:tcPr>
            <w:tcW w:type="dxa" w:w="7056"/>
            <w:vAlign w:val="top"/>
            <w:shd w:fill="FAF9F6"/>
          </w:tcPr>
          <w:p>
            <w:pPr>
              <w:spacing w:after="0"/>
            </w:pPr>
            <w:r>
              <w:rPr>
                <w:rFonts w:ascii="Arial" w:hAnsi="Arial"/>
                <w:color w:val="141515"/>
                <w:sz w:val="18"/>
              </w:rPr>
              <w:t>React Native + Expo mobile application</w:t>
            </w:r>
          </w:p>
        </w:tc>
      </w:tr>
      <w:tr>
        <w:tc>
          <w:tcPr>
            <w:tcW w:type="dxa" w:w="2880"/>
            <w:vAlign w:val="top"/>
          </w:tcPr>
          <w:p>
            <w:pPr>
              <w:spacing w:after="0"/>
            </w:pPr>
            <w:r>
              <w:rPr>
                <w:rFonts w:ascii="Arial" w:hAnsi="Arial"/>
                <w:color w:val="141515"/>
                <w:sz w:val="18"/>
              </w:rPr>
              <w:t>North-star outcome</w:t>
            </w:r>
          </w:p>
        </w:tc>
        <w:tc>
          <w:tcPr>
            <w:tcW w:type="dxa" w:w="7056"/>
            <w:vAlign w:val="top"/>
          </w:tcPr>
          <w:p>
            <w:pPr>
              <w:spacing w:after="0"/>
            </w:pPr>
            <w:r>
              <w:rPr>
                <w:rFonts w:ascii="Arial" w:hAnsi="Arial"/>
                <w:color w:val="141515"/>
                <w:sz w:val="18"/>
              </w:rPr>
              <w:t>More meaningful real-world movement created by Ojoro</w:t>
            </w:r>
          </w:p>
        </w:tc>
      </w:tr>
      <w:tr>
        <w:tc>
          <w:tcPr>
            <w:tcW w:type="dxa" w:w="2880"/>
            <w:vAlign w:val="top"/>
            <w:shd w:fill="FAF9F6"/>
          </w:tcPr>
          <w:p>
            <w:pPr>
              <w:spacing w:after="0"/>
            </w:pPr>
            <w:r>
              <w:rPr>
                <w:rFonts w:ascii="Arial" w:hAnsi="Arial"/>
                <w:color w:val="141515"/>
                <w:sz w:val="18"/>
              </w:rPr>
              <w:t>Core unit</w:t>
            </w:r>
          </w:p>
        </w:tc>
        <w:tc>
          <w:tcPr>
            <w:tcW w:type="dxa" w:w="7056"/>
            <w:vAlign w:val="top"/>
            <w:shd w:fill="FAF9F6"/>
          </w:tcPr>
          <w:p>
            <w:pPr>
              <w:spacing w:after="0"/>
            </w:pPr>
            <w:r>
              <w:rPr>
                <w:rFonts w:ascii="Arial" w:hAnsi="Arial"/>
                <w:color w:val="141515"/>
                <w:sz w:val="18"/>
              </w:rPr>
              <w:t>Shared real-world action</w:t>
            </w:r>
          </w:p>
        </w:tc>
      </w:tr>
      <w:tr>
        <w:tc>
          <w:tcPr>
            <w:tcW w:type="dxa" w:w="2880"/>
            <w:vAlign w:val="top"/>
          </w:tcPr>
          <w:p>
            <w:pPr>
              <w:spacing w:after="0"/>
            </w:pPr>
            <w:r>
              <w:rPr>
                <w:rFonts w:ascii="Arial" w:hAnsi="Arial"/>
                <w:color w:val="141515"/>
                <w:sz w:val="18"/>
              </w:rPr>
              <w:t>Primary social primitive</w:t>
            </w:r>
          </w:p>
        </w:tc>
        <w:tc>
          <w:tcPr>
            <w:tcW w:type="dxa" w:w="7056"/>
            <w:vAlign w:val="top"/>
          </w:tcPr>
          <w:p>
            <w:pPr>
              <w:spacing w:after="0"/>
            </w:pPr>
            <w:r>
              <w:rPr>
                <w:rFonts w:ascii="Arial" w:hAnsi="Arial"/>
                <w:color w:val="141515"/>
                <w:sz w:val="18"/>
              </w:rPr>
              <w:t>I’M DOWN</w:t>
            </w:r>
          </w:p>
        </w:tc>
      </w:tr>
      <w:tr>
        <w:tc>
          <w:tcPr>
            <w:tcW w:type="dxa" w:w="2880"/>
            <w:vAlign w:val="top"/>
            <w:shd w:fill="FAF9F6"/>
          </w:tcPr>
          <w:p>
            <w:pPr>
              <w:spacing w:after="0"/>
            </w:pPr>
            <w:r>
              <w:rPr>
                <w:rFonts w:ascii="Arial" w:hAnsi="Arial"/>
                <w:color w:val="141515"/>
                <w:sz w:val="18"/>
              </w:rPr>
              <w:t>Challenge rule</w:t>
            </w:r>
          </w:p>
        </w:tc>
        <w:tc>
          <w:tcPr>
            <w:tcW w:type="dxa" w:w="7056"/>
            <w:vAlign w:val="top"/>
            <w:shd w:fill="FAF9F6"/>
          </w:tcPr>
          <w:p>
            <w:pPr>
              <w:spacing w:after="0"/>
            </w:pPr>
            <w:r>
              <w:rPr>
                <w:rFonts w:ascii="Arial" w:hAnsi="Arial"/>
                <w:color w:val="141515"/>
                <w:sz w:val="18"/>
              </w:rPr>
              <w:t>Accepted Call-Out automatically becomes a Challenge Event</w:t>
            </w:r>
          </w:p>
        </w:tc>
      </w:tr>
    </w:tbl>
    <w:p>
      <w:pPr>
        <w:spacing w:after="20"/>
      </w:pPr>
    </w:p>
    <w:p>
      <w:pPr>
        <w:spacing w:before="200" w:after="100"/>
      </w:pPr>
      <w:r>
        <w:rPr>
          <w:rFonts w:ascii="Arial" w:hAnsi="Arial"/>
          <w:b/>
          <w:color w:val="000000"/>
          <w:sz w:val="29"/>
        </w:rPr>
        <w:t>1.1 Purpose</w:t>
      </w:r>
    </w:p>
    <w:p>
      <w:pPr>
        <w:spacing w:after="100" w:line="259" w:lineRule="auto"/>
      </w:pPr>
      <w:r>
        <w:rPr>
          <w:rFonts w:ascii="Arial" w:hAnsi="Arial"/>
          <w:color w:val="141515"/>
          <w:sz w:val="21"/>
        </w:rPr>
        <w:t>This PRD defines the complete product vision, user experience, functional requirements, operating rules, success metrics, trust model, data model, monetization paths and delivery priorities for Ojoro. It is intended to align product, design, engineering, operations, investors and future partners around one canonical definition of the product.</w:t>
      </w:r>
    </w:p>
    <w:p>
      <w:pPr>
        <w:spacing w:before="200" w:after="100"/>
      </w:pPr>
      <w:r>
        <w:rPr>
          <w:rFonts w:ascii="Arial" w:hAnsi="Arial"/>
          <w:b/>
          <w:color w:val="000000"/>
          <w:sz w:val="29"/>
        </w:rPr>
        <w:t>1.2 Product maturity assumptions</w:t>
      </w:r>
    </w:p>
    <w:p>
      <w:pPr>
        <w:spacing w:after="100" w:line="259" w:lineRule="auto"/>
      </w:pPr>
      <w:r>
        <w:rPr>
          <w:rFonts w:ascii="Arial" w:hAnsi="Arial"/>
          <w:color w:val="141515"/>
          <w:sz w:val="21"/>
        </w:rPr>
        <w:t>The document describes the intended production system. Any projected user or business impact is a product hypothesis until validated with live usage, retention, density and monetization data. Ojoro should distinguish measured outcomes from strategic expectations in all external reporting.</w:t>
      </w:r>
    </w:p>
    <w:p>
      <w:pPr>
        <w:spacing w:before="280" w:after="140"/>
      </w:pPr>
      <w:r>
        <w:rPr>
          <w:rFonts w:ascii="Arial" w:hAnsi="Arial"/>
          <w:b/>
          <w:color w:val="290000"/>
          <w:sz w:val="40"/>
        </w:rPr>
        <w:t>2. Contents</w:t>
      </w:r>
    </w:p>
    <w:p>
      <w:pPr>
        <w:pStyle w:val="ListBullet"/>
        <w:spacing w:after="50"/>
        <w:ind w:left="288"/>
      </w:pPr>
      <w:r>
        <w:rPr>
          <w:rFonts w:ascii="Arial" w:hAnsi="Arial"/>
          <w:color w:val="141515"/>
          <w:sz w:val="20"/>
        </w:rPr>
        <w:t>3. Executive Summary</w:t>
      </w:r>
    </w:p>
    <w:p>
      <w:pPr>
        <w:pStyle w:val="ListBullet"/>
        <w:spacing w:after="50"/>
        <w:ind w:left="288"/>
      </w:pPr>
      <w:r>
        <w:rPr>
          <w:rFonts w:ascii="Arial" w:hAnsi="Arial"/>
          <w:color w:val="141515"/>
          <w:sz w:val="20"/>
        </w:rPr>
        <w:t>4. Problem, Category and Product Thesis</w:t>
      </w:r>
    </w:p>
    <w:p>
      <w:pPr>
        <w:pStyle w:val="ListBullet"/>
        <w:spacing w:after="50"/>
        <w:ind w:left="288"/>
      </w:pPr>
      <w:r>
        <w:rPr>
          <w:rFonts w:ascii="Arial" w:hAnsi="Arial"/>
          <w:color w:val="141515"/>
          <w:sz w:val="20"/>
        </w:rPr>
        <w:t>5. Product Principles</w:t>
      </w:r>
    </w:p>
    <w:p>
      <w:pPr>
        <w:pStyle w:val="ListBullet"/>
        <w:spacing w:after="50"/>
        <w:ind w:left="288"/>
      </w:pPr>
      <w:r>
        <w:rPr>
          <w:rFonts w:ascii="Arial" w:hAnsi="Arial"/>
          <w:color w:val="141515"/>
          <w:sz w:val="20"/>
        </w:rPr>
        <w:t>6. Goals, Non-Goals and Success Criteria</w:t>
      </w:r>
    </w:p>
    <w:p>
      <w:pPr>
        <w:pStyle w:val="ListBullet"/>
        <w:spacing w:after="50"/>
        <w:ind w:left="288"/>
      </w:pPr>
      <w:r>
        <w:rPr>
          <w:rFonts w:ascii="Arial" w:hAnsi="Arial"/>
          <w:color w:val="141515"/>
          <w:sz w:val="20"/>
        </w:rPr>
        <w:t>7. Target Users and Jobs to Be Done</w:t>
      </w:r>
    </w:p>
    <w:p>
      <w:pPr>
        <w:pStyle w:val="ListBullet"/>
        <w:spacing w:after="50"/>
        <w:ind w:left="288"/>
      </w:pPr>
      <w:r>
        <w:rPr>
          <w:rFonts w:ascii="Arial" w:hAnsi="Arial"/>
          <w:color w:val="141515"/>
          <w:sz w:val="20"/>
        </w:rPr>
        <w:t>8. Core Product Loop and Information Architecture</w:t>
      </w:r>
    </w:p>
    <w:p>
      <w:pPr>
        <w:pStyle w:val="ListBullet"/>
        <w:spacing w:after="50"/>
        <w:ind w:left="288"/>
      </w:pPr>
      <w:r>
        <w:rPr>
          <w:rFonts w:ascii="Arial" w:hAnsi="Arial"/>
          <w:color w:val="141515"/>
          <w:sz w:val="20"/>
        </w:rPr>
        <w:t>9. Core Feature Requirements</w:t>
      </w:r>
    </w:p>
    <w:p>
      <w:pPr>
        <w:pStyle w:val="ListBullet"/>
        <w:spacing w:after="50"/>
        <w:ind w:left="288"/>
      </w:pPr>
      <w:r>
        <w:rPr>
          <w:rFonts w:ascii="Arial" w:hAnsi="Arial"/>
          <w:color w:val="141515"/>
          <w:sz w:val="20"/>
        </w:rPr>
        <w:t>10. Challenge Event System</w:t>
      </w:r>
    </w:p>
    <w:p>
      <w:pPr>
        <w:pStyle w:val="ListBullet"/>
        <w:spacing w:after="50"/>
        <w:ind w:left="288"/>
      </w:pPr>
      <w:r>
        <w:rPr>
          <w:rFonts w:ascii="Arial" w:hAnsi="Arial"/>
          <w:color w:val="141515"/>
          <w:sz w:val="20"/>
        </w:rPr>
        <w:t>11. Trust, Safety and Privacy</w:t>
      </w:r>
    </w:p>
    <w:p>
      <w:pPr>
        <w:pStyle w:val="ListBullet"/>
        <w:spacing w:after="50"/>
        <w:ind w:left="288"/>
      </w:pPr>
      <w:r>
        <w:rPr>
          <w:rFonts w:ascii="Arial" w:hAnsi="Arial"/>
          <w:color w:val="141515"/>
          <w:sz w:val="20"/>
        </w:rPr>
        <w:t>12. AI and Matching</w:t>
      </w:r>
    </w:p>
    <w:p>
      <w:pPr>
        <w:pStyle w:val="ListBullet"/>
        <w:spacing w:after="50"/>
        <w:ind w:left="288"/>
      </w:pPr>
      <w:r>
        <w:rPr>
          <w:rFonts w:ascii="Arial" w:hAnsi="Arial"/>
          <w:color w:val="141515"/>
          <w:sz w:val="20"/>
        </w:rPr>
        <w:t>13. Host and Organizer OS</w:t>
      </w:r>
    </w:p>
    <w:p>
      <w:pPr>
        <w:pStyle w:val="ListBullet"/>
        <w:spacing w:after="50"/>
        <w:ind w:left="288"/>
      </w:pPr>
      <w:r>
        <w:rPr>
          <w:rFonts w:ascii="Arial" w:hAnsi="Arial"/>
          <w:color w:val="141515"/>
          <w:sz w:val="20"/>
        </w:rPr>
        <w:t>14. Data Model and Domain Architecture</w:t>
      </w:r>
    </w:p>
    <w:p>
      <w:pPr>
        <w:pStyle w:val="ListBullet"/>
        <w:spacing w:after="50"/>
        <w:ind w:left="288"/>
      </w:pPr>
      <w:r>
        <w:rPr>
          <w:rFonts w:ascii="Arial" w:hAnsi="Arial"/>
          <w:color w:val="141515"/>
          <w:sz w:val="20"/>
        </w:rPr>
        <w:t>15. Analytics and Metrics</w:t>
      </w:r>
    </w:p>
    <w:p>
      <w:pPr>
        <w:pStyle w:val="ListBullet"/>
        <w:spacing w:after="50"/>
        <w:ind w:left="288"/>
      </w:pPr>
      <w:r>
        <w:rPr>
          <w:rFonts w:ascii="Arial" w:hAnsi="Arial"/>
          <w:color w:val="141515"/>
          <w:sz w:val="20"/>
        </w:rPr>
        <w:t>16. Monetization Model</w:t>
      </w:r>
    </w:p>
    <w:p>
      <w:pPr>
        <w:pStyle w:val="ListBullet"/>
        <w:spacing w:after="50"/>
        <w:ind w:left="288"/>
      </w:pPr>
      <w:r>
        <w:rPr>
          <w:rFonts w:ascii="Arial" w:hAnsi="Arial"/>
          <w:color w:val="141515"/>
          <w:sz w:val="20"/>
        </w:rPr>
        <w:t>17. Non-Functional Requirements</w:t>
      </w:r>
    </w:p>
    <w:p>
      <w:pPr>
        <w:pStyle w:val="ListBullet"/>
        <w:spacing w:after="50"/>
        <w:ind w:left="288"/>
      </w:pPr>
      <w:r>
        <w:rPr>
          <w:rFonts w:ascii="Arial" w:hAnsi="Arial"/>
          <w:color w:val="141515"/>
          <w:sz w:val="20"/>
        </w:rPr>
        <w:t>18. Delivery Roadmap</w:t>
      </w:r>
    </w:p>
    <w:p>
      <w:pPr>
        <w:pStyle w:val="ListBullet"/>
        <w:spacing w:after="50"/>
        <w:ind w:left="288"/>
      </w:pPr>
      <w:r>
        <w:rPr>
          <w:rFonts w:ascii="Arial" w:hAnsi="Arial"/>
          <w:color w:val="141515"/>
          <w:sz w:val="20"/>
        </w:rPr>
        <w:t>19. Risks and Mitigations</w:t>
      </w:r>
    </w:p>
    <w:p>
      <w:pPr>
        <w:pStyle w:val="ListBullet"/>
        <w:spacing w:after="50"/>
        <w:ind w:left="288"/>
      </w:pPr>
      <w:r>
        <w:rPr>
          <w:rFonts w:ascii="Arial" w:hAnsi="Arial"/>
          <w:color w:val="141515"/>
          <w:sz w:val="20"/>
        </w:rPr>
        <w:t>20. Definition of Done</w:t>
      </w:r>
    </w:p>
    <w:p>
      <w:pPr>
        <w:pStyle w:val="ListBullet"/>
        <w:spacing w:after="50"/>
        <w:ind w:left="288"/>
      </w:pPr>
      <w:r>
        <w:rPr>
          <w:rFonts w:ascii="Arial" w:hAnsi="Arial"/>
          <w:color w:val="141515"/>
          <w:sz w:val="20"/>
        </w:rPr>
        <w:t>21. Appendix: Key User Journeys</w:t>
      </w:r>
    </w:p>
    <w:p>
      <w:r>
        <w:br w:type="page"/>
      </w:r>
    </w:p>
    <w:p>
      <w:pPr>
        <w:spacing w:before="280" w:after="140"/>
      </w:pPr>
      <w:r>
        <w:rPr>
          <w:rFonts w:ascii="Arial" w:hAnsi="Arial"/>
          <w:b/>
          <w:color w:val="290000"/>
          <w:sz w:val="40"/>
        </w:rPr>
        <w:t>3. Executive Summary</w:t>
      </w:r>
    </w:p>
    <w:p>
      <w:pPr>
        <w:spacing w:after="100" w:line="259" w:lineRule="auto"/>
      </w:pPr>
      <w:r>
        <w:rPr>
          <w:rFonts w:ascii="Arial" w:hAnsi="Arial"/>
          <w:color w:val="141515"/>
          <w:sz w:val="21"/>
        </w:rPr>
        <w:t>Ojoro is a social network designed around real-world action rather than digital consumption. It helps people express what they want to do, discover compatible people and places, transform weak intent into confirmed plans, participate in activities, build relationships through repeated movement, and preserve those experiences as identity, reputation and community history.</w:t>
      </w:r>
    </w:p>
    <w:tbl>
      <w:tblPr>
        <w:tblW w:type="auto" w:w="0"/>
        <w:jc w:val="center"/>
        <w:tblLook w:firstColumn="1" w:firstRow="1" w:lastColumn="0" w:lastRow="0" w:noHBand="0" w:noVBand="1" w:val="04A0"/>
      </w:tblPr>
      <w:tblGrid>
        <w:gridCol w:w="10166"/>
      </w:tblGrid>
      <w:tr>
        <w:tc>
          <w:tcPr>
            <w:tcW w:type="dxa" w:w="10166"/>
            <w:shd w:fill="F5F3EE"/>
            <w:tcBorders>
              <w:top w:val="single" w:sz="8" w:color="290000"/>
              <w:left w:val="single" w:sz="8" w:color="290000"/>
              <w:bottom w:val="single" w:sz="8" w:color="290000"/>
              <w:right w:val="single" w:sz="8" w:color="290000"/>
            </w:tcBorders>
            <w:vAlign w:val="center"/>
          </w:tcPr>
          <w:p>
            <w:pPr>
              <w:spacing w:after="40"/>
            </w:pPr>
            <w:r>
              <w:rPr>
                <w:rFonts w:ascii="Arial" w:hAnsi="Arial"/>
                <w:b/>
                <w:color w:val="290000"/>
                <w:sz w:val="19"/>
              </w:rPr>
              <w:t>CATEGORY DEFINITION</w:t>
            </w:r>
          </w:p>
          <w:p>
            <w:pPr>
              <w:spacing w:after="0"/>
            </w:pPr>
            <w:r>
              <w:rPr>
                <w:rFonts w:ascii="Arial" w:hAnsi="Arial"/>
                <w:b/>
                <w:color w:val="141515"/>
                <w:sz w:val="22"/>
              </w:rPr>
              <w:t>Ojoro is the social network for real-world movement: a system that understands what people want to do, who they can do it with, and when and where it can happen — then helps make it happen.</w:t>
            </w:r>
          </w:p>
        </w:tc>
      </w:tr>
    </w:tbl>
    <w:p>
      <w:pPr>
        <w:spacing w:after="20"/>
      </w:pPr>
    </w:p>
    <w:p>
      <w:pPr>
        <w:spacing w:after="100" w:line="259" w:lineRule="auto"/>
      </w:pPr>
      <w:r>
        <w:rPr>
          <w:rFonts w:ascii="Arial" w:hAnsi="Arial"/>
          <w:color w:val="141515"/>
          <w:sz w:val="21"/>
        </w:rPr>
        <w:t>Ojoro is not primarily a fitness tracker, event listing, group chat, league manager or content feed. Those capabilities may exist inside the product, but the product is organized around one higher-order objective: reducing the friction between intention and real-world participation.</w:t>
      </w:r>
    </w:p>
    <w:p>
      <w:pPr>
        <w:spacing w:before="200" w:after="100"/>
      </w:pPr>
      <w:r>
        <w:rPr>
          <w:rFonts w:ascii="Arial" w:hAnsi="Arial"/>
          <w:b/>
          <w:color w:val="000000"/>
          <w:sz w:val="29"/>
        </w:rPr>
        <w:t>3.1 Core product pillars</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290000"/>
            <w:vAlign w:val="center"/>
          </w:tcPr>
          <w:p>
            <w:pPr>
              <w:jc w:val="left"/>
            </w:pPr>
            <w:r>
              <w:rPr>
                <w:rFonts w:ascii="Arial" w:hAnsi="Arial"/>
                <w:b/>
                <w:color w:val="FFFFFF"/>
                <w:sz w:val="18"/>
              </w:rPr>
              <w:t>Pillar</w:t>
            </w:r>
          </w:p>
        </w:tc>
        <w:tc>
          <w:tcPr>
            <w:tcW w:type="dxa" w:w="3456"/>
            <w:shd w:fill="290000"/>
            <w:vAlign w:val="center"/>
          </w:tcPr>
          <w:p>
            <w:pPr>
              <w:jc w:val="left"/>
            </w:pPr>
            <w:r>
              <w:rPr>
                <w:rFonts w:ascii="Arial" w:hAnsi="Arial"/>
                <w:b/>
                <w:color w:val="FFFFFF"/>
                <w:sz w:val="18"/>
              </w:rPr>
              <w:t>What it answers</w:t>
            </w:r>
          </w:p>
        </w:tc>
        <w:tc>
          <w:tcPr>
            <w:tcW w:type="dxa" w:w="5040"/>
            <w:shd w:fill="290000"/>
            <w:vAlign w:val="center"/>
          </w:tcPr>
          <w:p>
            <w:pPr>
              <w:jc w:val="left"/>
            </w:pPr>
            <w:r>
              <w:rPr>
                <w:rFonts w:ascii="Arial" w:hAnsi="Arial"/>
                <w:b/>
                <w:color w:val="FFFFFF"/>
                <w:sz w:val="18"/>
              </w:rPr>
              <w:t>Representative features</w:t>
            </w:r>
          </w:p>
        </w:tc>
      </w:tr>
      <w:tr>
        <w:tc>
          <w:tcPr>
            <w:tcW w:type="dxa" w:w="1440"/>
            <w:vAlign w:val="top"/>
            <w:shd w:fill="FAF9F6"/>
          </w:tcPr>
          <w:p>
            <w:pPr>
              <w:spacing w:after="0"/>
            </w:pPr>
            <w:r>
              <w:rPr>
                <w:rFonts w:ascii="Arial" w:hAnsi="Arial"/>
                <w:color w:val="141515"/>
                <w:sz w:val="17"/>
              </w:rPr>
              <w:t>MOVE</w:t>
            </w:r>
          </w:p>
        </w:tc>
        <w:tc>
          <w:tcPr>
            <w:tcW w:type="dxa" w:w="3456"/>
            <w:vAlign w:val="top"/>
            <w:shd w:fill="FAF9F6"/>
          </w:tcPr>
          <w:p>
            <w:pPr>
              <w:spacing w:after="0"/>
            </w:pPr>
            <w:r>
              <w:rPr>
                <w:rFonts w:ascii="Arial" w:hAnsi="Arial"/>
                <w:color w:val="141515"/>
                <w:sz w:val="17"/>
              </w:rPr>
              <w:t>What can I do, and how do I make it happen?</w:t>
            </w:r>
          </w:p>
        </w:tc>
        <w:tc>
          <w:tcPr>
            <w:tcW w:type="dxa" w:w="5040"/>
            <w:vAlign w:val="top"/>
            <w:shd w:fill="FAF9F6"/>
          </w:tcPr>
          <w:p>
            <w:pPr>
              <w:spacing w:after="0"/>
            </w:pPr>
            <w:r>
              <w:rPr>
                <w:rFonts w:ascii="Arial" w:hAnsi="Arial"/>
                <w:color w:val="141515"/>
                <w:sz w:val="17"/>
              </w:rPr>
              <w:t>Down For, I’M DOWN, Plan Forming, Ojoro Now, Activities</w:t>
            </w:r>
          </w:p>
        </w:tc>
      </w:tr>
      <w:tr>
        <w:tc>
          <w:tcPr>
            <w:tcW w:type="dxa" w:w="1440"/>
            <w:vAlign w:val="top"/>
          </w:tcPr>
          <w:p>
            <w:pPr>
              <w:spacing w:after="0"/>
            </w:pPr>
            <w:r>
              <w:rPr>
                <w:rFonts w:ascii="Arial" w:hAnsi="Arial"/>
                <w:color w:val="141515"/>
                <w:sz w:val="17"/>
              </w:rPr>
              <w:t>PEOPLE</w:t>
            </w:r>
          </w:p>
        </w:tc>
        <w:tc>
          <w:tcPr>
            <w:tcW w:type="dxa" w:w="3456"/>
            <w:vAlign w:val="top"/>
          </w:tcPr>
          <w:p>
            <w:pPr>
              <w:spacing w:after="0"/>
            </w:pPr>
            <w:r>
              <w:rPr>
                <w:rFonts w:ascii="Arial" w:hAnsi="Arial"/>
                <w:color w:val="141515"/>
                <w:sz w:val="17"/>
              </w:rPr>
              <w:t>Who should I do it with?</w:t>
            </w:r>
          </w:p>
        </w:tc>
        <w:tc>
          <w:tcPr>
            <w:tcW w:type="dxa" w:w="5040"/>
            <w:vAlign w:val="top"/>
          </w:tcPr>
          <w:p>
            <w:pPr>
              <w:spacing w:after="0"/>
            </w:pPr>
            <w:r>
              <w:rPr>
                <w:rFonts w:ascii="Arial" w:hAnsi="Arial"/>
                <w:color w:val="141515"/>
                <w:sz w:val="17"/>
              </w:rPr>
              <w:t>Friends, Movement Graph, Pull Me In, Need One More</w:t>
            </w:r>
          </w:p>
        </w:tc>
      </w:tr>
      <w:tr>
        <w:tc>
          <w:tcPr>
            <w:tcW w:type="dxa" w:w="1440"/>
            <w:vAlign w:val="top"/>
            <w:shd w:fill="FAF9F6"/>
          </w:tcPr>
          <w:p>
            <w:pPr>
              <w:spacing w:after="0"/>
            </w:pPr>
            <w:r>
              <w:rPr>
                <w:rFonts w:ascii="Arial" w:hAnsi="Arial"/>
                <w:color w:val="141515"/>
                <w:sz w:val="17"/>
              </w:rPr>
              <w:t>TRIBES</w:t>
            </w:r>
          </w:p>
        </w:tc>
        <w:tc>
          <w:tcPr>
            <w:tcW w:type="dxa" w:w="3456"/>
            <w:vAlign w:val="top"/>
            <w:shd w:fill="FAF9F6"/>
          </w:tcPr>
          <w:p>
            <w:pPr>
              <w:spacing w:after="0"/>
            </w:pPr>
            <w:r>
              <w:rPr>
                <w:rFonts w:ascii="Arial" w:hAnsi="Arial"/>
                <w:color w:val="141515"/>
                <w:sz w:val="17"/>
              </w:rPr>
              <w:t>Who are my people?</w:t>
            </w:r>
          </w:p>
        </w:tc>
        <w:tc>
          <w:tcPr>
            <w:tcW w:type="dxa" w:w="5040"/>
            <w:vAlign w:val="top"/>
            <w:shd w:fill="FAF9F6"/>
          </w:tcPr>
          <w:p>
            <w:pPr>
              <w:spacing w:after="0"/>
            </w:pPr>
            <w:r>
              <w:rPr>
                <w:rFonts w:ascii="Arial" w:hAnsi="Arial"/>
                <w:color w:val="141515"/>
                <w:sz w:val="17"/>
              </w:rPr>
              <w:t>Crews, Clans, Rituals, community roles</w:t>
            </w:r>
          </w:p>
        </w:tc>
      </w:tr>
      <w:tr>
        <w:tc>
          <w:tcPr>
            <w:tcW w:type="dxa" w:w="1440"/>
            <w:vAlign w:val="top"/>
          </w:tcPr>
          <w:p>
            <w:pPr>
              <w:spacing w:after="0"/>
            </w:pPr>
            <w:r>
              <w:rPr>
                <w:rFonts w:ascii="Arial" w:hAnsi="Arial"/>
                <w:color w:val="141515"/>
                <w:sz w:val="17"/>
              </w:rPr>
              <w:t>PROGRESS</w:t>
            </w:r>
          </w:p>
        </w:tc>
        <w:tc>
          <w:tcPr>
            <w:tcW w:type="dxa" w:w="3456"/>
            <w:vAlign w:val="top"/>
          </w:tcPr>
          <w:p>
            <w:pPr>
              <w:spacing w:after="0"/>
            </w:pPr>
            <w:r>
              <w:rPr>
                <w:rFonts w:ascii="Arial" w:hAnsi="Arial"/>
                <w:color w:val="141515"/>
                <w:sz w:val="17"/>
              </w:rPr>
              <w:t>Who am I becoming through what I do?</w:t>
            </w:r>
          </w:p>
        </w:tc>
        <w:tc>
          <w:tcPr>
            <w:tcW w:type="dxa" w:w="5040"/>
            <w:vAlign w:val="top"/>
          </w:tcPr>
          <w:p>
            <w:pPr>
              <w:spacing w:after="0"/>
            </w:pPr>
            <w:r>
              <w:rPr>
                <w:rFonts w:ascii="Arial" w:hAnsi="Arial"/>
                <w:color w:val="141515"/>
                <w:sz w:val="17"/>
              </w:rPr>
              <w:t>Physical Identity, Goals, Passport, Momentum, Reputation</w:t>
            </w:r>
          </w:p>
        </w:tc>
      </w:tr>
      <w:tr>
        <w:tc>
          <w:tcPr>
            <w:tcW w:type="dxa" w:w="1440"/>
            <w:vAlign w:val="top"/>
            <w:shd w:fill="FAF9F6"/>
          </w:tcPr>
          <w:p>
            <w:pPr>
              <w:spacing w:after="0"/>
            </w:pPr>
            <w:r>
              <w:rPr>
                <w:rFonts w:ascii="Arial" w:hAnsi="Arial"/>
                <w:color w:val="141515"/>
                <w:sz w:val="17"/>
              </w:rPr>
              <w:t>COMPETE</w:t>
            </w:r>
          </w:p>
        </w:tc>
        <w:tc>
          <w:tcPr>
            <w:tcW w:type="dxa" w:w="3456"/>
            <w:vAlign w:val="top"/>
            <w:shd w:fill="FAF9F6"/>
          </w:tcPr>
          <w:p>
            <w:pPr>
              <w:spacing w:after="0"/>
            </w:pPr>
            <w:r>
              <w:rPr>
                <w:rFonts w:ascii="Arial" w:hAnsi="Arial"/>
                <w:color w:val="141515"/>
                <w:sz w:val="17"/>
              </w:rPr>
              <w:t>What can we compete over and follow together?</w:t>
            </w:r>
          </w:p>
        </w:tc>
        <w:tc>
          <w:tcPr>
            <w:tcW w:type="dxa" w:w="5040"/>
            <w:vAlign w:val="top"/>
            <w:shd w:fill="FAF9F6"/>
          </w:tcPr>
          <w:p>
            <w:pPr>
              <w:spacing w:after="0"/>
            </w:pPr>
            <w:r>
              <w:rPr>
                <w:rFonts w:ascii="Arial" w:hAnsi="Arial"/>
                <w:color w:val="141515"/>
                <w:sz w:val="17"/>
              </w:rPr>
              <w:t>Call-Outs, Challenge Events, Clashes, rivalries, seasons</w:t>
            </w:r>
          </w:p>
        </w:tc>
      </w:tr>
    </w:tbl>
    <w:p>
      <w:pPr>
        <w:spacing w:after="20"/>
      </w:pPr>
    </w:p>
    <w:p>
      <w:pPr>
        <w:spacing w:before="200" w:after="100"/>
      </w:pPr>
      <w:r>
        <w:rPr>
          <w:rFonts w:ascii="Arial" w:hAnsi="Arial"/>
          <w:b/>
          <w:color w:val="000000"/>
          <w:sz w:val="29"/>
        </w:rPr>
        <w:t>3.2 Core lifecycle</w:t>
      </w:r>
    </w:p>
    <w:tbl>
      <w:tblPr>
        <w:tblW w:type="auto" w:w="0"/>
        <w:jc w:val="center"/>
        <w:tblLook w:firstColumn="1" w:firstRow="1" w:lastColumn="0" w:lastRow="0" w:noHBand="0" w:noVBand="1" w:val="04A0"/>
      </w:tblPr>
      <w:tblGrid>
        <w:gridCol w:w="10166"/>
      </w:tblGrid>
      <w:tr>
        <w:tc>
          <w:tcPr>
            <w:tcW w:type="dxa" w:w="10166"/>
            <w:shd w:fill="F5F3EE"/>
            <w:tcBorders>
              <w:top w:val="single" w:sz="8" w:color="290000"/>
              <w:left w:val="single" w:sz="8" w:color="290000"/>
              <w:bottom w:val="single" w:sz="8" w:color="290000"/>
              <w:right w:val="single" w:sz="8" w:color="290000"/>
            </w:tcBorders>
            <w:vAlign w:val="center"/>
          </w:tcPr>
          <w:p>
            <w:pPr>
              <w:spacing w:after="40"/>
            </w:pPr>
            <w:r>
              <w:rPr>
                <w:rFonts w:ascii="Arial" w:hAnsi="Arial"/>
                <w:b/>
                <w:color w:val="290000"/>
                <w:sz w:val="19"/>
              </w:rPr>
              <w:t>CORE LOOP</w:t>
            </w:r>
          </w:p>
          <w:p>
            <w:pPr>
              <w:spacing w:after="0"/>
            </w:pPr>
            <w:r>
              <w:rPr>
                <w:rFonts w:ascii="Arial" w:hAnsi="Arial"/>
                <w:b/>
                <w:color w:val="141515"/>
                <w:sz w:val="22"/>
              </w:rPr>
              <w:t>INTENT → ASSEMBLE → COMMIT → MOVE → VERIFY → BELONG → PROGRESS → DISCOVER → REPEAT</w:t>
            </w:r>
          </w:p>
        </w:tc>
      </w:tr>
    </w:tbl>
    <w:p>
      <w:pPr>
        <w:spacing w:after="20"/>
      </w:pPr>
    </w:p>
    <w:p>
      <w:pPr>
        <w:spacing w:after="100" w:line="259" w:lineRule="auto"/>
      </w:pPr>
      <w:r>
        <w:rPr>
          <w:rFonts w:ascii="Arial" w:hAnsi="Arial"/>
          <w:color w:val="141515"/>
          <w:sz w:val="21"/>
        </w:rPr>
        <w:t>Each feature must strengthen at least one step of this loop. Features that primarily increase passive screen time without strengthening real-world participation should be deprioritized.</w:t>
      </w:r>
    </w:p>
    <w:p>
      <w:pPr>
        <w:spacing w:before="280" w:after="140"/>
      </w:pPr>
      <w:r>
        <w:rPr>
          <w:rFonts w:ascii="Arial" w:hAnsi="Arial"/>
          <w:b/>
          <w:color w:val="290000"/>
          <w:sz w:val="40"/>
        </w:rPr>
        <w:t>4. Problem, Category and Product Thesis</w:t>
      </w:r>
    </w:p>
    <w:p>
      <w:pPr>
        <w:spacing w:before="200" w:after="100"/>
      </w:pPr>
      <w:r>
        <w:rPr>
          <w:rFonts w:ascii="Arial" w:hAnsi="Arial"/>
          <w:b/>
          <w:color w:val="000000"/>
          <w:sz w:val="29"/>
        </w:rPr>
        <w:t>4.1 User problem</w:t>
      </w:r>
    </w:p>
    <w:p>
      <w:pPr>
        <w:spacing w:after="100" w:line="259" w:lineRule="auto"/>
      </w:pPr>
      <w:r>
        <w:rPr>
          <w:rFonts w:ascii="Arial" w:hAnsi="Arial"/>
          <w:color w:val="141515"/>
          <w:sz w:val="21"/>
        </w:rPr>
        <w:t>People frequently want to be active, meet friends, try sports, train with others or simply leave the house, but coordination friction prevents intent from becoming action. The user must typically determine who is available, choose an activity, find enough people, select a place, agree on time, manage skill differences, communicate changes, handle cancellations and remember to repeat the experience later.</w:t>
      </w:r>
    </w:p>
    <w:p>
      <w:pPr>
        <w:spacing w:before="200" w:after="100"/>
      </w:pPr>
      <w:r>
        <w:rPr>
          <w:rFonts w:ascii="Arial" w:hAnsi="Arial"/>
          <w:b/>
          <w:color w:val="000000"/>
          <w:sz w:val="29"/>
        </w:rPr>
        <w:t>4.2 Market/product gap</w:t>
      </w:r>
    </w:p>
    <w:p>
      <w:pPr>
        <w:spacing w:after="100" w:line="259" w:lineRule="auto"/>
      </w:pPr>
      <w:r>
        <w:rPr>
          <w:rFonts w:ascii="Arial" w:hAnsi="Arial"/>
          <w:color w:val="141515"/>
          <w:sz w:val="21"/>
        </w:rPr>
        <w:t>Existing products tend to solve isolated parts of this journey: messaging enables conversation, event platforms list supply, fitness apps record completed activity, league tools manage formal competition, and social platforms distribute content. Ojoro’s product thesis is that the highest-value layer is the coordination engine that connects intent, people, time, place, trust and repeat behavior into one network.</w:t>
      </w:r>
    </w:p>
    <w:p>
      <w:pPr>
        <w:spacing w:before="200" w:after="100"/>
      </w:pPr>
      <w:r>
        <w:rPr>
          <w:rFonts w:ascii="Arial" w:hAnsi="Arial"/>
          <w:b/>
          <w:color w:val="000000"/>
          <w:sz w:val="29"/>
        </w:rPr>
        <w:t>4.3 Strategic differentiation</w:t>
      </w:r>
    </w:p>
    <w:tbl>
      <w:tblPr>
        <w:tblStyle w:val="TableGrid"/>
        <w:tblW w:type="auto" w:w="0"/>
        <w:jc w:val="center"/>
        <w:tblLook w:firstColumn="1" w:firstRow="1" w:lastColumn="0" w:lastRow="0" w:noHBand="0" w:noVBand="1" w:val="04A0"/>
      </w:tblPr>
      <w:tblGrid>
        <w:gridCol w:w="5083"/>
        <w:gridCol w:w="5083"/>
      </w:tblGrid>
      <w:tr>
        <w:tc>
          <w:tcPr>
            <w:tcW w:type="dxa" w:w="4752"/>
            <w:shd w:fill="290000"/>
            <w:vAlign w:val="center"/>
          </w:tcPr>
          <w:p>
            <w:pPr>
              <w:jc w:val="left"/>
            </w:pPr>
            <w:r>
              <w:rPr>
                <w:rFonts w:ascii="Arial" w:hAnsi="Arial"/>
                <w:b/>
                <w:color w:val="FFFFFF"/>
                <w:sz w:val="18"/>
              </w:rPr>
              <w:t>Traditional model</w:t>
            </w:r>
          </w:p>
        </w:tc>
        <w:tc>
          <w:tcPr>
            <w:tcW w:type="dxa" w:w="5184"/>
            <w:shd w:fill="290000"/>
            <w:vAlign w:val="center"/>
          </w:tcPr>
          <w:p>
            <w:pPr>
              <w:jc w:val="left"/>
            </w:pPr>
            <w:r>
              <w:rPr>
                <w:rFonts w:ascii="Arial" w:hAnsi="Arial"/>
                <w:b/>
                <w:color w:val="FFFFFF"/>
                <w:sz w:val="18"/>
              </w:rPr>
              <w:t>Ojoro model</w:t>
            </w:r>
          </w:p>
        </w:tc>
      </w:tr>
      <w:tr>
        <w:tc>
          <w:tcPr>
            <w:tcW w:type="dxa" w:w="4752"/>
            <w:vAlign w:val="top"/>
            <w:shd w:fill="FAF9F6"/>
          </w:tcPr>
          <w:p>
            <w:pPr>
              <w:spacing w:after="0"/>
            </w:pPr>
            <w:r>
              <w:rPr>
                <w:rFonts w:ascii="Arial" w:hAnsi="Arial"/>
                <w:color w:val="141515"/>
                <w:sz w:val="17"/>
              </w:rPr>
              <w:t>Discover events that already exist</w:t>
            </w:r>
          </w:p>
        </w:tc>
        <w:tc>
          <w:tcPr>
            <w:tcW w:type="dxa" w:w="5184"/>
            <w:vAlign w:val="top"/>
            <w:shd w:fill="FAF9F6"/>
          </w:tcPr>
          <w:p>
            <w:pPr>
              <w:spacing w:after="0"/>
            </w:pPr>
            <w:r>
              <w:rPr>
                <w:rFonts w:ascii="Arial" w:hAnsi="Arial"/>
                <w:color w:val="141515"/>
                <w:sz w:val="17"/>
              </w:rPr>
              <w:t>Detect latent demand and create events that should exist</w:t>
            </w:r>
          </w:p>
        </w:tc>
      </w:tr>
      <w:tr>
        <w:tc>
          <w:tcPr>
            <w:tcW w:type="dxa" w:w="4752"/>
            <w:vAlign w:val="top"/>
          </w:tcPr>
          <w:p>
            <w:pPr>
              <w:spacing w:after="0"/>
            </w:pPr>
            <w:r>
              <w:rPr>
                <w:rFonts w:ascii="Arial" w:hAnsi="Arial"/>
                <w:color w:val="141515"/>
                <w:sz w:val="17"/>
              </w:rPr>
              <w:t>Follow people</w:t>
            </w:r>
          </w:p>
        </w:tc>
        <w:tc>
          <w:tcPr>
            <w:tcW w:type="dxa" w:w="5184"/>
            <w:vAlign w:val="top"/>
          </w:tcPr>
          <w:p>
            <w:pPr>
              <w:spacing w:after="0"/>
            </w:pPr>
            <w:r>
              <w:rPr>
                <w:rFonts w:ascii="Arial" w:hAnsi="Arial"/>
                <w:color w:val="141515"/>
                <w:sz w:val="17"/>
              </w:rPr>
              <w:t>Build relationships through repeated real-world activity</w:t>
            </w:r>
          </w:p>
        </w:tc>
      </w:tr>
      <w:tr>
        <w:tc>
          <w:tcPr>
            <w:tcW w:type="dxa" w:w="4752"/>
            <w:vAlign w:val="top"/>
            <w:shd w:fill="FAF9F6"/>
          </w:tcPr>
          <w:p>
            <w:pPr>
              <w:spacing w:after="0"/>
            </w:pPr>
            <w:r>
              <w:rPr>
                <w:rFonts w:ascii="Arial" w:hAnsi="Arial"/>
                <w:color w:val="141515"/>
                <w:sz w:val="17"/>
              </w:rPr>
              <w:t>Publish what happened</w:t>
            </w:r>
          </w:p>
        </w:tc>
        <w:tc>
          <w:tcPr>
            <w:tcW w:type="dxa" w:w="5184"/>
            <w:vAlign w:val="top"/>
            <w:shd w:fill="FAF9F6"/>
          </w:tcPr>
          <w:p>
            <w:pPr>
              <w:spacing w:after="0"/>
            </w:pPr>
            <w:r>
              <w:rPr>
                <w:rFonts w:ascii="Arial" w:hAnsi="Arial"/>
                <w:color w:val="141515"/>
                <w:sz w:val="17"/>
              </w:rPr>
              <w:t>Signal what you want to happen next</w:t>
            </w:r>
          </w:p>
        </w:tc>
      </w:tr>
      <w:tr>
        <w:tc>
          <w:tcPr>
            <w:tcW w:type="dxa" w:w="4752"/>
            <w:vAlign w:val="top"/>
          </w:tcPr>
          <w:p>
            <w:pPr>
              <w:spacing w:after="0"/>
            </w:pPr>
            <w:r>
              <w:rPr>
                <w:rFonts w:ascii="Arial" w:hAnsi="Arial"/>
                <w:color w:val="141515"/>
                <w:sz w:val="17"/>
              </w:rPr>
              <w:t>Infinite feed</w:t>
            </w:r>
          </w:p>
        </w:tc>
        <w:tc>
          <w:tcPr>
            <w:tcW w:type="dxa" w:w="5184"/>
            <w:vAlign w:val="top"/>
          </w:tcPr>
          <w:p>
            <w:pPr>
              <w:spacing w:after="0"/>
            </w:pPr>
            <w:r>
              <w:rPr>
                <w:rFonts w:ascii="Arial" w:hAnsi="Arial"/>
                <w:color w:val="141515"/>
                <w:sz w:val="17"/>
              </w:rPr>
              <w:t>Finite action feed with participation pathways</w:t>
            </w:r>
          </w:p>
        </w:tc>
      </w:tr>
      <w:tr>
        <w:tc>
          <w:tcPr>
            <w:tcW w:type="dxa" w:w="4752"/>
            <w:vAlign w:val="top"/>
            <w:shd w:fill="FAF9F6"/>
          </w:tcPr>
          <w:p>
            <w:pPr>
              <w:spacing w:after="0"/>
            </w:pPr>
            <w:r>
              <w:rPr>
                <w:rFonts w:ascii="Arial" w:hAnsi="Arial"/>
                <w:color w:val="141515"/>
                <w:sz w:val="17"/>
              </w:rPr>
              <w:t>Track individual exercise</w:t>
            </w:r>
          </w:p>
        </w:tc>
        <w:tc>
          <w:tcPr>
            <w:tcW w:type="dxa" w:w="5184"/>
            <w:vAlign w:val="top"/>
            <w:shd w:fill="FAF9F6"/>
          </w:tcPr>
          <w:p>
            <w:pPr>
              <w:spacing w:after="0"/>
            </w:pPr>
            <w:r>
              <w:rPr>
                <w:rFonts w:ascii="Arial" w:hAnsi="Arial"/>
                <w:color w:val="141515"/>
                <w:sz w:val="17"/>
              </w:rPr>
              <w:t>Coordinate social movement and shared action</w:t>
            </w:r>
          </w:p>
        </w:tc>
      </w:tr>
      <w:tr>
        <w:tc>
          <w:tcPr>
            <w:tcW w:type="dxa" w:w="4752"/>
            <w:vAlign w:val="top"/>
          </w:tcPr>
          <w:p>
            <w:pPr>
              <w:spacing w:after="0"/>
            </w:pPr>
            <w:r>
              <w:rPr>
                <w:rFonts w:ascii="Arial" w:hAnsi="Arial"/>
                <w:color w:val="141515"/>
                <w:sz w:val="17"/>
              </w:rPr>
              <w:t>Likes as core interaction</w:t>
            </w:r>
          </w:p>
        </w:tc>
        <w:tc>
          <w:tcPr>
            <w:tcW w:type="dxa" w:w="5184"/>
            <w:vAlign w:val="top"/>
          </w:tcPr>
          <w:p>
            <w:pPr>
              <w:spacing w:after="0"/>
            </w:pPr>
            <w:r>
              <w:rPr>
                <w:rFonts w:ascii="Arial" w:hAnsi="Arial"/>
                <w:color w:val="141515"/>
                <w:sz w:val="17"/>
              </w:rPr>
              <w:t>I’M DOWN as core interaction</w:t>
            </w:r>
          </w:p>
        </w:tc>
      </w:tr>
      <w:tr>
        <w:tc>
          <w:tcPr>
            <w:tcW w:type="dxa" w:w="4752"/>
            <w:vAlign w:val="top"/>
            <w:shd w:fill="FAF9F6"/>
          </w:tcPr>
          <w:p>
            <w:pPr>
              <w:spacing w:after="0"/>
            </w:pPr>
            <w:r>
              <w:rPr>
                <w:rFonts w:ascii="Arial" w:hAnsi="Arial"/>
                <w:color w:val="141515"/>
                <w:sz w:val="17"/>
              </w:rPr>
              <w:t>Followers as status</w:t>
            </w:r>
          </w:p>
        </w:tc>
        <w:tc>
          <w:tcPr>
            <w:tcW w:type="dxa" w:w="5184"/>
            <w:vAlign w:val="top"/>
            <w:shd w:fill="FAF9F6"/>
          </w:tcPr>
          <w:p>
            <w:pPr>
              <w:spacing w:after="0"/>
            </w:pPr>
            <w:r>
              <w:rPr>
                <w:rFonts w:ascii="Arial" w:hAnsi="Arial"/>
                <w:color w:val="141515"/>
                <w:sz w:val="17"/>
              </w:rPr>
              <w:t>Contribution, reliability, progress and community as status</w:t>
            </w:r>
          </w:p>
        </w:tc>
      </w:tr>
    </w:tbl>
    <w:p>
      <w:pPr>
        <w:spacing w:after="20"/>
      </w:pPr>
    </w:p>
    <w:p>
      <w:pPr>
        <w:spacing w:before="280" w:after="140"/>
      </w:pPr>
      <w:r>
        <w:rPr>
          <w:rFonts w:ascii="Arial" w:hAnsi="Arial"/>
          <w:b/>
          <w:color w:val="290000"/>
          <w:sz w:val="40"/>
        </w:rPr>
        <w:t>5. Product Principles</w:t>
      </w:r>
    </w:p>
    <w:p>
      <w:pPr>
        <w:spacing w:before="140" w:after="60"/>
      </w:pPr>
      <w:r>
        <w:rPr>
          <w:rFonts w:ascii="Arial" w:hAnsi="Arial"/>
          <w:b/>
          <w:color w:val="290000"/>
          <w:sz w:val="23"/>
        </w:rPr>
        <w:t>Action over attention</w:t>
      </w:r>
    </w:p>
    <w:p>
      <w:pPr>
        <w:spacing w:after="100" w:line="259" w:lineRule="auto"/>
      </w:pPr>
      <w:r>
        <w:rPr>
          <w:rFonts w:ascii="Arial" w:hAnsi="Arial"/>
          <w:color w:val="141515"/>
          <w:sz w:val="21"/>
        </w:rPr>
        <w:t>Optimize the product for meaningful real-world action, not session length.</w:t>
      </w:r>
    </w:p>
    <w:p>
      <w:pPr>
        <w:spacing w:before="140" w:after="60"/>
      </w:pPr>
      <w:r>
        <w:rPr>
          <w:rFonts w:ascii="Arial" w:hAnsi="Arial"/>
          <w:b/>
          <w:color w:val="290000"/>
          <w:sz w:val="23"/>
        </w:rPr>
        <w:t>Intent is valuable data</w:t>
      </w:r>
    </w:p>
    <w:p>
      <w:pPr>
        <w:spacing w:after="100" w:line="259" w:lineRule="auto"/>
      </w:pPr>
      <w:r>
        <w:rPr>
          <w:rFonts w:ascii="Arial" w:hAnsi="Arial"/>
          <w:color w:val="141515"/>
          <w:sz w:val="21"/>
        </w:rPr>
        <w:t>A user saying what they are willing to do can be more useful than a retrospective post.</w:t>
      </w:r>
    </w:p>
    <w:p>
      <w:pPr>
        <w:spacing w:before="140" w:after="60"/>
      </w:pPr>
      <w:r>
        <w:rPr>
          <w:rFonts w:ascii="Arial" w:hAnsi="Arial"/>
          <w:b/>
          <w:color w:val="290000"/>
          <w:sz w:val="23"/>
        </w:rPr>
        <w:t>The network should create supply</w:t>
      </w:r>
    </w:p>
    <w:p>
      <w:pPr>
        <w:spacing w:after="100" w:line="259" w:lineRule="auto"/>
      </w:pPr>
      <w:r>
        <w:rPr>
          <w:rFonts w:ascii="Arial" w:hAnsi="Arial"/>
          <w:color w:val="141515"/>
          <w:sz w:val="21"/>
        </w:rPr>
        <w:t>If no suitable activity exists, Ojoro should be able to convert compatible demand into one.</w:t>
      </w:r>
    </w:p>
    <w:p>
      <w:pPr>
        <w:spacing w:before="140" w:after="60"/>
      </w:pPr>
      <w:r>
        <w:rPr>
          <w:rFonts w:ascii="Arial" w:hAnsi="Arial"/>
          <w:b/>
          <w:color w:val="290000"/>
          <w:sz w:val="23"/>
        </w:rPr>
        <w:t>Social utility before social vanity</w:t>
      </w:r>
    </w:p>
    <w:p>
      <w:pPr>
        <w:spacing w:after="100" w:line="259" w:lineRule="auto"/>
      </w:pPr>
      <w:r>
        <w:rPr>
          <w:rFonts w:ascii="Arial" w:hAnsi="Arial"/>
          <w:color w:val="141515"/>
          <w:sz w:val="21"/>
        </w:rPr>
        <w:t>Followers, likes and public status must not overpower participation, contribution and trust.</w:t>
      </w:r>
    </w:p>
    <w:p>
      <w:pPr>
        <w:spacing w:before="140" w:after="60"/>
      </w:pPr>
      <w:r>
        <w:rPr>
          <w:rFonts w:ascii="Arial" w:hAnsi="Arial"/>
          <w:b/>
          <w:color w:val="290000"/>
          <w:sz w:val="23"/>
        </w:rPr>
        <w:t>Finite by design</w:t>
      </w:r>
    </w:p>
    <w:p>
      <w:pPr>
        <w:spacing w:after="100" w:line="259" w:lineRule="auto"/>
      </w:pPr>
      <w:r>
        <w:rPr>
          <w:rFonts w:ascii="Arial" w:hAnsi="Arial"/>
          <w:color w:val="141515"/>
          <w:sz w:val="21"/>
        </w:rPr>
        <w:t>Feeds and daily surfaces should offer stopping cues such as “You’re caught up. Go do something.”</w:t>
      </w:r>
    </w:p>
    <w:p>
      <w:pPr>
        <w:spacing w:before="140" w:after="60"/>
      </w:pPr>
      <w:r>
        <w:rPr>
          <w:rFonts w:ascii="Arial" w:hAnsi="Arial"/>
          <w:b/>
          <w:color w:val="290000"/>
          <w:sz w:val="23"/>
        </w:rPr>
        <w:t>Privacy by default</w:t>
      </w:r>
    </w:p>
    <w:p>
      <w:pPr>
        <w:spacing w:after="100" w:line="259" w:lineRule="auto"/>
      </w:pPr>
      <w:r>
        <w:rPr>
          <w:rFonts w:ascii="Arial" w:hAnsi="Arial"/>
          <w:color w:val="141515"/>
          <w:sz w:val="21"/>
        </w:rPr>
        <w:t>Presence, location and availability are sensitive and must be shared only at the minimum useful precision.</w:t>
      </w:r>
    </w:p>
    <w:p>
      <w:pPr>
        <w:spacing w:before="140" w:after="60"/>
      </w:pPr>
      <w:r>
        <w:rPr>
          <w:rFonts w:ascii="Arial" w:hAnsi="Arial"/>
          <w:b/>
          <w:color w:val="290000"/>
          <w:sz w:val="23"/>
        </w:rPr>
        <w:t>Competition should be safe and social</w:t>
      </w:r>
    </w:p>
    <w:p>
      <w:pPr>
        <w:spacing w:after="100" w:line="259" w:lineRule="auto"/>
      </w:pPr>
      <w:r>
        <w:rPr>
          <w:rFonts w:ascii="Arial" w:hAnsi="Arial"/>
          <w:color w:val="141515"/>
          <w:sz w:val="21"/>
        </w:rPr>
        <w:t>Rivalry can be exciting without wagering, humiliation, dangerous challenges or harassment.</w:t>
      </w:r>
    </w:p>
    <w:p>
      <w:pPr>
        <w:spacing w:before="140" w:after="60"/>
      </w:pPr>
      <w:r>
        <w:rPr>
          <w:rFonts w:ascii="Arial" w:hAnsi="Arial"/>
          <w:b/>
          <w:color w:val="290000"/>
          <w:sz w:val="23"/>
        </w:rPr>
        <w:t>AI should disappear into the workflow</w:t>
      </w:r>
    </w:p>
    <w:p>
      <w:pPr>
        <w:spacing w:after="100" w:line="259" w:lineRule="auto"/>
      </w:pPr>
      <w:r>
        <w:rPr>
          <w:rFonts w:ascii="Arial" w:hAnsi="Arial"/>
          <w:color w:val="141515"/>
          <w:sz w:val="21"/>
        </w:rPr>
        <w:t>AI should reduce coordination work instead of becoming the destination.</w:t>
      </w:r>
    </w:p>
    <w:p>
      <w:pPr>
        <w:spacing w:before="140" w:after="60"/>
      </w:pPr>
      <w:r>
        <w:rPr>
          <w:rFonts w:ascii="Arial" w:hAnsi="Arial"/>
          <w:b/>
          <w:color w:val="290000"/>
          <w:sz w:val="23"/>
        </w:rPr>
        <w:t>Every completed activity should create the next opportunity</w:t>
      </w:r>
    </w:p>
    <w:p>
      <w:pPr>
        <w:spacing w:after="100" w:line="259" w:lineRule="auto"/>
      </w:pPr>
      <w:r>
        <w:rPr>
          <w:rFonts w:ascii="Arial" w:hAnsi="Arial"/>
          <w:color w:val="141515"/>
          <w:sz w:val="21"/>
        </w:rPr>
        <w:t>Recap, Run It Back, Rituals, Crews and recommendations should turn successful action into repeat behavior.</w:t>
      </w:r>
    </w:p>
    <w:p>
      <w:pPr>
        <w:spacing w:before="140" w:after="60"/>
      </w:pPr>
      <w:r>
        <w:rPr>
          <w:rFonts w:ascii="Arial" w:hAnsi="Arial"/>
          <w:b/>
          <w:color w:val="290000"/>
          <w:sz w:val="23"/>
        </w:rPr>
        <w:t>Local density matters</w:t>
      </w:r>
    </w:p>
    <w:p>
      <w:pPr>
        <w:spacing w:after="100" w:line="259" w:lineRule="auto"/>
      </w:pPr>
      <w:r>
        <w:rPr>
          <w:rFonts w:ascii="Arial" w:hAnsi="Arial"/>
          <w:color w:val="141515"/>
          <w:sz w:val="21"/>
        </w:rPr>
        <w:t>Ojoro should win dense communities before expanding geographically.</w:t>
      </w:r>
    </w:p>
    <w:p>
      <w:pPr>
        <w:spacing w:before="280" w:after="140"/>
      </w:pPr>
      <w:r>
        <w:rPr>
          <w:rFonts w:ascii="Arial" w:hAnsi="Arial"/>
          <w:b/>
          <w:color w:val="290000"/>
          <w:sz w:val="40"/>
        </w:rPr>
        <w:t>6. Goals, Non-Goals and Success Criteria</w:t>
      </w:r>
    </w:p>
    <w:p>
      <w:pPr>
        <w:spacing w:before="200" w:after="100"/>
      </w:pPr>
      <w:r>
        <w:rPr>
          <w:rFonts w:ascii="Arial" w:hAnsi="Arial"/>
          <w:b/>
          <w:color w:val="000000"/>
          <w:sz w:val="29"/>
        </w:rPr>
        <w:t>6.1 Product goals</w:t>
      </w:r>
    </w:p>
    <w:p>
      <w:pPr>
        <w:pStyle w:val="ListBullet"/>
        <w:spacing w:after="50"/>
        <w:ind w:left="288"/>
      </w:pPr>
      <w:r>
        <w:rPr>
          <w:rFonts w:ascii="Arial" w:hAnsi="Arial"/>
          <w:color w:val="141515"/>
          <w:sz w:val="20"/>
        </w:rPr>
        <w:t>Reduce the time and number of coordination steps required to create a real-world activity.</w:t>
      </w:r>
    </w:p>
    <w:p>
      <w:pPr>
        <w:pStyle w:val="ListBullet"/>
        <w:spacing w:after="50"/>
        <w:ind w:left="288"/>
      </w:pPr>
      <w:r>
        <w:rPr>
          <w:rFonts w:ascii="Arial" w:hAnsi="Arial"/>
          <w:color w:val="141515"/>
          <w:sz w:val="20"/>
        </w:rPr>
        <w:t>Increase the probability that expressed intent becomes a confirmed activity.</w:t>
      </w:r>
    </w:p>
    <w:p>
      <w:pPr>
        <w:pStyle w:val="ListBullet"/>
        <w:spacing w:after="50"/>
        <w:ind w:left="288"/>
      </w:pPr>
      <w:r>
        <w:rPr>
          <w:rFonts w:ascii="Arial" w:hAnsi="Arial"/>
          <w:color w:val="141515"/>
          <w:sz w:val="20"/>
        </w:rPr>
        <w:t>Create repeated relationships through participation rather than only through following.</w:t>
      </w:r>
    </w:p>
    <w:p>
      <w:pPr>
        <w:pStyle w:val="ListBullet"/>
        <w:spacing w:after="50"/>
        <w:ind w:left="288"/>
      </w:pPr>
      <w:r>
        <w:rPr>
          <w:rFonts w:ascii="Arial" w:hAnsi="Arial"/>
          <w:color w:val="141515"/>
          <w:sz w:val="20"/>
        </w:rPr>
        <w:t>Give friend groups and communities a better action layer than general-purpose chat.</w:t>
      </w:r>
    </w:p>
    <w:p>
      <w:pPr>
        <w:pStyle w:val="ListBullet"/>
        <w:spacing w:after="50"/>
        <w:ind w:left="288"/>
      </w:pPr>
      <w:r>
        <w:rPr>
          <w:rFonts w:ascii="Arial" w:hAnsi="Arial"/>
          <w:color w:val="141515"/>
          <w:sz w:val="20"/>
        </w:rPr>
        <w:t>Create a compelling spectator/social layer around real competition without becoming a passive entertainment network.</w:t>
      </w:r>
    </w:p>
    <w:p>
      <w:pPr>
        <w:pStyle w:val="ListBullet"/>
        <w:spacing w:after="50"/>
        <w:ind w:left="288"/>
      </w:pPr>
      <w:r>
        <w:rPr>
          <w:rFonts w:ascii="Arial" w:hAnsi="Arial"/>
          <w:color w:val="141515"/>
          <w:sz w:val="20"/>
        </w:rPr>
        <w:t>Build a long-term Movement Graph that improves matching, trust and local discovery.</w:t>
      </w:r>
    </w:p>
    <w:p>
      <w:pPr>
        <w:pStyle w:val="ListBullet"/>
        <w:spacing w:after="50"/>
        <w:ind w:left="288"/>
      </w:pPr>
      <w:r>
        <w:rPr>
          <w:rFonts w:ascii="Arial" w:hAnsi="Arial"/>
          <w:color w:val="141515"/>
          <w:sz w:val="20"/>
        </w:rPr>
        <w:t>Provide Hosts and organizers with monetizable infrastructure once consumer density exists.</w:t>
      </w:r>
    </w:p>
    <w:p>
      <w:pPr>
        <w:spacing w:before="200" w:after="100"/>
      </w:pPr>
      <w:r>
        <w:rPr>
          <w:rFonts w:ascii="Arial" w:hAnsi="Arial"/>
          <w:b/>
          <w:color w:val="000000"/>
          <w:sz w:val="29"/>
        </w:rPr>
        <w:t>6.2 Non-goals</w:t>
      </w:r>
    </w:p>
    <w:p>
      <w:pPr>
        <w:pStyle w:val="ListBullet"/>
        <w:spacing w:after="50"/>
        <w:ind w:left="288"/>
      </w:pPr>
      <w:r>
        <w:rPr>
          <w:rFonts w:ascii="Arial" w:hAnsi="Arial"/>
          <w:color w:val="141515"/>
          <w:sz w:val="20"/>
        </w:rPr>
        <w:t>Becoming a general social media platform for arbitrary content.</w:t>
      </w:r>
    </w:p>
    <w:p>
      <w:pPr>
        <w:pStyle w:val="ListBullet"/>
        <w:spacing w:after="50"/>
        <w:ind w:left="288"/>
      </w:pPr>
      <w:r>
        <w:rPr>
          <w:rFonts w:ascii="Arial" w:hAnsi="Arial"/>
          <w:color w:val="141515"/>
          <w:sz w:val="20"/>
        </w:rPr>
        <w:t>Maximizing time-in-app as the primary objective.</w:t>
      </w:r>
    </w:p>
    <w:p>
      <w:pPr>
        <w:pStyle w:val="ListBullet"/>
        <w:spacing w:after="50"/>
        <w:ind w:left="288"/>
      </w:pPr>
      <w:r>
        <w:rPr>
          <w:rFonts w:ascii="Arial" w:hAnsi="Arial"/>
          <w:color w:val="141515"/>
          <w:sz w:val="20"/>
        </w:rPr>
        <w:t>Providing medical advice or replacing professional coaching/healthcare.</w:t>
      </w:r>
    </w:p>
    <w:p>
      <w:pPr>
        <w:pStyle w:val="ListBullet"/>
        <w:spacing w:after="50"/>
        <w:ind w:left="288"/>
      </w:pPr>
      <w:r>
        <w:rPr>
          <w:rFonts w:ascii="Arial" w:hAnsi="Arial"/>
          <w:color w:val="141515"/>
          <w:sz w:val="20"/>
        </w:rPr>
        <w:t>Creating a gambling or wagering product.</w:t>
      </w:r>
    </w:p>
    <w:p>
      <w:pPr>
        <w:pStyle w:val="ListBullet"/>
        <w:spacing w:after="50"/>
        <w:ind w:left="288"/>
      </w:pPr>
      <w:r>
        <w:rPr>
          <w:rFonts w:ascii="Arial" w:hAnsi="Arial"/>
          <w:color w:val="141515"/>
          <w:sz w:val="20"/>
        </w:rPr>
        <w:t>Publishing precise user location by default.</w:t>
      </w:r>
    </w:p>
    <w:p>
      <w:pPr>
        <w:pStyle w:val="ListBullet"/>
        <w:spacing w:after="50"/>
        <w:ind w:left="288"/>
      </w:pPr>
      <w:r>
        <w:rPr>
          <w:rFonts w:ascii="Arial" w:hAnsi="Arial"/>
          <w:color w:val="141515"/>
          <w:sz w:val="20"/>
        </w:rPr>
        <w:t>Attempting to support every sport and every organizer workflow in the first launch.</w:t>
      </w:r>
    </w:p>
    <w:p>
      <w:pPr>
        <w:spacing w:before="200" w:after="100"/>
      </w:pPr>
      <w:r>
        <w:rPr>
          <w:rFonts w:ascii="Arial" w:hAnsi="Arial"/>
          <w:b/>
          <w:color w:val="000000"/>
          <w:sz w:val="29"/>
        </w:rPr>
        <w:t>6.3 Top-level success criteria</w:t>
      </w:r>
    </w:p>
    <w:tbl>
      <w:tblPr>
        <w:tblStyle w:val="TableGrid"/>
        <w:tblW w:type="auto" w:w="0"/>
        <w:jc w:val="center"/>
        <w:tblLook w:firstColumn="1" w:firstRow="1" w:lastColumn="0" w:lastRow="0" w:noHBand="0" w:noVBand="1" w:val="04A0"/>
      </w:tblPr>
      <w:tblGrid>
        <w:gridCol w:w="5083"/>
        <w:gridCol w:w="5083"/>
      </w:tblGrid>
      <w:tr>
        <w:tc>
          <w:tcPr>
            <w:tcW w:type="dxa" w:w="3168"/>
            <w:shd w:fill="290000"/>
            <w:vAlign w:val="center"/>
          </w:tcPr>
          <w:p>
            <w:pPr>
              <w:jc w:val="left"/>
            </w:pPr>
            <w:r>
              <w:rPr>
                <w:rFonts w:ascii="Arial" w:hAnsi="Arial"/>
                <w:b/>
                <w:color w:val="FFFFFF"/>
                <w:sz w:val="18"/>
              </w:rPr>
              <w:t>Outcome</w:t>
            </w:r>
          </w:p>
        </w:tc>
        <w:tc>
          <w:tcPr>
            <w:tcW w:type="dxa" w:w="6768"/>
            <w:shd w:fill="290000"/>
            <w:vAlign w:val="center"/>
          </w:tcPr>
          <w:p>
            <w:pPr>
              <w:jc w:val="left"/>
            </w:pPr>
            <w:r>
              <w:rPr>
                <w:rFonts w:ascii="Arial" w:hAnsi="Arial"/>
                <w:b/>
                <w:color w:val="FFFFFF"/>
                <w:sz w:val="18"/>
              </w:rPr>
              <w:t>Example measure</w:t>
            </w:r>
          </w:p>
        </w:tc>
      </w:tr>
      <w:tr>
        <w:tc>
          <w:tcPr>
            <w:tcW w:type="dxa" w:w="3168"/>
            <w:vAlign w:val="top"/>
            <w:shd w:fill="FAF9F6"/>
          </w:tcPr>
          <w:p>
            <w:pPr>
              <w:spacing w:after="0"/>
            </w:pPr>
            <w:r>
              <w:rPr>
                <w:rFonts w:ascii="Arial" w:hAnsi="Arial"/>
                <w:color w:val="141515"/>
                <w:sz w:val="17"/>
              </w:rPr>
              <w:t>Intent conversion</w:t>
            </w:r>
          </w:p>
        </w:tc>
        <w:tc>
          <w:tcPr>
            <w:tcW w:type="dxa" w:w="6768"/>
            <w:vAlign w:val="top"/>
            <w:shd w:fill="FAF9F6"/>
          </w:tcPr>
          <w:p>
            <w:pPr>
              <w:spacing w:after="0"/>
            </w:pPr>
            <w:r>
              <w:rPr>
                <w:rFonts w:ascii="Arial" w:hAnsi="Arial"/>
                <w:color w:val="141515"/>
                <w:sz w:val="17"/>
              </w:rPr>
              <w:t>% of eligible Down For / I’M DOWN intent that becomes confirmed activity</w:t>
            </w:r>
          </w:p>
        </w:tc>
      </w:tr>
      <w:tr>
        <w:tc>
          <w:tcPr>
            <w:tcW w:type="dxa" w:w="3168"/>
            <w:vAlign w:val="top"/>
          </w:tcPr>
          <w:p>
            <w:pPr>
              <w:spacing w:after="0"/>
            </w:pPr>
            <w:r>
              <w:rPr>
                <w:rFonts w:ascii="Arial" w:hAnsi="Arial"/>
                <w:color w:val="141515"/>
                <w:sz w:val="17"/>
              </w:rPr>
              <w:t>Action time</w:t>
            </w:r>
          </w:p>
        </w:tc>
        <w:tc>
          <w:tcPr>
            <w:tcW w:type="dxa" w:w="6768"/>
            <w:vAlign w:val="top"/>
          </w:tcPr>
          <w:p>
            <w:pPr>
              <w:spacing w:after="0"/>
            </w:pPr>
            <w:r>
              <w:rPr>
                <w:rFonts w:ascii="Arial" w:hAnsi="Arial"/>
                <w:color w:val="141515"/>
                <w:sz w:val="17"/>
              </w:rPr>
              <w:t>Median time from expressed intent to GAME ON</w:t>
            </w:r>
          </w:p>
        </w:tc>
      </w:tr>
      <w:tr>
        <w:tc>
          <w:tcPr>
            <w:tcW w:type="dxa" w:w="3168"/>
            <w:vAlign w:val="top"/>
            <w:shd w:fill="FAF9F6"/>
          </w:tcPr>
          <w:p>
            <w:pPr>
              <w:spacing w:after="0"/>
            </w:pPr>
            <w:r>
              <w:rPr>
                <w:rFonts w:ascii="Arial" w:hAnsi="Arial"/>
                <w:color w:val="141515"/>
                <w:sz w:val="17"/>
              </w:rPr>
              <w:t>Participation</w:t>
            </w:r>
          </w:p>
        </w:tc>
        <w:tc>
          <w:tcPr>
            <w:tcW w:type="dxa" w:w="6768"/>
            <w:vAlign w:val="top"/>
            <w:shd w:fill="FAF9F6"/>
          </w:tcPr>
          <w:p>
            <w:pPr>
              <w:spacing w:after="0"/>
            </w:pPr>
            <w:r>
              <w:rPr>
                <w:rFonts w:ascii="Arial" w:hAnsi="Arial"/>
                <w:color w:val="141515"/>
                <w:sz w:val="17"/>
              </w:rPr>
              <w:t>Completed participant-hours attributable to Ojoro</w:t>
            </w:r>
          </w:p>
        </w:tc>
      </w:tr>
      <w:tr>
        <w:tc>
          <w:tcPr>
            <w:tcW w:type="dxa" w:w="3168"/>
            <w:vAlign w:val="top"/>
          </w:tcPr>
          <w:p>
            <w:pPr>
              <w:spacing w:after="0"/>
            </w:pPr>
            <w:r>
              <w:rPr>
                <w:rFonts w:ascii="Arial" w:hAnsi="Arial"/>
                <w:color w:val="141515"/>
                <w:sz w:val="17"/>
              </w:rPr>
              <w:t>Repeat behavior</w:t>
            </w:r>
          </w:p>
        </w:tc>
        <w:tc>
          <w:tcPr>
            <w:tcW w:type="dxa" w:w="6768"/>
            <w:vAlign w:val="top"/>
          </w:tcPr>
          <w:p>
            <w:pPr>
              <w:spacing w:after="0"/>
            </w:pPr>
            <w:r>
              <w:rPr>
                <w:rFonts w:ascii="Arial" w:hAnsi="Arial"/>
                <w:color w:val="141515"/>
                <w:sz w:val="17"/>
              </w:rPr>
              <w:t>% of completed activities followed by Run It Back / ritual / another activity within 30 days</w:t>
            </w:r>
          </w:p>
        </w:tc>
      </w:tr>
      <w:tr>
        <w:tc>
          <w:tcPr>
            <w:tcW w:type="dxa" w:w="3168"/>
            <w:vAlign w:val="top"/>
            <w:shd w:fill="FAF9F6"/>
          </w:tcPr>
          <w:p>
            <w:pPr>
              <w:spacing w:after="0"/>
            </w:pPr>
            <w:r>
              <w:rPr>
                <w:rFonts w:ascii="Arial" w:hAnsi="Arial"/>
                <w:color w:val="141515"/>
                <w:sz w:val="17"/>
              </w:rPr>
              <w:t>Social graph growth</w:t>
            </w:r>
          </w:p>
        </w:tc>
        <w:tc>
          <w:tcPr>
            <w:tcW w:type="dxa" w:w="6768"/>
            <w:vAlign w:val="top"/>
            <w:shd w:fill="FAF9F6"/>
          </w:tcPr>
          <w:p>
            <w:pPr>
              <w:spacing w:after="0"/>
            </w:pPr>
            <w:r>
              <w:rPr>
                <w:rFonts w:ascii="Arial" w:hAnsi="Arial"/>
                <w:color w:val="141515"/>
                <w:sz w:val="17"/>
              </w:rPr>
              <w:t>Meaningful repeated co-participant relationships per active user</w:t>
            </w:r>
          </w:p>
        </w:tc>
      </w:tr>
      <w:tr>
        <w:tc>
          <w:tcPr>
            <w:tcW w:type="dxa" w:w="3168"/>
            <w:vAlign w:val="top"/>
          </w:tcPr>
          <w:p>
            <w:pPr>
              <w:spacing w:after="0"/>
            </w:pPr>
            <w:r>
              <w:rPr>
                <w:rFonts w:ascii="Arial" w:hAnsi="Arial"/>
                <w:color w:val="141515"/>
                <w:sz w:val="17"/>
              </w:rPr>
              <w:t>Local liquidity</w:t>
            </w:r>
          </w:p>
        </w:tc>
        <w:tc>
          <w:tcPr>
            <w:tcW w:type="dxa" w:w="6768"/>
            <w:vAlign w:val="top"/>
          </w:tcPr>
          <w:p>
            <w:pPr>
              <w:spacing w:after="0"/>
            </w:pPr>
            <w:r>
              <w:rPr>
                <w:rFonts w:ascii="Arial" w:hAnsi="Arial"/>
                <w:color w:val="141515"/>
                <w:sz w:val="17"/>
              </w:rPr>
              <w:t>Probability a qualified user finds or creates a suitable opportunity in target time window</w:t>
            </w:r>
          </w:p>
        </w:tc>
      </w:tr>
      <w:tr>
        <w:tc>
          <w:tcPr>
            <w:tcW w:type="dxa" w:w="3168"/>
            <w:vAlign w:val="top"/>
            <w:shd w:fill="FAF9F6"/>
          </w:tcPr>
          <w:p>
            <w:pPr>
              <w:spacing w:after="0"/>
            </w:pPr>
            <w:r>
              <w:rPr>
                <w:rFonts w:ascii="Arial" w:hAnsi="Arial"/>
                <w:color w:val="141515"/>
                <w:sz w:val="17"/>
              </w:rPr>
              <w:t>Trust</w:t>
            </w:r>
          </w:p>
        </w:tc>
        <w:tc>
          <w:tcPr>
            <w:tcW w:type="dxa" w:w="6768"/>
            <w:vAlign w:val="top"/>
            <w:shd w:fill="FAF9F6"/>
          </w:tcPr>
          <w:p>
            <w:pPr>
              <w:spacing w:after="0"/>
            </w:pPr>
            <w:r>
              <w:rPr>
                <w:rFonts w:ascii="Arial" w:hAnsi="Arial"/>
                <w:color w:val="141515"/>
                <w:sz w:val="17"/>
              </w:rPr>
              <w:t>No-show rate, report rate, verified attendance and host reliability</w:t>
            </w:r>
          </w:p>
        </w:tc>
      </w:tr>
      <w:tr>
        <w:tc>
          <w:tcPr>
            <w:tcW w:type="dxa" w:w="3168"/>
            <w:vAlign w:val="top"/>
          </w:tcPr>
          <w:p>
            <w:pPr>
              <w:spacing w:after="0"/>
            </w:pPr>
            <w:r>
              <w:rPr>
                <w:rFonts w:ascii="Arial" w:hAnsi="Arial"/>
                <w:color w:val="141515"/>
                <w:sz w:val="17"/>
              </w:rPr>
              <w:t>Spectator-to-action</w:t>
            </w:r>
          </w:p>
        </w:tc>
        <w:tc>
          <w:tcPr>
            <w:tcW w:type="dxa" w:w="6768"/>
            <w:vAlign w:val="top"/>
          </w:tcPr>
          <w:p>
            <w:pPr>
              <w:spacing w:after="0"/>
            </w:pPr>
            <w:r>
              <w:rPr>
                <w:rFonts w:ascii="Arial" w:hAnsi="Arial"/>
                <w:color w:val="141515"/>
                <w:sz w:val="17"/>
              </w:rPr>
              <w:t>% of Challenge Event followers who later join/create an activity or challenge</w:t>
            </w:r>
          </w:p>
        </w:tc>
      </w:tr>
    </w:tbl>
    <w:p>
      <w:pPr>
        <w:spacing w:after="20"/>
      </w:pPr>
    </w:p>
    <w:p>
      <w:pPr>
        <w:spacing w:before="280" w:after="140"/>
      </w:pPr>
      <w:r>
        <w:rPr>
          <w:rFonts w:ascii="Arial" w:hAnsi="Arial"/>
          <w:b/>
          <w:color w:val="290000"/>
          <w:sz w:val="40"/>
        </w:rPr>
        <w:t>7. Target Users and Jobs to Be Done</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290000"/>
            <w:vAlign w:val="center"/>
          </w:tcPr>
          <w:p>
            <w:pPr>
              <w:jc w:val="left"/>
            </w:pPr>
            <w:r>
              <w:rPr>
                <w:rFonts w:ascii="Arial" w:hAnsi="Arial"/>
                <w:b/>
                <w:color w:val="FFFFFF"/>
                <w:sz w:val="18"/>
              </w:rPr>
              <w:t>User</w:t>
            </w:r>
          </w:p>
        </w:tc>
        <w:tc>
          <w:tcPr>
            <w:tcW w:type="dxa" w:w="3888"/>
            <w:shd w:fill="290000"/>
            <w:vAlign w:val="center"/>
          </w:tcPr>
          <w:p>
            <w:pPr>
              <w:jc w:val="left"/>
            </w:pPr>
            <w:r>
              <w:rPr>
                <w:rFonts w:ascii="Arial" w:hAnsi="Arial"/>
                <w:b/>
                <w:color w:val="FFFFFF"/>
                <w:sz w:val="18"/>
              </w:rPr>
              <w:t>Primary job</w:t>
            </w:r>
          </w:p>
        </w:tc>
        <w:tc>
          <w:tcPr>
            <w:tcW w:type="dxa" w:w="3744"/>
            <w:shd w:fill="290000"/>
            <w:vAlign w:val="center"/>
          </w:tcPr>
          <w:p>
            <w:pPr>
              <w:jc w:val="left"/>
            </w:pPr>
            <w:r>
              <w:rPr>
                <w:rFonts w:ascii="Arial" w:hAnsi="Arial"/>
                <w:b/>
                <w:color w:val="FFFFFF"/>
                <w:sz w:val="18"/>
              </w:rPr>
              <w:t>Ojoro value</w:t>
            </w:r>
          </w:p>
        </w:tc>
      </w:tr>
      <w:tr>
        <w:tc>
          <w:tcPr>
            <w:tcW w:type="dxa" w:w="2304"/>
            <w:vAlign w:val="top"/>
            <w:shd w:fill="FAF9F6"/>
          </w:tcPr>
          <w:p>
            <w:pPr>
              <w:spacing w:after="0"/>
            </w:pPr>
            <w:r>
              <w:rPr>
                <w:rFonts w:ascii="Arial" w:hAnsi="Arial"/>
                <w:color w:val="141515"/>
                <w:sz w:val="17"/>
              </w:rPr>
              <w:t>Social mover</w:t>
            </w:r>
          </w:p>
        </w:tc>
        <w:tc>
          <w:tcPr>
            <w:tcW w:type="dxa" w:w="3888"/>
            <w:vAlign w:val="top"/>
            <w:shd w:fill="FAF9F6"/>
          </w:tcPr>
          <w:p>
            <w:pPr>
              <w:spacing w:after="0"/>
            </w:pPr>
            <w:r>
              <w:rPr>
                <w:rFonts w:ascii="Arial" w:hAnsi="Arial"/>
                <w:color w:val="141515"/>
                <w:sz w:val="17"/>
              </w:rPr>
              <w:t>“Help me do something with people without planning for an hour.”</w:t>
            </w:r>
          </w:p>
        </w:tc>
        <w:tc>
          <w:tcPr>
            <w:tcW w:type="dxa" w:w="3744"/>
            <w:vAlign w:val="top"/>
            <w:shd w:fill="FAF9F6"/>
          </w:tcPr>
          <w:p>
            <w:pPr>
              <w:spacing w:after="0"/>
            </w:pPr>
            <w:r>
              <w:rPr>
                <w:rFonts w:ascii="Arial" w:hAnsi="Arial"/>
                <w:color w:val="141515"/>
                <w:sz w:val="17"/>
              </w:rPr>
              <w:t>Fast intent-to-plan coordination</w:t>
            </w:r>
          </w:p>
        </w:tc>
      </w:tr>
      <w:tr>
        <w:tc>
          <w:tcPr>
            <w:tcW w:type="dxa" w:w="2304"/>
            <w:vAlign w:val="top"/>
          </w:tcPr>
          <w:p>
            <w:pPr>
              <w:spacing w:after="0"/>
            </w:pPr>
            <w:r>
              <w:rPr>
                <w:rFonts w:ascii="Arial" w:hAnsi="Arial"/>
                <w:color w:val="141515"/>
                <w:sz w:val="17"/>
              </w:rPr>
              <w:t>Friend group</w:t>
            </w:r>
          </w:p>
        </w:tc>
        <w:tc>
          <w:tcPr>
            <w:tcW w:type="dxa" w:w="3888"/>
            <w:vAlign w:val="top"/>
          </w:tcPr>
          <w:p>
            <w:pPr>
              <w:spacing w:after="0"/>
            </w:pPr>
            <w:r>
              <w:rPr>
                <w:rFonts w:ascii="Arial" w:hAnsi="Arial"/>
                <w:color w:val="141515"/>
                <w:sz w:val="17"/>
              </w:rPr>
              <w:t>“Turn our group-chat ideas into actual plans.”</w:t>
            </w:r>
          </w:p>
        </w:tc>
        <w:tc>
          <w:tcPr>
            <w:tcW w:type="dxa" w:w="3744"/>
            <w:vAlign w:val="top"/>
          </w:tcPr>
          <w:p>
            <w:pPr>
              <w:spacing w:after="0"/>
            </w:pPr>
            <w:r>
              <w:rPr>
                <w:rFonts w:ascii="Arial" w:hAnsi="Arial"/>
                <w:color w:val="141515"/>
                <w:sz w:val="17"/>
              </w:rPr>
              <w:t>Crew, polls, shared availability, Make This a Game</w:t>
            </w:r>
          </w:p>
        </w:tc>
      </w:tr>
      <w:tr>
        <w:tc>
          <w:tcPr>
            <w:tcW w:type="dxa" w:w="2304"/>
            <w:vAlign w:val="top"/>
            <w:shd w:fill="FAF9F6"/>
          </w:tcPr>
          <w:p>
            <w:pPr>
              <w:spacing w:after="0"/>
            </w:pPr>
            <w:r>
              <w:rPr>
                <w:rFonts w:ascii="Arial" w:hAnsi="Arial"/>
                <w:color w:val="141515"/>
                <w:sz w:val="17"/>
              </w:rPr>
              <w:t>New-to-city user</w:t>
            </w:r>
          </w:p>
        </w:tc>
        <w:tc>
          <w:tcPr>
            <w:tcW w:type="dxa" w:w="3888"/>
            <w:vAlign w:val="top"/>
            <w:shd w:fill="FAF9F6"/>
          </w:tcPr>
          <w:p>
            <w:pPr>
              <w:spacing w:after="0"/>
            </w:pPr>
            <w:r>
              <w:rPr>
                <w:rFonts w:ascii="Arial" w:hAnsi="Arial"/>
                <w:color w:val="141515"/>
                <w:sz w:val="17"/>
              </w:rPr>
              <w:t>“Help me meet people through activities I actually enjoy.”</w:t>
            </w:r>
          </w:p>
        </w:tc>
        <w:tc>
          <w:tcPr>
            <w:tcW w:type="dxa" w:w="3744"/>
            <w:vAlign w:val="top"/>
            <w:shd w:fill="FAF9F6"/>
          </w:tcPr>
          <w:p>
            <w:pPr>
              <w:spacing w:after="0"/>
            </w:pPr>
            <w:r>
              <w:rPr>
                <w:rFonts w:ascii="Arial" w:hAnsi="Arial"/>
                <w:color w:val="141515"/>
                <w:sz w:val="17"/>
              </w:rPr>
              <w:t>Discovery, beginner-friendly matching, Crews/Clans</w:t>
            </w:r>
          </w:p>
        </w:tc>
      </w:tr>
      <w:tr>
        <w:tc>
          <w:tcPr>
            <w:tcW w:type="dxa" w:w="2304"/>
            <w:vAlign w:val="top"/>
          </w:tcPr>
          <w:p>
            <w:pPr>
              <w:spacing w:after="0"/>
            </w:pPr>
            <w:r>
              <w:rPr>
                <w:rFonts w:ascii="Arial" w:hAnsi="Arial"/>
                <w:color w:val="141515"/>
                <w:sz w:val="17"/>
              </w:rPr>
              <w:t>Athlete / competitor</w:t>
            </w:r>
          </w:p>
        </w:tc>
        <w:tc>
          <w:tcPr>
            <w:tcW w:type="dxa" w:w="3888"/>
            <w:vAlign w:val="top"/>
          </w:tcPr>
          <w:p>
            <w:pPr>
              <w:spacing w:after="0"/>
            </w:pPr>
            <w:r>
              <w:rPr>
                <w:rFonts w:ascii="Arial" w:hAnsi="Arial"/>
                <w:color w:val="141515"/>
                <w:sz w:val="17"/>
              </w:rPr>
              <w:t>“Give me people to train or compete with and make it social.”</w:t>
            </w:r>
          </w:p>
        </w:tc>
        <w:tc>
          <w:tcPr>
            <w:tcW w:type="dxa" w:w="3744"/>
            <w:vAlign w:val="top"/>
          </w:tcPr>
          <w:p>
            <w:pPr>
              <w:spacing w:after="0"/>
            </w:pPr>
            <w:r>
              <w:rPr>
                <w:rFonts w:ascii="Arial" w:hAnsi="Arial"/>
                <w:color w:val="141515"/>
                <w:sz w:val="17"/>
              </w:rPr>
              <w:t>Challenges, Call-Outs, events, rivalries, verification</w:t>
            </w:r>
          </w:p>
        </w:tc>
      </w:tr>
      <w:tr>
        <w:tc>
          <w:tcPr>
            <w:tcW w:type="dxa" w:w="2304"/>
            <w:vAlign w:val="top"/>
            <w:shd w:fill="FAF9F6"/>
          </w:tcPr>
          <w:p>
            <w:pPr>
              <w:spacing w:after="0"/>
            </w:pPr>
            <w:r>
              <w:rPr>
                <w:rFonts w:ascii="Arial" w:hAnsi="Arial"/>
                <w:color w:val="141515"/>
                <w:sz w:val="17"/>
              </w:rPr>
              <w:t>Beginner</w:t>
            </w:r>
          </w:p>
        </w:tc>
        <w:tc>
          <w:tcPr>
            <w:tcW w:type="dxa" w:w="3888"/>
            <w:vAlign w:val="top"/>
            <w:shd w:fill="FAF9F6"/>
          </w:tcPr>
          <w:p>
            <w:pPr>
              <w:spacing w:after="0"/>
            </w:pPr>
            <w:r>
              <w:rPr>
                <w:rFonts w:ascii="Arial" w:hAnsi="Arial"/>
                <w:color w:val="141515"/>
                <w:sz w:val="17"/>
              </w:rPr>
              <w:t>“Help me try something without feeling out of place.”</w:t>
            </w:r>
          </w:p>
        </w:tc>
        <w:tc>
          <w:tcPr>
            <w:tcW w:type="dxa" w:w="3744"/>
            <w:vAlign w:val="top"/>
            <w:shd w:fill="FAF9F6"/>
          </w:tcPr>
          <w:p>
            <w:pPr>
              <w:spacing w:after="0"/>
            </w:pPr>
            <w:r>
              <w:rPr>
                <w:rFonts w:ascii="Arial" w:hAnsi="Arial"/>
                <w:color w:val="141515"/>
                <w:sz w:val="17"/>
              </w:rPr>
              <w:t>Skill/comfort matching, beginner-friendly discovery</w:t>
            </w:r>
          </w:p>
        </w:tc>
      </w:tr>
      <w:tr>
        <w:tc>
          <w:tcPr>
            <w:tcW w:type="dxa" w:w="2304"/>
            <w:vAlign w:val="top"/>
          </w:tcPr>
          <w:p>
            <w:pPr>
              <w:spacing w:after="0"/>
            </w:pPr>
            <w:r>
              <w:rPr>
                <w:rFonts w:ascii="Arial" w:hAnsi="Arial"/>
                <w:color w:val="141515"/>
                <w:sz w:val="17"/>
              </w:rPr>
              <w:t>Host / organizer</w:t>
            </w:r>
          </w:p>
        </w:tc>
        <w:tc>
          <w:tcPr>
            <w:tcW w:type="dxa" w:w="3888"/>
            <w:vAlign w:val="top"/>
          </w:tcPr>
          <w:p>
            <w:pPr>
              <w:spacing w:after="0"/>
            </w:pPr>
            <w:r>
              <w:rPr>
                <w:rFonts w:ascii="Arial" w:hAnsi="Arial"/>
                <w:color w:val="141515"/>
                <w:sz w:val="17"/>
              </w:rPr>
              <w:t>“Help me fill, operate and monetize recurring activities.”</w:t>
            </w:r>
          </w:p>
        </w:tc>
        <w:tc>
          <w:tcPr>
            <w:tcW w:type="dxa" w:w="3744"/>
            <w:vAlign w:val="top"/>
          </w:tcPr>
          <w:p>
            <w:pPr>
              <w:spacing w:after="0"/>
            </w:pPr>
            <w:r>
              <w:rPr>
                <w:rFonts w:ascii="Arial" w:hAnsi="Arial"/>
                <w:color w:val="141515"/>
                <w:sz w:val="17"/>
              </w:rPr>
              <w:t>Host OS, waitlists, payments, CRM, analytics</w:t>
            </w:r>
          </w:p>
        </w:tc>
      </w:tr>
      <w:tr>
        <w:tc>
          <w:tcPr>
            <w:tcW w:type="dxa" w:w="2304"/>
            <w:vAlign w:val="top"/>
            <w:shd w:fill="FAF9F6"/>
          </w:tcPr>
          <w:p>
            <w:pPr>
              <w:spacing w:after="0"/>
            </w:pPr>
            <w:r>
              <w:rPr>
                <w:rFonts w:ascii="Arial" w:hAnsi="Arial"/>
                <w:color w:val="141515"/>
                <w:sz w:val="17"/>
              </w:rPr>
              <w:t>Community leader</w:t>
            </w:r>
          </w:p>
        </w:tc>
        <w:tc>
          <w:tcPr>
            <w:tcW w:type="dxa" w:w="3888"/>
            <w:vAlign w:val="top"/>
            <w:shd w:fill="FAF9F6"/>
          </w:tcPr>
          <w:p>
            <w:pPr>
              <w:spacing w:after="0"/>
            </w:pPr>
            <w:r>
              <w:rPr>
                <w:rFonts w:ascii="Arial" w:hAnsi="Arial"/>
                <w:color w:val="141515"/>
                <w:sz w:val="17"/>
              </w:rPr>
              <w:t>“Help my community stay active and organized.”</w:t>
            </w:r>
          </w:p>
        </w:tc>
        <w:tc>
          <w:tcPr>
            <w:tcW w:type="dxa" w:w="3744"/>
            <w:vAlign w:val="top"/>
            <w:shd w:fill="FAF9F6"/>
          </w:tcPr>
          <w:p>
            <w:pPr>
              <w:spacing w:after="0"/>
            </w:pPr>
            <w:r>
              <w:rPr>
                <w:rFonts w:ascii="Arial" w:hAnsi="Arial"/>
                <w:color w:val="141515"/>
                <w:sz w:val="17"/>
              </w:rPr>
              <w:t>Clan roles, missions, seasons, Clash</w:t>
            </w:r>
          </w:p>
        </w:tc>
      </w:tr>
      <w:tr>
        <w:tc>
          <w:tcPr>
            <w:tcW w:type="dxa" w:w="2304"/>
            <w:vAlign w:val="top"/>
          </w:tcPr>
          <w:p>
            <w:pPr>
              <w:spacing w:after="0"/>
            </w:pPr>
            <w:r>
              <w:rPr>
                <w:rFonts w:ascii="Arial" w:hAnsi="Arial"/>
                <w:color w:val="141515"/>
                <w:sz w:val="17"/>
              </w:rPr>
              <w:t>Spectator/friend</w:t>
            </w:r>
          </w:p>
        </w:tc>
        <w:tc>
          <w:tcPr>
            <w:tcW w:type="dxa" w:w="3888"/>
            <w:vAlign w:val="top"/>
          </w:tcPr>
          <w:p>
            <w:pPr>
              <w:spacing w:after="0"/>
            </w:pPr>
            <w:r>
              <w:rPr>
                <w:rFonts w:ascii="Arial" w:hAnsi="Arial"/>
                <w:color w:val="141515"/>
                <w:sz w:val="17"/>
              </w:rPr>
              <w:t>“Let me follow people I care about without needing to compete.”</w:t>
            </w:r>
          </w:p>
        </w:tc>
        <w:tc>
          <w:tcPr>
            <w:tcW w:type="dxa" w:w="3744"/>
            <w:vAlign w:val="top"/>
          </w:tcPr>
          <w:p>
            <w:pPr>
              <w:spacing w:after="0"/>
            </w:pPr>
            <w:r>
              <w:rPr>
                <w:rFonts w:ascii="Arial" w:hAnsi="Arial"/>
                <w:color w:val="141515"/>
                <w:sz w:val="17"/>
              </w:rPr>
              <w:t>Challenge Events, predictions, backing, comments, Live</w:t>
            </w:r>
          </w:p>
        </w:tc>
      </w:tr>
    </w:tbl>
    <w:p>
      <w:pPr>
        <w:spacing w:after="20"/>
      </w:pPr>
    </w:p>
    <w:p>
      <w:pPr>
        <w:spacing w:before="280" w:after="140"/>
      </w:pPr>
      <w:r>
        <w:rPr>
          <w:rFonts w:ascii="Arial" w:hAnsi="Arial"/>
          <w:b/>
          <w:color w:val="290000"/>
          <w:sz w:val="40"/>
        </w:rPr>
        <w:t>8. Core Product Loop and Information Architecture</w:t>
      </w:r>
    </w:p>
    <w:p>
      <w:pPr>
        <w:spacing w:before="200" w:after="100"/>
      </w:pPr>
      <w:r>
        <w:rPr>
          <w:rFonts w:ascii="Arial" w:hAnsi="Arial"/>
          <w:b/>
          <w:color w:val="000000"/>
          <w:sz w:val="29"/>
        </w:rPr>
        <w:t>8.1 Primary navigation</w:t>
      </w:r>
    </w:p>
    <w:tbl>
      <w:tblPr>
        <w:tblStyle w:val="TableGrid"/>
        <w:tblW w:type="auto" w:w="0"/>
        <w:jc w:val="center"/>
        <w:tblLook w:firstColumn="1" w:firstRow="1" w:lastColumn="0" w:lastRow="0" w:noHBand="0" w:noVBand="1" w:val="04A0"/>
      </w:tblPr>
      <w:tblGrid>
        <w:gridCol w:w="5083"/>
        <w:gridCol w:w="5083"/>
      </w:tblGrid>
      <w:tr>
        <w:tc>
          <w:tcPr>
            <w:tcW w:type="dxa" w:w="1584"/>
            <w:shd w:fill="290000"/>
            <w:vAlign w:val="center"/>
          </w:tcPr>
          <w:p>
            <w:pPr>
              <w:jc w:val="left"/>
            </w:pPr>
            <w:r>
              <w:rPr>
                <w:rFonts w:ascii="Arial" w:hAnsi="Arial"/>
                <w:b/>
                <w:color w:val="FFFFFF"/>
                <w:sz w:val="18"/>
              </w:rPr>
              <w:t>Tab</w:t>
            </w:r>
          </w:p>
        </w:tc>
        <w:tc>
          <w:tcPr>
            <w:tcW w:type="dxa" w:w="8352"/>
            <w:shd w:fill="290000"/>
            <w:vAlign w:val="center"/>
          </w:tcPr>
          <w:p>
            <w:pPr>
              <w:jc w:val="left"/>
            </w:pPr>
            <w:r>
              <w:rPr>
                <w:rFonts w:ascii="Arial" w:hAnsi="Arial"/>
                <w:b/>
                <w:color w:val="FFFFFF"/>
                <w:sz w:val="18"/>
              </w:rPr>
              <w:t>Role</w:t>
            </w:r>
          </w:p>
        </w:tc>
      </w:tr>
      <w:tr>
        <w:tc>
          <w:tcPr>
            <w:tcW w:type="dxa" w:w="1584"/>
            <w:vAlign w:val="top"/>
            <w:shd w:fill="FAF9F6"/>
          </w:tcPr>
          <w:p>
            <w:pPr>
              <w:spacing w:after="0"/>
            </w:pPr>
            <w:r>
              <w:rPr>
                <w:rFonts w:ascii="Arial" w:hAnsi="Arial"/>
                <w:color w:val="141515"/>
                <w:sz w:val="17"/>
              </w:rPr>
              <w:t>Home</w:t>
            </w:r>
          </w:p>
        </w:tc>
        <w:tc>
          <w:tcPr>
            <w:tcW w:type="dxa" w:w="8352"/>
            <w:vAlign w:val="top"/>
            <w:shd w:fill="FAF9F6"/>
          </w:tcPr>
          <w:p>
            <w:pPr>
              <w:spacing w:after="0"/>
            </w:pPr>
            <w:r>
              <w:rPr>
                <w:rFonts w:ascii="Arial" w:hAnsi="Arial"/>
                <w:color w:val="141515"/>
                <w:sz w:val="17"/>
              </w:rPr>
              <w:t>Action-first overview: Ojoro Daily, Down For, plans forming, friend/Crew opportunities, live/recap objects</w:t>
            </w:r>
          </w:p>
        </w:tc>
      </w:tr>
      <w:tr>
        <w:tc>
          <w:tcPr>
            <w:tcW w:type="dxa" w:w="1584"/>
            <w:vAlign w:val="top"/>
          </w:tcPr>
          <w:p>
            <w:pPr>
              <w:spacing w:after="0"/>
            </w:pPr>
            <w:r>
              <w:rPr>
                <w:rFonts w:ascii="Arial" w:hAnsi="Arial"/>
                <w:color w:val="141515"/>
                <w:sz w:val="17"/>
              </w:rPr>
              <w:t>Discover</w:t>
            </w:r>
          </w:p>
        </w:tc>
        <w:tc>
          <w:tcPr>
            <w:tcW w:type="dxa" w:w="8352"/>
            <w:vAlign w:val="top"/>
          </w:tcPr>
          <w:p>
            <w:pPr>
              <w:spacing w:after="0"/>
            </w:pPr>
            <w:r>
              <w:rPr>
                <w:rFonts w:ascii="Arial" w:hAnsi="Arial"/>
                <w:color w:val="141515"/>
                <w:sz w:val="17"/>
              </w:rPr>
              <w:t>Activities, people, Clans, Hosts, Places, challenges and new experiences</w:t>
            </w:r>
          </w:p>
        </w:tc>
      </w:tr>
      <w:tr>
        <w:tc>
          <w:tcPr>
            <w:tcW w:type="dxa" w:w="1584"/>
            <w:vAlign w:val="top"/>
            <w:shd w:fill="FAF9F6"/>
          </w:tcPr>
          <w:p>
            <w:pPr>
              <w:spacing w:after="0"/>
            </w:pPr>
            <w:r>
              <w:rPr>
                <w:rFonts w:ascii="Arial" w:hAnsi="Arial"/>
                <w:color w:val="141515"/>
                <w:sz w:val="17"/>
              </w:rPr>
              <w:t>Create</w:t>
            </w:r>
          </w:p>
        </w:tc>
        <w:tc>
          <w:tcPr>
            <w:tcW w:type="dxa" w:w="8352"/>
            <w:vAlign w:val="top"/>
            <w:shd w:fill="FAF9F6"/>
          </w:tcPr>
          <w:p>
            <w:pPr>
              <w:spacing w:after="0"/>
            </w:pPr>
            <w:r>
              <w:rPr>
                <w:rFonts w:ascii="Arial" w:hAnsi="Arial"/>
                <w:color w:val="141515"/>
                <w:sz w:val="17"/>
              </w:rPr>
              <w:t>Quick Plan, Activity, Challenge, route, Crew/Clan or organizer objects</w:t>
            </w:r>
          </w:p>
        </w:tc>
      </w:tr>
      <w:tr>
        <w:tc>
          <w:tcPr>
            <w:tcW w:type="dxa" w:w="1584"/>
            <w:vAlign w:val="top"/>
          </w:tcPr>
          <w:p>
            <w:pPr>
              <w:spacing w:after="0"/>
            </w:pPr>
            <w:r>
              <w:rPr>
                <w:rFonts w:ascii="Arial" w:hAnsi="Arial"/>
                <w:color w:val="141515"/>
                <w:sz w:val="17"/>
              </w:rPr>
              <w:t>Compete</w:t>
            </w:r>
          </w:p>
        </w:tc>
        <w:tc>
          <w:tcPr>
            <w:tcW w:type="dxa" w:w="8352"/>
            <w:vAlign w:val="top"/>
          </w:tcPr>
          <w:p>
            <w:pPr>
              <w:spacing w:after="0"/>
            </w:pPr>
            <w:r>
              <w:rPr>
                <w:rFonts w:ascii="Arial" w:hAnsi="Arial"/>
                <w:color w:val="141515"/>
                <w:sz w:val="17"/>
              </w:rPr>
              <w:t>Call-Outs, Challenge Events, rivalries, ladders, matches, seasons and tournaments</w:t>
            </w:r>
          </w:p>
        </w:tc>
      </w:tr>
      <w:tr>
        <w:tc>
          <w:tcPr>
            <w:tcW w:type="dxa" w:w="1584"/>
            <w:vAlign w:val="top"/>
            <w:shd w:fill="FAF9F6"/>
          </w:tcPr>
          <w:p>
            <w:pPr>
              <w:spacing w:after="0"/>
            </w:pPr>
            <w:r>
              <w:rPr>
                <w:rFonts w:ascii="Arial" w:hAnsi="Arial"/>
                <w:color w:val="141515"/>
                <w:sz w:val="17"/>
              </w:rPr>
              <w:t>You</w:t>
            </w:r>
          </w:p>
        </w:tc>
        <w:tc>
          <w:tcPr>
            <w:tcW w:type="dxa" w:w="8352"/>
            <w:vAlign w:val="top"/>
            <w:shd w:fill="FAF9F6"/>
          </w:tcPr>
          <w:p>
            <w:pPr>
              <w:spacing w:after="0"/>
            </w:pPr>
            <w:r>
              <w:rPr>
                <w:rFonts w:ascii="Arial" w:hAnsi="Arial"/>
                <w:color w:val="141515"/>
                <w:sz w:val="17"/>
              </w:rPr>
              <w:t>Physical Identity, Passport, goals, reputation, achievements and settings</w:t>
            </w:r>
          </w:p>
        </w:tc>
      </w:tr>
    </w:tbl>
    <w:p>
      <w:pPr>
        <w:spacing w:after="20"/>
      </w:pPr>
    </w:p>
    <w:p>
      <w:pPr>
        <w:spacing w:before="200" w:after="100"/>
      </w:pPr>
      <w:r>
        <w:rPr>
          <w:rFonts w:ascii="Arial" w:hAnsi="Arial"/>
          <w:b/>
          <w:color w:val="000000"/>
          <w:sz w:val="29"/>
        </w:rPr>
        <w:t>8.2 Global objects</w:t>
      </w:r>
    </w:p>
    <w:p>
      <w:pPr>
        <w:spacing w:after="100" w:line="259" w:lineRule="auto"/>
      </w:pPr>
      <w:r>
        <w:rPr>
          <w:rFonts w:ascii="Arial" w:hAnsi="Arial"/>
          <w:color w:val="141515"/>
          <w:sz w:val="21"/>
        </w:rPr>
        <w:t>Persistent objects may be reached from any relevant entry point and should support deep links, notification entry, share links and valid back navigation: User, Crew, Clan, Intent Signal, Plan, Activity, Challenge, Challenge Event, Place, Match, Tournament, Passport, Recap and Host.</w:t>
      </w:r>
    </w:p>
    <w:p>
      <w:pPr>
        <w:spacing w:before="280" w:after="140"/>
      </w:pPr>
      <w:r>
        <w:rPr>
          <w:rFonts w:ascii="Arial" w:hAnsi="Arial"/>
          <w:b/>
          <w:color w:val="290000"/>
          <w:sz w:val="40"/>
        </w:rPr>
        <w:t>9. Core Feature Requirements</w:t>
      </w:r>
    </w:p>
    <w:p>
      <w:pPr>
        <w:spacing w:before="200" w:after="100"/>
      </w:pPr>
      <w:r>
        <w:rPr>
          <w:rFonts w:ascii="Arial" w:hAnsi="Arial"/>
          <w:b/>
          <w:color w:val="000000"/>
          <w:sz w:val="29"/>
        </w:rPr>
        <w:t>9.1 Physical Identity Profile</w:t>
      </w:r>
    </w:p>
    <w:p>
      <w:pPr>
        <w:spacing w:after="100" w:line="259" w:lineRule="auto"/>
      </w:pPr>
      <w:r>
        <w:rPr>
          <w:rFonts w:ascii="Arial" w:hAnsi="Arial"/>
          <w:color w:val="45484A"/>
          <w:sz w:val="21"/>
        </w:rPr>
        <w:t>Ojoro profiles describe the user’s active life and real-world participation rather than centering follower count.</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Capture sports, skill levels, positions/roles, goals, activities to learn, social-versus-competitive preference, availability and discovery radius.</w:t>
      </w:r>
    </w:p>
    <w:p>
      <w:pPr>
        <w:pStyle w:val="ListBullet"/>
        <w:spacing w:after="50"/>
        <w:ind w:left="288"/>
      </w:pPr>
      <w:r>
        <w:rPr>
          <w:rFonts w:ascii="Arial" w:hAnsi="Arial"/>
          <w:color w:val="141515"/>
          <w:sz w:val="20"/>
        </w:rPr>
        <w:t>Show relationship context such as Crew Mate, teammate, training partner, rival, host or repeated co-participant.</w:t>
      </w:r>
    </w:p>
    <w:p>
      <w:pPr>
        <w:pStyle w:val="ListBullet"/>
        <w:spacing w:after="50"/>
        <w:ind w:left="288"/>
      </w:pPr>
      <w:r>
        <w:rPr>
          <w:rFonts w:ascii="Arial" w:hAnsi="Arial"/>
          <w:color w:val="141515"/>
          <w:sz w:val="20"/>
        </w:rPr>
        <w:t>Expose different views for self, friend, public/non-friend and blocked/restricted states.</w:t>
      </w:r>
    </w:p>
    <w:p>
      <w:pPr>
        <w:pStyle w:val="ListBullet"/>
        <w:spacing w:after="50"/>
        <w:ind w:left="288"/>
      </w:pPr>
      <w:r>
        <w:rPr>
          <w:rFonts w:ascii="Arial" w:hAnsi="Arial"/>
          <w:color w:val="141515"/>
          <w:sz w:val="20"/>
        </w:rPr>
        <w:t>Integrate Passport, reputation, achievements, Crews, Clans and recent participation.</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Creates a richer identity layer for matching and a form of social status grounded in doing, improving, helping and showing up.</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Follower count must never be the dominant profile metric.</w:t>
      </w:r>
    </w:p>
    <w:p>
      <w:pPr>
        <w:pStyle w:val="ListBullet"/>
        <w:spacing w:after="50"/>
        <w:ind w:left="288"/>
      </w:pPr>
      <w:r>
        <w:rPr>
          <w:rFonts w:ascii="Arial" w:hAnsi="Arial"/>
          <w:color w:val="141515"/>
          <w:sz w:val="20"/>
        </w:rPr>
        <w:t>Visibility of activity history, goals and availability must be independently configurable.</w:t>
      </w:r>
    </w:p>
    <w:p>
      <w:pPr>
        <w:pStyle w:val="ListBullet"/>
        <w:spacing w:after="50"/>
        <w:ind w:left="288"/>
      </w:pPr>
      <w:r>
        <w:rPr>
          <w:rFonts w:ascii="Arial" w:hAnsi="Arial"/>
          <w:color w:val="141515"/>
          <w:sz w:val="20"/>
        </w:rPr>
        <w:t>Blocked users must not receive private profile details or presence signals.</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Profile completion rate</w:t>
      </w:r>
    </w:p>
    <w:p>
      <w:pPr>
        <w:pStyle w:val="ListBullet"/>
        <w:spacing w:after="50"/>
        <w:ind w:left="288"/>
      </w:pPr>
      <w:r>
        <w:rPr>
          <w:rFonts w:ascii="Arial" w:hAnsi="Arial"/>
          <w:color w:val="141515"/>
          <w:sz w:val="20"/>
        </w:rPr>
        <w:t>Profile → activity conversion</w:t>
      </w:r>
    </w:p>
    <w:p>
      <w:pPr>
        <w:pStyle w:val="ListBullet"/>
        <w:spacing w:after="50"/>
        <w:ind w:left="288"/>
      </w:pPr>
      <w:r>
        <w:rPr>
          <w:rFonts w:ascii="Arial" w:hAnsi="Arial"/>
          <w:color w:val="141515"/>
          <w:sz w:val="20"/>
        </w:rPr>
        <w:t>Repeat co-participant connections</w:t>
      </w:r>
    </w:p>
    <w:p>
      <w:pPr>
        <w:spacing w:before="140" w:after="60"/>
      </w:pPr>
      <w:r>
        <w:rPr>
          <w:rFonts w:ascii="Arial" w:hAnsi="Arial"/>
          <w:b/>
          <w:color w:val="290000"/>
          <w:sz w:val="23"/>
        </w:rPr>
        <w:t>Acceptance criteria</w:t>
      </w:r>
    </w:p>
    <w:p>
      <w:pPr>
        <w:pStyle w:val="ListBullet"/>
        <w:spacing w:after="50"/>
        <w:ind w:left="288"/>
      </w:pPr>
      <w:r>
        <w:rPr>
          <w:rFonts w:ascii="Arial" w:hAnsi="Arial"/>
          <w:color w:val="141515"/>
          <w:sz w:val="20"/>
        </w:rPr>
        <w:t>A new user can create a usable Physical Identity without completing every optional field.</w:t>
      </w:r>
    </w:p>
    <w:p>
      <w:pPr>
        <w:pStyle w:val="ListBullet"/>
        <w:spacing w:after="50"/>
        <w:ind w:left="288"/>
      </w:pPr>
      <w:r>
        <w:rPr>
          <w:rFonts w:ascii="Arial" w:hAnsi="Arial"/>
          <w:color w:val="141515"/>
          <w:sz w:val="20"/>
        </w:rPr>
        <w:t>Self/friend/public views render correctly with privacy rules.</w:t>
      </w:r>
    </w:p>
    <w:p>
      <w:pPr>
        <w:spacing w:before="200" w:after="100"/>
      </w:pPr>
      <w:r>
        <w:rPr>
          <w:rFonts w:ascii="Arial" w:hAnsi="Arial"/>
          <w:b/>
          <w:color w:val="000000"/>
          <w:sz w:val="29"/>
        </w:rPr>
        <w:t>9.2 Down For</w:t>
      </w:r>
    </w:p>
    <w:p>
      <w:pPr>
        <w:spacing w:after="100" w:line="259" w:lineRule="auto"/>
      </w:pPr>
      <w:r>
        <w:rPr>
          <w:rFonts w:ascii="Arial" w:hAnsi="Arial"/>
          <w:color w:val="45484A"/>
          <w:sz w:val="21"/>
        </w:rPr>
        <w:t>Down For lets a user publish temporary intent: what they are willing to do, when and with whom.</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User selects an activity or natural-language intent.</w:t>
      </w:r>
    </w:p>
    <w:p>
      <w:pPr>
        <w:pStyle w:val="ListBullet"/>
        <w:spacing w:after="50"/>
        <w:ind w:left="288"/>
      </w:pPr>
      <w:r>
        <w:rPr>
          <w:rFonts w:ascii="Arial" w:hAnsi="Arial"/>
          <w:color w:val="141515"/>
          <w:sz w:val="20"/>
        </w:rPr>
        <w:t>User defines a time window, audience, radius/place preference and optional condition such as minimum participants.</w:t>
      </w:r>
    </w:p>
    <w:p>
      <w:pPr>
        <w:pStyle w:val="ListBullet"/>
        <w:spacing w:after="50"/>
        <w:ind w:left="288"/>
      </w:pPr>
      <w:r>
        <w:rPr>
          <w:rFonts w:ascii="Arial" w:hAnsi="Arial"/>
          <w:color w:val="141515"/>
          <w:sz w:val="20"/>
        </w:rPr>
        <w:t>Intent expires automatically and may be withdrawn at any time.</w:t>
      </w:r>
    </w:p>
    <w:p>
      <w:pPr>
        <w:pStyle w:val="ListBullet"/>
        <w:spacing w:after="50"/>
        <w:ind w:left="288"/>
      </w:pPr>
      <w:r>
        <w:rPr>
          <w:rFonts w:ascii="Arial" w:hAnsi="Arial"/>
          <w:color w:val="141515"/>
          <w:sz w:val="20"/>
        </w:rPr>
        <w:t>Ojoro can match multiple compatible intent signals into Plan Forming.</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Turns social posting from retrospective broadcasting into prospective coordination and provides the network with high-value intent data.</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All intent signals require expiration.</w:t>
      </w:r>
    </w:p>
    <w:p>
      <w:pPr>
        <w:pStyle w:val="ListBullet"/>
        <w:spacing w:after="50"/>
        <w:ind w:left="288"/>
      </w:pPr>
      <w:r>
        <w:rPr>
          <w:rFonts w:ascii="Arial" w:hAnsi="Arial"/>
          <w:color w:val="141515"/>
          <w:sz w:val="20"/>
        </w:rPr>
        <w:t>Precise location must not be inferred from a public intent signal.</w:t>
      </w:r>
    </w:p>
    <w:p>
      <w:pPr>
        <w:pStyle w:val="ListBullet"/>
        <w:spacing w:after="50"/>
        <w:ind w:left="288"/>
      </w:pPr>
      <w:r>
        <w:rPr>
          <w:rFonts w:ascii="Arial" w:hAnsi="Arial"/>
          <w:color w:val="141515"/>
          <w:sz w:val="20"/>
        </w:rPr>
        <w:t>Intent must be idempotently created to prevent duplicate active signals.</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Down For created/user/week</w:t>
      </w:r>
    </w:p>
    <w:p>
      <w:pPr>
        <w:pStyle w:val="ListBullet"/>
        <w:spacing w:after="50"/>
        <w:ind w:left="288"/>
      </w:pPr>
      <w:r>
        <w:rPr>
          <w:rFonts w:ascii="Arial" w:hAnsi="Arial"/>
          <w:color w:val="141515"/>
          <w:sz w:val="20"/>
        </w:rPr>
        <w:t>Intent match rate</w:t>
      </w:r>
    </w:p>
    <w:p>
      <w:pPr>
        <w:pStyle w:val="ListBullet"/>
        <w:spacing w:after="50"/>
        <w:ind w:left="288"/>
      </w:pPr>
      <w:r>
        <w:rPr>
          <w:rFonts w:ascii="Arial" w:hAnsi="Arial"/>
          <w:color w:val="141515"/>
          <w:sz w:val="20"/>
        </w:rPr>
        <w:t>Intent → confirmed activity conversion</w:t>
      </w:r>
    </w:p>
    <w:p>
      <w:pPr>
        <w:spacing w:before="200" w:after="100"/>
      </w:pPr>
      <w:r>
        <w:rPr>
          <w:rFonts w:ascii="Arial" w:hAnsi="Arial"/>
          <w:b/>
          <w:color w:val="000000"/>
          <w:sz w:val="29"/>
        </w:rPr>
        <w:t>9.3 I’M DOWN</w:t>
      </w:r>
    </w:p>
    <w:p>
      <w:pPr>
        <w:spacing w:after="100" w:line="259" w:lineRule="auto"/>
      </w:pPr>
      <w:r>
        <w:rPr>
          <w:rFonts w:ascii="Arial" w:hAnsi="Arial"/>
          <w:color w:val="45484A"/>
          <w:sz w:val="21"/>
        </w:rPr>
        <w:t>I’M DOWN is Ojoro’s atomic social commitment action.</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Available on plans, activities, challenge-adjacent opportunities and selected social objects.</w:t>
      </w:r>
    </w:p>
    <w:p>
      <w:pPr>
        <w:pStyle w:val="ListBullet"/>
        <w:spacing w:after="50"/>
        <w:ind w:left="288"/>
      </w:pPr>
      <w:r>
        <w:rPr>
          <w:rFonts w:ascii="Arial" w:hAnsi="Arial"/>
          <w:color w:val="141515"/>
          <w:sz w:val="20"/>
        </w:rPr>
        <w:t>Tapping commits the user subject to capacity, visibility and eligibility rules.</w:t>
      </w:r>
    </w:p>
    <w:p>
      <w:pPr>
        <w:pStyle w:val="ListBullet"/>
        <w:spacing w:after="50"/>
        <w:ind w:left="288"/>
      </w:pPr>
      <w:r>
        <w:rPr>
          <w:rFonts w:ascii="Arial" w:hAnsi="Arial"/>
          <w:color w:val="141515"/>
          <w:sz w:val="20"/>
        </w:rPr>
        <w:t>Conditional variant I’M DOWN IF… supports constraints such as time or participant threshold.</w:t>
      </w:r>
    </w:p>
    <w:p>
      <w:pPr>
        <w:pStyle w:val="ListBullet"/>
        <w:spacing w:after="50"/>
        <w:ind w:left="288"/>
      </w:pPr>
      <w:r>
        <w:rPr>
          <w:rFonts w:ascii="Arial" w:hAnsi="Arial"/>
          <w:color w:val="141515"/>
          <w:sz w:val="20"/>
        </w:rPr>
        <w:t>Commitment changes must update participating users in realtime.</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Provides a distinctive social primitive that directly signals willingness to act and strengthens Ojoro’s intent and participation graph.</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Double taps/retries must be idempotent.</w:t>
      </w:r>
    </w:p>
    <w:p>
      <w:pPr>
        <w:pStyle w:val="ListBullet"/>
        <w:spacing w:after="50"/>
        <w:ind w:left="288"/>
      </w:pPr>
      <w:r>
        <w:rPr>
          <w:rFonts w:ascii="Arial" w:hAnsi="Arial"/>
          <w:color w:val="141515"/>
          <w:sz w:val="20"/>
        </w:rPr>
        <w:t>Capacity must be atomically enforced.</w:t>
      </w:r>
    </w:p>
    <w:p>
      <w:pPr>
        <w:pStyle w:val="ListBullet"/>
        <w:spacing w:after="50"/>
        <w:ind w:left="288"/>
      </w:pPr>
      <w:r>
        <w:rPr>
          <w:rFonts w:ascii="Arial" w:hAnsi="Arial"/>
          <w:color w:val="141515"/>
          <w:sz w:val="20"/>
        </w:rPr>
        <w:t>Users must understand tentative versus confirmed state at all times.</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I’M DOWN actions/user/week</w:t>
      </w:r>
    </w:p>
    <w:p>
      <w:pPr>
        <w:pStyle w:val="ListBullet"/>
        <w:spacing w:after="50"/>
        <w:ind w:left="288"/>
      </w:pPr>
      <w:r>
        <w:rPr>
          <w:rFonts w:ascii="Arial" w:hAnsi="Arial"/>
          <w:color w:val="141515"/>
          <w:sz w:val="20"/>
        </w:rPr>
        <w:t>Commitment → attendance</w:t>
      </w:r>
    </w:p>
    <w:p>
      <w:pPr>
        <w:pStyle w:val="ListBullet"/>
        <w:spacing w:after="50"/>
        <w:ind w:left="288"/>
      </w:pPr>
      <w:r>
        <w:rPr>
          <w:rFonts w:ascii="Arial" w:hAnsi="Arial"/>
          <w:color w:val="141515"/>
          <w:sz w:val="20"/>
        </w:rPr>
        <w:t>False/no-show commitment rate</w:t>
      </w:r>
    </w:p>
    <w:p>
      <w:pPr>
        <w:spacing w:before="200" w:after="100"/>
      </w:pPr>
      <w:r>
        <w:rPr>
          <w:rFonts w:ascii="Arial" w:hAnsi="Arial"/>
          <w:b/>
          <w:color w:val="000000"/>
          <w:sz w:val="29"/>
        </w:rPr>
        <w:t>9.4 Plan Forming + Social Gravity</w:t>
      </w:r>
    </w:p>
    <w:p>
      <w:pPr>
        <w:spacing w:after="100" w:line="259" w:lineRule="auto"/>
      </w:pPr>
      <w:r>
        <w:rPr>
          <w:rFonts w:ascii="Arial" w:hAnsi="Arial"/>
          <w:color w:val="45484A"/>
          <w:sz w:val="21"/>
        </w:rPr>
        <w:t>Plan Forming is the transition state where compatible intent is visibly assembling into a real activity.</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Aggregate compatible users while respecting audience/privacy constraints.</w:t>
      </w:r>
    </w:p>
    <w:p>
      <w:pPr>
        <w:pStyle w:val="ListBullet"/>
        <w:spacing w:after="50"/>
        <w:ind w:left="288"/>
      </w:pPr>
      <w:r>
        <w:rPr>
          <w:rFonts w:ascii="Arial" w:hAnsi="Arial"/>
          <w:color w:val="141515"/>
          <w:sz w:val="20"/>
        </w:rPr>
        <w:t>Display progress toward a viability threshold such as 4/8, 7/8 and Need One More.</w:t>
      </w:r>
    </w:p>
    <w:p>
      <w:pPr>
        <w:pStyle w:val="ListBullet"/>
        <w:spacing w:after="50"/>
        <w:ind w:left="288"/>
      </w:pPr>
      <w:r>
        <w:rPr>
          <w:rFonts w:ascii="Arial" w:hAnsi="Arial"/>
          <w:color w:val="141515"/>
          <w:sz w:val="20"/>
        </w:rPr>
        <w:t>Allow proposed time, place, role/skill and organizer resolution.</w:t>
      </w:r>
    </w:p>
    <w:p>
      <w:pPr>
        <w:pStyle w:val="ListBullet"/>
        <w:spacing w:after="50"/>
        <w:ind w:left="288"/>
      </w:pPr>
      <w:r>
        <w:rPr>
          <w:rFonts w:ascii="Arial" w:hAnsi="Arial"/>
          <w:color w:val="141515"/>
          <w:sz w:val="20"/>
        </w:rPr>
        <w:t>When threshold and required constraints are satisfied, atomically promote the Plan to GAME ON and create the Activity.</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Enables Ojoro to create supply from latent demand instead of only listing events that already exist.</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Exactly one Activity may be created from a Plan.</w:t>
      </w:r>
    </w:p>
    <w:p>
      <w:pPr>
        <w:pStyle w:val="ListBullet"/>
        <w:spacing w:after="50"/>
        <w:ind w:left="288"/>
      </w:pPr>
      <w:r>
        <w:rPr>
          <w:rFonts w:ascii="Arial" w:hAnsi="Arial"/>
          <w:color w:val="141515"/>
          <w:sz w:val="20"/>
        </w:rPr>
        <w:t>Participant identities are shown only when allowed by audience rules.</w:t>
      </w:r>
    </w:p>
    <w:p>
      <w:pPr>
        <w:pStyle w:val="ListBullet"/>
        <w:spacing w:after="50"/>
        <w:ind w:left="288"/>
      </w:pPr>
      <w:r>
        <w:rPr>
          <w:rFonts w:ascii="Arial" w:hAnsi="Arial"/>
          <w:color w:val="141515"/>
          <w:sz w:val="20"/>
        </w:rPr>
        <w:t>Expired or failed plans must offer alternatives rather than a dead end.</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Plans formed</w:t>
      </w:r>
    </w:p>
    <w:p>
      <w:pPr>
        <w:pStyle w:val="ListBullet"/>
        <w:spacing w:after="50"/>
        <w:ind w:left="288"/>
      </w:pPr>
      <w:r>
        <w:rPr>
          <w:rFonts w:ascii="Arial" w:hAnsi="Arial"/>
          <w:color w:val="141515"/>
          <w:sz w:val="20"/>
        </w:rPr>
        <w:t>Plan viability rate</w:t>
      </w:r>
    </w:p>
    <w:p>
      <w:pPr>
        <w:pStyle w:val="ListBullet"/>
        <w:spacing w:after="50"/>
        <w:ind w:left="288"/>
      </w:pPr>
      <w:r>
        <w:rPr>
          <w:rFonts w:ascii="Arial" w:hAnsi="Arial"/>
          <w:color w:val="141515"/>
          <w:sz w:val="20"/>
        </w:rPr>
        <w:t>Median time to GAME ON</w:t>
      </w:r>
    </w:p>
    <w:p>
      <w:pPr>
        <w:pStyle w:val="ListBullet"/>
        <w:spacing w:after="50"/>
        <w:ind w:left="288"/>
      </w:pPr>
      <w:r>
        <w:rPr>
          <w:rFonts w:ascii="Arial" w:hAnsi="Arial"/>
          <w:color w:val="141515"/>
          <w:sz w:val="20"/>
        </w:rPr>
        <w:t>Plan → attendance conversion</w:t>
      </w:r>
    </w:p>
    <w:p>
      <w:pPr>
        <w:spacing w:before="200" w:after="100"/>
      </w:pPr>
      <w:r>
        <w:rPr>
          <w:rFonts w:ascii="Arial" w:hAnsi="Arial"/>
          <w:b/>
          <w:color w:val="000000"/>
          <w:sz w:val="29"/>
        </w:rPr>
        <w:t>9.5 Need One More, Pull In a Friend and Pull Me In</w:t>
      </w:r>
    </w:p>
    <w:p>
      <w:pPr>
        <w:spacing w:after="100" w:line="259" w:lineRule="auto"/>
      </w:pPr>
      <w:r>
        <w:rPr>
          <w:rFonts w:ascii="Arial" w:hAnsi="Arial"/>
          <w:color w:val="45484A"/>
          <w:sz w:val="21"/>
        </w:rPr>
        <w:t>These mechanics solve the last-mile problem of incomplete activities and explicit invitation permission.</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Need One More activates when a Plan or Activity is near required capacity.</w:t>
      </w:r>
    </w:p>
    <w:p>
      <w:pPr>
        <w:pStyle w:val="ListBullet"/>
        <w:spacing w:after="50"/>
        <w:ind w:left="288"/>
      </w:pPr>
      <w:r>
        <w:rPr>
          <w:rFonts w:ascii="Arial" w:hAnsi="Arial"/>
          <w:color w:val="141515"/>
          <w:sz w:val="20"/>
        </w:rPr>
        <w:t>Candidate ranking prioritizes friends, Crew, previous participants, friends-of-friends and compatible nearby users according to privacy rules.</w:t>
      </w:r>
    </w:p>
    <w:p>
      <w:pPr>
        <w:pStyle w:val="ListBullet"/>
        <w:spacing w:after="50"/>
        <w:ind w:left="288"/>
      </w:pPr>
      <w:r>
        <w:rPr>
          <w:rFonts w:ascii="Arial" w:hAnsi="Arial"/>
          <w:color w:val="141515"/>
          <w:sz w:val="20"/>
        </w:rPr>
        <w:t>Pull In a Friend sends a contextual invitation from a participant.</w:t>
      </w:r>
    </w:p>
    <w:p>
      <w:pPr>
        <w:pStyle w:val="ListBullet"/>
        <w:spacing w:after="50"/>
        <w:ind w:left="288"/>
      </w:pPr>
      <w:r>
        <w:rPr>
          <w:rFonts w:ascii="Arial" w:hAnsi="Arial"/>
          <w:color w:val="141515"/>
          <w:sz w:val="20"/>
        </w:rPr>
        <w:t>Pull Me In lets a user express standing permission to be invited to specified activity types or groups.</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Creates utility-driven invitations, improves liquidity, and provides an organic acquisition loop where invitations have immediate social meaning.</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Invitation rate limits and spam prevention are mandatory.</w:t>
      </w:r>
    </w:p>
    <w:p>
      <w:pPr>
        <w:pStyle w:val="ListBullet"/>
        <w:spacing w:after="50"/>
        <w:ind w:left="288"/>
      </w:pPr>
      <w:r>
        <w:rPr>
          <w:rFonts w:ascii="Arial" w:hAnsi="Arial"/>
          <w:color w:val="141515"/>
          <w:sz w:val="20"/>
        </w:rPr>
        <w:t>Pull Me In permissions must be revocable and scoped.</w:t>
      </w:r>
    </w:p>
    <w:p>
      <w:pPr>
        <w:pStyle w:val="ListBullet"/>
        <w:spacing w:after="50"/>
        <w:ind w:left="288"/>
      </w:pPr>
      <w:r>
        <w:rPr>
          <w:rFonts w:ascii="Arial" w:hAnsi="Arial"/>
          <w:color w:val="141515"/>
          <w:sz w:val="20"/>
        </w:rPr>
        <w:t>No user should be exposed as “available” beyond their chosen audience.</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Need One More fill rate</w:t>
      </w:r>
    </w:p>
    <w:p>
      <w:pPr>
        <w:pStyle w:val="ListBullet"/>
        <w:spacing w:after="50"/>
        <w:ind w:left="288"/>
      </w:pPr>
      <w:r>
        <w:rPr>
          <w:rFonts w:ascii="Arial" w:hAnsi="Arial"/>
          <w:color w:val="141515"/>
          <w:sz w:val="20"/>
        </w:rPr>
        <w:t>Invitation acceptance rate</w:t>
      </w:r>
    </w:p>
    <w:p>
      <w:pPr>
        <w:pStyle w:val="ListBullet"/>
        <w:spacing w:after="50"/>
        <w:ind w:left="288"/>
      </w:pPr>
      <w:r>
        <w:rPr>
          <w:rFonts w:ascii="Arial" w:hAnsi="Arial"/>
          <w:color w:val="141515"/>
          <w:sz w:val="20"/>
        </w:rPr>
        <w:t>Invitee activation</w:t>
      </w:r>
    </w:p>
    <w:p>
      <w:pPr>
        <w:pStyle w:val="ListBullet"/>
        <w:spacing w:after="50"/>
        <w:ind w:left="288"/>
      </w:pPr>
      <w:r>
        <w:rPr>
          <w:rFonts w:ascii="Arial" w:hAnsi="Arial"/>
          <w:color w:val="141515"/>
          <w:sz w:val="20"/>
        </w:rPr>
        <w:t>Time-to-fill</w:t>
      </w:r>
    </w:p>
    <w:p>
      <w:pPr>
        <w:spacing w:before="200" w:after="100"/>
      </w:pPr>
      <w:r>
        <w:rPr>
          <w:rFonts w:ascii="Arial" w:hAnsi="Arial"/>
          <w:b/>
          <w:color w:val="000000"/>
          <w:sz w:val="29"/>
        </w:rPr>
        <w:t>9.6 Ojoro Now</w:t>
      </w:r>
    </w:p>
    <w:p>
      <w:pPr>
        <w:spacing w:after="100" w:line="259" w:lineRule="auto"/>
      </w:pPr>
      <w:r>
        <w:rPr>
          <w:rFonts w:ascii="Arial" w:hAnsi="Arial"/>
          <w:color w:val="45484A"/>
          <w:sz w:val="21"/>
        </w:rPr>
        <w:t>Ojoro Now answers “What can I do right now?” and recovers gracefully when no matching activity exists.</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Show starting-soon activities, friends available, active Places and plans forming.</w:t>
      </w:r>
    </w:p>
    <w:p>
      <w:pPr>
        <w:pStyle w:val="ListBullet"/>
        <w:spacing w:after="50"/>
        <w:ind w:left="288"/>
      </w:pPr>
      <w:r>
        <w:rPr>
          <w:rFonts w:ascii="Arial" w:hAnsi="Arial"/>
          <w:color w:val="141515"/>
          <w:sz w:val="20"/>
        </w:rPr>
        <w:t>If nothing suitable exists, surface aggregate latent demand.</w:t>
      </w:r>
    </w:p>
    <w:p>
      <w:pPr>
        <w:pStyle w:val="ListBullet"/>
        <w:spacing w:after="50"/>
        <w:ind w:left="288"/>
      </w:pPr>
      <w:r>
        <w:rPr>
          <w:rFonts w:ascii="Arial" w:hAnsi="Arial"/>
          <w:color w:val="141515"/>
          <w:sz w:val="20"/>
        </w:rPr>
        <w:t>Allow Create From Demand to generate Plan Forming directly from compatible signals.</w:t>
      </w:r>
    </w:p>
    <w:p>
      <w:pPr>
        <w:pStyle w:val="ListBullet"/>
        <w:spacing w:after="50"/>
        <w:ind w:left="288"/>
      </w:pPr>
      <w:r>
        <w:rPr>
          <w:rFonts w:ascii="Arial" w:hAnsi="Arial"/>
          <w:color w:val="141515"/>
          <w:sz w:val="20"/>
        </w:rPr>
        <w:t>Provide a Surprise Me path constrained by safety, preference, skill and travel radius.</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Creates a high-frequency utility habit: boredom or free time can immediately map to a real-world opportunity.</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No-results must never be a dead end when viable latent demand exists.</w:t>
      </w:r>
    </w:p>
    <w:p>
      <w:pPr>
        <w:pStyle w:val="ListBullet"/>
        <w:spacing w:after="50"/>
        <w:ind w:left="288"/>
      </w:pPr>
      <w:r>
        <w:rPr>
          <w:rFonts w:ascii="Arial" w:hAnsi="Arial"/>
          <w:color w:val="141515"/>
          <w:sz w:val="20"/>
        </w:rPr>
        <w:t>Recommendations must explain key matching reasons.</w:t>
      </w:r>
    </w:p>
    <w:p>
      <w:pPr>
        <w:pStyle w:val="ListBullet"/>
        <w:spacing w:after="50"/>
        <w:ind w:left="288"/>
      </w:pPr>
      <w:r>
        <w:rPr>
          <w:rFonts w:ascii="Arial" w:hAnsi="Arial"/>
          <w:color w:val="141515"/>
          <w:sz w:val="20"/>
        </w:rPr>
        <w:t>Location precision must remain privacy-safe.</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Ojoro Now opens</w:t>
      </w:r>
    </w:p>
    <w:p>
      <w:pPr>
        <w:pStyle w:val="ListBullet"/>
        <w:spacing w:after="50"/>
        <w:ind w:left="288"/>
      </w:pPr>
      <w:r>
        <w:rPr>
          <w:rFonts w:ascii="Arial" w:hAnsi="Arial"/>
          <w:color w:val="141515"/>
          <w:sz w:val="20"/>
        </w:rPr>
        <w:t>Opportunity acceptance rate</w:t>
      </w:r>
    </w:p>
    <w:p>
      <w:pPr>
        <w:pStyle w:val="ListBullet"/>
        <w:spacing w:after="50"/>
        <w:ind w:left="288"/>
      </w:pPr>
      <w:r>
        <w:rPr>
          <w:rFonts w:ascii="Arial" w:hAnsi="Arial"/>
          <w:color w:val="141515"/>
          <w:sz w:val="20"/>
        </w:rPr>
        <w:t>No-result recovery rate</w:t>
      </w:r>
    </w:p>
    <w:p>
      <w:pPr>
        <w:pStyle w:val="ListBullet"/>
        <w:spacing w:after="50"/>
        <w:ind w:left="288"/>
      </w:pPr>
      <w:r>
        <w:rPr>
          <w:rFonts w:ascii="Arial" w:hAnsi="Arial"/>
          <w:color w:val="141515"/>
          <w:sz w:val="20"/>
        </w:rPr>
        <w:t>Time from open to commitment</w:t>
      </w:r>
    </w:p>
    <w:p>
      <w:pPr>
        <w:spacing w:before="200" w:after="100"/>
      </w:pPr>
      <w:r>
        <w:rPr>
          <w:rFonts w:ascii="Arial" w:hAnsi="Arial"/>
          <w:b/>
          <w:color w:val="000000"/>
          <w:sz w:val="29"/>
        </w:rPr>
        <w:t>9.7 Activity Lifecycle</w:t>
      </w:r>
    </w:p>
    <w:p>
      <w:pPr>
        <w:spacing w:after="100" w:line="259" w:lineRule="auto"/>
      </w:pPr>
      <w:r>
        <w:rPr>
          <w:rFonts w:ascii="Arial" w:hAnsi="Arial"/>
          <w:color w:val="45484A"/>
          <w:sz w:val="21"/>
        </w:rPr>
        <w:t>Activities are the canonical objects for confirmed real-world participation.</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Support social, training and competitive activities.</w:t>
      </w:r>
    </w:p>
    <w:p>
      <w:pPr>
        <w:pStyle w:val="ListBullet"/>
        <w:spacing w:after="50"/>
        <w:ind w:left="288"/>
      </w:pPr>
      <w:r>
        <w:rPr>
          <w:rFonts w:ascii="Arial" w:hAnsi="Arial"/>
          <w:color w:val="141515"/>
          <w:sz w:val="20"/>
        </w:rPr>
        <w:t>Define time, place, skill/mode, capacity, teams/roles, privacy, cost, equipment, recurrence and verification.</w:t>
      </w:r>
    </w:p>
    <w:p>
      <w:pPr>
        <w:pStyle w:val="ListBullet"/>
        <w:spacing w:after="50"/>
        <w:ind w:left="288"/>
      </w:pPr>
      <w:r>
        <w:rPr>
          <w:rFonts w:ascii="Arial" w:hAnsi="Arial"/>
          <w:color w:val="141515"/>
          <w:sz w:val="20"/>
        </w:rPr>
        <w:t>Participant states include available, joined, waitlisted, confirmed, cancelled and checked in.</w:t>
      </w:r>
    </w:p>
    <w:p>
      <w:pPr>
        <w:pStyle w:val="ListBullet"/>
        <w:spacing w:after="50"/>
        <w:ind w:left="288"/>
      </w:pPr>
      <w:r>
        <w:rPr>
          <w:rFonts w:ascii="Arial" w:hAnsi="Arial"/>
          <w:color w:val="141515"/>
          <w:sz w:val="20"/>
        </w:rPr>
        <w:t>Activity chat, directions, calendar save and change notifications are attached to the canonical object.</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Consolidates fragmented coordination currently spread across chat, calendars, maps, spreadsheets and payment links.</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Capacity and waitlist promotion must be atomic.</w:t>
      </w:r>
    </w:p>
    <w:p>
      <w:pPr>
        <w:pStyle w:val="ListBullet"/>
        <w:spacing w:after="50"/>
        <w:ind w:left="288"/>
      </w:pPr>
      <w:r>
        <w:rPr>
          <w:rFonts w:ascii="Arial" w:hAnsi="Arial"/>
          <w:color w:val="141515"/>
          <w:sz w:val="20"/>
        </w:rPr>
        <w:t>Cancellation/reschedule changes must notify affected participants.</w:t>
      </w:r>
    </w:p>
    <w:p>
      <w:pPr>
        <w:pStyle w:val="ListBullet"/>
        <w:spacing w:after="50"/>
        <w:ind w:left="288"/>
      </w:pPr>
      <w:r>
        <w:rPr>
          <w:rFonts w:ascii="Arial" w:hAnsi="Arial"/>
          <w:color w:val="141515"/>
          <w:sz w:val="20"/>
        </w:rPr>
        <w:t>Activity visibility must be enforced server-side.</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Join conversion</w:t>
      </w:r>
    </w:p>
    <w:p>
      <w:pPr>
        <w:pStyle w:val="ListBullet"/>
        <w:spacing w:after="50"/>
        <w:ind w:left="288"/>
      </w:pPr>
      <w:r>
        <w:rPr>
          <w:rFonts w:ascii="Arial" w:hAnsi="Arial"/>
          <w:color w:val="141515"/>
          <w:sz w:val="20"/>
        </w:rPr>
        <w:t>Attendance rate</w:t>
      </w:r>
    </w:p>
    <w:p>
      <w:pPr>
        <w:pStyle w:val="ListBullet"/>
        <w:spacing w:after="50"/>
        <w:ind w:left="288"/>
      </w:pPr>
      <w:r>
        <w:rPr>
          <w:rFonts w:ascii="Arial" w:hAnsi="Arial"/>
          <w:color w:val="141515"/>
          <w:sz w:val="20"/>
        </w:rPr>
        <w:t>Cancellation rate</w:t>
      </w:r>
    </w:p>
    <w:p>
      <w:pPr>
        <w:pStyle w:val="ListBullet"/>
        <w:spacing w:after="50"/>
        <w:ind w:left="288"/>
      </w:pPr>
      <w:r>
        <w:rPr>
          <w:rFonts w:ascii="Arial" w:hAnsi="Arial"/>
          <w:color w:val="141515"/>
          <w:sz w:val="20"/>
        </w:rPr>
        <w:t>Repeat activity rate</w:t>
      </w:r>
    </w:p>
    <w:p>
      <w:pPr>
        <w:spacing w:before="200" w:after="100"/>
      </w:pPr>
      <w:r>
        <w:rPr>
          <w:rFonts w:ascii="Arial" w:hAnsi="Arial"/>
          <w:b/>
          <w:color w:val="000000"/>
          <w:sz w:val="29"/>
        </w:rPr>
        <w:t>9.8 Live, After, Recap and Run It Back</w:t>
      </w:r>
    </w:p>
    <w:p>
      <w:pPr>
        <w:spacing w:after="100" w:line="259" w:lineRule="auto"/>
      </w:pPr>
      <w:r>
        <w:rPr>
          <w:rFonts w:ascii="Arial" w:hAnsi="Arial"/>
          <w:color w:val="45484A"/>
          <w:sz w:val="21"/>
        </w:rPr>
        <w:t>Ojoro supports the activity while it is happening, captures the shared memory afterward and makes repetition easy.</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Live may contain attendance, score/progress, organizer updates, limited media and spectator following depending on activity type.</w:t>
      </w:r>
    </w:p>
    <w:p>
      <w:pPr>
        <w:pStyle w:val="ListBullet"/>
        <w:spacing w:after="50"/>
        <w:ind w:left="288"/>
      </w:pPr>
      <w:r>
        <w:rPr>
          <w:rFonts w:ascii="Arial" w:hAnsi="Arial"/>
          <w:color w:val="141515"/>
          <w:sz w:val="20"/>
        </w:rPr>
        <w:t>AFTER is a temporary collaborative window for result confirmation, photos, clips and moments.</w:t>
      </w:r>
    </w:p>
    <w:p>
      <w:pPr>
        <w:pStyle w:val="ListBullet"/>
        <w:spacing w:after="50"/>
        <w:ind w:left="288"/>
      </w:pPr>
      <w:r>
        <w:rPr>
          <w:rFonts w:ascii="Arial" w:hAnsi="Arial"/>
          <w:color w:val="141515"/>
          <w:sz w:val="20"/>
        </w:rPr>
        <w:t>Recap condenses verified outcomes and participant-contributed media into a permanent object.</w:t>
      </w:r>
    </w:p>
    <w:p>
      <w:pPr>
        <w:pStyle w:val="ListBullet"/>
        <w:spacing w:after="50"/>
        <w:ind w:left="288"/>
      </w:pPr>
      <w:r>
        <w:rPr>
          <w:rFonts w:ascii="Arial" w:hAnsi="Arial"/>
          <w:color w:val="141515"/>
          <w:sz w:val="20"/>
        </w:rPr>
        <w:t>Run It Back creates a new Plan using successful prior configuration while allowing time/place changes.</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Extends the value of the activity across anticipation, participation, memory and recurrence while avoiding passive livestream-first design.</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Live must prioritize coordination and event state over content consumption.</w:t>
      </w:r>
    </w:p>
    <w:p>
      <w:pPr>
        <w:pStyle w:val="ListBullet"/>
        <w:spacing w:after="50"/>
        <w:ind w:left="288"/>
      </w:pPr>
      <w:r>
        <w:rPr>
          <w:rFonts w:ascii="Arial" w:hAnsi="Arial"/>
          <w:color w:val="141515"/>
          <w:sz w:val="20"/>
        </w:rPr>
        <w:t>Result verification rules vary by activity type.</w:t>
      </w:r>
    </w:p>
    <w:p>
      <w:pPr>
        <w:pStyle w:val="ListBullet"/>
        <w:spacing w:after="50"/>
        <w:ind w:left="288"/>
      </w:pPr>
      <w:r>
        <w:rPr>
          <w:rFonts w:ascii="Arial" w:hAnsi="Arial"/>
          <w:color w:val="141515"/>
          <w:sz w:val="20"/>
        </w:rPr>
        <w:t>Run It Back must not silently invite or commit previous participants.</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Live engagement</w:t>
      </w:r>
    </w:p>
    <w:p>
      <w:pPr>
        <w:pStyle w:val="ListBullet"/>
        <w:spacing w:after="50"/>
        <w:ind w:left="288"/>
      </w:pPr>
      <w:r>
        <w:rPr>
          <w:rFonts w:ascii="Arial" w:hAnsi="Arial"/>
          <w:color w:val="141515"/>
          <w:sz w:val="20"/>
        </w:rPr>
        <w:t>Recap contribution rate</w:t>
      </w:r>
    </w:p>
    <w:p>
      <w:pPr>
        <w:pStyle w:val="ListBullet"/>
        <w:spacing w:after="50"/>
        <w:ind w:left="288"/>
      </w:pPr>
      <w:r>
        <w:rPr>
          <w:rFonts w:ascii="Arial" w:hAnsi="Arial"/>
          <w:color w:val="141515"/>
          <w:sz w:val="20"/>
        </w:rPr>
        <w:t>Run It Back rate</w:t>
      </w:r>
    </w:p>
    <w:p>
      <w:pPr>
        <w:pStyle w:val="ListBullet"/>
        <w:spacing w:after="50"/>
        <w:ind w:left="288"/>
      </w:pPr>
      <w:r>
        <w:rPr>
          <w:rFonts w:ascii="Arial" w:hAnsi="Arial"/>
          <w:color w:val="141515"/>
          <w:sz w:val="20"/>
        </w:rPr>
        <w:t>30-day repeat participation</w:t>
      </w:r>
    </w:p>
    <w:p>
      <w:pPr>
        <w:spacing w:before="200" w:after="100"/>
      </w:pPr>
      <w:r>
        <w:rPr>
          <w:rFonts w:ascii="Arial" w:hAnsi="Arial"/>
          <w:b/>
          <w:color w:val="000000"/>
          <w:sz w:val="29"/>
        </w:rPr>
        <w:t>9.9 Friends and the Movement Graph</w:t>
      </w:r>
    </w:p>
    <w:p>
      <w:pPr>
        <w:spacing w:after="100" w:line="259" w:lineRule="auto"/>
      </w:pPr>
      <w:r>
        <w:rPr>
          <w:rFonts w:ascii="Arial" w:hAnsi="Arial"/>
          <w:color w:val="45484A"/>
          <w:sz w:val="21"/>
        </w:rPr>
        <w:t>Ojoro models relationships created through real-world movement rather than only follows.</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Relationship types may include friend, teammate, Crew Mate, Clan Mate, training partner, coach, host, rival and repeated co-participant.</w:t>
      </w:r>
    </w:p>
    <w:p>
      <w:pPr>
        <w:pStyle w:val="ListBullet"/>
        <w:spacing w:after="50"/>
        <w:ind w:left="288"/>
      </w:pPr>
      <w:r>
        <w:rPr>
          <w:rFonts w:ascii="Arial" w:hAnsi="Arial"/>
          <w:color w:val="141515"/>
          <w:sz w:val="20"/>
        </w:rPr>
        <w:t>Recommend people using explainable overlap: sport, skill, schedule, mutual participants, goals, location radius and history.</w:t>
      </w:r>
    </w:p>
    <w:p>
      <w:pPr>
        <w:pStyle w:val="ListBullet"/>
        <w:spacing w:after="50"/>
        <w:ind w:left="288"/>
      </w:pPr>
      <w:r>
        <w:rPr>
          <w:rFonts w:ascii="Arial" w:hAnsi="Arial"/>
          <w:color w:val="141515"/>
          <w:sz w:val="20"/>
        </w:rPr>
        <w:t>Repeated participation can strengthen relationship confidence without auto-declaring friendship.</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Creates a richer social graph and a compounding data advantage: Ojoro learns not only who knows whom, but who actually does things with whom.</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Never expose sensitive matching attributes not intended for display.</w:t>
      </w:r>
    </w:p>
    <w:p>
      <w:pPr>
        <w:pStyle w:val="ListBullet"/>
        <w:spacing w:after="50"/>
        <w:ind w:left="288"/>
      </w:pPr>
      <w:r>
        <w:rPr>
          <w:rFonts w:ascii="Arial" w:hAnsi="Arial"/>
          <w:color w:val="141515"/>
          <w:sz w:val="20"/>
        </w:rPr>
        <w:t>Blocking removes the relationship from discovery and interaction surfaces.</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New meaningful connections</w:t>
      </w:r>
    </w:p>
    <w:p>
      <w:pPr>
        <w:pStyle w:val="ListBullet"/>
        <w:spacing w:after="50"/>
        <w:ind w:left="288"/>
      </w:pPr>
      <w:r>
        <w:rPr>
          <w:rFonts w:ascii="Arial" w:hAnsi="Arial"/>
          <w:color w:val="141515"/>
          <w:sz w:val="20"/>
        </w:rPr>
        <w:t>Repeat co-participation</w:t>
      </w:r>
    </w:p>
    <w:p>
      <w:pPr>
        <w:pStyle w:val="ListBullet"/>
        <w:spacing w:after="50"/>
        <w:ind w:left="288"/>
      </w:pPr>
      <w:r>
        <w:rPr>
          <w:rFonts w:ascii="Arial" w:hAnsi="Arial"/>
          <w:color w:val="141515"/>
          <w:sz w:val="20"/>
        </w:rPr>
        <w:t>People recommendation acceptance</w:t>
      </w:r>
    </w:p>
    <w:p>
      <w:pPr>
        <w:spacing w:before="200" w:after="100"/>
      </w:pPr>
      <w:r>
        <w:rPr>
          <w:rFonts w:ascii="Arial" w:hAnsi="Arial"/>
          <w:b/>
          <w:color w:val="000000"/>
          <w:sz w:val="29"/>
        </w:rPr>
        <w:t>9.10 Crews</w:t>
      </w:r>
    </w:p>
    <w:p>
      <w:pPr>
        <w:spacing w:after="100" w:line="259" w:lineRule="auto"/>
      </w:pPr>
      <w:r>
        <w:rPr>
          <w:rFonts w:ascii="Arial" w:hAnsi="Arial"/>
          <w:color w:val="45484A"/>
          <w:sz w:val="21"/>
        </w:rPr>
        <w:t>Crews are lightweight private groups for close friends who repeatedly coordinate real-world activity.</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Crew Home summarizes who is around, what people are Down For, what is forming and what is next.</w:t>
      </w:r>
    </w:p>
    <w:p>
      <w:pPr>
        <w:pStyle w:val="ListBullet"/>
        <w:spacing w:after="50"/>
        <w:ind w:left="288"/>
      </w:pPr>
      <w:r>
        <w:rPr>
          <w:rFonts w:ascii="Arial" w:hAnsi="Arial"/>
          <w:color w:val="141515"/>
          <w:sz w:val="20"/>
        </w:rPr>
        <w:t>Provide Crew chat, shared availability, Down For board, Momentum, rituals, challenges, memories and Crew-vs-Crew interactions.</w:t>
      </w:r>
    </w:p>
    <w:p>
      <w:pPr>
        <w:pStyle w:val="ListBullet"/>
        <w:spacing w:after="50"/>
        <w:ind w:left="288"/>
      </w:pPr>
      <w:r>
        <w:rPr>
          <w:rFonts w:ascii="Arial" w:hAnsi="Arial"/>
          <w:color w:val="141515"/>
          <w:sz w:val="20"/>
        </w:rPr>
        <w:t>Crews are intentionally smaller and more intimate than Clans.</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Makes Ojoro useful to existing friend groups and establishes recurring social behavior without requiring users to abandon their existing relationships.</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Crew privacy is private-by-default.</w:t>
      </w:r>
    </w:p>
    <w:p>
      <w:pPr>
        <w:pStyle w:val="ListBullet"/>
        <w:spacing w:after="50"/>
        <w:ind w:left="288"/>
      </w:pPr>
      <w:r>
        <w:rPr>
          <w:rFonts w:ascii="Arial" w:hAnsi="Arial"/>
          <w:color w:val="141515"/>
          <w:sz w:val="20"/>
        </w:rPr>
        <w:t>Member roles and removal rules must be explicit.</w:t>
      </w:r>
    </w:p>
    <w:p>
      <w:pPr>
        <w:pStyle w:val="ListBullet"/>
        <w:spacing w:after="50"/>
        <w:ind w:left="288"/>
      </w:pPr>
      <w:r>
        <w:rPr>
          <w:rFonts w:ascii="Arial" w:hAnsi="Arial"/>
          <w:color w:val="141515"/>
          <w:sz w:val="20"/>
        </w:rPr>
        <w:t>Availability should be shown as useful overlap rather than raw calendar details.</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Crew weekly active rate</w:t>
      </w:r>
    </w:p>
    <w:p>
      <w:pPr>
        <w:pStyle w:val="ListBullet"/>
        <w:spacing w:after="50"/>
        <w:ind w:left="288"/>
      </w:pPr>
      <w:r>
        <w:rPr>
          <w:rFonts w:ascii="Arial" w:hAnsi="Arial"/>
          <w:color w:val="141515"/>
          <w:sz w:val="20"/>
        </w:rPr>
        <w:t>Crew plan creation</w:t>
      </w:r>
    </w:p>
    <w:p>
      <w:pPr>
        <w:pStyle w:val="ListBullet"/>
        <w:spacing w:after="50"/>
        <w:ind w:left="288"/>
      </w:pPr>
      <w:r>
        <w:rPr>
          <w:rFonts w:ascii="Arial" w:hAnsi="Arial"/>
          <w:color w:val="141515"/>
          <w:sz w:val="20"/>
        </w:rPr>
        <w:t>Crew repeat participation</w:t>
      </w:r>
    </w:p>
    <w:p>
      <w:pPr>
        <w:pStyle w:val="ListBullet"/>
        <w:spacing w:after="50"/>
        <w:ind w:left="288"/>
      </w:pPr>
      <w:r>
        <w:rPr>
          <w:rFonts w:ascii="Arial" w:hAnsi="Arial"/>
          <w:color w:val="141515"/>
          <w:sz w:val="20"/>
        </w:rPr>
        <w:t>Ritual adoption</w:t>
      </w:r>
    </w:p>
    <w:p>
      <w:pPr>
        <w:spacing w:before="200" w:after="100"/>
      </w:pPr>
      <w:r>
        <w:rPr>
          <w:rFonts w:ascii="Arial" w:hAnsi="Arial"/>
          <w:b/>
          <w:color w:val="000000"/>
          <w:sz w:val="29"/>
        </w:rPr>
        <w:t>9.11 Chat-to-Action / Make This a Game</w:t>
      </w:r>
    </w:p>
    <w:p>
      <w:pPr>
        <w:spacing w:after="100" w:line="259" w:lineRule="auto"/>
      </w:pPr>
      <w:r>
        <w:rPr>
          <w:rFonts w:ascii="Arial" w:hAnsi="Arial"/>
          <w:color w:val="45484A"/>
          <w:sz w:val="21"/>
        </w:rPr>
        <w:t>Ojoro converts planning intent in conversation into structured action.</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Detect or manually trigger planning from chat.</w:t>
      </w:r>
    </w:p>
    <w:p>
      <w:pPr>
        <w:pStyle w:val="ListBullet"/>
        <w:spacing w:after="50"/>
        <w:ind w:left="288"/>
      </w:pPr>
      <w:r>
        <w:rPr>
          <w:rFonts w:ascii="Arial" w:hAnsi="Arial"/>
          <w:color w:val="141515"/>
          <w:sz w:val="20"/>
        </w:rPr>
        <w:t>Carry forward known context such as activity type and participants.</w:t>
      </w:r>
    </w:p>
    <w:p>
      <w:pPr>
        <w:pStyle w:val="ListBullet"/>
        <w:spacing w:after="50"/>
        <w:ind w:left="288"/>
      </w:pPr>
      <w:r>
        <w:rPr>
          <w:rFonts w:ascii="Arial" w:hAnsi="Arial"/>
          <w:color w:val="141515"/>
          <w:sz w:val="20"/>
        </w:rPr>
        <w:t>Ask only unresolved questions: who is in, time, place and capacity.</w:t>
      </w:r>
    </w:p>
    <w:p>
      <w:pPr>
        <w:pStyle w:val="ListBullet"/>
        <w:spacing w:after="50"/>
        <w:ind w:left="288"/>
      </w:pPr>
      <w:r>
        <w:rPr>
          <w:rFonts w:ascii="Arial" w:hAnsi="Arial"/>
          <w:color w:val="141515"/>
          <w:sz w:val="20"/>
        </w:rPr>
        <w:t>Use time/place polls and shared availability.</w:t>
      </w:r>
    </w:p>
    <w:p>
      <w:pPr>
        <w:pStyle w:val="ListBullet"/>
        <w:spacing w:after="50"/>
        <w:ind w:left="288"/>
      </w:pPr>
      <w:r>
        <w:rPr>
          <w:rFonts w:ascii="Arial" w:hAnsi="Arial"/>
          <w:color w:val="141515"/>
          <w:sz w:val="20"/>
        </w:rPr>
        <w:t>Create Plan Forming without forcing users to re-enter known information.</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Captures one of the largest failure points in social planning: conversations that generate interest but never create commitment.</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AI detection must be suggestion-based, never silently create events.</w:t>
      </w:r>
    </w:p>
    <w:p>
      <w:pPr>
        <w:pStyle w:val="ListBullet"/>
        <w:spacing w:after="50"/>
        <w:ind w:left="288"/>
      </w:pPr>
      <w:r>
        <w:rPr>
          <w:rFonts w:ascii="Arial" w:hAnsi="Arial"/>
          <w:color w:val="141515"/>
          <w:sz w:val="20"/>
        </w:rPr>
        <w:t>Users must be able to dismiss planning prompts.</w:t>
      </w:r>
    </w:p>
    <w:p>
      <w:pPr>
        <w:pStyle w:val="ListBullet"/>
        <w:spacing w:after="50"/>
        <w:ind w:left="288"/>
      </w:pPr>
      <w:r>
        <w:rPr>
          <w:rFonts w:ascii="Arial" w:hAnsi="Arial"/>
          <w:color w:val="141515"/>
          <w:sz w:val="20"/>
        </w:rPr>
        <w:t>Private chat content must not be repurposed beyond permitted coordination context.</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Make This a Game acceptance</w:t>
      </w:r>
    </w:p>
    <w:p>
      <w:pPr>
        <w:pStyle w:val="ListBullet"/>
        <w:spacing w:after="50"/>
        <w:ind w:left="288"/>
      </w:pPr>
      <w:r>
        <w:rPr>
          <w:rFonts w:ascii="Arial" w:hAnsi="Arial"/>
          <w:color w:val="141515"/>
          <w:sz w:val="20"/>
        </w:rPr>
        <w:t>Chat → Plan conversion</w:t>
      </w:r>
    </w:p>
    <w:p>
      <w:pPr>
        <w:pStyle w:val="ListBullet"/>
        <w:spacing w:after="50"/>
        <w:ind w:left="288"/>
      </w:pPr>
      <w:r>
        <w:rPr>
          <w:rFonts w:ascii="Arial" w:hAnsi="Arial"/>
          <w:color w:val="141515"/>
          <w:sz w:val="20"/>
        </w:rPr>
        <w:t>Poll completion</w:t>
      </w:r>
    </w:p>
    <w:p>
      <w:pPr>
        <w:pStyle w:val="ListBullet"/>
        <w:spacing w:after="50"/>
        <w:ind w:left="288"/>
      </w:pPr>
      <w:r>
        <w:rPr>
          <w:rFonts w:ascii="Arial" w:hAnsi="Arial"/>
          <w:color w:val="141515"/>
          <w:sz w:val="20"/>
        </w:rPr>
        <w:t>Plan confirmation</w:t>
      </w:r>
    </w:p>
    <w:p>
      <w:pPr>
        <w:spacing w:before="200" w:after="100"/>
      </w:pPr>
      <w:r>
        <w:rPr>
          <w:rFonts w:ascii="Arial" w:hAnsi="Arial"/>
          <w:b/>
          <w:color w:val="000000"/>
          <w:sz w:val="29"/>
        </w:rPr>
        <w:t>9.12 Crew Momentum and Rituals</w:t>
      </w:r>
    </w:p>
    <w:p>
      <w:pPr>
        <w:spacing w:after="100" w:line="259" w:lineRule="auto"/>
      </w:pPr>
      <w:r>
        <w:rPr>
          <w:rFonts w:ascii="Arial" w:hAnsi="Arial"/>
          <w:color w:val="45484A"/>
          <w:sz w:val="21"/>
        </w:rPr>
        <w:t>Momentum encourages sustainable group consistency while Rituals convert repeated success into recurring social structure.</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Crews can choose a rhythm such as once per week.</w:t>
      </w:r>
    </w:p>
    <w:p>
      <w:pPr>
        <w:pStyle w:val="ListBullet"/>
        <w:spacing w:after="50"/>
        <w:ind w:left="288"/>
      </w:pPr>
      <w:r>
        <w:rPr>
          <w:rFonts w:ascii="Arial" w:hAnsi="Arial"/>
          <w:color w:val="141515"/>
          <w:sz w:val="20"/>
        </w:rPr>
        <w:t>Missing a target creates a comeback opportunity rather than punitive streak loss.</w:t>
      </w:r>
    </w:p>
    <w:p>
      <w:pPr>
        <w:pStyle w:val="ListBullet"/>
        <w:spacing w:after="50"/>
        <w:ind w:left="288"/>
      </w:pPr>
      <w:r>
        <w:rPr>
          <w:rFonts w:ascii="Arial" w:hAnsi="Arial"/>
          <w:color w:val="141515"/>
          <w:sz w:val="20"/>
        </w:rPr>
        <w:t>Repeated similar activity can trigger a Make This a Ritual suggestion.</w:t>
      </w:r>
    </w:p>
    <w:p>
      <w:pPr>
        <w:pStyle w:val="ListBullet"/>
        <w:spacing w:after="50"/>
        <w:ind w:left="288"/>
      </w:pPr>
      <w:r>
        <w:rPr>
          <w:rFonts w:ascii="Arial" w:hAnsi="Arial"/>
          <w:color w:val="141515"/>
          <w:sz w:val="20"/>
        </w:rPr>
        <w:t>Rituals prefill future plans but require renewed commitment.</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Builds retention through meaningful social habits instead of guilt-based streak mechanics.</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Momentum should not shame users for absence.</w:t>
      </w:r>
    </w:p>
    <w:p>
      <w:pPr>
        <w:pStyle w:val="ListBullet"/>
        <w:spacing w:after="50"/>
        <w:ind w:left="288"/>
      </w:pPr>
      <w:r>
        <w:rPr>
          <w:rFonts w:ascii="Arial" w:hAnsi="Arial"/>
          <w:color w:val="141515"/>
          <w:sz w:val="20"/>
        </w:rPr>
        <w:t>Rituals must be easy to pause, skip or edit.</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Ritual creation</w:t>
      </w:r>
    </w:p>
    <w:p>
      <w:pPr>
        <w:pStyle w:val="ListBullet"/>
        <w:spacing w:after="50"/>
        <w:ind w:left="288"/>
      </w:pPr>
      <w:r>
        <w:rPr>
          <w:rFonts w:ascii="Arial" w:hAnsi="Arial"/>
          <w:color w:val="141515"/>
          <w:sz w:val="20"/>
        </w:rPr>
        <w:t>Ritual participation</w:t>
      </w:r>
    </w:p>
    <w:p>
      <w:pPr>
        <w:pStyle w:val="ListBullet"/>
        <w:spacing w:after="50"/>
        <w:ind w:left="288"/>
      </w:pPr>
      <w:r>
        <w:rPr>
          <w:rFonts w:ascii="Arial" w:hAnsi="Arial"/>
          <w:color w:val="141515"/>
          <w:sz w:val="20"/>
        </w:rPr>
        <w:t>Crew momentum recovery</w:t>
      </w:r>
    </w:p>
    <w:p>
      <w:pPr>
        <w:pStyle w:val="ListBullet"/>
        <w:spacing w:after="50"/>
        <w:ind w:left="288"/>
      </w:pPr>
      <w:r>
        <w:rPr>
          <w:rFonts w:ascii="Arial" w:hAnsi="Arial"/>
          <w:color w:val="141515"/>
          <w:sz w:val="20"/>
        </w:rPr>
        <w:t>Weekly repeat rate</w:t>
      </w:r>
    </w:p>
    <w:p>
      <w:pPr>
        <w:spacing w:before="200" w:after="100"/>
      </w:pPr>
      <w:r>
        <w:rPr>
          <w:rFonts w:ascii="Arial" w:hAnsi="Arial"/>
          <w:b/>
          <w:color w:val="000000"/>
          <w:sz w:val="29"/>
        </w:rPr>
        <w:t>9.13 Clans</w:t>
      </w:r>
    </w:p>
    <w:p>
      <w:pPr>
        <w:spacing w:after="100" w:line="259" w:lineRule="auto"/>
      </w:pPr>
      <w:r>
        <w:rPr>
          <w:rFonts w:ascii="Arial" w:hAnsi="Arial"/>
          <w:color w:val="45484A"/>
          <w:sz w:val="21"/>
        </w:rPr>
        <w:t>Clans are persistent communities for larger groups, sports societies, neighborhoods and organizations.</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Support members, roles, teams, missions, calendar, media, progression, rankings and rivalries.</w:t>
      </w:r>
    </w:p>
    <w:p>
      <w:pPr>
        <w:pStyle w:val="ListBullet"/>
        <w:spacing w:after="50"/>
        <w:ind w:left="288"/>
      </w:pPr>
      <w:r>
        <w:rPr>
          <w:rFonts w:ascii="Arial" w:hAnsi="Arial"/>
          <w:color w:val="141515"/>
          <w:sz w:val="20"/>
        </w:rPr>
        <w:t>Allow public, request-to-join and invite-only models.</w:t>
      </w:r>
    </w:p>
    <w:p>
      <w:pPr>
        <w:pStyle w:val="ListBullet"/>
        <w:spacing w:after="50"/>
        <w:ind w:left="288"/>
      </w:pPr>
      <w:r>
        <w:rPr>
          <w:rFonts w:ascii="Arial" w:hAnsi="Arial"/>
          <w:color w:val="141515"/>
          <w:sz w:val="20"/>
        </w:rPr>
        <w:t>Provide community roles such as captain, coach, organizer, moderator, mentor and connector.</w:t>
      </w:r>
    </w:p>
    <w:p>
      <w:pPr>
        <w:pStyle w:val="ListBullet"/>
        <w:spacing w:after="50"/>
        <w:ind w:left="288"/>
      </w:pPr>
      <w:r>
        <w:rPr>
          <w:rFonts w:ascii="Arial" w:hAnsi="Arial"/>
          <w:color w:val="141515"/>
          <w:sz w:val="20"/>
        </w:rPr>
        <w:t>Enable Clan-vs-Clan Ojoro Clash events.</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Creates scalable community infrastructure and a bridge from consumer social networking into community/organizer software.</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Clan moderation and permissions are required before public growth.</w:t>
      </w:r>
    </w:p>
    <w:p>
      <w:pPr>
        <w:pStyle w:val="ListBullet"/>
        <w:spacing w:after="50"/>
        <w:ind w:left="288"/>
      </w:pPr>
      <w:r>
        <w:rPr>
          <w:rFonts w:ascii="Arial" w:hAnsi="Arial"/>
          <w:color w:val="141515"/>
          <w:sz w:val="20"/>
        </w:rPr>
        <w:t>Youth/community safety controls must be role-aware.</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Clan activation</w:t>
      </w:r>
    </w:p>
    <w:p>
      <w:pPr>
        <w:pStyle w:val="ListBullet"/>
        <w:spacing w:after="50"/>
        <w:ind w:left="288"/>
      </w:pPr>
      <w:r>
        <w:rPr>
          <w:rFonts w:ascii="Arial" w:hAnsi="Arial"/>
          <w:color w:val="141515"/>
          <w:sz w:val="20"/>
        </w:rPr>
        <w:t>Member weekly participation</w:t>
      </w:r>
    </w:p>
    <w:p>
      <w:pPr>
        <w:pStyle w:val="ListBullet"/>
        <w:spacing w:after="50"/>
        <w:ind w:left="288"/>
      </w:pPr>
      <w:r>
        <w:rPr>
          <w:rFonts w:ascii="Arial" w:hAnsi="Arial"/>
          <w:color w:val="141515"/>
          <w:sz w:val="20"/>
        </w:rPr>
        <w:t>Clan-created activities</w:t>
      </w:r>
    </w:p>
    <w:p>
      <w:pPr>
        <w:pStyle w:val="ListBullet"/>
        <w:spacing w:after="50"/>
        <w:ind w:left="288"/>
      </w:pPr>
      <w:r>
        <w:rPr>
          <w:rFonts w:ascii="Arial" w:hAnsi="Arial"/>
          <w:color w:val="141515"/>
          <w:sz w:val="20"/>
        </w:rPr>
        <w:t>Mission completion</w:t>
      </w:r>
    </w:p>
    <w:p>
      <w:pPr>
        <w:spacing w:before="200" w:after="100"/>
      </w:pPr>
      <w:r>
        <w:rPr>
          <w:rFonts w:ascii="Arial" w:hAnsi="Arial"/>
          <w:b/>
          <w:color w:val="000000"/>
          <w:sz w:val="29"/>
        </w:rPr>
        <w:t>9.14 Challenges and Call-Outs</w:t>
      </w:r>
    </w:p>
    <w:p>
      <w:pPr>
        <w:spacing w:after="100" w:line="259" w:lineRule="auto"/>
      </w:pPr>
      <w:r>
        <w:rPr>
          <w:rFonts w:ascii="Arial" w:hAnsi="Arial"/>
          <w:color w:val="45484A"/>
          <w:sz w:val="21"/>
        </w:rPr>
        <w:t>Challenges let people or groups create explicit competition or cooperative objectives. A Call-Out is the invitation; acceptance begins the event.</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Challenge formats include person-vs-person, Crew-vs-Crew, Clan-vs-Clan, cooperative, asymmetric, handicap, relay, exploration and skill challenges.</w:t>
      </w:r>
    </w:p>
    <w:p>
      <w:pPr>
        <w:pStyle w:val="ListBullet"/>
        <w:spacing w:after="50"/>
        <w:ind w:left="288"/>
      </w:pPr>
      <w:r>
        <w:rPr>
          <w:rFonts w:ascii="Arial" w:hAnsi="Arial"/>
          <w:color w:val="141515"/>
          <w:sz w:val="20"/>
        </w:rPr>
        <w:t>Recipient may ACCEPT, COUNTER or PASS.</w:t>
      </w:r>
    </w:p>
    <w:p>
      <w:pPr>
        <w:pStyle w:val="ListBullet"/>
        <w:spacing w:after="50"/>
        <w:ind w:left="288"/>
      </w:pPr>
      <w:r>
        <w:rPr>
          <w:rFonts w:ascii="Arial" w:hAnsi="Arial"/>
          <w:color w:val="141515"/>
          <w:sz w:val="20"/>
        </w:rPr>
        <w:t>Counter can alter allowed dimensions such as time, distance, rules or format.</w:t>
      </w:r>
    </w:p>
    <w:p>
      <w:pPr>
        <w:pStyle w:val="ListBullet"/>
        <w:spacing w:after="50"/>
        <w:ind w:left="288"/>
      </w:pPr>
      <w:r>
        <w:rPr>
          <w:rFonts w:ascii="Arial" w:hAnsi="Arial"/>
          <w:color w:val="141515"/>
          <w:sz w:val="20"/>
        </w:rPr>
        <w:t>On acceptance, Ojoro automatically creates a Challenge Event.</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Creates stories with stakes, rivalry and social participation rather than isolated fitness records.</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No wagering.</w:t>
      </w:r>
    </w:p>
    <w:p>
      <w:pPr>
        <w:pStyle w:val="ListBullet"/>
        <w:spacing w:after="50"/>
        <w:ind w:left="288"/>
      </w:pPr>
      <w:r>
        <w:rPr>
          <w:rFonts w:ascii="Arial" w:hAnsi="Arial"/>
          <w:color w:val="141515"/>
          <w:sz w:val="20"/>
        </w:rPr>
        <w:t>No unsafe weight-loss/body-weight contests.</w:t>
      </w:r>
    </w:p>
    <w:p>
      <w:pPr>
        <w:pStyle w:val="ListBullet"/>
        <w:spacing w:after="50"/>
        <w:ind w:left="288"/>
      </w:pPr>
      <w:r>
        <w:rPr>
          <w:rFonts w:ascii="Arial" w:hAnsi="Arial"/>
          <w:color w:val="141515"/>
          <w:sz w:val="20"/>
        </w:rPr>
        <w:t>Challenge templates must pass safety policy.</w:t>
      </w:r>
    </w:p>
    <w:p>
      <w:pPr>
        <w:pStyle w:val="ListBullet"/>
        <w:spacing w:after="50"/>
        <w:ind w:left="288"/>
      </w:pPr>
      <w:r>
        <w:rPr>
          <w:rFonts w:ascii="Arial" w:hAnsi="Arial"/>
          <w:color w:val="141515"/>
          <w:sz w:val="20"/>
        </w:rPr>
        <w:t>Harassment prevention applies to competitive banter.</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Call-Out send rate</w:t>
      </w:r>
    </w:p>
    <w:p>
      <w:pPr>
        <w:pStyle w:val="ListBullet"/>
        <w:spacing w:after="50"/>
        <w:ind w:left="288"/>
      </w:pPr>
      <w:r>
        <w:rPr>
          <w:rFonts w:ascii="Arial" w:hAnsi="Arial"/>
          <w:color w:val="141515"/>
          <w:sz w:val="20"/>
        </w:rPr>
        <w:t>Acceptance/counter rate</w:t>
      </w:r>
    </w:p>
    <w:p>
      <w:pPr>
        <w:pStyle w:val="ListBullet"/>
        <w:spacing w:after="50"/>
        <w:ind w:left="288"/>
      </w:pPr>
      <w:r>
        <w:rPr>
          <w:rFonts w:ascii="Arial" w:hAnsi="Arial"/>
          <w:color w:val="141515"/>
          <w:sz w:val="20"/>
        </w:rPr>
        <w:t>Challenge completion</w:t>
      </w:r>
    </w:p>
    <w:p>
      <w:pPr>
        <w:pStyle w:val="ListBullet"/>
        <w:spacing w:after="50"/>
        <w:ind w:left="288"/>
      </w:pPr>
      <w:r>
        <w:rPr>
          <w:rFonts w:ascii="Arial" w:hAnsi="Arial"/>
          <w:color w:val="141515"/>
          <w:sz w:val="20"/>
        </w:rPr>
        <w:t>Rematch rate</w:t>
      </w:r>
    </w:p>
    <w:p>
      <w:pPr>
        <w:spacing w:before="140" w:after="60"/>
      </w:pPr>
      <w:r>
        <w:rPr>
          <w:rFonts w:ascii="Arial" w:hAnsi="Arial"/>
          <w:b/>
          <w:color w:val="290000"/>
          <w:sz w:val="23"/>
        </w:rPr>
        <w:t>Acceptance criteria</w:t>
      </w:r>
    </w:p>
    <w:p>
      <w:pPr>
        <w:pStyle w:val="ListBullet"/>
        <w:spacing w:after="50"/>
        <w:ind w:left="288"/>
      </w:pPr>
      <w:r>
        <w:rPr>
          <w:rFonts w:ascii="Arial" w:hAnsi="Arial"/>
          <w:color w:val="141515"/>
          <w:sz w:val="20"/>
        </w:rPr>
        <w:t>Accepted Call-Out always creates exactly one Challenge Event.</w:t>
      </w:r>
    </w:p>
    <w:p>
      <w:pPr>
        <w:pStyle w:val="ListBullet"/>
        <w:spacing w:after="50"/>
        <w:ind w:left="288"/>
      </w:pPr>
      <w:r>
        <w:rPr>
          <w:rFonts w:ascii="Arial" w:hAnsi="Arial"/>
          <w:color w:val="141515"/>
          <w:sz w:val="20"/>
        </w:rPr>
        <w:t>The Challenge rules are immutable after LIVE except through explicit adjudication flow.</w:t>
      </w:r>
    </w:p>
    <w:p>
      <w:pPr>
        <w:spacing w:before="280" w:after="140"/>
      </w:pPr>
      <w:r>
        <w:rPr>
          <w:rFonts w:ascii="Arial" w:hAnsi="Arial"/>
          <w:b/>
          <w:color w:val="290000"/>
          <w:sz w:val="40"/>
        </w:rPr>
        <w:t>10. Challenge Event System — Accepted Call-Out → Social Event</w:t>
      </w:r>
    </w:p>
    <w:tbl>
      <w:tblPr>
        <w:tblW w:type="auto" w:w="0"/>
        <w:jc w:val="center"/>
        <w:tblLook w:firstColumn="1" w:firstRow="1" w:lastColumn="0" w:lastRow="0" w:noHBand="0" w:noVBand="1" w:val="04A0"/>
      </w:tblPr>
      <w:tblGrid>
        <w:gridCol w:w="10166"/>
      </w:tblGrid>
      <w:tr>
        <w:tc>
          <w:tcPr>
            <w:tcW w:type="dxa" w:w="10166"/>
            <w:shd w:fill="F5F3EE"/>
            <w:tcBorders>
              <w:top w:val="single" w:sz="8" w:color="290000"/>
              <w:left w:val="single" w:sz="8" w:color="290000"/>
              <w:bottom w:val="single" w:sz="8" w:color="290000"/>
              <w:right w:val="single" w:sz="8" w:color="290000"/>
            </w:tcBorders>
            <w:vAlign w:val="center"/>
          </w:tcPr>
          <w:p>
            <w:pPr>
              <w:spacing w:after="40"/>
            </w:pPr>
            <w:r>
              <w:rPr>
                <w:rFonts w:ascii="Arial" w:hAnsi="Arial"/>
                <w:b/>
                <w:color w:val="290000"/>
                <w:sz w:val="19"/>
              </w:rPr>
              <w:t>CANONICAL RULE</w:t>
            </w:r>
          </w:p>
          <w:p>
            <w:pPr>
              <w:spacing w:after="0"/>
            </w:pPr>
            <w:r>
              <w:rPr>
                <w:rFonts w:ascii="Arial" w:hAnsi="Arial"/>
                <w:b/>
                <w:color w:val="141515"/>
                <w:sz w:val="22"/>
              </w:rPr>
              <w:t>A Call-Out is the invitation. Once accepted, Ojoro automatically creates a living Challenge Event with build-up, audience participation, Live state, result, recap, rivalry history and rematch.</w:t>
            </w:r>
          </w:p>
        </w:tc>
      </w:tr>
    </w:tbl>
    <w:p>
      <w:pPr>
        <w:spacing w:after="20"/>
      </w:pPr>
    </w:p>
    <w:p>
      <w:pPr>
        <w:spacing w:before="200" w:after="100"/>
      </w:pPr>
      <w:r>
        <w:rPr>
          <w:rFonts w:ascii="Arial" w:hAnsi="Arial"/>
          <w:b/>
          <w:color w:val="000000"/>
          <w:sz w:val="29"/>
        </w:rPr>
        <w:t>10.1 Purpose</w:t>
      </w:r>
    </w:p>
    <w:p>
      <w:pPr>
        <w:spacing w:after="100" w:line="259" w:lineRule="auto"/>
      </w:pPr>
      <w:r>
        <w:rPr>
          <w:rFonts w:ascii="Arial" w:hAnsi="Arial"/>
          <w:color w:val="141515"/>
          <w:sz w:val="21"/>
        </w:rPr>
        <w:t>The Challenge Event transforms competition from a short transaction into a social narrative. It creates anticipation before the event, participation around the event, a climax during Live, and durable history afterward. It is the primary spectator layer of Ojoro, but all spectator interaction should remain connected to real-world action rather than passive content consumption.</w:t>
      </w:r>
    </w:p>
    <w:p>
      <w:pPr>
        <w:spacing w:before="200" w:after="100"/>
      </w:pPr>
      <w:r>
        <w:rPr>
          <w:rFonts w:ascii="Arial" w:hAnsi="Arial"/>
          <w:b/>
          <w:color w:val="000000"/>
          <w:sz w:val="29"/>
        </w:rPr>
        <w:t>10.2 Lifecycle</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290000"/>
            <w:vAlign w:val="center"/>
          </w:tcPr>
          <w:p>
            <w:pPr>
              <w:jc w:val="left"/>
            </w:pPr>
            <w:r>
              <w:rPr>
                <w:rFonts w:ascii="Arial" w:hAnsi="Arial"/>
                <w:b/>
                <w:color w:val="FFFFFF"/>
                <w:sz w:val="18"/>
              </w:rPr>
              <w:t>State</w:t>
            </w:r>
          </w:p>
        </w:tc>
        <w:tc>
          <w:tcPr>
            <w:tcW w:type="dxa" w:w="3168"/>
            <w:shd w:fill="290000"/>
            <w:vAlign w:val="center"/>
          </w:tcPr>
          <w:p>
            <w:pPr>
              <w:jc w:val="left"/>
            </w:pPr>
            <w:r>
              <w:rPr>
                <w:rFonts w:ascii="Arial" w:hAnsi="Arial"/>
                <w:b/>
                <w:color w:val="FFFFFF"/>
                <w:sz w:val="18"/>
              </w:rPr>
              <w:t>Meaning</w:t>
            </w:r>
          </w:p>
        </w:tc>
        <w:tc>
          <w:tcPr>
            <w:tcW w:type="dxa" w:w="4896"/>
            <w:shd w:fill="290000"/>
            <w:vAlign w:val="center"/>
          </w:tcPr>
          <w:p>
            <w:pPr>
              <w:jc w:val="left"/>
            </w:pPr>
            <w:r>
              <w:rPr>
                <w:rFonts w:ascii="Arial" w:hAnsi="Arial"/>
                <w:b/>
                <w:color w:val="FFFFFF"/>
                <w:sz w:val="18"/>
              </w:rPr>
              <w:t>Key capabilities</w:t>
            </w:r>
          </w:p>
        </w:tc>
      </w:tr>
      <w:tr>
        <w:tc>
          <w:tcPr>
            <w:tcW w:type="dxa" w:w="1872"/>
            <w:vAlign w:val="top"/>
            <w:shd w:fill="FAF9F6"/>
          </w:tcPr>
          <w:p>
            <w:pPr>
              <w:spacing w:after="0"/>
            </w:pPr>
            <w:r>
              <w:rPr>
                <w:rFonts w:ascii="Arial" w:hAnsi="Arial"/>
                <w:color w:val="141515"/>
                <w:sz w:val="17"/>
              </w:rPr>
              <w:t>PROPOSED</w:t>
            </w:r>
          </w:p>
        </w:tc>
        <w:tc>
          <w:tcPr>
            <w:tcW w:type="dxa" w:w="3168"/>
            <w:vAlign w:val="top"/>
            <w:shd w:fill="FAF9F6"/>
          </w:tcPr>
          <w:p>
            <w:pPr>
              <w:spacing w:after="0"/>
            </w:pPr>
            <w:r>
              <w:rPr>
                <w:rFonts w:ascii="Arial" w:hAnsi="Arial"/>
                <w:color w:val="141515"/>
                <w:sz w:val="17"/>
              </w:rPr>
              <w:t>Call-Out sent, not accepted</w:t>
            </w:r>
          </w:p>
        </w:tc>
        <w:tc>
          <w:tcPr>
            <w:tcW w:type="dxa" w:w="4896"/>
            <w:vAlign w:val="top"/>
            <w:shd w:fill="FAF9F6"/>
          </w:tcPr>
          <w:p>
            <w:pPr>
              <w:spacing w:after="0"/>
            </w:pPr>
            <w:r>
              <w:rPr>
                <w:rFonts w:ascii="Arial" w:hAnsi="Arial"/>
                <w:color w:val="141515"/>
                <w:sz w:val="17"/>
              </w:rPr>
              <w:t>View rules, Accept, Counter, Pass</w:t>
            </w:r>
          </w:p>
        </w:tc>
      </w:tr>
      <w:tr>
        <w:tc>
          <w:tcPr>
            <w:tcW w:type="dxa" w:w="1872"/>
            <w:vAlign w:val="top"/>
          </w:tcPr>
          <w:p>
            <w:pPr>
              <w:spacing w:after="0"/>
            </w:pPr>
            <w:r>
              <w:rPr>
                <w:rFonts w:ascii="Arial" w:hAnsi="Arial"/>
                <w:color w:val="141515"/>
                <w:sz w:val="17"/>
              </w:rPr>
              <w:t>ACCEPTED</w:t>
            </w:r>
          </w:p>
        </w:tc>
        <w:tc>
          <w:tcPr>
            <w:tcW w:type="dxa" w:w="3168"/>
            <w:vAlign w:val="top"/>
          </w:tcPr>
          <w:p>
            <w:pPr>
              <w:spacing w:after="0"/>
            </w:pPr>
            <w:r>
              <w:rPr>
                <w:rFonts w:ascii="Arial" w:hAnsi="Arial"/>
                <w:color w:val="141515"/>
                <w:sz w:val="17"/>
              </w:rPr>
              <w:t>Challenge agreed; event object created</w:t>
            </w:r>
          </w:p>
        </w:tc>
        <w:tc>
          <w:tcPr>
            <w:tcW w:type="dxa" w:w="4896"/>
            <w:vAlign w:val="top"/>
          </w:tcPr>
          <w:p>
            <w:pPr>
              <w:spacing w:after="0"/>
            </w:pPr>
            <w:r>
              <w:rPr>
                <w:rFonts w:ascii="Arial" w:hAnsi="Arial"/>
                <w:color w:val="141515"/>
                <w:sz w:val="17"/>
              </w:rPr>
              <w:t>Follow, share, initial prediction, participant posts</w:t>
            </w:r>
          </w:p>
        </w:tc>
      </w:tr>
      <w:tr>
        <w:tc>
          <w:tcPr>
            <w:tcW w:type="dxa" w:w="1872"/>
            <w:vAlign w:val="top"/>
            <w:shd w:fill="FAF9F6"/>
          </w:tcPr>
          <w:p>
            <w:pPr>
              <w:spacing w:after="0"/>
            </w:pPr>
            <w:r>
              <w:rPr>
                <w:rFonts w:ascii="Arial" w:hAnsi="Arial"/>
                <w:color w:val="141515"/>
                <w:sz w:val="17"/>
              </w:rPr>
              <w:t>BUILDUP</w:t>
            </w:r>
          </w:p>
        </w:tc>
        <w:tc>
          <w:tcPr>
            <w:tcW w:type="dxa" w:w="3168"/>
            <w:vAlign w:val="top"/>
            <w:shd w:fill="FAF9F6"/>
          </w:tcPr>
          <w:p>
            <w:pPr>
              <w:spacing w:after="0"/>
            </w:pPr>
            <w:r>
              <w:rPr>
                <w:rFonts w:ascii="Arial" w:hAnsi="Arial"/>
                <w:color w:val="141515"/>
                <w:sz w:val="17"/>
              </w:rPr>
              <w:t>Pre-event social period</w:t>
            </w:r>
          </w:p>
        </w:tc>
        <w:tc>
          <w:tcPr>
            <w:tcW w:type="dxa" w:w="4896"/>
            <w:vAlign w:val="top"/>
            <w:shd w:fill="FAF9F6"/>
          </w:tcPr>
          <w:p>
            <w:pPr>
              <w:spacing w:after="0"/>
            </w:pPr>
            <w:r>
              <w:rPr>
                <w:rFonts w:ascii="Arial" w:hAnsi="Arial"/>
                <w:color w:val="141515"/>
                <w:sz w:val="17"/>
              </w:rPr>
              <w:t>Event Feed, comments, predictions, backing, polls, training updates, countdown</w:t>
            </w:r>
          </w:p>
        </w:tc>
      </w:tr>
      <w:tr>
        <w:tc>
          <w:tcPr>
            <w:tcW w:type="dxa" w:w="1872"/>
            <w:vAlign w:val="top"/>
          </w:tcPr>
          <w:p>
            <w:pPr>
              <w:spacing w:after="0"/>
            </w:pPr>
            <w:r>
              <w:rPr>
                <w:rFonts w:ascii="Arial" w:hAnsi="Arial"/>
                <w:color w:val="141515"/>
                <w:sz w:val="17"/>
              </w:rPr>
              <w:t>CHECK_IN</w:t>
            </w:r>
          </w:p>
        </w:tc>
        <w:tc>
          <w:tcPr>
            <w:tcW w:type="dxa" w:w="3168"/>
            <w:vAlign w:val="top"/>
          </w:tcPr>
          <w:p>
            <w:pPr>
              <w:spacing w:after="0"/>
            </w:pPr>
            <w:r>
              <w:rPr>
                <w:rFonts w:ascii="Arial" w:hAnsi="Arial"/>
                <w:color w:val="141515"/>
                <w:sz w:val="17"/>
              </w:rPr>
              <w:t>Event day arrival window</w:t>
            </w:r>
          </w:p>
        </w:tc>
        <w:tc>
          <w:tcPr>
            <w:tcW w:type="dxa" w:w="4896"/>
            <w:vAlign w:val="top"/>
          </w:tcPr>
          <w:p>
            <w:pPr>
              <w:spacing w:after="0"/>
            </w:pPr>
            <w:r>
              <w:rPr>
                <w:rFonts w:ascii="Arial" w:hAnsi="Arial"/>
                <w:color w:val="141515"/>
                <w:sz w:val="17"/>
              </w:rPr>
              <w:t>Participant check-in, status, venue/time confirmation</w:t>
            </w:r>
          </w:p>
        </w:tc>
      </w:tr>
      <w:tr>
        <w:tc>
          <w:tcPr>
            <w:tcW w:type="dxa" w:w="1872"/>
            <w:vAlign w:val="top"/>
            <w:shd w:fill="FAF9F6"/>
          </w:tcPr>
          <w:p>
            <w:pPr>
              <w:spacing w:after="0"/>
            </w:pPr>
            <w:r>
              <w:rPr>
                <w:rFonts w:ascii="Arial" w:hAnsi="Arial"/>
                <w:color w:val="141515"/>
                <w:sz w:val="17"/>
              </w:rPr>
              <w:t>LIVE</w:t>
            </w:r>
          </w:p>
        </w:tc>
        <w:tc>
          <w:tcPr>
            <w:tcW w:type="dxa" w:w="3168"/>
            <w:vAlign w:val="top"/>
            <w:shd w:fill="FAF9F6"/>
          </w:tcPr>
          <w:p>
            <w:pPr>
              <w:spacing w:after="0"/>
            </w:pPr>
            <w:r>
              <w:rPr>
                <w:rFonts w:ascii="Arial" w:hAnsi="Arial"/>
                <w:color w:val="141515"/>
                <w:sz w:val="17"/>
              </w:rPr>
              <w:t>Competition underway</w:t>
            </w:r>
          </w:p>
        </w:tc>
        <w:tc>
          <w:tcPr>
            <w:tcW w:type="dxa" w:w="4896"/>
            <w:vAlign w:val="top"/>
            <w:shd w:fill="FAF9F6"/>
          </w:tcPr>
          <w:p>
            <w:pPr>
              <w:spacing w:after="0"/>
            </w:pPr>
            <w:r>
              <w:rPr>
                <w:rFonts w:ascii="Arial" w:hAnsi="Arial"/>
                <w:color w:val="141515"/>
                <w:sz w:val="17"/>
              </w:rPr>
              <w:t>Live progress/score, comments, cheers, locked predictions</w:t>
            </w:r>
          </w:p>
        </w:tc>
      </w:tr>
      <w:tr>
        <w:tc>
          <w:tcPr>
            <w:tcW w:type="dxa" w:w="1872"/>
            <w:vAlign w:val="top"/>
          </w:tcPr>
          <w:p>
            <w:pPr>
              <w:spacing w:after="0"/>
            </w:pPr>
            <w:r>
              <w:rPr>
                <w:rFonts w:ascii="Arial" w:hAnsi="Arial"/>
                <w:color w:val="141515"/>
                <w:sz w:val="17"/>
              </w:rPr>
              <w:t>VERIFYING</w:t>
            </w:r>
          </w:p>
        </w:tc>
        <w:tc>
          <w:tcPr>
            <w:tcW w:type="dxa" w:w="3168"/>
            <w:vAlign w:val="top"/>
          </w:tcPr>
          <w:p>
            <w:pPr>
              <w:spacing w:after="0"/>
            </w:pPr>
            <w:r>
              <w:rPr>
                <w:rFonts w:ascii="Arial" w:hAnsi="Arial"/>
                <w:color w:val="141515"/>
                <w:sz w:val="17"/>
              </w:rPr>
              <w:t>Outcome submitted</w:t>
            </w:r>
          </w:p>
        </w:tc>
        <w:tc>
          <w:tcPr>
            <w:tcW w:type="dxa" w:w="4896"/>
            <w:vAlign w:val="top"/>
          </w:tcPr>
          <w:p>
            <w:pPr>
              <w:spacing w:after="0"/>
            </w:pPr>
            <w:r>
              <w:rPr>
                <w:rFonts w:ascii="Arial" w:hAnsi="Arial"/>
                <w:color w:val="141515"/>
                <w:sz w:val="17"/>
              </w:rPr>
              <w:t>Verification, disputes/corrections, organizer/device confirmation</w:t>
            </w:r>
          </w:p>
        </w:tc>
      </w:tr>
      <w:tr>
        <w:tc>
          <w:tcPr>
            <w:tcW w:type="dxa" w:w="1872"/>
            <w:vAlign w:val="top"/>
            <w:shd w:fill="FAF9F6"/>
          </w:tcPr>
          <w:p>
            <w:pPr>
              <w:spacing w:after="0"/>
            </w:pPr>
            <w:r>
              <w:rPr>
                <w:rFonts w:ascii="Arial" w:hAnsi="Arial"/>
                <w:color w:val="141515"/>
                <w:sz w:val="17"/>
              </w:rPr>
              <w:t>COMPLETE</w:t>
            </w:r>
          </w:p>
        </w:tc>
        <w:tc>
          <w:tcPr>
            <w:tcW w:type="dxa" w:w="3168"/>
            <w:vAlign w:val="top"/>
            <w:shd w:fill="FAF9F6"/>
          </w:tcPr>
          <w:p>
            <w:pPr>
              <w:spacing w:after="0"/>
            </w:pPr>
            <w:r>
              <w:rPr>
                <w:rFonts w:ascii="Arial" w:hAnsi="Arial"/>
                <w:color w:val="141515"/>
                <w:sz w:val="17"/>
              </w:rPr>
              <w:t>Outcome finalized</w:t>
            </w:r>
          </w:p>
        </w:tc>
        <w:tc>
          <w:tcPr>
            <w:tcW w:type="dxa" w:w="4896"/>
            <w:vAlign w:val="top"/>
            <w:shd w:fill="FAF9F6"/>
          </w:tcPr>
          <w:p>
            <w:pPr>
              <w:spacing w:after="0"/>
            </w:pPr>
            <w:r>
              <w:rPr>
                <w:rFonts w:ascii="Arial" w:hAnsi="Arial"/>
                <w:color w:val="141515"/>
                <w:sz w:val="17"/>
              </w:rPr>
              <w:t>Winner/result, prediction outcome, comments, shareable result</w:t>
            </w:r>
          </w:p>
        </w:tc>
      </w:tr>
      <w:tr>
        <w:tc>
          <w:tcPr>
            <w:tcW w:type="dxa" w:w="1872"/>
            <w:vAlign w:val="top"/>
          </w:tcPr>
          <w:p>
            <w:pPr>
              <w:spacing w:after="0"/>
            </w:pPr>
            <w:r>
              <w:rPr>
                <w:rFonts w:ascii="Arial" w:hAnsi="Arial"/>
                <w:color w:val="141515"/>
                <w:sz w:val="17"/>
              </w:rPr>
              <w:t>RECAP</w:t>
            </w:r>
          </w:p>
        </w:tc>
        <w:tc>
          <w:tcPr>
            <w:tcW w:type="dxa" w:w="3168"/>
            <w:vAlign w:val="top"/>
          </w:tcPr>
          <w:p>
            <w:pPr>
              <w:spacing w:after="0"/>
            </w:pPr>
            <w:r>
              <w:rPr>
                <w:rFonts w:ascii="Arial" w:hAnsi="Arial"/>
                <w:color w:val="141515"/>
                <w:sz w:val="17"/>
              </w:rPr>
              <w:t>Permanent story object</w:t>
            </w:r>
          </w:p>
        </w:tc>
        <w:tc>
          <w:tcPr>
            <w:tcW w:type="dxa" w:w="4896"/>
            <w:vAlign w:val="top"/>
          </w:tcPr>
          <w:p>
            <w:pPr>
              <w:spacing w:after="0"/>
            </w:pPr>
            <w:r>
              <w:rPr>
                <w:rFonts w:ascii="Arial" w:hAnsi="Arial"/>
                <w:color w:val="141515"/>
                <w:sz w:val="17"/>
              </w:rPr>
              <w:t>Media, key moments, rivalry update, Passport entries</w:t>
            </w:r>
          </w:p>
        </w:tc>
      </w:tr>
      <w:tr>
        <w:tc>
          <w:tcPr>
            <w:tcW w:type="dxa" w:w="1872"/>
            <w:vAlign w:val="top"/>
            <w:shd w:fill="FAF9F6"/>
          </w:tcPr>
          <w:p>
            <w:pPr>
              <w:spacing w:after="0"/>
            </w:pPr>
            <w:r>
              <w:rPr>
                <w:rFonts w:ascii="Arial" w:hAnsi="Arial"/>
                <w:color w:val="141515"/>
                <w:sz w:val="17"/>
              </w:rPr>
              <w:t>REMATCH_AVAILABLE</w:t>
            </w:r>
          </w:p>
        </w:tc>
        <w:tc>
          <w:tcPr>
            <w:tcW w:type="dxa" w:w="3168"/>
            <w:vAlign w:val="top"/>
            <w:shd w:fill="FAF9F6"/>
          </w:tcPr>
          <w:p>
            <w:pPr>
              <w:spacing w:after="0"/>
            </w:pPr>
            <w:r>
              <w:rPr>
                <w:rFonts w:ascii="Arial" w:hAnsi="Arial"/>
                <w:color w:val="141515"/>
                <w:sz w:val="17"/>
              </w:rPr>
              <w:t>Continuation state</w:t>
            </w:r>
          </w:p>
        </w:tc>
        <w:tc>
          <w:tcPr>
            <w:tcW w:type="dxa" w:w="4896"/>
            <w:vAlign w:val="top"/>
            <w:shd w:fill="FAF9F6"/>
          </w:tcPr>
          <w:p>
            <w:pPr>
              <w:spacing w:after="0"/>
            </w:pPr>
            <w:r>
              <w:rPr>
                <w:rFonts w:ascii="Arial" w:hAnsi="Arial"/>
                <w:color w:val="141515"/>
                <w:sz w:val="17"/>
              </w:rPr>
              <w:t>Call for Rematch, best-of series, rivalry progression</w:t>
            </w:r>
          </w:p>
        </w:tc>
      </w:tr>
    </w:tbl>
    <w:p>
      <w:pPr>
        <w:spacing w:after="20"/>
      </w:pPr>
    </w:p>
    <w:p>
      <w:pPr>
        <w:spacing w:before="200" w:after="100"/>
      </w:pPr>
      <w:r>
        <w:rPr>
          <w:rFonts w:ascii="Arial" w:hAnsi="Arial"/>
          <w:b/>
          <w:color w:val="000000"/>
          <w:sz w:val="29"/>
        </w:rPr>
        <w:t>10.3 Challenge Event page composition</w:t>
      </w:r>
    </w:p>
    <w:p>
      <w:pPr>
        <w:pStyle w:val="ListBullet"/>
        <w:spacing w:after="50"/>
        <w:ind w:left="288"/>
      </w:pPr>
      <w:r>
        <w:rPr>
          <w:rFonts w:ascii="Arial" w:hAnsi="Arial"/>
          <w:color w:val="141515"/>
          <w:sz w:val="20"/>
        </w:rPr>
        <w:t>Hero: participant/team identities, challenge type, rules, date/time/place, verification method and countdown.</w:t>
      </w:r>
    </w:p>
    <w:p>
      <w:pPr>
        <w:pStyle w:val="ListBullet"/>
        <w:spacing w:after="50"/>
        <w:ind w:left="288"/>
      </w:pPr>
      <w:r>
        <w:rPr>
          <w:rFonts w:ascii="Arial" w:hAnsi="Arial"/>
          <w:color w:val="141515"/>
          <w:sz w:val="20"/>
        </w:rPr>
        <w:t>Event state banner: BUILDUP, TODAY, STARTING SOON, LIVE, VERIFYING, COMPLETE.</w:t>
      </w:r>
    </w:p>
    <w:p>
      <w:pPr>
        <w:pStyle w:val="ListBullet"/>
        <w:spacing w:after="50"/>
        <w:ind w:left="288"/>
      </w:pPr>
      <w:r>
        <w:rPr>
          <w:rFonts w:ascii="Arial" w:hAnsi="Arial"/>
          <w:color w:val="141515"/>
          <w:sz w:val="20"/>
        </w:rPr>
        <w:t>Prediction module: “Who do you think will win?” with aggregate percentages.</w:t>
      </w:r>
    </w:p>
    <w:p>
      <w:pPr>
        <w:pStyle w:val="ListBullet"/>
        <w:spacing w:after="50"/>
        <w:ind w:left="288"/>
      </w:pPr>
      <w:r>
        <w:rPr>
          <w:rFonts w:ascii="Arial" w:hAnsi="Arial"/>
          <w:color w:val="141515"/>
          <w:sz w:val="20"/>
        </w:rPr>
        <w:t>Backing module: “Who are you supporting?” separated from prediction.</w:t>
      </w:r>
    </w:p>
    <w:p>
      <w:pPr>
        <w:pStyle w:val="ListBullet"/>
        <w:spacing w:after="50"/>
        <w:ind w:left="288"/>
      </w:pPr>
      <w:r>
        <w:rPr>
          <w:rFonts w:ascii="Arial" w:hAnsi="Arial"/>
          <w:color w:val="141515"/>
          <w:sz w:val="20"/>
        </w:rPr>
        <w:t>Event Feed: participant updates, system milestones and approved organizer/community updates.</w:t>
      </w:r>
    </w:p>
    <w:p>
      <w:pPr>
        <w:pStyle w:val="ListBullet"/>
        <w:spacing w:after="50"/>
        <w:ind w:left="288"/>
      </w:pPr>
      <w:r>
        <w:rPr>
          <w:rFonts w:ascii="Arial" w:hAnsi="Arial"/>
          <w:color w:val="141515"/>
          <w:sz w:val="20"/>
        </w:rPr>
        <w:t>Comments / The Crowd: conversation attached to event and feed posts.</w:t>
      </w:r>
    </w:p>
    <w:p>
      <w:pPr>
        <w:pStyle w:val="ListBullet"/>
        <w:spacing w:after="50"/>
        <w:ind w:left="288"/>
      </w:pPr>
      <w:r>
        <w:rPr>
          <w:rFonts w:ascii="Arial" w:hAnsi="Arial"/>
          <w:color w:val="141515"/>
          <w:sz w:val="20"/>
        </w:rPr>
        <w:t>Polls: winner, margin, performance or safe event-specific questions.</w:t>
      </w:r>
    </w:p>
    <w:p>
      <w:pPr>
        <w:pStyle w:val="ListBullet"/>
        <w:spacing w:after="50"/>
        <w:ind w:left="288"/>
      </w:pPr>
      <w:r>
        <w:rPr>
          <w:rFonts w:ascii="Arial" w:hAnsi="Arial"/>
          <w:color w:val="141515"/>
          <w:sz w:val="20"/>
        </w:rPr>
        <w:t>Follower control: FOLLOW EVENT for meaningful notifications only.</w:t>
      </w:r>
    </w:p>
    <w:p>
      <w:pPr>
        <w:pStyle w:val="ListBullet"/>
        <w:spacing w:after="50"/>
        <w:ind w:left="288"/>
      </w:pPr>
      <w:r>
        <w:rPr>
          <w:rFonts w:ascii="Arial" w:hAnsi="Arial"/>
          <w:color w:val="141515"/>
          <w:sz w:val="20"/>
        </w:rPr>
        <w:t>Live module: score/progress/checkpoints/participant state based on challenge type.</w:t>
      </w:r>
    </w:p>
    <w:p>
      <w:pPr>
        <w:pStyle w:val="ListBullet"/>
        <w:spacing w:after="50"/>
        <w:ind w:left="288"/>
      </w:pPr>
      <w:r>
        <w:rPr>
          <w:rFonts w:ascii="Arial" w:hAnsi="Arial"/>
          <w:color w:val="141515"/>
          <w:sz w:val="20"/>
        </w:rPr>
        <w:t>Result module: verified result, prediction outcome, rivalry record and Rematch action.</w:t>
      </w:r>
    </w:p>
    <w:p>
      <w:pPr>
        <w:pStyle w:val="ListBullet"/>
        <w:spacing w:after="50"/>
        <w:ind w:left="288"/>
      </w:pPr>
      <w:r>
        <w:rPr>
          <w:rFonts w:ascii="Arial" w:hAnsi="Arial"/>
          <w:color w:val="141515"/>
          <w:sz w:val="20"/>
        </w:rPr>
        <w:t>Share module: dynamic poster before event; result card after completion.</w:t>
      </w:r>
    </w:p>
    <w:p>
      <w:pPr>
        <w:spacing w:before="200" w:after="100"/>
      </w:pPr>
      <w:r>
        <w:rPr>
          <w:rFonts w:ascii="Arial" w:hAnsi="Arial"/>
          <w:b/>
          <w:color w:val="000000"/>
          <w:sz w:val="29"/>
        </w:rPr>
        <w:t>10.4 Participant updates / Hype Feed</w:t>
      </w:r>
    </w:p>
    <w:p>
      <w:pPr>
        <w:spacing w:after="100" w:line="259" w:lineRule="auto"/>
      </w:pPr>
      <w:r>
        <w:rPr>
          <w:rFonts w:ascii="Arial" w:hAnsi="Arial"/>
          <w:color w:val="141515"/>
          <w:sz w:val="21"/>
        </w:rPr>
        <w:t>Competitors and approved organizers can post Challenge Event updates during BUILDUP. The feed exists to create narrative around the real event, not to become an unrelated content channel.</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290000"/>
            <w:vAlign w:val="center"/>
          </w:tcPr>
          <w:p>
            <w:pPr>
              <w:jc w:val="left"/>
            </w:pPr>
            <w:r>
              <w:rPr>
                <w:rFonts w:ascii="Arial" w:hAnsi="Arial"/>
                <w:b/>
                <w:color w:val="FFFFFF"/>
                <w:sz w:val="18"/>
              </w:rPr>
              <w:t>Update type</w:t>
            </w:r>
          </w:p>
        </w:tc>
        <w:tc>
          <w:tcPr>
            <w:tcW w:type="dxa" w:w="3312"/>
            <w:shd w:fill="290000"/>
            <w:vAlign w:val="center"/>
          </w:tcPr>
          <w:p>
            <w:pPr>
              <w:jc w:val="left"/>
            </w:pPr>
            <w:r>
              <w:rPr>
                <w:rFonts w:ascii="Arial" w:hAnsi="Arial"/>
                <w:b/>
                <w:color w:val="FFFFFF"/>
                <w:sz w:val="18"/>
              </w:rPr>
              <w:t>Example</w:t>
            </w:r>
          </w:p>
        </w:tc>
        <w:tc>
          <w:tcPr>
            <w:tcW w:type="dxa" w:w="4608"/>
            <w:shd w:fill="290000"/>
            <w:vAlign w:val="center"/>
          </w:tcPr>
          <w:p>
            <w:pPr>
              <w:jc w:val="left"/>
            </w:pPr>
            <w:r>
              <w:rPr>
                <w:rFonts w:ascii="Arial" w:hAnsi="Arial"/>
                <w:b/>
                <w:color w:val="FFFFFF"/>
                <w:sz w:val="18"/>
              </w:rPr>
              <w:t>Requirements</w:t>
            </w:r>
          </w:p>
        </w:tc>
      </w:tr>
      <w:tr>
        <w:tc>
          <w:tcPr>
            <w:tcW w:type="dxa" w:w="2016"/>
            <w:vAlign w:val="top"/>
            <w:shd w:fill="FAF9F6"/>
          </w:tcPr>
          <w:p>
            <w:pPr>
              <w:spacing w:after="0"/>
            </w:pPr>
            <w:r>
              <w:rPr>
                <w:rFonts w:ascii="Arial" w:hAnsi="Arial"/>
                <w:color w:val="141515"/>
                <w:sz w:val="16"/>
              </w:rPr>
              <w:t>Training update</w:t>
            </w:r>
          </w:p>
        </w:tc>
        <w:tc>
          <w:tcPr>
            <w:tcW w:type="dxa" w:w="3312"/>
            <w:vAlign w:val="top"/>
            <w:shd w:fill="FAF9F6"/>
          </w:tcPr>
          <w:p>
            <w:pPr>
              <w:spacing w:after="0"/>
            </w:pPr>
            <w:r>
              <w:rPr>
                <w:rFonts w:ascii="Arial" w:hAnsi="Arial"/>
                <w:color w:val="141515"/>
                <w:sz w:val="16"/>
              </w:rPr>
              <w:t>“Last long run done.”</w:t>
            </w:r>
          </w:p>
        </w:tc>
        <w:tc>
          <w:tcPr>
            <w:tcW w:type="dxa" w:w="4608"/>
            <w:vAlign w:val="top"/>
            <w:shd w:fill="FAF9F6"/>
          </w:tcPr>
          <w:p>
            <w:pPr>
              <w:spacing w:after="0"/>
            </w:pPr>
            <w:r>
              <w:rPr>
                <w:rFonts w:ascii="Arial" w:hAnsi="Arial"/>
                <w:color w:val="141515"/>
                <w:sz w:val="16"/>
              </w:rPr>
              <w:t>User chooses what data to share; no automatic private workout publication</w:t>
            </w:r>
          </w:p>
        </w:tc>
      </w:tr>
      <w:tr>
        <w:tc>
          <w:tcPr>
            <w:tcW w:type="dxa" w:w="2016"/>
            <w:vAlign w:val="top"/>
          </w:tcPr>
          <w:p>
            <w:pPr>
              <w:spacing w:after="0"/>
            </w:pPr>
            <w:r>
              <w:rPr>
                <w:rFonts w:ascii="Arial" w:hAnsi="Arial"/>
                <w:color w:val="141515"/>
                <w:sz w:val="16"/>
              </w:rPr>
              <w:t>Photo/video</w:t>
            </w:r>
          </w:p>
        </w:tc>
        <w:tc>
          <w:tcPr>
            <w:tcW w:type="dxa" w:w="3312"/>
            <w:vAlign w:val="top"/>
          </w:tcPr>
          <w:p>
            <w:pPr>
              <w:spacing w:after="0"/>
            </w:pPr>
            <w:r>
              <w:rPr>
                <w:rFonts w:ascii="Arial" w:hAnsi="Arial"/>
                <w:color w:val="141515"/>
                <w:sz w:val="16"/>
              </w:rPr>
              <w:t>Short training clip</w:t>
            </w:r>
          </w:p>
        </w:tc>
        <w:tc>
          <w:tcPr>
            <w:tcW w:type="dxa" w:w="4608"/>
            <w:vAlign w:val="top"/>
          </w:tcPr>
          <w:p>
            <w:pPr>
              <w:spacing w:after="0"/>
            </w:pPr>
            <w:r>
              <w:rPr>
                <w:rFonts w:ascii="Arial" w:hAnsi="Arial"/>
                <w:color w:val="141515"/>
                <w:sz w:val="16"/>
              </w:rPr>
              <w:t>Standard media moderation and privacy</w:t>
            </w:r>
          </w:p>
        </w:tc>
      </w:tr>
      <w:tr>
        <w:tc>
          <w:tcPr>
            <w:tcW w:type="dxa" w:w="2016"/>
            <w:vAlign w:val="top"/>
            <w:shd w:fill="FAF9F6"/>
          </w:tcPr>
          <w:p>
            <w:pPr>
              <w:spacing w:after="0"/>
            </w:pPr>
            <w:r>
              <w:rPr>
                <w:rFonts w:ascii="Arial" w:hAnsi="Arial"/>
                <w:color w:val="141515"/>
                <w:sz w:val="16"/>
              </w:rPr>
              <w:t>Statement</w:t>
            </w:r>
          </w:p>
        </w:tc>
        <w:tc>
          <w:tcPr>
            <w:tcW w:type="dxa" w:w="3312"/>
            <w:vAlign w:val="top"/>
            <w:shd w:fill="FAF9F6"/>
          </w:tcPr>
          <w:p>
            <w:pPr>
              <w:spacing w:after="0"/>
            </w:pPr>
            <w:r>
              <w:rPr>
                <w:rFonts w:ascii="Arial" w:hAnsi="Arial"/>
                <w:color w:val="141515"/>
                <w:sz w:val="16"/>
              </w:rPr>
              <w:t>“Saturday can’t come fast enough.”</w:t>
            </w:r>
          </w:p>
        </w:tc>
        <w:tc>
          <w:tcPr>
            <w:tcW w:type="dxa" w:w="4608"/>
            <w:vAlign w:val="top"/>
            <w:shd w:fill="FAF9F6"/>
          </w:tcPr>
          <w:p>
            <w:pPr>
              <w:spacing w:after="0"/>
            </w:pPr>
            <w:r>
              <w:rPr>
                <w:rFonts w:ascii="Arial" w:hAnsi="Arial"/>
                <w:color w:val="141515"/>
                <w:sz w:val="16"/>
              </w:rPr>
              <w:t>Clearly marked as participant post</w:t>
            </w:r>
          </w:p>
        </w:tc>
      </w:tr>
      <w:tr>
        <w:tc>
          <w:tcPr>
            <w:tcW w:type="dxa" w:w="2016"/>
            <w:vAlign w:val="top"/>
          </w:tcPr>
          <w:p>
            <w:pPr>
              <w:spacing w:after="0"/>
            </w:pPr>
            <w:r>
              <w:rPr>
                <w:rFonts w:ascii="Arial" w:hAnsi="Arial"/>
                <w:color w:val="141515"/>
                <w:sz w:val="16"/>
              </w:rPr>
              <w:t>Progress</w:t>
            </w:r>
          </w:p>
        </w:tc>
        <w:tc>
          <w:tcPr>
            <w:tcW w:type="dxa" w:w="3312"/>
            <w:vAlign w:val="top"/>
          </w:tcPr>
          <w:p>
            <w:pPr>
              <w:spacing w:after="0"/>
            </w:pPr>
            <w:r>
              <w:rPr>
                <w:rFonts w:ascii="Arial" w:hAnsi="Arial"/>
                <w:color w:val="141515"/>
                <w:sz w:val="16"/>
              </w:rPr>
              <w:t>5.2 km / 23:48</w:t>
            </w:r>
          </w:p>
        </w:tc>
        <w:tc>
          <w:tcPr>
            <w:tcW w:type="dxa" w:w="4608"/>
            <w:vAlign w:val="top"/>
          </w:tcPr>
          <w:p>
            <w:pPr>
              <w:spacing w:after="0"/>
            </w:pPr>
            <w:r>
              <w:rPr>
                <w:rFonts w:ascii="Arial" w:hAnsi="Arial"/>
                <w:color w:val="141515"/>
                <w:sz w:val="16"/>
              </w:rPr>
              <w:t>Source/verification label when applicable</w:t>
            </w:r>
          </w:p>
        </w:tc>
      </w:tr>
      <w:tr>
        <w:tc>
          <w:tcPr>
            <w:tcW w:type="dxa" w:w="2016"/>
            <w:vAlign w:val="top"/>
            <w:shd w:fill="FAF9F6"/>
          </w:tcPr>
          <w:p>
            <w:pPr>
              <w:spacing w:after="0"/>
            </w:pPr>
            <w:r>
              <w:rPr>
                <w:rFonts w:ascii="Arial" w:hAnsi="Arial"/>
                <w:color w:val="141515"/>
                <w:sz w:val="16"/>
              </w:rPr>
              <w:t>Logistics</w:t>
            </w:r>
          </w:p>
        </w:tc>
        <w:tc>
          <w:tcPr>
            <w:tcW w:type="dxa" w:w="3312"/>
            <w:vAlign w:val="top"/>
            <w:shd w:fill="FAF9F6"/>
          </w:tcPr>
          <w:p>
            <w:pPr>
              <w:spacing w:after="0"/>
            </w:pPr>
            <w:r>
              <w:rPr>
                <w:rFonts w:ascii="Arial" w:hAnsi="Arial"/>
                <w:color w:val="141515"/>
                <w:sz w:val="16"/>
              </w:rPr>
              <w:t>Venue changed to Court 2</w:t>
            </w:r>
          </w:p>
        </w:tc>
        <w:tc>
          <w:tcPr>
            <w:tcW w:type="dxa" w:w="4608"/>
            <w:vAlign w:val="top"/>
            <w:shd w:fill="FAF9F6"/>
          </w:tcPr>
          <w:p>
            <w:pPr>
              <w:spacing w:after="0"/>
            </w:pPr>
            <w:r>
              <w:rPr>
                <w:rFonts w:ascii="Arial" w:hAnsi="Arial"/>
                <w:color w:val="141515"/>
                <w:sz w:val="16"/>
              </w:rPr>
              <w:t>Organizer/participant permissions; notification to followers</w:t>
            </w:r>
          </w:p>
        </w:tc>
      </w:tr>
      <w:tr>
        <w:tc>
          <w:tcPr>
            <w:tcW w:type="dxa" w:w="2016"/>
            <w:vAlign w:val="top"/>
          </w:tcPr>
          <w:p>
            <w:pPr>
              <w:spacing w:after="0"/>
            </w:pPr>
            <w:r>
              <w:rPr>
                <w:rFonts w:ascii="Arial" w:hAnsi="Arial"/>
                <w:color w:val="141515"/>
                <w:sz w:val="16"/>
              </w:rPr>
              <w:t>Friendly banter</w:t>
            </w:r>
          </w:p>
        </w:tc>
        <w:tc>
          <w:tcPr>
            <w:tcW w:type="dxa" w:w="3312"/>
            <w:vAlign w:val="top"/>
          </w:tcPr>
          <w:p>
            <w:pPr>
              <w:spacing w:after="0"/>
            </w:pPr>
            <w:r>
              <w:rPr>
                <w:rFonts w:ascii="Arial" w:hAnsi="Arial"/>
                <w:color w:val="141515"/>
                <w:sz w:val="16"/>
              </w:rPr>
              <w:t>Competitive statement</w:t>
            </w:r>
          </w:p>
        </w:tc>
        <w:tc>
          <w:tcPr>
            <w:tcW w:type="dxa" w:w="4608"/>
            <w:vAlign w:val="top"/>
          </w:tcPr>
          <w:p>
            <w:pPr>
              <w:spacing w:after="0"/>
            </w:pPr>
            <w:r>
              <w:rPr>
                <w:rFonts w:ascii="Arial" w:hAnsi="Arial"/>
                <w:color w:val="141515"/>
                <w:sz w:val="16"/>
              </w:rPr>
              <w:t>Harassment policy and reporting apply</w:t>
            </w:r>
          </w:p>
        </w:tc>
      </w:tr>
      <w:tr>
        <w:tc>
          <w:tcPr>
            <w:tcW w:type="dxa" w:w="2016"/>
            <w:vAlign w:val="top"/>
            <w:shd w:fill="FAF9F6"/>
          </w:tcPr>
          <w:p>
            <w:pPr>
              <w:spacing w:after="0"/>
            </w:pPr>
            <w:r>
              <w:rPr>
                <w:rFonts w:ascii="Arial" w:hAnsi="Arial"/>
                <w:color w:val="141515"/>
                <w:sz w:val="16"/>
              </w:rPr>
              <w:t>System milestone</w:t>
            </w:r>
          </w:p>
        </w:tc>
        <w:tc>
          <w:tcPr>
            <w:tcW w:type="dxa" w:w="3312"/>
            <w:vAlign w:val="top"/>
            <w:shd w:fill="FAF9F6"/>
          </w:tcPr>
          <w:p>
            <w:pPr>
              <w:spacing w:after="0"/>
            </w:pPr>
            <w:r>
              <w:rPr>
                <w:rFonts w:ascii="Arial" w:hAnsi="Arial"/>
                <w:color w:val="141515"/>
                <w:sz w:val="16"/>
              </w:rPr>
              <w:t>“Predictions are now 50/50.”</w:t>
            </w:r>
          </w:p>
        </w:tc>
        <w:tc>
          <w:tcPr>
            <w:tcW w:type="dxa" w:w="4608"/>
            <w:vAlign w:val="top"/>
            <w:shd w:fill="FAF9F6"/>
          </w:tcPr>
          <w:p>
            <w:pPr>
              <w:spacing w:after="0"/>
            </w:pPr>
            <w:r>
              <w:rPr>
                <w:rFonts w:ascii="Arial" w:hAnsi="Arial"/>
                <w:color w:val="141515"/>
                <w:sz w:val="16"/>
              </w:rPr>
              <w:t>Automatically generated from trusted event data</w:t>
            </w:r>
          </w:p>
        </w:tc>
      </w:tr>
    </w:tbl>
    <w:p>
      <w:pPr>
        <w:spacing w:after="20"/>
      </w:pPr>
    </w:p>
    <w:p>
      <w:pPr>
        <w:spacing w:before="200" w:after="100"/>
      </w:pPr>
      <w:r>
        <w:rPr>
          <w:rFonts w:ascii="Arial" w:hAnsi="Arial"/>
          <w:b/>
          <w:color w:val="000000"/>
          <w:sz w:val="29"/>
        </w:rPr>
        <w:t>10.5 Comments — “The Crowd”</w:t>
      </w:r>
    </w:p>
    <w:p>
      <w:pPr>
        <w:pStyle w:val="ListBullet"/>
        <w:spacing w:after="50"/>
        <w:ind w:left="288"/>
      </w:pPr>
      <w:r>
        <w:rPr>
          <w:rFonts w:ascii="Arial" w:hAnsi="Arial"/>
          <w:color w:val="141515"/>
          <w:sz w:val="20"/>
        </w:rPr>
        <w:t>Users allowed by event privacy may comment on the main event or individual feed posts.</w:t>
      </w:r>
    </w:p>
    <w:p>
      <w:pPr>
        <w:pStyle w:val="ListBullet"/>
        <w:spacing w:after="50"/>
        <w:ind w:left="288"/>
      </w:pPr>
      <w:r>
        <w:rPr>
          <w:rFonts w:ascii="Arial" w:hAnsi="Arial"/>
          <w:color w:val="141515"/>
          <w:sz w:val="20"/>
        </w:rPr>
        <w:t>Participants can reply and pin/feature organizer-approved context where appropriate.</w:t>
      </w:r>
    </w:p>
    <w:p>
      <w:pPr>
        <w:pStyle w:val="ListBullet"/>
        <w:spacing w:after="50"/>
        <w:ind w:left="288"/>
      </w:pPr>
      <w:r>
        <w:rPr>
          <w:rFonts w:ascii="Arial" w:hAnsi="Arial"/>
          <w:color w:val="141515"/>
          <w:sz w:val="20"/>
        </w:rPr>
        <w:t>Mentions and replies generate rate-limited notifications.</w:t>
      </w:r>
    </w:p>
    <w:p>
      <w:pPr>
        <w:pStyle w:val="ListBullet"/>
        <w:spacing w:after="50"/>
        <w:ind w:left="288"/>
      </w:pPr>
      <w:r>
        <w:rPr>
          <w:rFonts w:ascii="Arial" w:hAnsi="Arial"/>
          <w:color w:val="141515"/>
          <w:sz w:val="20"/>
        </w:rPr>
        <w:t>Comment ranking should prioritize relevance and relationships, not outrage/engagement maximization.</w:t>
      </w:r>
    </w:p>
    <w:p>
      <w:pPr>
        <w:pStyle w:val="ListBullet"/>
        <w:spacing w:after="50"/>
        <w:ind w:left="288"/>
      </w:pPr>
      <w:r>
        <w:rPr>
          <w:rFonts w:ascii="Arial" w:hAnsi="Arial"/>
          <w:color w:val="141515"/>
          <w:sz w:val="20"/>
        </w:rPr>
        <w:t>Users can mute comments while still following event state.</w:t>
      </w:r>
    </w:p>
    <w:p>
      <w:pPr>
        <w:pStyle w:val="ListBullet"/>
        <w:spacing w:after="50"/>
        <w:ind w:left="288"/>
      </w:pPr>
      <w:r>
        <w:rPr>
          <w:rFonts w:ascii="Arial" w:hAnsi="Arial"/>
          <w:color w:val="141515"/>
          <w:sz w:val="20"/>
        </w:rPr>
        <w:t>Report/block must be available from every user-generated comment.</w:t>
      </w:r>
    </w:p>
    <w:p>
      <w:pPr>
        <w:spacing w:before="200" w:after="100"/>
      </w:pPr>
      <w:r>
        <w:rPr>
          <w:rFonts w:ascii="Arial" w:hAnsi="Arial"/>
          <w:b/>
          <w:color w:val="000000"/>
          <w:sz w:val="29"/>
        </w:rPr>
        <w:t>10.6 Predictions — Who Takes It?</w:t>
      </w:r>
    </w:p>
    <w:p>
      <w:pPr>
        <w:spacing w:after="100" w:line="259" w:lineRule="auto"/>
      </w:pPr>
      <w:r>
        <w:rPr>
          <w:rFonts w:ascii="Arial" w:hAnsi="Arial"/>
          <w:color w:val="141515"/>
          <w:sz w:val="21"/>
        </w:rPr>
        <w:t>Prediction captures who the audience thinks will win. It is a non-monetary social prediction and must remain clearly separate from gambling.</w:t>
      </w:r>
    </w:p>
    <w:p>
      <w:pPr>
        <w:pStyle w:val="ListBullet"/>
        <w:spacing w:after="50"/>
        <w:ind w:left="288"/>
      </w:pPr>
      <w:r>
        <w:rPr>
          <w:rFonts w:ascii="Arial" w:hAnsi="Arial"/>
          <w:color w:val="141515"/>
          <w:sz w:val="20"/>
        </w:rPr>
        <w:t>One active prediction per eligible user per event.</w:t>
      </w:r>
    </w:p>
    <w:p>
      <w:pPr>
        <w:pStyle w:val="ListBullet"/>
        <w:spacing w:after="50"/>
        <w:ind w:left="288"/>
      </w:pPr>
      <w:r>
        <w:rPr>
          <w:rFonts w:ascii="Arial" w:hAnsi="Arial"/>
          <w:color w:val="141515"/>
          <w:sz w:val="20"/>
        </w:rPr>
        <w:t>User may change prediction until event start.</w:t>
      </w:r>
    </w:p>
    <w:p>
      <w:pPr>
        <w:pStyle w:val="ListBullet"/>
        <w:spacing w:after="50"/>
        <w:ind w:left="288"/>
      </w:pPr>
      <w:r>
        <w:rPr>
          <w:rFonts w:ascii="Arial" w:hAnsi="Arial"/>
          <w:color w:val="141515"/>
          <w:sz w:val="20"/>
        </w:rPr>
        <w:t>Aggregate percentage and prediction count are visible subject to minimum-participant privacy thresholds.</w:t>
      </w:r>
    </w:p>
    <w:p>
      <w:pPr>
        <w:pStyle w:val="ListBullet"/>
        <w:spacing w:after="50"/>
        <w:ind w:left="288"/>
      </w:pPr>
      <w:r>
        <w:rPr>
          <w:rFonts w:ascii="Arial" w:hAnsi="Arial"/>
          <w:color w:val="141515"/>
          <w:sz w:val="20"/>
        </w:rPr>
        <w:t>Predictions lock when LIVE begins.</w:t>
      </w:r>
    </w:p>
    <w:p>
      <w:pPr>
        <w:pStyle w:val="ListBullet"/>
        <w:spacing w:after="50"/>
        <w:ind w:left="288"/>
      </w:pPr>
      <w:r>
        <w:rPr>
          <w:rFonts w:ascii="Arial" w:hAnsi="Arial"/>
          <w:color w:val="141515"/>
          <w:sz w:val="20"/>
        </w:rPr>
        <w:t>Final result can generate narrative: “The crowd called it” or “The crowd got it wrong.”</w:t>
      </w:r>
    </w:p>
    <w:p>
      <w:pPr>
        <w:pStyle w:val="ListBullet"/>
        <w:spacing w:after="50"/>
        <w:ind w:left="288"/>
      </w:pPr>
      <w:r>
        <w:rPr>
          <w:rFonts w:ascii="Arial" w:hAnsi="Arial"/>
          <w:color w:val="141515"/>
          <w:sz w:val="20"/>
        </w:rPr>
        <w:t>No cash, points convertible to value, odds, payout or staking mechanics.</w:t>
      </w:r>
    </w:p>
    <w:p>
      <w:pPr>
        <w:spacing w:before="200" w:after="100"/>
      </w:pPr>
      <w:r>
        <w:rPr>
          <w:rFonts w:ascii="Arial" w:hAnsi="Arial"/>
          <w:b/>
          <w:color w:val="000000"/>
          <w:sz w:val="29"/>
        </w:rPr>
        <w:t>10.7 Backing — Who Are You Supporting?</w:t>
      </w:r>
    </w:p>
    <w:p>
      <w:pPr>
        <w:spacing w:after="100" w:line="259" w:lineRule="auto"/>
      </w:pPr>
      <w:r>
        <w:rPr>
          <w:rFonts w:ascii="Arial" w:hAnsi="Arial"/>
          <w:color w:val="141515"/>
          <w:sz w:val="21"/>
        </w:rPr>
        <w:t>Backing captures allegiance rather than expected outcome. A user can believe one competitor will win while personally supporting the other.</w:t>
      </w:r>
    </w:p>
    <w:p>
      <w:pPr>
        <w:pStyle w:val="ListBullet"/>
        <w:spacing w:after="50"/>
        <w:ind w:left="288"/>
      </w:pPr>
      <w:r>
        <w:rPr>
          <w:rFonts w:ascii="Arial" w:hAnsi="Arial"/>
          <w:color w:val="141515"/>
          <w:sz w:val="20"/>
        </w:rPr>
        <w:t>Backing and prediction are stored separately.</w:t>
      </w:r>
    </w:p>
    <w:p>
      <w:pPr>
        <w:pStyle w:val="ListBullet"/>
        <w:spacing w:after="50"/>
        <w:ind w:left="288"/>
      </w:pPr>
      <w:r>
        <w:rPr>
          <w:rFonts w:ascii="Arial" w:hAnsi="Arial"/>
          <w:color w:val="141515"/>
          <w:sz w:val="20"/>
        </w:rPr>
        <w:t>Event may show supporter counts and relationship-aware context such as “6 of your Crew back Chimdi.”</w:t>
      </w:r>
    </w:p>
    <w:p>
      <w:pPr>
        <w:pStyle w:val="ListBullet"/>
        <w:spacing w:after="50"/>
        <w:ind w:left="288"/>
      </w:pPr>
      <w:r>
        <w:rPr>
          <w:rFonts w:ascii="Arial" w:hAnsi="Arial"/>
          <w:color w:val="141515"/>
          <w:sz w:val="20"/>
        </w:rPr>
        <w:t>Backing may power cheers, supporter visuals and share cards but never affect scoring.</w:t>
      </w:r>
    </w:p>
    <w:p>
      <w:pPr>
        <w:pStyle w:val="ListBullet"/>
        <w:spacing w:after="50"/>
        <w:ind w:left="288"/>
      </w:pPr>
      <w:r>
        <w:rPr>
          <w:rFonts w:ascii="Arial" w:hAnsi="Arial"/>
          <w:color w:val="141515"/>
          <w:sz w:val="20"/>
        </w:rPr>
        <w:t>Users may remove or change backing before/during event depending on event configuration.</w:t>
      </w:r>
    </w:p>
    <w:p>
      <w:pPr>
        <w:spacing w:before="200" w:after="100"/>
      </w:pPr>
      <w:r>
        <w:rPr>
          <w:rFonts w:ascii="Arial" w:hAnsi="Arial"/>
          <w:b/>
          <w:color w:val="000000"/>
          <w:sz w:val="29"/>
        </w:rPr>
        <w:t>10.8 Event polls</w:t>
      </w:r>
    </w:p>
    <w:p>
      <w:pPr>
        <w:spacing w:after="100" w:line="259" w:lineRule="auto"/>
      </w:pPr>
      <w:r>
        <w:rPr>
          <w:rFonts w:ascii="Arial" w:hAnsi="Arial"/>
          <w:color w:val="141515"/>
          <w:sz w:val="21"/>
        </w:rPr>
        <w:t>Challenge Event polls provide bounded, event-specific participation. Poll templates must be safe and cannot create wagering or humiliation mechanics.</w:t>
      </w:r>
    </w:p>
    <w:p>
      <w:pPr>
        <w:pStyle w:val="ListBullet"/>
        <w:spacing w:after="50"/>
        <w:ind w:left="288"/>
      </w:pPr>
      <w:r>
        <w:rPr>
          <w:rFonts w:ascii="Arial" w:hAnsi="Arial"/>
          <w:color w:val="141515"/>
          <w:sz w:val="20"/>
        </w:rPr>
        <w:t>Winner: Who wins?</w:t>
      </w:r>
    </w:p>
    <w:p>
      <w:pPr>
        <w:pStyle w:val="ListBullet"/>
        <w:spacing w:after="50"/>
        <w:ind w:left="288"/>
      </w:pPr>
      <w:r>
        <w:rPr>
          <w:rFonts w:ascii="Arial" w:hAnsi="Arial"/>
          <w:color w:val="141515"/>
          <w:sz w:val="20"/>
        </w:rPr>
        <w:t>Margin: How close will it be?</w:t>
      </w:r>
    </w:p>
    <w:p>
      <w:pPr>
        <w:pStyle w:val="ListBullet"/>
        <w:spacing w:after="50"/>
        <w:ind w:left="288"/>
      </w:pPr>
      <w:r>
        <w:rPr>
          <w:rFonts w:ascii="Arial" w:hAnsi="Arial"/>
          <w:color w:val="141515"/>
          <w:sz w:val="20"/>
        </w:rPr>
        <w:t>Performance: Will either runner break 24 minutes?</w:t>
      </w:r>
    </w:p>
    <w:p>
      <w:pPr>
        <w:pStyle w:val="ListBullet"/>
        <w:spacing w:after="50"/>
        <w:ind w:left="288"/>
      </w:pPr>
      <w:r>
        <w:rPr>
          <w:rFonts w:ascii="Arial" w:hAnsi="Arial"/>
          <w:color w:val="141515"/>
          <w:sz w:val="20"/>
        </w:rPr>
        <w:t>Team match: Who scores first?</w:t>
      </w:r>
    </w:p>
    <w:p>
      <w:pPr>
        <w:pStyle w:val="ListBullet"/>
        <w:spacing w:after="50"/>
        <w:ind w:left="288"/>
      </w:pPr>
      <w:r>
        <w:rPr>
          <w:rFonts w:ascii="Arial" w:hAnsi="Arial"/>
          <w:color w:val="141515"/>
          <w:sz w:val="20"/>
        </w:rPr>
        <w:t>Rivalry: Does the loser ask for a rematch?</w:t>
      </w:r>
    </w:p>
    <w:p>
      <w:pPr>
        <w:pStyle w:val="ListBullet"/>
        <w:spacing w:after="50"/>
        <w:ind w:left="288"/>
      </w:pPr>
      <w:r>
        <w:rPr>
          <w:rFonts w:ascii="Arial" w:hAnsi="Arial"/>
          <w:color w:val="141515"/>
          <w:sz w:val="20"/>
        </w:rPr>
        <w:t>Organizer-defined polls from an allowlist.</w:t>
      </w:r>
    </w:p>
    <w:p>
      <w:pPr>
        <w:spacing w:before="200" w:after="100"/>
      </w:pPr>
      <w:r>
        <w:rPr>
          <w:rFonts w:ascii="Arial" w:hAnsi="Arial"/>
          <w:b/>
          <w:color w:val="000000"/>
          <w:sz w:val="29"/>
        </w:rPr>
        <w:t>10.9 Countdown and automatic milestones</w:t>
      </w:r>
    </w:p>
    <w:tbl>
      <w:tblPr>
        <w:tblStyle w:val="TableGrid"/>
        <w:tblW w:type="auto" w:w="0"/>
        <w:jc w:val="center"/>
        <w:tblLook w:firstColumn="1" w:firstRow="1" w:lastColumn="0" w:lastRow="0" w:noHBand="0" w:noVBand="1" w:val="04A0"/>
      </w:tblPr>
      <w:tblGrid>
        <w:gridCol w:w="5083"/>
        <w:gridCol w:w="5083"/>
      </w:tblGrid>
      <w:tr>
        <w:tc>
          <w:tcPr>
            <w:tcW w:type="dxa" w:w="2448"/>
            <w:shd w:fill="290000"/>
            <w:vAlign w:val="center"/>
          </w:tcPr>
          <w:p>
            <w:pPr>
              <w:jc w:val="left"/>
            </w:pPr>
            <w:r>
              <w:rPr>
                <w:rFonts w:ascii="Arial" w:hAnsi="Arial"/>
                <w:b/>
                <w:color w:val="FFFFFF"/>
                <w:sz w:val="18"/>
              </w:rPr>
              <w:t>Trigger</w:t>
            </w:r>
          </w:p>
        </w:tc>
        <w:tc>
          <w:tcPr>
            <w:tcW w:type="dxa" w:w="7488"/>
            <w:shd w:fill="290000"/>
            <w:vAlign w:val="center"/>
          </w:tcPr>
          <w:p>
            <w:pPr>
              <w:jc w:val="left"/>
            </w:pPr>
            <w:r>
              <w:rPr>
                <w:rFonts w:ascii="Arial" w:hAnsi="Arial"/>
                <w:b/>
                <w:color w:val="FFFFFF"/>
                <w:sz w:val="18"/>
              </w:rPr>
              <w:t>Example system event</w:t>
            </w:r>
          </w:p>
        </w:tc>
      </w:tr>
      <w:tr>
        <w:tc>
          <w:tcPr>
            <w:tcW w:type="dxa" w:w="2448"/>
            <w:vAlign w:val="top"/>
            <w:shd w:fill="FAF9F6"/>
          </w:tcPr>
          <w:p>
            <w:pPr>
              <w:spacing w:after="0"/>
            </w:pPr>
            <w:r>
              <w:rPr>
                <w:rFonts w:ascii="Arial" w:hAnsi="Arial"/>
                <w:color w:val="141515"/>
                <w:sz w:val="17"/>
              </w:rPr>
              <w:t>Acceptance</w:t>
            </w:r>
          </w:p>
        </w:tc>
        <w:tc>
          <w:tcPr>
            <w:tcW w:type="dxa" w:w="7488"/>
            <w:vAlign w:val="top"/>
            <w:shd w:fill="FAF9F6"/>
          </w:tcPr>
          <w:p>
            <w:pPr>
              <w:spacing w:after="0"/>
            </w:pPr>
            <w:r>
              <w:rPr>
                <w:rFonts w:ascii="Arial" w:hAnsi="Arial"/>
                <w:color w:val="141515"/>
                <w:sz w:val="17"/>
              </w:rPr>
              <w:t>THE CHALLENGE IS SET</w:t>
            </w:r>
          </w:p>
        </w:tc>
      </w:tr>
      <w:tr>
        <w:tc>
          <w:tcPr>
            <w:tcW w:type="dxa" w:w="2448"/>
            <w:vAlign w:val="top"/>
          </w:tcPr>
          <w:p>
            <w:pPr>
              <w:spacing w:after="0"/>
            </w:pPr>
            <w:r>
              <w:rPr>
                <w:rFonts w:ascii="Arial" w:hAnsi="Arial"/>
                <w:color w:val="141515"/>
                <w:sz w:val="17"/>
              </w:rPr>
              <w:t>7 days</w:t>
            </w:r>
          </w:p>
        </w:tc>
        <w:tc>
          <w:tcPr>
            <w:tcW w:type="dxa" w:w="7488"/>
            <w:vAlign w:val="top"/>
          </w:tcPr>
          <w:p>
            <w:pPr>
              <w:spacing w:after="0"/>
            </w:pPr>
            <w:r>
              <w:rPr>
                <w:rFonts w:ascii="Arial" w:hAnsi="Arial"/>
                <w:color w:val="141515"/>
                <w:sz w:val="17"/>
              </w:rPr>
              <w:t>ONE WEEK TO GO</w:t>
            </w:r>
          </w:p>
        </w:tc>
      </w:tr>
      <w:tr>
        <w:tc>
          <w:tcPr>
            <w:tcW w:type="dxa" w:w="2448"/>
            <w:vAlign w:val="top"/>
            <w:shd w:fill="FAF9F6"/>
          </w:tcPr>
          <w:p>
            <w:pPr>
              <w:spacing w:after="0"/>
            </w:pPr>
            <w:r>
              <w:rPr>
                <w:rFonts w:ascii="Arial" w:hAnsi="Arial"/>
                <w:color w:val="141515"/>
                <w:sz w:val="17"/>
              </w:rPr>
              <w:t>24 hours</w:t>
            </w:r>
          </w:p>
        </w:tc>
        <w:tc>
          <w:tcPr>
            <w:tcW w:type="dxa" w:w="7488"/>
            <w:vAlign w:val="top"/>
            <w:shd w:fill="FAF9F6"/>
          </w:tcPr>
          <w:p>
            <w:pPr>
              <w:spacing w:after="0"/>
            </w:pPr>
            <w:r>
              <w:rPr>
                <w:rFonts w:ascii="Arial" w:hAnsi="Arial"/>
                <w:color w:val="141515"/>
                <w:sz w:val="17"/>
              </w:rPr>
              <w:t>TOMORROW</w:t>
            </w:r>
          </w:p>
        </w:tc>
      </w:tr>
      <w:tr>
        <w:tc>
          <w:tcPr>
            <w:tcW w:type="dxa" w:w="2448"/>
            <w:vAlign w:val="top"/>
          </w:tcPr>
          <w:p>
            <w:pPr>
              <w:spacing w:after="0"/>
            </w:pPr>
            <w:r>
              <w:rPr>
                <w:rFonts w:ascii="Arial" w:hAnsi="Arial"/>
                <w:color w:val="141515"/>
                <w:sz w:val="17"/>
              </w:rPr>
              <w:t>3 hours</w:t>
            </w:r>
          </w:p>
        </w:tc>
        <w:tc>
          <w:tcPr>
            <w:tcW w:type="dxa" w:w="7488"/>
            <w:vAlign w:val="top"/>
          </w:tcPr>
          <w:p>
            <w:pPr>
              <w:spacing w:after="0"/>
            </w:pPr>
            <w:r>
              <w:rPr>
                <w:rFonts w:ascii="Arial" w:hAnsi="Arial"/>
                <w:color w:val="141515"/>
                <w:sz w:val="17"/>
              </w:rPr>
              <w:t>TODAY</w:t>
            </w:r>
          </w:p>
        </w:tc>
      </w:tr>
      <w:tr>
        <w:tc>
          <w:tcPr>
            <w:tcW w:type="dxa" w:w="2448"/>
            <w:vAlign w:val="top"/>
            <w:shd w:fill="FAF9F6"/>
          </w:tcPr>
          <w:p>
            <w:pPr>
              <w:spacing w:after="0"/>
            </w:pPr>
            <w:r>
              <w:rPr>
                <w:rFonts w:ascii="Arial" w:hAnsi="Arial"/>
                <w:color w:val="141515"/>
                <w:sz w:val="17"/>
              </w:rPr>
              <w:t>30 minutes</w:t>
            </w:r>
          </w:p>
        </w:tc>
        <w:tc>
          <w:tcPr>
            <w:tcW w:type="dxa" w:w="7488"/>
            <w:vAlign w:val="top"/>
            <w:shd w:fill="FAF9F6"/>
          </w:tcPr>
          <w:p>
            <w:pPr>
              <w:spacing w:after="0"/>
            </w:pPr>
            <w:r>
              <w:rPr>
                <w:rFonts w:ascii="Arial" w:hAnsi="Arial"/>
                <w:color w:val="141515"/>
                <w:sz w:val="17"/>
              </w:rPr>
              <w:t>ALMOST TIME</w:t>
            </w:r>
          </w:p>
        </w:tc>
      </w:tr>
      <w:tr>
        <w:tc>
          <w:tcPr>
            <w:tcW w:type="dxa" w:w="2448"/>
            <w:vAlign w:val="top"/>
          </w:tcPr>
          <w:p>
            <w:pPr>
              <w:spacing w:after="0"/>
            </w:pPr>
            <w:r>
              <w:rPr>
                <w:rFonts w:ascii="Arial" w:hAnsi="Arial"/>
                <w:color w:val="141515"/>
                <w:sz w:val="17"/>
              </w:rPr>
              <w:t>Both checked in</w:t>
            </w:r>
          </w:p>
        </w:tc>
        <w:tc>
          <w:tcPr>
            <w:tcW w:type="dxa" w:w="7488"/>
            <w:vAlign w:val="top"/>
          </w:tcPr>
          <w:p>
            <w:pPr>
              <w:spacing w:after="0"/>
            </w:pPr>
            <w:r>
              <w:rPr>
                <w:rFonts w:ascii="Arial" w:hAnsi="Arial"/>
                <w:color w:val="141515"/>
                <w:sz w:val="17"/>
              </w:rPr>
              <w:t>BOTH ARE HERE</w:t>
            </w:r>
          </w:p>
        </w:tc>
      </w:tr>
      <w:tr>
        <w:tc>
          <w:tcPr>
            <w:tcW w:type="dxa" w:w="2448"/>
            <w:vAlign w:val="top"/>
            <w:shd w:fill="FAF9F6"/>
          </w:tcPr>
          <w:p>
            <w:pPr>
              <w:spacing w:after="0"/>
            </w:pPr>
            <w:r>
              <w:rPr>
                <w:rFonts w:ascii="Arial" w:hAnsi="Arial"/>
                <w:color w:val="141515"/>
                <w:sz w:val="17"/>
              </w:rPr>
              <w:t>Prediction shift</w:t>
            </w:r>
          </w:p>
        </w:tc>
        <w:tc>
          <w:tcPr>
            <w:tcW w:type="dxa" w:w="7488"/>
            <w:vAlign w:val="top"/>
            <w:shd w:fill="FAF9F6"/>
          </w:tcPr>
          <w:p>
            <w:pPr>
              <w:spacing w:after="0"/>
            </w:pPr>
            <w:r>
              <w:rPr>
                <w:rFonts w:ascii="Arial" w:hAnsi="Arial"/>
                <w:color w:val="141515"/>
                <w:sz w:val="17"/>
              </w:rPr>
              <w:t>THE CROWD IS CHANGING ITS MIND</w:t>
            </w:r>
          </w:p>
        </w:tc>
      </w:tr>
      <w:tr>
        <w:tc>
          <w:tcPr>
            <w:tcW w:type="dxa" w:w="2448"/>
            <w:vAlign w:val="top"/>
          </w:tcPr>
          <w:p>
            <w:pPr>
              <w:spacing w:after="0"/>
            </w:pPr>
            <w:r>
              <w:rPr>
                <w:rFonts w:ascii="Arial" w:hAnsi="Arial"/>
                <w:color w:val="141515"/>
                <w:sz w:val="17"/>
              </w:rPr>
              <w:t>100 followers</w:t>
            </w:r>
          </w:p>
        </w:tc>
        <w:tc>
          <w:tcPr>
            <w:tcW w:type="dxa" w:w="7488"/>
            <w:vAlign w:val="top"/>
          </w:tcPr>
          <w:p>
            <w:pPr>
              <w:spacing w:after="0"/>
            </w:pPr>
            <w:r>
              <w:rPr>
                <w:rFonts w:ascii="Arial" w:hAnsi="Arial"/>
                <w:color w:val="141515"/>
                <w:sz w:val="17"/>
              </w:rPr>
              <w:t>100 PEOPLE ARE FOLLOWING</w:t>
            </w:r>
          </w:p>
        </w:tc>
      </w:tr>
      <w:tr>
        <w:tc>
          <w:tcPr>
            <w:tcW w:type="dxa" w:w="2448"/>
            <w:vAlign w:val="top"/>
            <w:shd w:fill="FAF9F6"/>
          </w:tcPr>
          <w:p>
            <w:pPr>
              <w:spacing w:after="0"/>
            </w:pPr>
            <w:r>
              <w:rPr>
                <w:rFonts w:ascii="Arial" w:hAnsi="Arial"/>
                <w:color w:val="141515"/>
                <w:sz w:val="17"/>
              </w:rPr>
              <w:t>LIVE</w:t>
            </w:r>
          </w:p>
        </w:tc>
        <w:tc>
          <w:tcPr>
            <w:tcW w:type="dxa" w:w="7488"/>
            <w:vAlign w:val="top"/>
            <w:shd w:fill="FAF9F6"/>
          </w:tcPr>
          <w:p>
            <w:pPr>
              <w:spacing w:after="0"/>
            </w:pPr>
            <w:r>
              <w:rPr>
                <w:rFonts w:ascii="Arial" w:hAnsi="Arial"/>
                <w:color w:val="141515"/>
                <w:sz w:val="17"/>
              </w:rPr>
              <w:t>PREDICTIONS LOCKED — THE CHALLENGE IS LIVE</w:t>
            </w:r>
          </w:p>
        </w:tc>
      </w:tr>
    </w:tbl>
    <w:p>
      <w:pPr>
        <w:spacing w:after="20"/>
      </w:pPr>
    </w:p>
    <w:p>
      <w:pPr>
        <w:spacing w:before="200" w:after="100"/>
      </w:pPr>
      <w:r>
        <w:rPr>
          <w:rFonts w:ascii="Arial" w:hAnsi="Arial"/>
          <w:b/>
          <w:color w:val="000000"/>
          <w:sz w:val="29"/>
        </w:rPr>
        <w:t>10.10 Shareable posters</w:t>
      </w:r>
    </w:p>
    <w:p>
      <w:pPr>
        <w:pStyle w:val="ListBullet"/>
        <w:spacing w:after="50"/>
        <w:ind w:left="288"/>
      </w:pPr>
      <w:r>
        <w:rPr>
          <w:rFonts w:ascii="Arial" w:hAnsi="Arial"/>
          <w:color w:val="141515"/>
          <w:sz w:val="20"/>
        </w:rPr>
        <w:t>Generate a pre-event poster immediately after acceptance.</w:t>
      </w:r>
    </w:p>
    <w:p>
      <w:pPr>
        <w:pStyle w:val="ListBullet"/>
        <w:spacing w:after="50"/>
        <w:ind w:left="288"/>
      </w:pPr>
      <w:r>
        <w:rPr>
          <w:rFonts w:ascii="Arial" w:hAnsi="Arial"/>
          <w:color w:val="141515"/>
          <w:sz w:val="20"/>
        </w:rPr>
        <w:t>Poster includes participant/team names, challenge, date and Ojoro branding; optional venue depending on privacy.</w:t>
      </w:r>
    </w:p>
    <w:p>
      <w:pPr>
        <w:pStyle w:val="ListBullet"/>
        <w:spacing w:after="50"/>
        <w:ind w:left="288"/>
      </w:pPr>
      <w:r>
        <w:rPr>
          <w:rFonts w:ascii="Arial" w:hAnsi="Arial"/>
          <w:color w:val="141515"/>
          <w:sz w:val="20"/>
        </w:rPr>
        <w:t>Share link deep-links to the Challenge Event web/app destination.</w:t>
      </w:r>
    </w:p>
    <w:p>
      <w:pPr>
        <w:pStyle w:val="ListBullet"/>
        <w:spacing w:after="50"/>
        <w:ind w:left="288"/>
      </w:pPr>
      <w:r>
        <w:rPr>
          <w:rFonts w:ascii="Arial" w:hAnsi="Arial"/>
          <w:color w:val="141515"/>
          <w:sz w:val="20"/>
        </w:rPr>
        <w:t>Generate result poster after verification.</w:t>
      </w:r>
    </w:p>
    <w:p>
      <w:pPr>
        <w:pStyle w:val="ListBullet"/>
        <w:spacing w:after="50"/>
        <w:ind w:left="288"/>
      </w:pPr>
      <w:r>
        <w:rPr>
          <w:rFonts w:ascii="Arial" w:hAnsi="Arial"/>
          <w:color w:val="141515"/>
          <w:sz w:val="20"/>
        </w:rPr>
        <w:t>External shares must not reveal private participant data beyond event visibility settings.</w:t>
      </w:r>
    </w:p>
    <w:p>
      <w:pPr>
        <w:spacing w:before="200" w:after="100"/>
      </w:pPr>
      <w:r>
        <w:rPr>
          <w:rFonts w:ascii="Arial" w:hAnsi="Arial"/>
          <w:b/>
          <w:color w:val="000000"/>
          <w:sz w:val="29"/>
        </w:rPr>
        <w:t>10.11 Follow Event / Spectator Mode</w:t>
      </w:r>
    </w:p>
    <w:p>
      <w:pPr>
        <w:pStyle w:val="ListBullet"/>
        <w:spacing w:after="50"/>
        <w:ind w:left="288"/>
      </w:pPr>
      <w:r>
        <w:rPr>
          <w:rFonts w:ascii="Arial" w:hAnsi="Arial"/>
          <w:color w:val="141515"/>
          <w:sz w:val="20"/>
        </w:rPr>
        <w:t>Users may FOLLOW EVENT without predicting or backing anyone.</w:t>
      </w:r>
    </w:p>
    <w:p>
      <w:pPr>
        <w:pStyle w:val="ListBullet"/>
        <w:spacing w:after="50"/>
        <w:ind w:left="288"/>
      </w:pPr>
      <w:r>
        <w:rPr>
          <w:rFonts w:ascii="Arial" w:hAnsi="Arial"/>
          <w:color w:val="141515"/>
          <w:sz w:val="20"/>
        </w:rPr>
        <w:t>Follower notifications are limited to meaningful milestones: participant update, major prediction change, event-day reminder, check-in, LIVE and result.</w:t>
      </w:r>
    </w:p>
    <w:p>
      <w:pPr>
        <w:pStyle w:val="ListBullet"/>
        <w:spacing w:after="50"/>
        <w:ind w:left="288"/>
      </w:pPr>
      <w:r>
        <w:rPr>
          <w:rFonts w:ascii="Arial" w:hAnsi="Arial"/>
          <w:color w:val="141515"/>
          <w:sz w:val="20"/>
        </w:rPr>
        <w:t>Users can choose quiet/muted follow.</w:t>
      </w:r>
    </w:p>
    <w:p>
      <w:pPr>
        <w:pStyle w:val="ListBullet"/>
        <w:spacing w:after="50"/>
        <w:ind w:left="288"/>
      </w:pPr>
      <w:r>
        <w:rPr>
          <w:rFonts w:ascii="Arial" w:hAnsi="Arial"/>
          <w:color w:val="141515"/>
          <w:sz w:val="20"/>
        </w:rPr>
        <w:t>Spectators never influence scoring, verification or competitive outcome.</w:t>
      </w:r>
    </w:p>
    <w:p>
      <w:pPr>
        <w:spacing w:before="200" w:after="100"/>
      </w:pPr>
      <w:r>
        <w:rPr>
          <w:rFonts w:ascii="Arial" w:hAnsi="Arial"/>
          <w:b/>
          <w:color w:val="000000"/>
          <w:sz w:val="29"/>
        </w:rPr>
        <w:t>10.12 Live Challenge Experience</w:t>
      </w:r>
    </w:p>
    <w:p>
      <w:pPr>
        <w:pStyle w:val="ListBullet"/>
        <w:spacing w:after="50"/>
        <w:ind w:left="288"/>
      </w:pPr>
      <w:r>
        <w:rPr>
          <w:rFonts w:ascii="Arial" w:hAnsi="Arial"/>
          <w:color w:val="141515"/>
          <w:sz w:val="20"/>
        </w:rPr>
        <w:t>Live visualization adapts to challenge type: time, score, distance, rounds, sets, checkpoints or aggregate progress.</w:t>
      </w:r>
    </w:p>
    <w:p>
      <w:pPr>
        <w:pStyle w:val="ListBullet"/>
        <w:spacing w:after="50"/>
        <w:ind w:left="288"/>
      </w:pPr>
      <w:r>
        <w:rPr>
          <w:rFonts w:ascii="Arial" w:hAnsi="Arial"/>
          <w:color w:val="141515"/>
          <w:sz w:val="20"/>
        </w:rPr>
        <w:t>Participants/organizers may post official updates according to verification level.</w:t>
      </w:r>
    </w:p>
    <w:p>
      <w:pPr>
        <w:pStyle w:val="ListBullet"/>
        <w:spacing w:after="50"/>
        <w:ind w:left="288"/>
      </w:pPr>
      <w:r>
        <w:rPr>
          <w:rFonts w:ascii="Arial" w:hAnsi="Arial"/>
          <w:color w:val="141515"/>
          <w:sz w:val="20"/>
        </w:rPr>
        <w:t>Audience can cheer, comment and follow while predictions remain locked.</w:t>
      </w:r>
    </w:p>
    <w:p>
      <w:pPr>
        <w:pStyle w:val="ListBullet"/>
        <w:spacing w:after="50"/>
        <w:ind w:left="288"/>
      </w:pPr>
      <w:r>
        <w:rPr>
          <w:rFonts w:ascii="Arial" w:hAnsi="Arial"/>
          <w:color w:val="141515"/>
          <w:sz w:val="20"/>
        </w:rPr>
        <w:t>No autoplay video requirement; Live should be useful even without streaming media.</w:t>
      </w:r>
    </w:p>
    <w:p>
      <w:pPr>
        <w:pStyle w:val="ListBullet"/>
        <w:spacing w:after="50"/>
        <w:ind w:left="288"/>
      </w:pPr>
      <w:r>
        <w:rPr>
          <w:rFonts w:ascii="Arial" w:hAnsi="Arial"/>
          <w:color w:val="141515"/>
          <w:sz w:val="20"/>
        </w:rPr>
        <w:t>If source data becomes stale, UI must show timestamp/verification state rather than imply false precision.</w:t>
      </w:r>
    </w:p>
    <w:p>
      <w:pPr>
        <w:spacing w:before="200" w:after="100"/>
      </w:pPr>
      <w:r>
        <w:rPr>
          <w:rFonts w:ascii="Arial" w:hAnsi="Arial"/>
          <w:b/>
          <w:color w:val="000000"/>
          <w:sz w:val="29"/>
        </w:rPr>
        <w:t>10.13 Result, prediction outcome and rivalry</w:t>
      </w:r>
    </w:p>
    <w:p>
      <w:pPr>
        <w:pStyle w:val="ListBullet"/>
        <w:spacing w:after="50"/>
        <w:ind w:left="288"/>
      </w:pPr>
      <w:r>
        <w:rPr>
          <w:rFonts w:ascii="Arial" w:hAnsi="Arial"/>
          <w:color w:val="141515"/>
          <w:sz w:val="20"/>
        </w:rPr>
        <w:t>Final result remains VERIFYING until required verification threshold is satisfied.</w:t>
      </w:r>
    </w:p>
    <w:p>
      <w:pPr>
        <w:pStyle w:val="ListBullet"/>
        <w:spacing w:after="50"/>
        <w:ind w:left="288"/>
      </w:pPr>
      <w:r>
        <w:rPr>
          <w:rFonts w:ascii="Arial" w:hAnsi="Arial"/>
          <w:color w:val="141515"/>
          <w:sz w:val="20"/>
        </w:rPr>
        <w:t>When complete, event shows winner/result, performance data, verification source and crowd prediction outcome.</w:t>
      </w:r>
    </w:p>
    <w:p>
      <w:pPr>
        <w:pStyle w:val="ListBullet"/>
        <w:spacing w:after="50"/>
        <w:ind w:left="288"/>
      </w:pPr>
      <w:r>
        <w:rPr>
          <w:rFonts w:ascii="Arial" w:hAnsi="Arial"/>
          <w:color w:val="141515"/>
          <w:sz w:val="20"/>
        </w:rPr>
        <w:t>If repeated competitors have history, update Rivalry record automatically.</w:t>
      </w:r>
    </w:p>
    <w:p>
      <w:pPr>
        <w:pStyle w:val="ListBullet"/>
        <w:spacing w:after="50"/>
        <w:ind w:left="288"/>
      </w:pPr>
      <w:r>
        <w:rPr>
          <w:rFonts w:ascii="Arial" w:hAnsi="Arial"/>
          <w:color w:val="141515"/>
          <w:sz w:val="20"/>
        </w:rPr>
        <w:t>Participants may call for REMATCH; accepted rematch creates a new linked Challenge Event.</w:t>
      </w:r>
    </w:p>
    <w:p>
      <w:pPr>
        <w:pStyle w:val="ListBullet"/>
        <w:spacing w:after="50"/>
        <w:ind w:left="288"/>
      </w:pPr>
      <w:r>
        <w:rPr>
          <w:rFonts w:ascii="Arial" w:hAnsi="Arial"/>
          <w:color w:val="141515"/>
          <w:sz w:val="20"/>
        </w:rPr>
        <w:t>Best-of series and seasonal rivalries may be created from multiple linked events.</w:t>
      </w:r>
    </w:p>
    <w:p>
      <w:pPr>
        <w:spacing w:before="200" w:after="100"/>
      </w:pPr>
      <w:r>
        <w:rPr>
          <w:rFonts w:ascii="Arial" w:hAnsi="Arial"/>
          <w:b/>
          <w:color w:val="000000"/>
          <w:sz w:val="29"/>
        </w:rPr>
        <w:t>10.14 Challenge Event metrics</w:t>
      </w:r>
    </w:p>
    <w:tbl>
      <w:tblPr>
        <w:tblStyle w:val="TableGrid"/>
        <w:tblW w:type="auto" w:w="0"/>
        <w:jc w:val="center"/>
        <w:tblLook w:firstColumn="1" w:firstRow="1" w:lastColumn="0" w:lastRow="0" w:noHBand="0" w:noVBand="1" w:val="04A0"/>
      </w:tblPr>
      <w:tblGrid>
        <w:gridCol w:w="5083"/>
        <w:gridCol w:w="5083"/>
      </w:tblGrid>
      <w:tr>
        <w:tc>
          <w:tcPr>
            <w:tcW w:type="dxa" w:w="3600"/>
            <w:shd w:fill="290000"/>
            <w:vAlign w:val="center"/>
          </w:tcPr>
          <w:p>
            <w:pPr>
              <w:jc w:val="left"/>
            </w:pPr>
            <w:r>
              <w:rPr>
                <w:rFonts w:ascii="Arial" w:hAnsi="Arial"/>
                <w:b/>
                <w:color w:val="FFFFFF"/>
                <w:sz w:val="18"/>
              </w:rPr>
              <w:t>Metric</w:t>
            </w:r>
          </w:p>
        </w:tc>
        <w:tc>
          <w:tcPr>
            <w:tcW w:type="dxa" w:w="6336"/>
            <w:shd w:fill="290000"/>
            <w:vAlign w:val="center"/>
          </w:tcPr>
          <w:p>
            <w:pPr>
              <w:jc w:val="left"/>
            </w:pPr>
            <w:r>
              <w:rPr>
                <w:rFonts w:ascii="Arial" w:hAnsi="Arial"/>
                <w:b/>
                <w:color w:val="FFFFFF"/>
                <w:sz w:val="18"/>
              </w:rPr>
              <w:t>Why it matters</w:t>
            </w:r>
          </w:p>
        </w:tc>
      </w:tr>
      <w:tr>
        <w:tc>
          <w:tcPr>
            <w:tcW w:type="dxa" w:w="3600"/>
            <w:vAlign w:val="top"/>
            <w:shd w:fill="FAF9F6"/>
          </w:tcPr>
          <w:p>
            <w:pPr>
              <w:spacing w:after="0"/>
            </w:pPr>
            <w:r>
              <w:rPr>
                <w:rFonts w:ascii="Arial" w:hAnsi="Arial"/>
                <w:color w:val="141515"/>
                <w:sz w:val="17"/>
              </w:rPr>
              <w:t>Accepted Call-Out → Event creation success</w:t>
            </w:r>
          </w:p>
        </w:tc>
        <w:tc>
          <w:tcPr>
            <w:tcW w:type="dxa" w:w="6336"/>
            <w:vAlign w:val="top"/>
            <w:shd w:fill="FAF9F6"/>
          </w:tcPr>
          <w:p>
            <w:pPr>
              <w:spacing w:after="0"/>
            </w:pPr>
            <w:r>
              <w:rPr>
                <w:rFonts w:ascii="Arial" w:hAnsi="Arial"/>
                <w:color w:val="141515"/>
                <w:sz w:val="17"/>
              </w:rPr>
              <w:t>Core correctness</w:t>
            </w:r>
          </w:p>
        </w:tc>
      </w:tr>
      <w:tr>
        <w:tc>
          <w:tcPr>
            <w:tcW w:type="dxa" w:w="3600"/>
            <w:vAlign w:val="top"/>
          </w:tcPr>
          <w:p>
            <w:pPr>
              <w:spacing w:after="0"/>
            </w:pPr>
            <w:r>
              <w:rPr>
                <w:rFonts w:ascii="Arial" w:hAnsi="Arial"/>
                <w:color w:val="141515"/>
                <w:sz w:val="17"/>
              </w:rPr>
              <w:t>Event follow rate</w:t>
            </w:r>
          </w:p>
        </w:tc>
        <w:tc>
          <w:tcPr>
            <w:tcW w:type="dxa" w:w="6336"/>
            <w:vAlign w:val="top"/>
          </w:tcPr>
          <w:p>
            <w:pPr>
              <w:spacing w:after="0"/>
            </w:pPr>
            <w:r>
              <w:rPr>
                <w:rFonts w:ascii="Arial" w:hAnsi="Arial"/>
                <w:color w:val="141515"/>
                <w:sz w:val="17"/>
              </w:rPr>
              <w:t>Audience formation</w:t>
            </w:r>
          </w:p>
        </w:tc>
      </w:tr>
      <w:tr>
        <w:tc>
          <w:tcPr>
            <w:tcW w:type="dxa" w:w="3600"/>
            <w:vAlign w:val="top"/>
            <w:shd w:fill="FAF9F6"/>
          </w:tcPr>
          <w:p>
            <w:pPr>
              <w:spacing w:after="0"/>
            </w:pPr>
            <w:r>
              <w:rPr>
                <w:rFonts w:ascii="Arial" w:hAnsi="Arial"/>
                <w:color w:val="141515"/>
                <w:sz w:val="17"/>
              </w:rPr>
              <w:t>Prediction participation</w:t>
            </w:r>
          </w:p>
        </w:tc>
        <w:tc>
          <w:tcPr>
            <w:tcW w:type="dxa" w:w="6336"/>
            <w:vAlign w:val="top"/>
            <w:shd w:fill="FAF9F6"/>
          </w:tcPr>
          <w:p>
            <w:pPr>
              <w:spacing w:after="0"/>
            </w:pPr>
            <w:r>
              <w:rPr>
                <w:rFonts w:ascii="Arial" w:hAnsi="Arial"/>
                <w:color w:val="141515"/>
                <w:sz w:val="17"/>
              </w:rPr>
              <w:t>Pre-event social engagement</w:t>
            </w:r>
          </w:p>
        </w:tc>
      </w:tr>
      <w:tr>
        <w:tc>
          <w:tcPr>
            <w:tcW w:type="dxa" w:w="3600"/>
            <w:vAlign w:val="top"/>
          </w:tcPr>
          <w:p>
            <w:pPr>
              <w:spacing w:after="0"/>
            </w:pPr>
            <w:r>
              <w:rPr>
                <w:rFonts w:ascii="Arial" w:hAnsi="Arial"/>
                <w:color w:val="141515"/>
                <w:sz w:val="17"/>
              </w:rPr>
              <w:t>Backing participation</w:t>
            </w:r>
          </w:p>
        </w:tc>
        <w:tc>
          <w:tcPr>
            <w:tcW w:type="dxa" w:w="6336"/>
            <w:vAlign w:val="top"/>
          </w:tcPr>
          <w:p>
            <w:pPr>
              <w:spacing w:after="0"/>
            </w:pPr>
            <w:r>
              <w:rPr>
                <w:rFonts w:ascii="Arial" w:hAnsi="Arial"/>
                <w:color w:val="141515"/>
                <w:sz w:val="17"/>
              </w:rPr>
              <w:t>Relationship/social investment</w:t>
            </w:r>
          </w:p>
        </w:tc>
      </w:tr>
      <w:tr>
        <w:tc>
          <w:tcPr>
            <w:tcW w:type="dxa" w:w="3600"/>
            <w:vAlign w:val="top"/>
            <w:shd w:fill="FAF9F6"/>
          </w:tcPr>
          <w:p>
            <w:pPr>
              <w:spacing w:after="0"/>
            </w:pPr>
            <w:r>
              <w:rPr>
                <w:rFonts w:ascii="Arial" w:hAnsi="Arial"/>
                <w:color w:val="141515"/>
                <w:sz w:val="17"/>
              </w:rPr>
              <w:t>Participant update rate</w:t>
            </w:r>
          </w:p>
        </w:tc>
        <w:tc>
          <w:tcPr>
            <w:tcW w:type="dxa" w:w="6336"/>
            <w:vAlign w:val="top"/>
            <w:shd w:fill="FAF9F6"/>
          </w:tcPr>
          <w:p>
            <w:pPr>
              <w:spacing w:after="0"/>
            </w:pPr>
            <w:r>
              <w:rPr>
                <w:rFonts w:ascii="Arial" w:hAnsi="Arial"/>
                <w:color w:val="141515"/>
                <w:sz w:val="17"/>
              </w:rPr>
              <w:t>Narrative creation</w:t>
            </w:r>
          </w:p>
        </w:tc>
      </w:tr>
      <w:tr>
        <w:tc>
          <w:tcPr>
            <w:tcW w:type="dxa" w:w="3600"/>
            <w:vAlign w:val="top"/>
          </w:tcPr>
          <w:p>
            <w:pPr>
              <w:spacing w:after="0"/>
            </w:pPr>
            <w:r>
              <w:rPr>
                <w:rFonts w:ascii="Arial" w:hAnsi="Arial"/>
                <w:color w:val="141515"/>
                <w:sz w:val="17"/>
              </w:rPr>
              <w:t>Commenters / followers</w:t>
            </w:r>
          </w:p>
        </w:tc>
        <w:tc>
          <w:tcPr>
            <w:tcW w:type="dxa" w:w="6336"/>
            <w:vAlign w:val="top"/>
          </w:tcPr>
          <w:p>
            <w:pPr>
              <w:spacing w:after="0"/>
            </w:pPr>
            <w:r>
              <w:rPr>
                <w:rFonts w:ascii="Arial" w:hAnsi="Arial"/>
                <w:color w:val="141515"/>
                <w:sz w:val="17"/>
              </w:rPr>
              <w:t>Community depth</w:t>
            </w:r>
          </w:p>
        </w:tc>
      </w:tr>
      <w:tr>
        <w:tc>
          <w:tcPr>
            <w:tcW w:type="dxa" w:w="3600"/>
            <w:vAlign w:val="top"/>
            <w:shd w:fill="FAF9F6"/>
          </w:tcPr>
          <w:p>
            <w:pPr>
              <w:spacing w:after="0"/>
            </w:pPr>
            <w:r>
              <w:rPr>
                <w:rFonts w:ascii="Arial" w:hAnsi="Arial"/>
                <w:color w:val="141515"/>
                <w:sz w:val="17"/>
              </w:rPr>
              <w:t>Share-to-install / share-to-follow</w:t>
            </w:r>
          </w:p>
        </w:tc>
        <w:tc>
          <w:tcPr>
            <w:tcW w:type="dxa" w:w="6336"/>
            <w:vAlign w:val="top"/>
            <w:shd w:fill="FAF9F6"/>
          </w:tcPr>
          <w:p>
            <w:pPr>
              <w:spacing w:after="0"/>
            </w:pPr>
            <w:r>
              <w:rPr>
                <w:rFonts w:ascii="Arial" w:hAnsi="Arial"/>
                <w:color w:val="141515"/>
                <w:sz w:val="17"/>
              </w:rPr>
              <w:t>Acquisition loop</w:t>
            </w:r>
          </w:p>
        </w:tc>
      </w:tr>
      <w:tr>
        <w:tc>
          <w:tcPr>
            <w:tcW w:type="dxa" w:w="3600"/>
            <w:vAlign w:val="top"/>
          </w:tcPr>
          <w:p>
            <w:pPr>
              <w:spacing w:after="0"/>
            </w:pPr>
            <w:r>
              <w:rPr>
                <w:rFonts w:ascii="Arial" w:hAnsi="Arial"/>
                <w:color w:val="141515"/>
                <w:sz w:val="17"/>
              </w:rPr>
              <w:t>Live return rate</w:t>
            </w:r>
          </w:p>
        </w:tc>
        <w:tc>
          <w:tcPr>
            <w:tcW w:type="dxa" w:w="6336"/>
            <w:vAlign w:val="top"/>
          </w:tcPr>
          <w:p>
            <w:pPr>
              <w:spacing w:after="0"/>
            </w:pPr>
            <w:r>
              <w:rPr>
                <w:rFonts w:ascii="Arial" w:hAnsi="Arial"/>
                <w:color w:val="141515"/>
                <w:sz w:val="17"/>
              </w:rPr>
              <w:t>Event-day retention</w:t>
            </w:r>
          </w:p>
        </w:tc>
      </w:tr>
      <w:tr>
        <w:tc>
          <w:tcPr>
            <w:tcW w:type="dxa" w:w="3600"/>
            <w:vAlign w:val="top"/>
            <w:shd w:fill="FAF9F6"/>
          </w:tcPr>
          <w:p>
            <w:pPr>
              <w:spacing w:after="0"/>
            </w:pPr>
            <w:r>
              <w:rPr>
                <w:rFonts w:ascii="Arial" w:hAnsi="Arial"/>
                <w:color w:val="141515"/>
                <w:sz w:val="17"/>
              </w:rPr>
              <w:t>Result verification time</w:t>
            </w:r>
          </w:p>
        </w:tc>
        <w:tc>
          <w:tcPr>
            <w:tcW w:type="dxa" w:w="6336"/>
            <w:vAlign w:val="top"/>
            <w:shd w:fill="FAF9F6"/>
          </w:tcPr>
          <w:p>
            <w:pPr>
              <w:spacing w:after="0"/>
            </w:pPr>
            <w:r>
              <w:rPr>
                <w:rFonts w:ascii="Arial" w:hAnsi="Arial"/>
                <w:color w:val="141515"/>
                <w:sz w:val="17"/>
              </w:rPr>
              <w:t>Operational trust</w:t>
            </w:r>
          </w:p>
        </w:tc>
      </w:tr>
      <w:tr>
        <w:tc>
          <w:tcPr>
            <w:tcW w:type="dxa" w:w="3600"/>
            <w:vAlign w:val="top"/>
          </w:tcPr>
          <w:p>
            <w:pPr>
              <w:spacing w:after="0"/>
            </w:pPr>
            <w:r>
              <w:rPr>
                <w:rFonts w:ascii="Arial" w:hAnsi="Arial"/>
                <w:color w:val="141515"/>
                <w:sz w:val="17"/>
              </w:rPr>
              <w:t>Rematch rate</w:t>
            </w:r>
          </w:p>
        </w:tc>
        <w:tc>
          <w:tcPr>
            <w:tcW w:type="dxa" w:w="6336"/>
            <w:vAlign w:val="top"/>
          </w:tcPr>
          <w:p>
            <w:pPr>
              <w:spacing w:after="0"/>
            </w:pPr>
            <w:r>
              <w:rPr>
                <w:rFonts w:ascii="Arial" w:hAnsi="Arial"/>
                <w:color w:val="141515"/>
                <w:sz w:val="17"/>
              </w:rPr>
              <w:t>Narrative continuation</w:t>
            </w:r>
          </w:p>
        </w:tc>
      </w:tr>
      <w:tr>
        <w:tc>
          <w:tcPr>
            <w:tcW w:type="dxa" w:w="3600"/>
            <w:vAlign w:val="top"/>
            <w:shd w:fill="FAF9F6"/>
          </w:tcPr>
          <w:p>
            <w:pPr>
              <w:spacing w:after="0"/>
            </w:pPr>
            <w:r>
              <w:rPr>
                <w:rFonts w:ascii="Arial" w:hAnsi="Arial"/>
                <w:color w:val="141515"/>
                <w:sz w:val="17"/>
              </w:rPr>
              <w:t>Spectator → participant conversion</w:t>
            </w:r>
          </w:p>
        </w:tc>
        <w:tc>
          <w:tcPr>
            <w:tcW w:type="dxa" w:w="6336"/>
            <w:vAlign w:val="top"/>
            <w:shd w:fill="FAF9F6"/>
          </w:tcPr>
          <w:p>
            <w:pPr>
              <w:spacing w:after="0"/>
            </w:pPr>
            <w:r>
              <w:rPr>
                <w:rFonts w:ascii="Arial" w:hAnsi="Arial"/>
                <w:color w:val="141515"/>
                <w:sz w:val="17"/>
              </w:rPr>
              <w:t>Whether spectatorship drives real action</w:t>
            </w:r>
          </w:p>
        </w:tc>
      </w:tr>
    </w:tbl>
    <w:p>
      <w:pPr>
        <w:spacing w:after="20"/>
      </w:pPr>
    </w:p>
    <w:p>
      <w:pPr>
        <w:spacing w:before="200" w:after="100"/>
      </w:pPr>
      <w:r>
        <w:rPr>
          <w:rFonts w:ascii="Arial" w:hAnsi="Arial"/>
          <w:b/>
          <w:color w:val="000000"/>
          <w:sz w:val="29"/>
        </w:rPr>
        <w:t>10.15 Challenge Event acceptance criteria</w:t>
      </w:r>
    </w:p>
    <w:p>
      <w:pPr>
        <w:pStyle w:val="ListBullet"/>
        <w:spacing w:after="50"/>
        <w:ind w:left="288"/>
      </w:pPr>
      <w:r>
        <w:rPr>
          <w:rFonts w:ascii="Arial" w:hAnsi="Arial"/>
          <w:color w:val="141515"/>
          <w:sz w:val="20"/>
        </w:rPr>
        <w:t>Accepting a Call-Out transactionally creates exactly one Challenge Event linked to the Challenge.</w:t>
      </w:r>
    </w:p>
    <w:p>
      <w:pPr>
        <w:pStyle w:val="ListBullet"/>
        <w:spacing w:after="50"/>
        <w:ind w:left="288"/>
      </w:pPr>
      <w:r>
        <w:rPr>
          <w:rFonts w:ascii="Arial" w:hAnsi="Arial"/>
          <w:color w:val="141515"/>
          <w:sz w:val="20"/>
        </w:rPr>
        <w:t>Event can be followed, shared, commented on, predicted and backed according to privacy settings.</w:t>
      </w:r>
    </w:p>
    <w:p>
      <w:pPr>
        <w:pStyle w:val="ListBullet"/>
        <w:spacing w:after="50"/>
        <w:ind w:left="288"/>
      </w:pPr>
      <w:r>
        <w:rPr>
          <w:rFonts w:ascii="Arial" w:hAnsi="Arial"/>
          <w:color w:val="141515"/>
          <w:sz w:val="20"/>
        </w:rPr>
        <w:t>Prediction locks at LIVE and can never alter the competitive result.</w:t>
      </w:r>
    </w:p>
    <w:p>
      <w:pPr>
        <w:pStyle w:val="ListBullet"/>
        <w:spacing w:after="50"/>
        <w:ind w:left="288"/>
      </w:pPr>
      <w:r>
        <w:rPr>
          <w:rFonts w:ascii="Arial" w:hAnsi="Arial"/>
          <w:color w:val="141515"/>
          <w:sz w:val="20"/>
        </w:rPr>
        <w:t>Backing is stored separately from prediction.</w:t>
      </w:r>
    </w:p>
    <w:p>
      <w:pPr>
        <w:pStyle w:val="ListBullet"/>
        <w:spacing w:after="50"/>
        <w:ind w:left="288"/>
      </w:pPr>
      <w:r>
        <w:rPr>
          <w:rFonts w:ascii="Arial" w:hAnsi="Arial"/>
          <w:color w:val="141515"/>
          <w:sz w:val="20"/>
        </w:rPr>
        <w:t>Participant updates support text/media/progress and clearly identify author role.</w:t>
      </w:r>
    </w:p>
    <w:p>
      <w:pPr>
        <w:pStyle w:val="ListBullet"/>
        <w:spacing w:after="50"/>
        <w:ind w:left="288"/>
      </w:pPr>
      <w:r>
        <w:rPr>
          <w:rFonts w:ascii="Arial" w:hAnsi="Arial"/>
          <w:color w:val="141515"/>
          <w:sz w:val="20"/>
        </w:rPr>
        <w:t>Event state transitions are auditable and idempotent.</w:t>
      </w:r>
    </w:p>
    <w:p>
      <w:pPr>
        <w:pStyle w:val="ListBullet"/>
        <w:spacing w:after="50"/>
        <w:ind w:left="288"/>
      </w:pPr>
      <w:r>
        <w:rPr>
          <w:rFonts w:ascii="Arial" w:hAnsi="Arial"/>
          <w:color w:val="141515"/>
          <w:sz w:val="20"/>
        </w:rPr>
        <w:t>LIVE, VERIFYING and COMPLETE states display source/verification freshness correctly.</w:t>
      </w:r>
    </w:p>
    <w:p>
      <w:pPr>
        <w:pStyle w:val="ListBullet"/>
        <w:spacing w:after="50"/>
        <w:ind w:left="288"/>
      </w:pPr>
      <w:r>
        <w:rPr>
          <w:rFonts w:ascii="Arial" w:hAnsi="Arial"/>
          <w:color w:val="141515"/>
          <w:sz w:val="20"/>
        </w:rPr>
        <w:t>Rematch creates a new linked event and updates Rivalry history only after completion.</w:t>
      </w:r>
    </w:p>
    <w:p>
      <w:pPr>
        <w:pStyle w:val="ListBullet"/>
        <w:spacing w:after="50"/>
        <w:ind w:left="288"/>
      </w:pPr>
      <w:r>
        <w:rPr>
          <w:rFonts w:ascii="Arial" w:hAnsi="Arial"/>
          <w:color w:val="141515"/>
          <w:sz w:val="20"/>
        </w:rPr>
        <w:t>Harassment/report/block controls are accessible from Challenge Event content.</w:t>
      </w:r>
    </w:p>
    <w:p>
      <w:pPr>
        <w:pStyle w:val="ListBullet"/>
        <w:spacing w:after="50"/>
        <w:ind w:left="288"/>
      </w:pPr>
      <w:r>
        <w:rPr>
          <w:rFonts w:ascii="Arial" w:hAnsi="Arial"/>
          <w:color w:val="141515"/>
          <w:sz w:val="20"/>
        </w:rPr>
        <w:t>No wagering, odds, payout or monetized prediction mechanism is permitted.</w:t>
      </w:r>
    </w:p>
    <w:p>
      <w:pPr>
        <w:spacing w:before="200" w:after="100"/>
      </w:pPr>
      <w:r>
        <w:rPr>
          <w:rFonts w:ascii="Arial" w:hAnsi="Arial"/>
          <w:b/>
          <w:color w:val="000000"/>
          <w:sz w:val="29"/>
        </w:rPr>
        <w:t>9.15 Compete, Rivalries, Ladders and Ojoro Clash</w:t>
      </w:r>
    </w:p>
    <w:p>
      <w:pPr>
        <w:spacing w:after="100" w:line="259" w:lineRule="auto"/>
      </w:pPr>
      <w:r>
        <w:rPr>
          <w:rFonts w:ascii="Arial" w:hAnsi="Arial"/>
          <w:color w:val="45484A"/>
          <w:sz w:val="21"/>
        </w:rPr>
        <w:t>Compete is the home for active competition and long-running competitive narratives.</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Aggregate Call-Outs, Challenge Events, rivalries, matches, ladders, seasons and tournaments.</w:t>
      </w:r>
    </w:p>
    <w:p>
      <w:pPr>
        <w:pStyle w:val="ListBullet"/>
        <w:spacing w:after="50"/>
        <w:ind w:left="288"/>
      </w:pPr>
      <w:r>
        <w:rPr>
          <w:rFonts w:ascii="Arial" w:hAnsi="Arial"/>
          <w:color w:val="141515"/>
          <w:sz w:val="20"/>
        </w:rPr>
        <w:t>Rivalry history links repeated challenge events between the same opponents.</w:t>
      </w:r>
    </w:p>
    <w:p>
      <w:pPr>
        <w:pStyle w:val="ListBullet"/>
        <w:spacing w:after="50"/>
        <w:ind w:left="288"/>
      </w:pPr>
      <w:r>
        <w:rPr>
          <w:rFonts w:ascii="Arial" w:hAnsi="Arial"/>
          <w:color w:val="141515"/>
          <w:sz w:val="20"/>
        </w:rPr>
        <w:t>Ojoro Clash packages Crew/Clan/team competition into a multi-event social experience.</w:t>
      </w:r>
    </w:p>
    <w:p>
      <w:pPr>
        <w:pStyle w:val="ListBullet"/>
        <w:spacing w:after="50"/>
        <w:ind w:left="288"/>
      </w:pPr>
      <w:r>
        <w:rPr>
          <w:rFonts w:ascii="Arial" w:hAnsi="Arial"/>
          <w:color w:val="141515"/>
          <w:sz w:val="20"/>
        </w:rPr>
        <w:t>Leaderboards should be scoped and contextual rather than global vanity rankings by default.</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Creates durable narrative and community identity around competition while providing a pathway from casual challenges to structured seasons.</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Competition formats require explicit rules and verification.</w:t>
      </w:r>
    </w:p>
    <w:p>
      <w:pPr>
        <w:pStyle w:val="ListBullet"/>
        <w:spacing w:after="50"/>
        <w:ind w:left="288"/>
      </w:pPr>
      <w:r>
        <w:rPr>
          <w:rFonts w:ascii="Arial" w:hAnsi="Arial"/>
          <w:color w:val="141515"/>
          <w:sz w:val="20"/>
        </w:rPr>
        <w:t>Youth/safety restrictions apply before challenge discovery.</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Challenge events/user</w:t>
      </w:r>
    </w:p>
    <w:p>
      <w:pPr>
        <w:pStyle w:val="ListBullet"/>
        <w:spacing w:after="50"/>
        <w:ind w:left="288"/>
      </w:pPr>
      <w:r>
        <w:rPr>
          <w:rFonts w:ascii="Arial" w:hAnsi="Arial"/>
          <w:color w:val="141515"/>
          <w:sz w:val="20"/>
        </w:rPr>
        <w:t>Rivalry continuation</w:t>
      </w:r>
    </w:p>
    <w:p>
      <w:pPr>
        <w:pStyle w:val="ListBullet"/>
        <w:spacing w:after="50"/>
        <w:ind w:left="288"/>
      </w:pPr>
      <w:r>
        <w:rPr>
          <w:rFonts w:ascii="Arial" w:hAnsi="Arial"/>
          <w:color w:val="141515"/>
          <w:sz w:val="20"/>
        </w:rPr>
        <w:t>Clash participation</w:t>
      </w:r>
    </w:p>
    <w:p>
      <w:pPr>
        <w:pStyle w:val="ListBullet"/>
        <w:spacing w:after="50"/>
        <w:ind w:left="288"/>
      </w:pPr>
      <w:r>
        <w:rPr>
          <w:rFonts w:ascii="Arial" w:hAnsi="Arial"/>
          <w:color w:val="141515"/>
          <w:sz w:val="20"/>
        </w:rPr>
        <w:t>Season completion</w:t>
      </w:r>
    </w:p>
    <w:p>
      <w:pPr>
        <w:spacing w:before="200" w:after="100"/>
      </w:pPr>
      <w:r>
        <w:rPr>
          <w:rFonts w:ascii="Arial" w:hAnsi="Arial"/>
          <w:b/>
          <w:color w:val="000000"/>
          <w:sz w:val="29"/>
        </w:rPr>
        <w:t>9.16 Places and Ojoro Pulse</w:t>
      </w:r>
    </w:p>
    <w:p>
      <w:pPr>
        <w:spacing w:after="100" w:line="259" w:lineRule="auto"/>
      </w:pPr>
      <w:r>
        <w:rPr>
          <w:rFonts w:ascii="Arial" w:hAnsi="Arial"/>
          <w:color w:val="45484A"/>
          <w:sz w:val="21"/>
        </w:rPr>
        <w:t>Places make physical locations first-class objects and Ojoro Pulse visualizes where activity is happening or forming.</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Place pages may show upcoming activities, recurring rituals, popular sports, Hosts and Clans.</w:t>
      </w:r>
    </w:p>
    <w:p>
      <w:pPr>
        <w:pStyle w:val="ListBullet"/>
        <w:spacing w:after="50"/>
        <w:ind w:left="288"/>
      </w:pPr>
      <w:r>
        <w:rPr>
          <w:rFonts w:ascii="Arial" w:hAnsi="Arial"/>
          <w:color w:val="141515"/>
          <w:sz w:val="20"/>
        </w:rPr>
        <w:t>Map displays activity clusters, Plan Forming bubbles, active Places and aggregate demand.</w:t>
      </w:r>
    </w:p>
    <w:p>
      <w:pPr>
        <w:pStyle w:val="ListBullet"/>
        <w:spacing w:after="50"/>
        <w:ind w:left="288"/>
      </w:pPr>
      <w:r>
        <w:rPr>
          <w:rFonts w:ascii="Arial" w:hAnsi="Arial"/>
          <w:color w:val="141515"/>
          <w:sz w:val="20"/>
        </w:rPr>
        <w:t>Create Activity Here turns Place context into action.</w:t>
      </w:r>
    </w:p>
    <w:p>
      <w:pPr>
        <w:pStyle w:val="ListBullet"/>
        <w:spacing w:after="50"/>
        <w:ind w:left="288"/>
      </w:pPr>
      <w:r>
        <w:rPr>
          <w:rFonts w:ascii="Arial" w:hAnsi="Arial"/>
          <w:color w:val="141515"/>
          <w:sz w:val="20"/>
        </w:rPr>
        <w:t>Presence modes include approximate, event-only and explicitly trusted temporary live location.</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Makes the physical city legible as a social movement network and opens future partnerships with venues, campuses and recreation organizations.</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Aggregate first; precise individual presence requires explicit consent.</w:t>
      </w:r>
    </w:p>
    <w:p>
      <w:pPr>
        <w:pStyle w:val="ListBullet"/>
        <w:spacing w:after="50"/>
        <w:ind w:left="288"/>
      </w:pPr>
      <w:r>
        <w:rPr>
          <w:rFonts w:ascii="Arial" w:hAnsi="Arial"/>
          <w:color w:val="141515"/>
          <w:sz w:val="20"/>
        </w:rPr>
        <w:t>Sensitive locations require additional suppression/precision rules.</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Place detail views</w:t>
      </w:r>
    </w:p>
    <w:p>
      <w:pPr>
        <w:pStyle w:val="ListBullet"/>
        <w:spacing w:after="50"/>
        <w:ind w:left="288"/>
      </w:pPr>
      <w:r>
        <w:rPr>
          <w:rFonts w:ascii="Arial" w:hAnsi="Arial"/>
          <w:color w:val="141515"/>
          <w:sz w:val="20"/>
        </w:rPr>
        <w:t>Place → activity conversion</w:t>
      </w:r>
    </w:p>
    <w:p>
      <w:pPr>
        <w:pStyle w:val="ListBullet"/>
        <w:spacing w:after="50"/>
        <w:ind w:left="288"/>
      </w:pPr>
      <w:r>
        <w:rPr>
          <w:rFonts w:ascii="Arial" w:hAnsi="Arial"/>
          <w:color w:val="141515"/>
          <w:sz w:val="20"/>
        </w:rPr>
        <w:t>Map → join/create conversion</w:t>
      </w:r>
    </w:p>
    <w:p>
      <w:pPr>
        <w:spacing w:before="200" w:after="100"/>
      </w:pPr>
      <w:r>
        <w:rPr>
          <w:rFonts w:ascii="Arial" w:hAnsi="Arial"/>
          <w:b/>
          <w:color w:val="000000"/>
          <w:sz w:val="29"/>
        </w:rPr>
        <w:t>9.17 Passport, Goals, Achievements and Reputation</w:t>
      </w:r>
    </w:p>
    <w:p>
      <w:pPr>
        <w:spacing w:after="100" w:line="259" w:lineRule="auto"/>
      </w:pPr>
      <w:r>
        <w:rPr>
          <w:rFonts w:ascii="Arial" w:hAnsi="Arial"/>
          <w:color w:val="45484A"/>
          <w:sz w:val="21"/>
        </w:rPr>
        <w:t>The Progress layer records what the user has done, who they did it with, where they went and how they contributed.</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Passport organizes meaningful milestones by sport, place, people/community and time.</w:t>
      </w:r>
    </w:p>
    <w:p>
      <w:pPr>
        <w:pStyle w:val="ListBullet"/>
        <w:spacing w:after="50"/>
        <w:ind w:left="288"/>
      </w:pPr>
      <w:r>
        <w:rPr>
          <w:rFonts w:ascii="Arial" w:hAnsi="Arial"/>
          <w:color w:val="141515"/>
          <w:sz w:val="20"/>
        </w:rPr>
        <w:t>Goals connect long-term intent to real recommended activities.</w:t>
      </w:r>
    </w:p>
    <w:p>
      <w:pPr>
        <w:pStyle w:val="ListBullet"/>
        <w:spacing w:after="50"/>
        <w:ind w:left="288"/>
      </w:pPr>
      <w:r>
        <w:rPr>
          <w:rFonts w:ascii="Arial" w:hAnsi="Arial"/>
          <w:color w:val="141515"/>
          <w:sz w:val="20"/>
        </w:rPr>
        <w:t>Achievements recognize meaningful participation, exploration, improvement and contribution.</w:t>
      </w:r>
    </w:p>
    <w:p>
      <w:pPr>
        <w:pStyle w:val="ListBullet"/>
        <w:spacing w:after="50"/>
        <w:ind w:left="288"/>
      </w:pPr>
      <w:r>
        <w:rPr>
          <w:rFonts w:ascii="Arial" w:hAnsi="Arial"/>
          <w:color w:val="141515"/>
          <w:sz w:val="20"/>
        </w:rPr>
        <w:t>Reputation uses structured evidence such as shows up, great host, respectful, welcomes beginners and community builder.</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Creates emotional retention and identity value that compounds over years while avoiding reduction of all users to follower counts or calories.</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No public star-rating marketplace for people.</w:t>
      </w:r>
    </w:p>
    <w:p>
      <w:pPr>
        <w:pStyle w:val="ListBullet"/>
        <w:spacing w:after="50"/>
        <w:ind w:left="288"/>
      </w:pPr>
      <w:r>
        <w:rPr>
          <w:rFonts w:ascii="Arial" w:hAnsi="Arial"/>
          <w:color w:val="141515"/>
          <w:sz w:val="20"/>
        </w:rPr>
        <w:t>Reputation signals require minimum evidence thresholds and appeal/correction paths.</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Passport entries/user</w:t>
      </w:r>
    </w:p>
    <w:p>
      <w:pPr>
        <w:pStyle w:val="ListBullet"/>
        <w:spacing w:after="50"/>
        <w:ind w:left="288"/>
      </w:pPr>
      <w:r>
        <w:rPr>
          <w:rFonts w:ascii="Arial" w:hAnsi="Arial"/>
          <w:color w:val="141515"/>
          <w:sz w:val="20"/>
        </w:rPr>
        <w:t>Goal-progress activity joins</w:t>
      </w:r>
    </w:p>
    <w:p>
      <w:pPr>
        <w:pStyle w:val="ListBullet"/>
        <w:spacing w:after="50"/>
        <w:ind w:left="288"/>
      </w:pPr>
      <w:r>
        <w:rPr>
          <w:rFonts w:ascii="Arial" w:hAnsi="Arial"/>
          <w:color w:val="141515"/>
          <w:sz w:val="20"/>
        </w:rPr>
        <w:t>Reputation coverage</w:t>
      </w:r>
    </w:p>
    <w:p>
      <w:pPr>
        <w:pStyle w:val="ListBullet"/>
        <w:spacing w:after="50"/>
        <w:ind w:left="288"/>
      </w:pPr>
      <w:r>
        <w:rPr>
          <w:rFonts w:ascii="Arial" w:hAnsi="Arial"/>
          <w:color w:val="141515"/>
          <w:sz w:val="20"/>
        </w:rPr>
        <w:t>Long-term retention</w:t>
      </w:r>
    </w:p>
    <w:p>
      <w:pPr>
        <w:spacing w:before="200" w:after="100"/>
      </w:pPr>
      <w:r>
        <w:rPr>
          <w:rFonts w:ascii="Arial" w:hAnsi="Arial"/>
          <w:b/>
          <w:color w:val="000000"/>
          <w:sz w:val="29"/>
        </w:rPr>
        <w:t>9.18 Action Feed and Ojoro Daily</w:t>
      </w:r>
    </w:p>
    <w:p>
      <w:pPr>
        <w:spacing w:after="100" w:line="259" w:lineRule="auto"/>
      </w:pPr>
      <w:r>
        <w:rPr>
          <w:rFonts w:ascii="Arial" w:hAnsi="Arial"/>
          <w:color w:val="45484A"/>
          <w:sz w:val="21"/>
        </w:rPr>
        <w:t>Ojoro provides a finite action-oriented feed and a concise daily briefing rather than an infinite attention feed.</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Every promoted card should expose a meaningful participation path such as I’M DOWN, JOIN, CHALLENGE, PULL ME IN, BACK THIS or RUN IT BACK.</w:t>
      </w:r>
    </w:p>
    <w:p>
      <w:pPr>
        <w:pStyle w:val="ListBullet"/>
        <w:spacing w:after="50"/>
        <w:ind w:left="288"/>
      </w:pPr>
      <w:r>
        <w:rPr>
          <w:rFonts w:ascii="Arial" w:hAnsi="Arial"/>
          <w:color w:val="141515"/>
          <w:sz w:val="20"/>
        </w:rPr>
        <w:t>Rank for expected meaningful action within a short horizon rather than predicted watch time.</w:t>
      </w:r>
    </w:p>
    <w:p>
      <w:pPr>
        <w:pStyle w:val="ListBullet"/>
        <w:spacing w:after="50"/>
        <w:ind w:left="288"/>
      </w:pPr>
      <w:r>
        <w:rPr>
          <w:rFonts w:ascii="Arial" w:hAnsi="Arial"/>
          <w:color w:val="141515"/>
          <w:sz w:val="20"/>
        </w:rPr>
        <w:t>Ojoro Daily highlights the best action, friend opportunity, challenge update, goal opportunity and nearby surprise.</w:t>
      </w:r>
    </w:p>
    <w:p>
      <w:pPr>
        <w:pStyle w:val="ListBullet"/>
        <w:spacing w:after="50"/>
        <w:ind w:left="288"/>
      </w:pPr>
      <w:r>
        <w:rPr>
          <w:rFonts w:ascii="Arial" w:hAnsi="Arial"/>
          <w:color w:val="141515"/>
          <w:sz w:val="20"/>
        </w:rPr>
        <w:t>End with a stopping cue when useful content is exhausted.</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Maintains social awareness and daily relevance without making passive consumption the product objective.</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Feed ranking must include safety and visibility filters before ranking.</w:t>
      </w:r>
    </w:p>
    <w:p>
      <w:pPr>
        <w:pStyle w:val="ListBullet"/>
        <w:spacing w:after="50"/>
        <w:ind w:left="288"/>
      </w:pPr>
      <w:r>
        <w:rPr>
          <w:rFonts w:ascii="Arial" w:hAnsi="Arial"/>
          <w:color w:val="141515"/>
          <w:sz w:val="20"/>
        </w:rPr>
        <w:t>No autoplay infinite feed requirement.</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Action-card conversion</w:t>
      </w:r>
    </w:p>
    <w:p>
      <w:pPr>
        <w:pStyle w:val="ListBullet"/>
        <w:spacing w:after="50"/>
        <w:ind w:left="288"/>
      </w:pPr>
      <w:r>
        <w:rPr>
          <w:rFonts w:ascii="Arial" w:hAnsi="Arial"/>
          <w:color w:val="141515"/>
          <w:sz w:val="20"/>
        </w:rPr>
        <w:t>Caught-up rate</w:t>
      </w:r>
    </w:p>
    <w:p>
      <w:pPr>
        <w:pStyle w:val="ListBullet"/>
        <w:spacing w:after="50"/>
        <w:ind w:left="288"/>
      </w:pPr>
      <w:r>
        <w:rPr>
          <w:rFonts w:ascii="Arial" w:hAnsi="Arial"/>
          <w:color w:val="141515"/>
          <w:sz w:val="20"/>
        </w:rPr>
        <w:t>Daily → real-world action</w:t>
      </w:r>
    </w:p>
    <w:p>
      <w:pPr>
        <w:pStyle w:val="ListBullet"/>
        <w:spacing w:after="50"/>
        <w:ind w:left="288"/>
      </w:pPr>
      <w:r>
        <w:rPr>
          <w:rFonts w:ascii="Arial" w:hAnsi="Arial"/>
          <w:color w:val="141515"/>
          <w:sz w:val="20"/>
        </w:rPr>
        <w:t>Feed dwell vs action balance</w:t>
      </w:r>
    </w:p>
    <w:p>
      <w:pPr>
        <w:spacing w:before="200" w:after="100"/>
      </w:pPr>
      <w:r>
        <w:rPr>
          <w:rFonts w:ascii="Arial" w:hAnsi="Arial"/>
          <w:b/>
          <w:color w:val="000000"/>
          <w:sz w:val="29"/>
        </w:rPr>
        <w:t>9.19 Notifications and Deep Links</w:t>
      </w:r>
    </w:p>
    <w:p>
      <w:pPr>
        <w:spacing w:after="100" w:line="259" w:lineRule="auto"/>
      </w:pPr>
      <w:r>
        <w:rPr>
          <w:rFonts w:ascii="Arial" w:hAnsi="Arial"/>
          <w:color w:val="45484A"/>
          <w:sz w:val="21"/>
        </w:rPr>
        <w:t>Notifications bring users back only when something actionable or socially meaningful changes.</w:t>
      </w:r>
    </w:p>
    <w:p>
      <w:pPr>
        <w:spacing w:before="140" w:after="60"/>
      </w:pPr>
      <w:r>
        <w:rPr>
          <w:rFonts w:ascii="Arial" w:hAnsi="Arial"/>
          <w:b/>
          <w:color w:val="290000"/>
          <w:sz w:val="23"/>
        </w:rPr>
        <w:t>How it works</w:t>
      </w:r>
    </w:p>
    <w:p>
      <w:pPr>
        <w:pStyle w:val="ListBullet"/>
        <w:spacing w:after="50"/>
        <w:ind w:left="288"/>
      </w:pPr>
      <w:r>
        <w:rPr>
          <w:rFonts w:ascii="Arial" w:hAnsi="Arial"/>
          <w:color w:val="141515"/>
          <w:sz w:val="20"/>
        </w:rPr>
        <w:t>Core types: Need One More, GAME ON, challenge response, participant update, Crew poll, activity change, check-in, LIVE and result.</w:t>
      </w:r>
    </w:p>
    <w:p>
      <w:pPr>
        <w:pStyle w:val="ListBullet"/>
        <w:spacing w:after="50"/>
        <w:ind w:left="288"/>
      </w:pPr>
      <w:r>
        <w:rPr>
          <w:rFonts w:ascii="Arial" w:hAnsi="Arial"/>
          <w:color w:val="141515"/>
          <w:sz w:val="20"/>
        </w:rPr>
        <w:t>Every notification deep-links to a valid canonical object and action.</w:t>
      </w:r>
    </w:p>
    <w:p>
      <w:pPr>
        <w:pStyle w:val="ListBullet"/>
        <w:spacing w:after="50"/>
        <w:ind w:left="288"/>
      </w:pPr>
      <w:r>
        <w:rPr>
          <w:rFonts w:ascii="Arial" w:hAnsi="Arial"/>
          <w:color w:val="141515"/>
          <w:sz w:val="20"/>
        </w:rPr>
        <w:t>Bundle redundant notifications and respect quiet hours.</w:t>
      </w:r>
    </w:p>
    <w:p>
      <w:pPr>
        <w:pStyle w:val="ListBullet"/>
        <w:spacing w:after="50"/>
        <w:ind w:left="288"/>
      </w:pPr>
      <w:r>
        <w:rPr>
          <w:rFonts w:ascii="Arial" w:hAnsi="Arial"/>
          <w:color w:val="141515"/>
          <w:sz w:val="20"/>
        </w:rPr>
        <w:t>Allow granular notification controls by object/type.</w:t>
      </w:r>
    </w:p>
    <w:p>
      <w:pPr>
        <w:spacing w:before="140" w:after="60"/>
      </w:pPr>
      <w:r>
        <w:rPr>
          <w:rFonts w:ascii="Arial" w:hAnsi="Arial"/>
          <w:b/>
          <w:color w:val="290000"/>
          <w:sz w:val="23"/>
        </w:rPr>
        <w:t>Product impact</w:t>
      </w:r>
    </w:p>
    <w:p>
      <w:pPr>
        <w:spacing w:after="100" w:line="259" w:lineRule="auto"/>
      </w:pPr>
      <w:r>
        <w:rPr>
          <w:rFonts w:ascii="Arial" w:hAnsi="Arial"/>
          <w:color w:val="141515"/>
          <w:sz w:val="21"/>
        </w:rPr>
        <w:t>Improves coordination reliability while avoiding the noisy re-engagement patterns that cause users to mute social apps.</w:t>
      </w:r>
    </w:p>
    <w:p>
      <w:pPr>
        <w:spacing w:before="140" w:after="60"/>
      </w:pPr>
      <w:r>
        <w:rPr>
          <w:rFonts w:ascii="Arial" w:hAnsi="Arial"/>
          <w:b/>
          <w:color w:val="290000"/>
          <w:sz w:val="23"/>
        </w:rPr>
        <w:t>Core requirements</w:t>
      </w:r>
    </w:p>
    <w:p>
      <w:pPr>
        <w:pStyle w:val="ListBullet"/>
        <w:spacing w:after="50"/>
        <w:ind w:left="288"/>
      </w:pPr>
      <w:r>
        <w:rPr>
          <w:rFonts w:ascii="Arial" w:hAnsi="Arial"/>
          <w:color w:val="141515"/>
          <w:sz w:val="20"/>
        </w:rPr>
        <w:t>Notification delivery must not reveal private event details on locked devices when user preferences disallow it.</w:t>
      </w:r>
    </w:p>
    <w:p>
      <w:pPr>
        <w:pStyle w:val="ListBullet"/>
        <w:spacing w:after="50"/>
        <w:ind w:left="288"/>
      </w:pPr>
      <w:r>
        <w:rPr>
          <w:rFonts w:ascii="Arial" w:hAnsi="Arial"/>
          <w:color w:val="141515"/>
          <w:sz w:val="20"/>
        </w:rPr>
        <w:t>Rate-limit repeated plan threshold updates.</w:t>
      </w:r>
    </w:p>
    <w:p>
      <w:pPr>
        <w:spacing w:before="140" w:after="60"/>
      </w:pPr>
      <w:r>
        <w:rPr>
          <w:rFonts w:ascii="Arial" w:hAnsi="Arial"/>
          <w:b/>
          <w:color w:val="290000"/>
          <w:sz w:val="23"/>
        </w:rPr>
        <w:t>Primary metrics</w:t>
      </w:r>
    </w:p>
    <w:p>
      <w:pPr>
        <w:pStyle w:val="ListBullet"/>
        <w:spacing w:after="50"/>
        <w:ind w:left="288"/>
      </w:pPr>
      <w:r>
        <w:rPr>
          <w:rFonts w:ascii="Arial" w:hAnsi="Arial"/>
          <w:color w:val="141515"/>
          <w:sz w:val="20"/>
        </w:rPr>
        <w:t>Open/action rate</w:t>
      </w:r>
    </w:p>
    <w:p>
      <w:pPr>
        <w:pStyle w:val="ListBullet"/>
        <w:spacing w:after="50"/>
        <w:ind w:left="288"/>
      </w:pPr>
      <w:r>
        <w:rPr>
          <w:rFonts w:ascii="Arial" w:hAnsi="Arial"/>
          <w:color w:val="141515"/>
          <w:sz w:val="20"/>
        </w:rPr>
        <w:t>Mute rate</w:t>
      </w:r>
    </w:p>
    <w:p>
      <w:pPr>
        <w:pStyle w:val="ListBullet"/>
        <w:spacing w:after="50"/>
        <w:ind w:left="288"/>
      </w:pPr>
      <w:r>
        <w:rPr>
          <w:rFonts w:ascii="Arial" w:hAnsi="Arial"/>
          <w:color w:val="141515"/>
          <w:sz w:val="20"/>
        </w:rPr>
        <w:t>Notification-driven attendance</w:t>
      </w:r>
    </w:p>
    <w:p>
      <w:pPr>
        <w:spacing w:before="280" w:after="140"/>
      </w:pPr>
      <w:r>
        <w:rPr>
          <w:rFonts w:ascii="Arial" w:hAnsi="Arial"/>
          <w:b/>
          <w:color w:val="290000"/>
          <w:sz w:val="40"/>
        </w:rPr>
        <w:t>11. Trust, Safety and Privacy</w:t>
      </w:r>
    </w:p>
    <w:p>
      <w:pPr>
        <w:spacing w:before="200" w:after="100"/>
      </w:pPr>
      <w:r>
        <w:rPr>
          <w:rFonts w:ascii="Arial" w:hAnsi="Arial"/>
          <w:b/>
          <w:color w:val="000000"/>
          <w:sz w:val="29"/>
        </w:rPr>
        <w:t>11.1 Safety model</w:t>
      </w:r>
    </w:p>
    <w:p>
      <w:pPr>
        <w:pStyle w:val="ListBullet"/>
        <w:spacing w:after="50"/>
        <w:ind w:left="288"/>
      </w:pPr>
      <w:r>
        <w:rPr>
          <w:rFonts w:ascii="Arial" w:hAnsi="Arial"/>
          <w:color w:val="141515"/>
          <w:sz w:val="20"/>
        </w:rPr>
        <w:t>Block and report from profiles, comments, chats, activities, Challenges and Challenge Events.</w:t>
      </w:r>
    </w:p>
    <w:p>
      <w:pPr>
        <w:pStyle w:val="ListBullet"/>
        <w:spacing w:after="50"/>
        <w:ind w:left="288"/>
      </w:pPr>
      <w:r>
        <w:rPr>
          <w:rFonts w:ascii="Arial" w:hAnsi="Arial"/>
          <w:color w:val="141515"/>
          <w:sz w:val="20"/>
        </w:rPr>
        <w:t>Age-aware restrictions for discovery, messaging, challenge eligibility and location sharing.</w:t>
      </w:r>
    </w:p>
    <w:p>
      <w:pPr>
        <w:pStyle w:val="ListBullet"/>
        <w:spacing w:after="50"/>
        <w:ind w:left="288"/>
      </w:pPr>
      <w:r>
        <w:rPr>
          <w:rFonts w:ascii="Arial" w:hAnsi="Arial"/>
          <w:color w:val="141515"/>
          <w:sz w:val="20"/>
        </w:rPr>
        <w:t>Challenge template safety allowlist and moderation rules.</w:t>
      </w:r>
    </w:p>
    <w:p>
      <w:pPr>
        <w:pStyle w:val="ListBullet"/>
        <w:spacing w:after="50"/>
        <w:ind w:left="288"/>
      </w:pPr>
      <w:r>
        <w:rPr>
          <w:rFonts w:ascii="Arial" w:hAnsi="Arial"/>
          <w:color w:val="141515"/>
          <w:sz w:val="20"/>
        </w:rPr>
        <w:t>No wagering, dangerous extreme-volume challenges, unsafe body-weight competitions or humiliation mechanics.</w:t>
      </w:r>
    </w:p>
    <w:p>
      <w:pPr>
        <w:pStyle w:val="ListBullet"/>
        <w:spacing w:after="50"/>
        <w:ind w:left="288"/>
      </w:pPr>
      <w:r>
        <w:rPr>
          <w:rFonts w:ascii="Arial" w:hAnsi="Arial"/>
          <w:color w:val="141515"/>
          <w:sz w:val="20"/>
        </w:rPr>
        <w:t>Host/Clan moderation roles and audit trail.</w:t>
      </w:r>
    </w:p>
    <w:p>
      <w:pPr>
        <w:pStyle w:val="ListBullet"/>
        <w:spacing w:after="50"/>
        <w:ind w:left="288"/>
      </w:pPr>
      <w:r>
        <w:rPr>
          <w:rFonts w:ascii="Arial" w:hAnsi="Arial"/>
          <w:color w:val="141515"/>
          <w:sz w:val="20"/>
        </w:rPr>
        <w:t>Appeal and correction paths for moderation and verification where appropriate.</w:t>
      </w:r>
    </w:p>
    <w:p>
      <w:pPr>
        <w:spacing w:before="200" w:after="100"/>
      </w:pPr>
      <w:r>
        <w:rPr>
          <w:rFonts w:ascii="Arial" w:hAnsi="Arial"/>
          <w:b/>
          <w:color w:val="000000"/>
          <w:sz w:val="29"/>
        </w:rPr>
        <w:t>11.2 Location and presence privacy</w:t>
      </w:r>
    </w:p>
    <w:p>
      <w:pPr>
        <w:pStyle w:val="ListBullet"/>
        <w:spacing w:after="50"/>
        <w:ind w:left="288"/>
      </w:pPr>
      <w:r>
        <w:rPr>
          <w:rFonts w:ascii="Arial" w:hAnsi="Arial"/>
          <w:color w:val="141515"/>
          <w:sz w:val="20"/>
        </w:rPr>
        <w:t>No public precise background location by default.</w:t>
      </w:r>
    </w:p>
    <w:p>
      <w:pPr>
        <w:pStyle w:val="ListBullet"/>
        <w:spacing w:after="50"/>
        <w:ind w:left="288"/>
      </w:pPr>
      <w:r>
        <w:rPr>
          <w:rFonts w:ascii="Arial" w:hAnsi="Arial"/>
          <w:color w:val="141515"/>
          <w:sz w:val="20"/>
        </w:rPr>
        <w:t>Approximate presence can be displayed when useful and consented.</w:t>
      </w:r>
    </w:p>
    <w:p>
      <w:pPr>
        <w:pStyle w:val="ListBullet"/>
        <w:spacing w:after="50"/>
        <w:ind w:left="288"/>
      </w:pPr>
      <w:r>
        <w:rPr>
          <w:rFonts w:ascii="Arial" w:hAnsi="Arial"/>
          <w:color w:val="141515"/>
          <w:sz w:val="20"/>
        </w:rPr>
        <w:t>Event-only presence is limited to the activity context and time window.</w:t>
      </w:r>
    </w:p>
    <w:p>
      <w:pPr>
        <w:pStyle w:val="ListBullet"/>
        <w:spacing w:after="50"/>
        <w:ind w:left="288"/>
      </w:pPr>
      <w:r>
        <w:rPr>
          <w:rFonts w:ascii="Arial" w:hAnsi="Arial"/>
          <w:color w:val="141515"/>
          <w:sz w:val="20"/>
        </w:rPr>
        <w:t>Trusted live location requires explicit temporary audience selection.</w:t>
      </w:r>
    </w:p>
    <w:p>
      <w:pPr>
        <w:pStyle w:val="ListBullet"/>
        <w:spacing w:after="50"/>
        <w:ind w:left="288"/>
      </w:pPr>
      <w:r>
        <w:rPr>
          <w:rFonts w:ascii="Arial" w:hAnsi="Arial"/>
          <w:color w:val="141515"/>
          <w:sz w:val="20"/>
        </w:rPr>
        <w:t>Sensitive places/locations may use suppression or coarser aggregation.</w:t>
      </w:r>
    </w:p>
    <w:p>
      <w:pPr>
        <w:spacing w:before="200" w:after="100"/>
      </w:pPr>
      <w:r>
        <w:rPr>
          <w:rFonts w:ascii="Arial" w:hAnsi="Arial"/>
          <w:b/>
          <w:color w:val="000000"/>
          <w:sz w:val="29"/>
        </w:rPr>
        <w:t>11.3 Verification hierarchy</w:t>
      </w:r>
    </w:p>
    <w:tbl>
      <w:tblPr>
        <w:tblStyle w:val="TableGrid"/>
        <w:tblW w:type="auto" w:w="0"/>
        <w:jc w:val="center"/>
        <w:tblLook w:firstColumn="1" w:firstRow="1" w:lastColumn="0" w:lastRow="0" w:noHBand="0" w:noVBand="1" w:val="04A0"/>
      </w:tblPr>
      <w:tblGrid>
        <w:gridCol w:w="5083"/>
        <w:gridCol w:w="5083"/>
      </w:tblGrid>
      <w:tr>
        <w:tc>
          <w:tcPr>
            <w:tcW w:type="dxa" w:w="3168"/>
            <w:shd w:fill="290000"/>
            <w:vAlign w:val="center"/>
          </w:tcPr>
          <w:p>
            <w:pPr>
              <w:jc w:val="left"/>
            </w:pPr>
            <w:r>
              <w:rPr>
                <w:rFonts w:ascii="Arial" w:hAnsi="Arial"/>
                <w:b/>
                <w:color w:val="FFFFFF"/>
                <w:sz w:val="18"/>
              </w:rPr>
              <w:t>Level</w:t>
            </w:r>
          </w:p>
        </w:tc>
        <w:tc>
          <w:tcPr>
            <w:tcW w:type="dxa" w:w="6768"/>
            <w:shd w:fill="290000"/>
            <w:vAlign w:val="center"/>
          </w:tcPr>
          <w:p>
            <w:pPr>
              <w:jc w:val="left"/>
            </w:pPr>
            <w:r>
              <w:rPr>
                <w:rFonts w:ascii="Arial" w:hAnsi="Arial"/>
                <w:b/>
                <w:color w:val="FFFFFF"/>
                <w:sz w:val="18"/>
              </w:rPr>
              <w:t>Meaning</w:t>
            </w:r>
          </w:p>
        </w:tc>
      </w:tr>
      <w:tr>
        <w:tc>
          <w:tcPr>
            <w:tcW w:type="dxa" w:w="3168"/>
            <w:vAlign w:val="top"/>
            <w:shd w:fill="FAF9F6"/>
          </w:tcPr>
          <w:p>
            <w:pPr>
              <w:spacing w:after="0"/>
            </w:pPr>
            <w:r>
              <w:rPr>
                <w:rFonts w:ascii="Arial" w:hAnsi="Arial"/>
                <w:color w:val="141515"/>
                <w:sz w:val="17"/>
              </w:rPr>
              <w:t>Self Recorded</w:t>
            </w:r>
          </w:p>
        </w:tc>
        <w:tc>
          <w:tcPr>
            <w:tcW w:type="dxa" w:w="6768"/>
            <w:vAlign w:val="top"/>
            <w:shd w:fill="FAF9F6"/>
          </w:tcPr>
          <w:p>
            <w:pPr>
              <w:spacing w:after="0"/>
            </w:pPr>
            <w:r>
              <w:rPr>
                <w:rFonts w:ascii="Arial" w:hAnsi="Arial"/>
                <w:color w:val="141515"/>
                <w:sz w:val="17"/>
              </w:rPr>
              <w:t>Participant submitted without corroboration</w:t>
            </w:r>
          </w:p>
        </w:tc>
      </w:tr>
      <w:tr>
        <w:tc>
          <w:tcPr>
            <w:tcW w:type="dxa" w:w="3168"/>
            <w:vAlign w:val="top"/>
          </w:tcPr>
          <w:p>
            <w:pPr>
              <w:spacing w:after="0"/>
            </w:pPr>
            <w:r>
              <w:rPr>
                <w:rFonts w:ascii="Arial" w:hAnsi="Arial"/>
                <w:color w:val="141515"/>
                <w:sz w:val="17"/>
              </w:rPr>
              <w:t>Participant Confirmed</w:t>
            </w:r>
          </w:p>
        </w:tc>
        <w:tc>
          <w:tcPr>
            <w:tcW w:type="dxa" w:w="6768"/>
            <w:vAlign w:val="top"/>
          </w:tcPr>
          <w:p>
            <w:pPr>
              <w:spacing w:after="0"/>
            </w:pPr>
            <w:r>
              <w:rPr>
                <w:rFonts w:ascii="Arial" w:hAnsi="Arial"/>
                <w:color w:val="141515"/>
                <w:sz w:val="17"/>
              </w:rPr>
              <w:t>Multiple participants confirm</w:t>
            </w:r>
          </w:p>
        </w:tc>
      </w:tr>
      <w:tr>
        <w:tc>
          <w:tcPr>
            <w:tcW w:type="dxa" w:w="3168"/>
            <w:vAlign w:val="top"/>
            <w:shd w:fill="FAF9F6"/>
          </w:tcPr>
          <w:p>
            <w:pPr>
              <w:spacing w:after="0"/>
            </w:pPr>
            <w:r>
              <w:rPr>
                <w:rFonts w:ascii="Arial" w:hAnsi="Arial"/>
                <w:color w:val="141515"/>
                <w:sz w:val="17"/>
              </w:rPr>
              <w:t>Organizer Verified</w:t>
            </w:r>
          </w:p>
        </w:tc>
        <w:tc>
          <w:tcPr>
            <w:tcW w:type="dxa" w:w="6768"/>
            <w:vAlign w:val="top"/>
            <w:shd w:fill="FAF9F6"/>
          </w:tcPr>
          <w:p>
            <w:pPr>
              <w:spacing w:after="0"/>
            </w:pPr>
            <w:r>
              <w:rPr>
                <w:rFonts w:ascii="Arial" w:hAnsi="Arial"/>
                <w:color w:val="141515"/>
                <w:sz w:val="17"/>
              </w:rPr>
              <w:t>Authorized organizer confirms</w:t>
            </w:r>
          </w:p>
        </w:tc>
      </w:tr>
      <w:tr>
        <w:tc>
          <w:tcPr>
            <w:tcW w:type="dxa" w:w="3168"/>
            <w:vAlign w:val="top"/>
          </w:tcPr>
          <w:p>
            <w:pPr>
              <w:spacing w:after="0"/>
            </w:pPr>
            <w:r>
              <w:rPr>
                <w:rFonts w:ascii="Arial" w:hAnsi="Arial"/>
                <w:color w:val="141515"/>
                <w:sz w:val="17"/>
              </w:rPr>
              <w:t>Device Verified</w:t>
            </w:r>
          </w:p>
        </w:tc>
        <w:tc>
          <w:tcPr>
            <w:tcW w:type="dxa" w:w="6768"/>
            <w:vAlign w:val="top"/>
          </w:tcPr>
          <w:p>
            <w:pPr>
              <w:spacing w:after="0"/>
            </w:pPr>
            <w:r>
              <w:rPr>
                <w:rFonts w:ascii="Arial" w:hAnsi="Arial"/>
                <w:color w:val="141515"/>
                <w:sz w:val="17"/>
              </w:rPr>
              <w:t>Approved device/integration corroborates</w:t>
            </w:r>
          </w:p>
        </w:tc>
      </w:tr>
      <w:tr>
        <w:tc>
          <w:tcPr>
            <w:tcW w:type="dxa" w:w="3168"/>
            <w:vAlign w:val="top"/>
            <w:shd w:fill="FAF9F6"/>
          </w:tcPr>
          <w:p>
            <w:pPr>
              <w:spacing w:after="0"/>
            </w:pPr>
            <w:r>
              <w:rPr>
                <w:rFonts w:ascii="Arial" w:hAnsi="Arial"/>
                <w:color w:val="141515"/>
                <w:sz w:val="17"/>
              </w:rPr>
              <w:t>Official Competition Verified</w:t>
            </w:r>
          </w:p>
        </w:tc>
        <w:tc>
          <w:tcPr>
            <w:tcW w:type="dxa" w:w="6768"/>
            <w:vAlign w:val="top"/>
            <w:shd w:fill="FAF9F6"/>
          </w:tcPr>
          <w:p>
            <w:pPr>
              <w:spacing w:after="0"/>
            </w:pPr>
            <w:r>
              <w:rPr>
                <w:rFonts w:ascii="Arial" w:hAnsi="Arial"/>
                <w:color w:val="141515"/>
                <w:sz w:val="17"/>
              </w:rPr>
              <w:t>Authorized competition source verifies</w:t>
            </w:r>
          </w:p>
        </w:tc>
      </w:tr>
    </w:tbl>
    <w:p>
      <w:pPr>
        <w:spacing w:after="20"/>
      </w:pPr>
    </w:p>
    <w:p>
      <w:pPr>
        <w:spacing w:before="280" w:after="140"/>
      </w:pPr>
      <w:r>
        <w:rPr>
          <w:rFonts w:ascii="Arial" w:hAnsi="Arial"/>
          <w:b/>
          <w:color w:val="290000"/>
          <w:sz w:val="40"/>
        </w:rPr>
        <w:t>12. AI and Matching</w:t>
      </w:r>
    </w:p>
    <w:p>
      <w:pPr>
        <w:spacing w:before="200" w:after="100"/>
      </w:pPr>
      <w:r>
        <w:rPr>
          <w:rFonts w:ascii="Arial" w:hAnsi="Arial"/>
          <w:b/>
          <w:color w:val="000000"/>
          <w:sz w:val="29"/>
        </w:rPr>
        <w:t>12.1 Movement Concierge</w:t>
      </w:r>
    </w:p>
    <w:p>
      <w:pPr>
        <w:spacing w:after="100" w:line="259" w:lineRule="auto"/>
      </w:pPr>
      <w:r>
        <w:rPr>
          <w:rFonts w:ascii="Arial" w:hAnsi="Arial"/>
          <w:color w:val="141515"/>
          <w:sz w:val="21"/>
        </w:rPr>
        <w:t>The Movement Concierge interprets intent and coordinates existing Ojoro capabilities. It should not become a general chatbot. Its success is measured by how efficiently it helps the user leave the app and do something.</w:t>
      </w:r>
    </w:p>
    <w:p>
      <w:pPr>
        <w:pStyle w:val="ListBullet"/>
        <w:spacing w:after="50"/>
        <w:ind w:left="288"/>
      </w:pPr>
      <w:r>
        <w:rPr>
          <w:rFonts w:ascii="Arial" w:hAnsi="Arial"/>
          <w:color w:val="141515"/>
          <w:sz w:val="20"/>
        </w:rPr>
        <w:t>Parse natural-language intent such as “I have 90 minutes and want to meet people.”</w:t>
      </w:r>
    </w:p>
    <w:p>
      <w:pPr>
        <w:pStyle w:val="ListBullet"/>
        <w:spacing w:after="50"/>
        <w:ind w:left="288"/>
      </w:pPr>
      <w:r>
        <w:rPr>
          <w:rFonts w:ascii="Arial" w:hAnsi="Arial"/>
          <w:color w:val="141515"/>
          <w:sz w:val="20"/>
        </w:rPr>
        <w:t>Rank activities, people, Places or latent-demand opportunities.</w:t>
      </w:r>
    </w:p>
    <w:p>
      <w:pPr>
        <w:pStyle w:val="ListBullet"/>
        <w:spacing w:after="50"/>
        <w:ind w:left="288"/>
      </w:pPr>
      <w:r>
        <w:rPr>
          <w:rFonts w:ascii="Arial" w:hAnsi="Arial"/>
          <w:color w:val="141515"/>
          <w:sz w:val="20"/>
        </w:rPr>
        <w:t>Propose a plan using known availability and location constraints.</w:t>
      </w:r>
    </w:p>
    <w:p>
      <w:pPr>
        <w:pStyle w:val="ListBullet"/>
        <w:spacing w:after="50"/>
        <w:ind w:left="288"/>
      </w:pPr>
      <w:r>
        <w:rPr>
          <w:rFonts w:ascii="Arial" w:hAnsi="Arial"/>
          <w:color w:val="141515"/>
          <w:sz w:val="20"/>
        </w:rPr>
        <w:t>Explain why a recommendation matches.</w:t>
      </w:r>
    </w:p>
    <w:p>
      <w:pPr>
        <w:pStyle w:val="ListBullet"/>
        <w:spacing w:after="50"/>
        <w:ind w:left="288"/>
      </w:pPr>
      <w:r>
        <w:rPr>
          <w:rFonts w:ascii="Arial" w:hAnsi="Arial"/>
          <w:color w:val="141515"/>
          <w:sz w:val="20"/>
        </w:rPr>
        <w:t>Ask for confirmation before creating invitations, activities or challenges.</w:t>
      </w:r>
    </w:p>
    <w:p>
      <w:pPr>
        <w:spacing w:before="200" w:after="100"/>
      </w:pPr>
      <w:r>
        <w:rPr>
          <w:rFonts w:ascii="Arial" w:hAnsi="Arial"/>
          <w:b/>
          <w:color w:val="000000"/>
          <w:sz w:val="29"/>
        </w:rPr>
        <w:t>12.2 Movement Graph inputs</w:t>
      </w:r>
    </w:p>
    <w:tbl>
      <w:tblPr>
        <w:tblStyle w:val="TableGrid"/>
        <w:tblW w:type="auto" w:w="0"/>
        <w:jc w:val="center"/>
        <w:tblLook w:firstColumn="1" w:firstRow="1" w:lastColumn="0" w:lastRow="0" w:noHBand="0" w:noVBand="1" w:val="04A0"/>
      </w:tblPr>
      <w:tblGrid>
        <w:gridCol w:w="5083"/>
        <w:gridCol w:w="5083"/>
      </w:tblGrid>
      <w:tr>
        <w:tc>
          <w:tcPr>
            <w:tcW w:type="dxa" w:w="2448"/>
            <w:shd w:fill="290000"/>
            <w:vAlign w:val="center"/>
          </w:tcPr>
          <w:p>
            <w:pPr>
              <w:jc w:val="left"/>
            </w:pPr>
            <w:r>
              <w:rPr>
                <w:rFonts w:ascii="Arial" w:hAnsi="Arial"/>
                <w:b/>
                <w:color w:val="FFFFFF"/>
                <w:sz w:val="18"/>
              </w:rPr>
              <w:t>Signal family</w:t>
            </w:r>
          </w:p>
        </w:tc>
        <w:tc>
          <w:tcPr>
            <w:tcW w:type="dxa" w:w="7488"/>
            <w:shd w:fill="290000"/>
            <w:vAlign w:val="center"/>
          </w:tcPr>
          <w:p>
            <w:pPr>
              <w:jc w:val="left"/>
            </w:pPr>
            <w:r>
              <w:rPr>
                <w:rFonts w:ascii="Arial" w:hAnsi="Arial"/>
                <w:b/>
                <w:color w:val="FFFFFF"/>
                <w:sz w:val="18"/>
              </w:rPr>
              <w:t>Examples</w:t>
            </w:r>
          </w:p>
        </w:tc>
      </w:tr>
      <w:tr>
        <w:tc>
          <w:tcPr>
            <w:tcW w:type="dxa" w:w="2448"/>
            <w:vAlign w:val="top"/>
            <w:shd w:fill="FAF9F6"/>
          </w:tcPr>
          <w:p>
            <w:pPr>
              <w:spacing w:after="0"/>
            </w:pPr>
            <w:r>
              <w:rPr>
                <w:rFonts w:ascii="Arial" w:hAnsi="Arial"/>
                <w:color w:val="141515"/>
                <w:sz w:val="17"/>
              </w:rPr>
              <w:t>Identity</w:t>
            </w:r>
          </w:p>
        </w:tc>
        <w:tc>
          <w:tcPr>
            <w:tcW w:type="dxa" w:w="7488"/>
            <w:vAlign w:val="top"/>
            <w:shd w:fill="FAF9F6"/>
          </w:tcPr>
          <w:p>
            <w:pPr>
              <w:spacing w:after="0"/>
            </w:pPr>
            <w:r>
              <w:rPr>
                <w:rFonts w:ascii="Arial" w:hAnsi="Arial"/>
                <w:color w:val="141515"/>
                <w:sz w:val="17"/>
              </w:rPr>
              <w:t>sports, skill, role, goals, preferences</w:t>
            </w:r>
          </w:p>
        </w:tc>
      </w:tr>
      <w:tr>
        <w:tc>
          <w:tcPr>
            <w:tcW w:type="dxa" w:w="2448"/>
            <w:vAlign w:val="top"/>
          </w:tcPr>
          <w:p>
            <w:pPr>
              <w:spacing w:after="0"/>
            </w:pPr>
            <w:r>
              <w:rPr>
                <w:rFonts w:ascii="Arial" w:hAnsi="Arial"/>
                <w:color w:val="141515"/>
                <w:sz w:val="17"/>
              </w:rPr>
              <w:t>Time</w:t>
            </w:r>
          </w:p>
        </w:tc>
        <w:tc>
          <w:tcPr>
            <w:tcW w:type="dxa" w:w="7488"/>
            <w:vAlign w:val="top"/>
          </w:tcPr>
          <w:p>
            <w:pPr>
              <w:spacing w:after="0"/>
            </w:pPr>
            <w:r>
              <w:rPr>
                <w:rFonts w:ascii="Arial" w:hAnsi="Arial"/>
                <w:color w:val="141515"/>
                <w:sz w:val="17"/>
              </w:rPr>
              <w:t>availability, time windows, recurring patterns</w:t>
            </w:r>
          </w:p>
        </w:tc>
      </w:tr>
      <w:tr>
        <w:tc>
          <w:tcPr>
            <w:tcW w:type="dxa" w:w="2448"/>
            <w:vAlign w:val="top"/>
            <w:shd w:fill="FAF9F6"/>
          </w:tcPr>
          <w:p>
            <w:pPr>
              <w:spacing w:after="0"/>
            </w:pPr>
            <w:r>
              <w:rPr>
                <w:rFonts w:ascii="Arial" w:hAnsi="Arial"/>
                <w:color w:val="141515"/>
                <w:sz w:val="17"/>
              </w:rPr>
              <w:t>Social</w:t>
            </w:r>
          </w:p>
        </w:tc>
        <w:tc>
          <w:tcPr>
            <w:tcW w:type="dxa" w:w="7488"/>
            <w:vAlign w:val="top"/>
            <w:shd w:fill="FAF9F6"/>
          </w:tcPr>
          <w:p>
            <w:pPr>
              <w:spacing w:after="0"/>
            </w:pPr>
            <w:r>
              <w:rPr>
                <w:rFonts w:ascii="Arial" w:hAnsi="Arial"/>
                <w:color w:val="141515"/>
                <w:sz w:val="17"/>
              </w:rPr>
              <w:t>friends, Crew, Clan, repeated co-participation</w:t>
            </w:r>
          </w:p>
        </w:tc>
      </w:tr>
      <w:tr>
        <w:tc>
          <w:tcPr>
            <w:tcW w:type="dxa" w:w="2448"/>
            <w:vAlign w:val="top"/>
          </w:tcPr>
          <w:p>
            <w:pPr>
              <w:spacing w:after="0"/>
            </w:pPr>
            <w:r>
              <w:rPr>
                <w:rFonts w:ascii="Arial" w:hAnsi="Arial"/>
                <w:color w:val="141515"/>
                <w:sz w:val="17"/>
              </w:rPr>
              <w:t>Place</w:t>
            </w:r>
          </w:p>
        </w:tc>
        <w:tc>
          <w:tcPr>
            <w:tcW w:type="dxa" w:w="7488"/>
            <w:vAlign w:val="top"/>
          </w:tcPr>
          <w:p>
            <w:pPr>
              <w:spacing w:after="0"/>
            </w:pPr>
            <w:r>
              <w:rPr>
                <w:rFonts w:ascii="Arial" w:hAnsi="Arial"/>
                <w:color w:val="141515"/>
                <w:sz w:val="17"/>
              </w:rPr>
              <w:t>radius, Places, travel tolerance</w:t>
            </w:r>
          </w:p>
        </w:tc>
      </w:tr>
      <w:tr>
        <w:tc>
          <w:tcPr>
            <w:tcW w:type="dxa" w:w="2448"/>
            <w:vAlign w:val="top"/>
            <w:shd w:fill="FAF9F6"/>
          </w:tcPr>
          <w:p>
            <w:pPr>
              <w:spacing w:after="0"/>
            </w:pPr>
            <w:r>
              <w:rPr>
                <w:rFonts w:ascii="Arial" w:hAnsi="Arial"/>
                <w:color w:val="141515"/>
                <w:sz w:val="17"/>
              </w:rPr>
              <w:t>Trust</w:t>
            </w:r>
          </w:p>
        </w:tc>
        <w:tc>
          <w:tcPr>
            <w:tcW w:type="dxa" w:w="7488"/>
            <w:vAlign w:val="top"/>
            <w:shd w:fill="FAF9F6"/>
          </w:tcPr>
          <w:p>
            <w:pPr>
              <w:spacing w:after="0"/>
            </w:pPr>
            <w:r>
              <w:rPr>
                <w:rFonts w:ascii="Arial" w:hAnsi="Arial"/>
                <w:color w:val="141515"/>
                <w:sz w:val="17"/>
              </w:rPr>
              <w:t>attendance, host reliability, moderation constraints</w:t>
            </w:r>
          </w:p>
        </w:tc>
      </w:tr>
      <w:tr>
        <w:tc>
          <w:tcPr>
            <w:tcW w:type="dxa" w:w="2448"/>
            <w:vAlign w:val="top"/>
          </w:tcPr>
          <w:p>
            <w:pPr>
              <w:spacing w:after="0"/>
            </w:pPr>
            <w:r>
              <w:rPr>
                <w:rFonts w:ascii="Arial" w:hAnsi="Arial"/>
                <w:color w:val="141515"/>
                <w:sz w:val="17"/>
              </w:rPr>
              <w:t>Behavior</w:t>
            </w:r>
          </w:p>
        </w:tc>
        <w:tc>
          <w:tcPr>
            <w:tcW w:type="dxa" w:w="7488"/>
            <w:vAlign w:val="top"/>
          </w:tcPr>
          <w:p>
            <w:pPr>
              <w:spacing w:after="0"/>
            </w:pPr>
            <w:r>
              <w:rPr>
                <w:rFonts w:ascii="Arial" w:hAnsi="Arial"/>
                <w:color w:val="141515"/>
                <w:sz w:val="17"/>
              </w:rPr>
              <w:t>joins, cancellations, completed activity, Run It Back</w:t>
            </w:r>
          </w:p>
        </w:tc>
      </w:tr>
      <w:tr>
        <w:tc>
          <w:tcPr>
            <w:tcW w:type="dxa" w:w="2448"/>
            <w:vAlign w:val="top"/>
            <w:shd w:fill="FAF9F6"/>
          </w:tcPr>
          <w:p>
            <w:pPr>
              <w:spacing w:after="0"/>
            </w:pPr>
            <w:r>
              <w:rPr>
                <w:rFonts w:ascii="Arial" w:hAnsi="Arial"/>
                <w:color w:val="141515"/>
                <w:sz w:val="17"/>
              </w:rPr>
              <w:t>Competition</w:t>
            </w:r>
          </w:p>
        </w:tc>
        <w:tc>
          <w:tcPr>
            <w:tcW w:type="dxa" w:w="7488"/>
            <w:vAlign w:val="top"/>
            <w:shd w:fill="FAF9F6"/>
          </w:tcPr>
          <w:p>
            <w:pPr>
              <w:spacing w:after="0"/>
            </w:pPr>
            <w:r>
              <w:rPr>
                <w:rFonts w:ascii="Arial" w:hAnsi="Arial"/>
                <w:color w:val="141515"/>
                <w:sz w:val="17"/>
              </w:rPr>
              <w:t>rivals, challenge history, verification level</w:t>
            </w:r>
          </w:p>
        </w:tc>
      </w:tr>
    </w:tbl>
    <w:p>
      <w:pPr>
        <w:spacing w:after="20"/>
      </w:pPr>
    </w:p>
    <w:p>
      <w:pPr>
        <w:spacing w:before="200" w:after="100"/>
      </w:pPr>
      <w:r>
        <w:rPr>
          <w:rFonts w:ascii="Arial" w:hAnsi="Arial"/>
          <w:b/>
          <w:color w:val="000000"/>
          <w:sz w:val="29"/>
        </w:rPr>
        <w:t>12.3 AI safeguards</w:t>
      </w:r>
    </w:p>
    <w:p>
      <w:pPr>
        <w:pStyle w:val="ListBullet"/>
        <w:spacing w:after="50"/>
        <w:ind w:left="288"/>
      </w:pPr>
      <w:r>
        <w:rPr>
          <w:rFonts w:ascii="Arial" w:hAnsi="Arial"/>
          <w:color w:val="141515"/>
          <w:sz w:val="20"/>
        </w:rPr>
        <w:t>Never infer or expose sensitive attributes for social matching.</w:t>
      </w:r>
    </w:p>
    <w:p>
      <w:pPr>
        <w:pStyle w:val="ListBullet"/>
        <w:spacing w:after="50"/>
        <w:ind w:left="288"/>
      </w:pPr>
      <w:r>
        <w:rPr>
          <w:rFonts w:ascii="Arial" w:hAnsi="Arial"/>
          <w:color w:val="141515"/>
          <w:sz w:val="20"/>
        </w:rPr>
        <w:t>Never silently commit a user to an activity, challenge, payment or invitation.</w:t>
      </w:r>
    </w:p>
    <w:p>
      <w:pPr>
        <w:pStyle w:val="ListBullet"/>
        <w:spacing w:after="50"/>
        <w:ind w:left="288"/>
      </w:pPr>
      <w:r>
        <w:rPr>
          <w:rFonts w:ascii="Arial" w:hAnsi="Arial"/>
          <w:color w:val="141515"/>
          <w:sz w:val="20"/>
        </w:rPr>
        <w:t>Use deterministic safety/permission checks after any AI suggestion.</w:t>
      </w:r>
    </w:p>
    <w:p>
      <w:pPr>
        <w:pStyle w:val="ListBullet"/>
        <w:spacing w:after="50"/>
        <w:ind w:left="288"/>
      </w:pPr>
      <w:r>
        <w:rPr>
          <w:rFonts w:ascii="Arial" w:hAnsi="Arial"/>
          <w:color w:val="141515"/>
          <w:sz w:val="20"/>
        </w:rPr>
        <w:t>Evaluate recommendation usefulness, safety, latency and calibration before rollout.</w:t>
      </w:r>
    </w:p>
    <w:p>
      <w:pPr>
        <w:spacing w:before="280" w:after="140"/>
      </w:pPr>
      <w:r>
        <w:rPr>
          <w:rFonts w:ascii="Arial" w:hAnsi="Arial"/>
          <w:b/>
          <w:color w:val="290000"/>
          <w:sz w:val="40"/>
        </w:rPr>
        <w:t>13. Host and Organizer OS</w:t>
      </w:r>
    </w:p>
    <w:p>
      <w:pPr>
        <w:spacing w:before="200" w:after="100"/>
      </w:pPr>
      <w:r>
        <w:rPr>
          <w:rFonts w:ascii="Arial" w:hAnsi="Arial"/>
          <w:b/>
          <w:color w:val="000000"/>
          <w:sz w:val="29"/>
        </w:rPr>
        <w:t>13.1 Host role</w:t>
      </w:r>
    </w:p>
    <w:p>
      <w:pPr>
        <w:spacing w:after="100" w:line="259" w:lineRule="auto"/>
      </w:pPr>
      <w:r>
        <w:rPr>
          <w:rFonts w:ascii="Arial" w:hAnsi="Arial"/>
          <w:color w:val="141515"/>
          <w:sz w:val="21"/>
        </w:rPr>
        <w:t>Hosts are Ojoro’s creator-equivalent: they create real-world participation rather than primarily producing content.</w:t>
      </w:r>
    </w:p>
    <w:p>
      <w:pPr>
        <w:pStyle w:val="ListBullet"/>
        <w:spacing w:after="50"/>
        <w:ind w:left="288"/>
      </w:pPr>
      <w:r>
        <w:rPr>
          <w:rFonts w:ascii="Arial" w:hAnsi="Arial"/>
          <w:color w:val="141515"/>
          <w:sz w:val="20"/>
        </w:rPr>
        <w:t>Recurring activity creation and templates.</w:t>
      </w:r>
    </w:p>
    <w:p>
      <w:pPr>
        <w:pStyle w:val="ListBullet"/>
        <w:spacing w:after="50"/>
        <w:ind w:left="288"/>
      </w:pPr>
      <w:r>
        <w:rPr>
          <w:rFonts w:ascii="Arial" w:hAnsi="Arial"/>
          <w:color w:val="141515"/>
          <w:sz w:val="20"/>
        </w:rPr>
        <w:t>Participant CRM and attendance history.</w:t>
      </w:r>
    </w:p>
    <w:p>
      <w:pPr>
        <w:pStyle w:val="ListBullet"/>
        <w:spacing w:after="50"/>
        <w:ind w:left="288"/>
      </w:pPr>
      <w:r>
        <w:rPr>
          <w:rFonts w:ascii="Arial" w:hAnsi="Arial"/>
          <w:color w:val="141515"/>
          <w:sz w:val="20"/>
        </w:rPr>
        <w:t>Waitlists and approval workflows.</w:t>
      </w:r>
    </w:p>
    <w:p>
      <w:pPr>
        <w:pStyle w:val="ListBullet"/>
        <w:spacing w:after="50"/>
        <w:ind w:left="288"/>
      </w:pPr>
      <w:r>
        <w:rPr>
          <w:rFonts w:ascii="Arial" w:hAnsi="Arial"/>
          <w:color w:val="141515"/>
          <w:sz w:val="20"/>
        </w:rPr>
        <w:t>Memberships and paid activities.</w:t>
      </w:r>
    </w:p>
    <w:p>
      <w:pPr>
        <w:pStyle w:val="ListBullet"/>
        <w:spacing w:after="50"/>
        <w:ind w:left="288"/>
      </w:pPr>
      <w:r>
        <w:rPr>
          <w:rFonts w:ascii="Arial" w:hAnsi="Arial"/>
          <w:color w:val="141515"/>
          <w:sz w:val="20"/>
        </w:rPr>
        <w:t>Announcements and event chat.</w:t>
      </w:r>
    </w:p>
    <w:p>
      <w:pPr>
        <w:pStyle w:val="ListBullet"/>
        <w:spacing w:after="50"/>
        <w:ind w:left="288"/>
      </w:pPr>
      <w:r>
        <w:rPr>
          <w:rFonts w:ascii="Arial" w:hAnsi="Arial"/>
          <w:color w:val="141515"/>
          <w:sz w:val="20"/>
        </w:rPr>
        <w:t>Tournament/season operations.</w:t>
      </w:r>
    </w:p>
    <w:p>
      <w:pPr>
        <w:pStyle w:val="ListBullet"/>
        <w:spacing w:after="50"/>
        <w:ind w:left="288"/>
      </w:pPr>
      <w:r>
        <w:rPr>
          <w:rFonts w:ascii="Arial" w:hAnsi="Arial"/>
          <w:color w:val="141515"/>
          <w:sz w:val="20"/>
        </w:rPr>
        <w:t>Host analytics and revenue reporting.</w:t>
      </w:r>
    </w:p>
    <w:p>
      <w:pPr>
        <w:pStyle w:val="ListBullet"/>
        <w:spacing w:after="50"/>
        <w:ind w:left="288"/>
      </w:pPr>
      <w:r>
        <w:rPr>
          <w:rFonts w:ascii="Arial" w:hAnsi="Arial"/>
          <w:color w:val="141515"/>
          <w:sz w:val="20"/>
        </w:rPr>
        <w:t>Venue and sponsorship tooling as later extensions.</w:t>
      </w:r>
    </w:p>
    <w:p>
      <w:pPr>
        <w:spacing w:before="200" w:after="100"/>
      </w:pPr>
      <w:r>
        <w:rPr>
          <w:rFonts w:ascii="Arial" w:hAnsi="Arial"/>
          <w:b/>
          <w:color w:val="000000"/>
          <w:sz w:val="29"/>
        </w:rPr>
        <w:t>13.2 Monetization principles</w:t>
      </w:r>
    </w:p>
    <w:p>
      <w:pPr>
        <w:spacing w:after="100" w:line="259" w:lineRule="auto"/>
      </w:pPr>
      <w:r>
        <w:rPr>
          <w:rFonts w:ascii="Arial" w:hAnsi="Arial"/>
          <w:color w:val="141515"/>
          <w:sz w:val="21"/>
        </w:rPr>
        <w:t>Ordinary social participation should remain easy and broadly accessible. Monetization should initially concentrate on professional or high-value organizer workflows, transaction services and optional premium community capabilities.</w:t>
      </w:r>
    </w:p>
    <w:p>
      <w:pPr>
        <w:spacing w:before="280" w:after="140"/>
      </w:pPr>
      <w:r>
        <w:rPr>
          <w:rFonts w:ascii="Arial" w:hAnsi="Arial"/>
          <w:b/>
          <w:color w:val="290000"/>
          <w:sz w:val="40"/>
        </w:rPr>
        <w:t>14. Data Model and Domain Architecture</w:t>
      </w:r>
    </w:p>
    <w:tbl>
      <w:tblPr>
        <w:tblStyle w:val="TableGrid"/>
        <w:tblW w:type="auto" w:w="0"/>
        <w:jc w:val="center"/>
        <w:tblLook w:firstColumn="1" w:firstRow="1" w:lastColumn="0" w:lastRow="0" w:noHBand="0" w:noVBand="1" w:val="04A0"/>
      </w:tblPr>
      <w:tblGrid>
        <w:gridCol w:w="5083"/>
        <w:gridCol w:w="5083"/>
      </w:tblGrid>
      <w:tr>
        <w:tc>
          <w:tcPr>
            <w:tcW w:type="dxa" w:w="2592"/>
            <w:shd w:fill="290000"/>
            <w:vAlign w:val="center"/>
          </w:tcPr>
          <w:p>
            <w:pPr>
              <w:jc w:val="left"/>
            </w:pPr>
            <w:r>
              <w:rPr>
                <w:rFonts w:ascii="Arial" w:hAnsi="Arial"/>
                <w:b/>
                <w:color w:val="FFFFFF"/>
                <w:sz w:val="18"/>
              </w:rPr>
              <w:t>Domain object</w:t>
            </w:r>
          </w:p>
        </w:tc>
        <w:tc>
          <w:tcPr>
            <w:tcW w:type="dxa" w:w="7344"/>
            <w:shd w:fill="290000"/>
            <w:vAlign w:val="center"/>
          </w:tcPr>
          <w:p>
            <w:pPr>
              <w:jc w:val="left"/>
            </w:pPr>
            <w:r>
              <w:rPr>
                <w:rFonts w:ascii="Arial" w:hAnsi="Arial"/>
                <w:b/>
                <w:color w:val="FFFFFF"/>
                <w:sz w:val="18"/>
              </w:rPr>
              <w:t>Key relationships / purpose</w:t>
            </w:r>
          </w:p>
        </w:tc>
      </w:tr>
      <w:tr>
        <w:tc>
          <w:tcPr>
            <w:tcW w:type="dxa" w:w="2592"/>
            <w:vAlign w:val="top"/>
            <w:shd w:fill="FAF9F6"/>
          </w:tcPr>
          <w:p>
            <w:pPr>
              <w:spacing w:after="0"/>
            </w:pPr>
            <w:r>
              <w:rPr>
                <w:rFonts w:ascii="Arial" w:hAnsi="Arial"/>
                <w:color w:val="141515"/>
                <w:sz w:val="16"/>
              </w:rPr>
              <w:t>User</w:t>
            </w:r>
          </w:p>
        </w:tc>
        <w:tc>
          <w:tcPr>
            <w:tcW w:type="dxa" w:w="7344"/>
            <w:vAlign w:val="top"/>
            <w:shd w:fill="FAF9F6"/>
          </w:tcPr>
          <w:p>
            <w:pPr>
              <w:spacing w:after="0"/>
            </w:pPr>
            <w:r>
              <w:rPr>
                <w:rFonts w:ascii="Arial" w:hAnsi="Arial"/>
                <w:color w:val="141515"/>
                <w:sz w:val="16"/>
              </w:rPr>
              <w:t>Identity, preferences, privacy, trust and account</w:t>
            </w:r>
          </w:p>
        </w:tc>
      </w:tr>
      <w:tr>
        <w:tc>
          <w:tcPr>
            <w:tcW w:type="dxa" w:w="2592"/>
            <w:vAlign w:val="top"/>
          </w:tcPr>
          <w:p>
            <w:pPr>
              <w:spacing w:after="0"/>
            </w:pPr>
            <w:r>
              <w:rPr>
                <w:rFonts w:ascii="Arial" w:hAnsi="Arial"/>
                <w:color w:val="141515"/>
                <w:sz w:val="16"/>
              </w:rPr>
              <w:t>Relationship</w:t>
            </w:r>
          </w:p>
        </w:tc>
        <w:tc>
          <w:tcPr>
            <w:tcW w:type="dxa" w:w="7344"/>
            <w:vAlign w:val="top"/>
          </w:tcPr>
          <w:p>
            <w:pPr>
              <w:spacing w:after="0"/>
            </w:pPr>
            <w:r>
              <w:rPr>
                <w:rFonts w:ascii="Arial" w:hAnsi="Arial"/>
                <w:color w:val="141515"/>
                <w:sz w:val="16"/>
              </w:rPr>
              <w:t>Friend/teammate/Crew/Clan/training/rival context</w:t>
            </w:r>
          </w:p>
        </w:tc>
      </w:tr>
      <w:tr>
        <w:tc>
          <w:tcPr>
            <w:tcW w:type="dxa" w:w="2592"/>
            <w:vAlign w:val="top"/>
            <w:shd w:fill="FAF9F6"/>
          </w:tcPr>
          <w:p>
            <w:pPr>
              <w:spacing w:after="0"/>
            </w:pPr>
            <w:r>
              <w:rPr>
                <w:rFonts w:ascii="Arial" w:hAnsi="Arial"/>
                <w:color w:val="141515"/>
                <w:sz w:val="16"/>
              </w:rPr>
              <w:t>IntentSignal</w:t>
            </w:r>
          </w:p>
        </w:tc>
        <w:tc>
          <w:tcPr>
            <w:tcW w:type="dxa" w:w="7344"/>
            <w:vAlign w:val="top"/>
            <w:shd w:fill="FAF9F6"/>
          </w:tcPr>
          <w:p>
            <w:pPr>
              <w:spacing w:after="0"/>
            </w:pPr>
            <w:r>
              <w:rPr>
                <w:rFonts w:ascii="Arial" w:hAnsi="Arial"/>
                <w:color w:val="141515"/>
                <w:sz w:val="16"/>
              </w:rPr>
              <w:t>Temporary Down For state</w:t>
            </w:r>
          </w:p>
        </w:tc>
      </w:tr>
      <w:tr>
        <w:tc>
          <w:tcPr>
            <w:tcW w:type="dxa" w:w="2592"/>
            <w:vAlign w:val="top"/>
          </w:tcPr>
          <w:p>
            <w:pPr>
              <w:spacing w:after="0"/>
            </w:pPr>
            <w:r>
              <w:rPr>
                <w:rFonts w:ascii="Arial" w:hAnsi="Arial"/>
                <w:color w:val="141515"/>
                <w:sz w:val="16"/>
              </w:rPr>
              <w:t>Plan</w:t>
            </w:r>
          </w:p>
        </w:tc>
        <w:tc>
          <w:tcPr>
            <w:tcW w:type="dxa" w:w="7344"/>
            <w:vAlign w:val="top"/>
          </w:tcPr>
          <w:p>
            <w:pPr>
              <w:spacing w:after="0"/>
            </w:pPr>
            <w:r>
              <w:rPr>
                <w:rFonts w:ascii="Arial" w:hAnsi="Arial"/>
                <w:color w:val="141515"/>
                <w:sz w:val="16"/>
              </w:rPr>
              <w:t>Pre-activity aggregate / threshold / proposals</w:t>
            </w:r>
          </w:p>
        </w:tc>
      </w:tr>
      <w:tr>
        <w:tc>
          <w:tcPr>
            <w:tcW w:type="dxa" w:w="2592"/>
            <w:vAlign w:val="top"/>
            <w:shd w:fill="FAF9F6"/>
          </w:tcPr>
          <w:p>
            <w:pPr>
              <w:spacing w:after="0"/>
            </w:pPr>
            <w:r>
              <w:rPr>
                <w:rFonts w:ascii="Arial" w:hAnsi="Arial"/>
                <w:color w:val="141515"/>
                <w:sz w:val="16"/>
              </w:rPr>
              <w:t>Activity</w:t>
            </w:r>
          </w:p>
        </w:tc>
        <w:tc>
          <w:tcPr>
            <w:tcW w:type="dxa" w:w="7344"/>
            <w:vAlign w:val="top"/>
            <w:shd w:fill="FAF9F6"/>
          </w:tcPr>
          <w:p>
            <w:pPr>
              <w:spacing w:after="0"/>
            </w:pPr>
            <w:r>
              <w:rPr>
                <w:rFonts w:ascii="Arial" w:hAnsi="Arial"/>
                <w:color w:val="141515"/>
                <w:sz w:val="16"/>
              </w:rPr>
              <w:t>Confirmed real-world action</w:t>
            </w:r>
          </w:p>
        </w:tc>
      </w:tr>
      <w:tr>
        <w:tc>
          <w:tcPr>
            <w:tcW w:type="dxa" w:w="2592"/>
            <w:vAlign w:val="top"/>
          </w:tcPr>
          <w:p>
            <w:pPr>
              <w:spacing w:after="0"/>
            </w:pPr>
            <w:r>
              <w:rPr>
                <w:rFonts w:ascii="Arial" w:hAnsi="Arial"/>
                <w:color w:val="141515"/>
                <w:sz w:val="16"/>
              </w:rPr>
              <w:t>Attendance</w:t>
            </w:r>
          </w:p>
        </w:tc>
        <w:tc>
          <w:tcPr>
            <w:tcW w:type="dxa" w:w="7344"/>
            <w:vAlign w:val="top"/>
          </w:tcPr>
          <w:p>
            <w:pPr>
              <w:spacing w:after="0"/>
            </w:pPr>
            <w:r>
              <w:rPr>
                <w:rFonts w:ascii="Arial" w:hAnsi="Arial"/>
                <w:color w:val="141515"/>
                <w:sz w:val="16"/>
              </w:rPr>
              <w:t>Participant commitment/check-in/verification</w:t>
            </w:r>
          </w:p>
        </w:tc>
      </w:tr>
      <w:tr>
        <w:tc>
          <w:tcPr>
            <w:tcW w:type="dxa" w:w="2592"/>
            <w:vAlign w:val="top"/>
            <w:shd w:fill="FAF9F6"/>
          </w:tcPr>
          <w:p>
            <w:pPr>
              <w:spacing w:after="0"/>
            </w:pPr>
            <w:r>
              <w:rPr>
                <w:rFonts w:ascii="Arial" w:hAnsi="Arial"/>
                <w:color w:val="141515"/>
                <w:sz w:val="16"/>
              </w:rPr>
              <w:t>Crew</w:t>
            </w:r>
          </w:p>
        </w:tc>
        <w:tc>
          <w:tcPr>
            <w:tcW w:type="dxa" w:w="7344"/>
            <w:vAlign w:val="top"/>
            <w:shd w:fill="FAF9F6"/>
          </w:tcPr>
          <w:p>
            <w:pPr>
              <w:spacing w:after="0"/>
            </w:pPr>
            <w:r>
              <w:rPr>
                <w:rFonts w:ascii="Arial" w:hAnsi="Arial"/>
                <w:color w:val="141515"/>
                <w:sz w:val="16"/>
              </w:rPr>
              <w:t>Private small-group social unit</w:t>
            </w:r>
          </w:p>
        </w:tc>
      </w:tr>
      <w:tr>
        <w:tc>
          <w:tcPr>
            <w:tcW w:type="dxa" w:w="2592"/>
            <w:vAlign w:val="top"/>
          </w:tcPr>
          <w:p>
            <w:pPr>
              <w:spacing w:after="0"/>
            </w:pPr>
            <w:r>
              <w:rPr>
                <w:rFonts w:ascii="Arial" w:hAnsi="Arial"/>
                <w:color w:val="141515"/>
                <w:sz w:val="16"/>
              </w:rPr>
              <w:t>Clan</w:t>
            </w:r>
          </w:p>
        </w:tc>
        <w:tc>
          <w:tcPr>
            <w:tcW w:type="dxa" w:w="7344"/>
            <w:vAlign w:val="top"/>
          </w:tcPr>
          <w:p>
            <w:pPr>
              <w:spacing w:after="0"/>
            </w:pPr>
            <w:r>
              <w:rPr>
                <w:rFonts w:ascii="Arial" w:hAnsi="Arial"/>
                <w:color w:val="141515"/>
                <w:sz w:val="16"/>
              </w:rPr>
              <w:t>Persistent larger community</w:t>
            </w:r>
          </w:p>
        </w:tc>
      </w:tr>
      <w:tr>
        <w:tc>
          <w:tcPr>
            <w:tcW w:type="dxa" w:w="2592"/>
            <w:vAlign w:val="top"/>
            <w:shd w:fill="FAF9F6"/>
          </w:tcPr>
          <w:p>
            <w:pPr>
              <w:spacing w:after="0"/>
            </w:pPr>
            <w:r>
              <w:rPr>
                <w:rFonts w:ascii="Arial" w:hAnsi="Arial"/>
                <w:color w:val="141515"/>
                <w:sz w:val="16"/>
              </w:rPr>
              <w:t>Challenge</w:t>
            </w:r>
          </w:p>
        </w:tc>
        <w:tc>
          <w:tcPr>
            <w:tcW w:type="dxa" w:w="7344"/>
            <w:vAlign w:val="top"/>
            <w:shd w:fill="FAF9F6"/>
          </w:tcPr>
          <w:p>
            <w:pPr>
              <w:spacing w:after="0"/>
            </w:pPr>
            <w:r>
              <w:rPr>
                <w:rFonts w:ascii="Arial" w:hAnsi="Arial"/>
                <w:color w:val="141515"/>
                <w:sz w:val="16"/>
              </w:rPr>
              <w:t>Rules and competitors before/during competition</w:t>
            </w:r>
          </w:p>
        </w:tc>
      </w:tr>
      <w:tr>
        <w:tc>
          <w:tcPr>
            <w:tcW w:type="dxa" w:w="2592"/>
            <w:vAlign w:val="top"/>
          </w:tcPr>
          <w:p>
            <w:pPr>
              <w:spacing w:after="0"/>
            </w:pPr>
            <w:r>
              <w:rPr>
                <w:rFonts w:ascii="Arial" w:hAnsi="Arial"/>
                <w:color w:val="141515"/>
                <w:sz w:val="16"/>
              </w:rPr>
              <w:t>ChallengeEvent</w:t>
            </w:r>
          </w:p>
        </w:tc>
        <w:tc>
          <w:tcPr>
            <w:tcW w:type="dxa" w:w="7344"/>
            <w:vAlign w:val="top"/>
          </w:tcPr>
          <w:p>
            <w:pPr>
              <w:spacing w:after="0"/>
            </w:pPr>
            <w:r>
              <w:rPr>
                <w:rFonts w:ascii="Arial" w:hAnsi="Arial"/>
                <w:color w:val="141515"/>
                <w:sz w:val="16"/>
              </w:rPr>
              <w:t>Social event created upon Challenge acceptance</w:t>
            </w:r>
          </w:p>
        </w:tc>
      </w:tr>
      <w:tr>
        <w:tc>
          <w:tcPr>
            <w:tcW w:type="dxa" w:w="2592"/>
            <w:vAlign w:val="top"/>
            <w:shd w:fill="FAF9F6"/>
          </w:tcPr>
          <w:p>
            <w:pPr>
              <w:spacing w:after="0"/>
            </w:pPr>
            <w:r>
              <w:rPr>
                <w:rFonts w:ascii="Arial" w:hAnsi="Arial"/>
                <w:color w:val="141515"/>
                <w:sz w:val="16"/>
              </w:rPr>
              <w:t>ChallengePost</w:t>
            </w:r>
          </w:p>
        </w:tc>
        <w:tc>
          <w:tcPr>
            <w:tcW w:type="dxa" w:w="7344"/>
            <w:vAlign w:val="top"/>
            <w:shd w:fill="FAF9F6"/>
          </w:tcPr>
          <w:p>
            <w:pPr>
              <w:spacing w:after="0"/>
            </w:pPr>
            <w:r>
              <w:rPr>
                <w:rFonts w:ascii="Arial" w:hAnsi="Arial"/>
                <w:color w:val="141515"/>
                <w:sz w:val="16"/>
              </w:rPr>
              <w:t>Participant/organizer/system event-feed item</w:t>
            </w:r>
          </w:p>
        </w:tc>
      </w:tr>
      <w:tr>
        <w:tc>
          <w:tcPr>
            <w:tcW w:type="dxa" w:w="2592"/>
            <w:vAlign w:val="top"/>
          </w:tcPr>
          <w:p>
            <w:pPr>
              <w:spacing w:after="0"/>
            </w:pPr>
            <w:r>
              <w:rPr>
                <w:rFonts w:ascii="Arial" w:hAnsi="Arial"/>
                <w:color w:val="141515"/>
                <w:sz w:val="16"/>
              </w:rPr>
              <w:t>Comment</w:t>
            </w:r>
          </w:p>
        </w:tc>
        <w:tc>
          <w:tcPr>
            <w:tcW w:type="dxa" w:w="7344"/>
            <w:vAlign w:val="top"/>
          </w:tcPr>
          <w:p>
            <w:pPr>
              <w:spacing w:after="0"/>
            </w:pPr>
            <w:r>
              <w:rPr>
                <w:rFonts w:ascii="Arial" w:hAnsi="Arial"/>
                <w:color w:val="141515"/>
                <w:sz w:val="16"/>
              </w:rPr>
              <w:t>Threaded event/activity/feed conversation</w:t>
            </w:r>
          </w:p>
        </w:tc>
      </w:tr>
      <w:tr>
        <w:tc>
          <w:tcPr>
            <w:tcW w:type="dxa" w:w="2592"/>
            <w:vAlign w:val="top"/>
            <w:shd w:fill="FAF9F6"/>
          </w:tcPr>
          <w:p>
            <w:pPr>
              <w:spacing w:after="0"/>
            </w:pPr>
            <w:r>
              <w:rPr>
                <w:rFonts w:ascii="Arial" w:hAnsi="Arial"/>
                <w:color w:val="141515"/>
                <w:sz w:val="16"/>
              </w:rPr>
              <w:t>Prediction</w:t>
            </w:r>
          </w:p>
        </w:tc>
        <w:tc>
          <w:tcPr>
            <w:tcW w:type="dxa" w:w="7344"/>
            <w:vAlign w:val="top"/>
            <w:shd w:fill="FAF9F6"/>
          </w:tcPr>
          <w:p>
            <w:pPr>
              <w:spacing w:after="0"/>
            </w:pPr>
            <w:r>
              <w:rPr>
                <w:rFonts w:ascii="Arial" w:hAnsi="Arial"/>
                <w:color w:val="141515"/>
                <w:sz w:val="16"/>
              </w:rPr>
              <w:t>Non-monetary expected winner selection</w:t>
            </w:r>
          </w:p>
        </w:tc>
      </w:tr>
      <w:tr>
        <w:tc>
          <w:tcPr>
            <w:tcW w:type="dxa" w:w="2592"/>
            <w:vAlign w:val="top"/>
          </w:tcPr>
          <w:p>
            <w:pPr>
              <w:spacing w:after="0"/>
            </w:pPr>
            <w:r>
              <w:rPr>
                <w:rFonts w:ascii="Arial" w:hAnsi="Arial"/>
                <w:color w:val="141515"/>
                <w:sz w:val="16"/>
              </w:rPr>
              <w:t>Backing</w:t>
            </w:r>
          </w:p>
        </w:tc>
        <w:tc>
          <w:tcPr>
            <w:tcW w:type="dxa" w:w="7344"/>
            <w:vAlign w:val="top"/>
          </w:tcPr>
          <w:p>
            <w:pPr>
              <w:spacing w:after="0"/>
            </w:pPr>
            <w:r>
              <w:rPr>
                <w:rFonts w:ascii="Arial" w:hAnsi="Arial"/>
                <w:color w:val="141515"/>
                <w:sz w:val="16"/>
              </w:rPr>
              <w:t>Support/allegiance selection</w:t>
            </w:r>
          </w:p>
        </w:tc>
      </w:tr>
      <w:tr>
        <w:tc>
          <w:tcPr>
            <w:tcW w:type="dxa" w:w="2592"/>
            <w:vAlign w:val="top"/>
            <w:shd w:fill="FAF9F6"/>
          </w:tcPr>
          <w:p>
            <w:pPr>
              <w:spacing w:after="0"/>
            </w:pPr>
            <w:r>
              <w:rPr>
                <w:rFonts w:ascii="Arial" w:hAnsi="Arial"/>
                <w:color w:val="141515"/>
                <w:sz w:val="16"/>
              </w:rPr>
              <w:t>Poll</w:t>
            </w:r>
          </w:p>
        </w:tc>
        <w:tc>
          <w:tcPr>
            <w:tcW w:type="dxa" w:w="7344"/>
            <w:vAlign w:val="top"/>
            <w:shd w:fill="FAF9F6"/>
          </w:tcPr>
          <w:p>
            <w:pPr>
              <w:spacing w:after="0"/>
            </w:pPr>
            <w:r>
              <w:rPr>
                <w:rFonts w:ascii="Arial" w:hAnsi="Arial"/>
                <w:color w:val="141515"/>
                <w:sz w:val="16"/>
              </w:rPr>
              <w:t>Event-specific bounded question</w:t>
            </w:r>
          </w:p>
        </w:tc>
      </w:tr>
      <w:tr>
        <w:tc>
          <w:tcPr>
            <w:tcW w:type="dxa" w:w="2592"/>
            <w:vAlign w:val="top"/>
          </w:tcPr>
          <w:p>
            <w:pPr>
              <w:spacing w:after="0"/>
            </w:pPr>
            <w:r>
              <w:rPr>
                <w:rFonts w:ascii="Arial" w:hAnsi="Arial"/>
                <w:color w:val="141515"/>
                <w:sz w:val="16"/>
              </w:rPr>
              <w:t>EventFollow</w:t>
            </w:r>
          </w:p>
        </w:tc>
        <w:tc>
          <w:tcPr>
            <w:tcW w:type="dxa" w:w="7344"/>
            <w:vAlign w:val="top"/>
          </w:tcPr>
          <w:p>
            <w:pPr>
              <w:spacing w:after="0"/>
            </w:pPr>
            <w:r>
              <w:rPr>
                <w:rFonts w:ascii="Arial" w:hAnsi="Arial"/>
                <w:color w:val="141515"/>
                <w:sz w:val="16"/>
              </w:rPr>
              <w:t>Spectator subscription</w:t>
            </w:r>
          </w:p>
        </w:tc>
      </w:tr>
      <w:tr>
        <w:tc>
          <w:tcPr>
            <w:tcW w:type="dxa" w:w="2592"/>
            <w:vAlign w:val="top"/>
            <w:shd w:fill="FAF9F6"/>
          </w:tcPr>
          <w:p>
            <w:pPr>
              <w:spacing w:after="0"/>
            </w:pPr>
            <w:r>
              <w:rPr>
                <w:rFonts w:ascii="Arial" w:hAnsi="Arial"/>
                <w:color w:val="141515"/>
                <w:sz w:val="16"/>
              </w:rPr>
              <w:t>Rivalry</w:t>
            </w:r>
          </w:p>
        </w:tc>
        <w:tc>
          <w:tcPr>
            <w:tcW w:type="dxa" w:w="7344"/>
            <w:vAlign w:val="top"/>
            <w:shd w:fill="FAF9F6"/>
          </w:tcPr>
          <w:p>
            <w:pPr>
              <w:spacing w:after="0"/>
            </w:pPr>
            <w:r>
              <w:rPr>
                <w:rFonts w:ascii="Arial" w:hAnsi="Arial"/>
                <w:color w:val="141515"/>
                <w:sz w:val="16"/>
              </w:rPr>
              <w:t>Historical relationship across linked Challenge Events</w:t>
            </w:r>
          </w:p>
        </w:tc>
      </w:tr>
      <w:tr>
        <w:tc>
          <w:tcPr>
            <w:tcW w:type="dxa" w:w="2592"/>
            <w:vAlign w:val="top"/>
          </w:tcPr>
          <w:p>
            <w:pPr>
              <w:spacing w:after="0"/>
            </w:pPr>
            <w:r>
              <w:rPr>
                <w:rFonts w:ascii="Arial" w:hAnsi="Arial"/>
                <w:color w:val="141515"/>
                <w:sz w:val="16"/>
              </w:rPr>
              <w:t>Place</w:t>
            </w:r>
          </w:p>
        </w:tc>
        <w:tc>
          <w:tcPr>
            <w:tcW w:type="dxa" w:w="7344"/>
            <w:vAlign w:val="top"/>
          </w:tcPr>
          <w:p>
            <w:pPr>
              <w:spacing w:after="0"/>
            </w:pPr>
            <w:r>
              <w:rPr>
                <w:rFonts w:ascii="Arial" w:hAnsi="Arial"/>
                <w:color w:val="141515"/>
                <w:sz w:val="16"/>
              </w:rPr>
              <w:t>Physical venue/location object</w:t>
            </w:r>
          </w:p>
        </w:tc>
      </w:tr>
      <w:tr>
        <w:tc>
          <w:tcPr>
            <w:tcW w:type="dxa" w:w="2592"/>
            <w:vAlign w:val="top"/>
            <w:shd w:fill="FAF9F6"/>
          </w:tcPr>
          <w:p>
            <w:pPr>
              <w:spacing w:after="0"/>
            </w:pPr>
            <w:r>
              <w:rPr>
                <w:rFonts w:ascii="Arial" w:hAnsi="Arial"/>
                <w:color w:val="141515"/>
                <w:sz w:val="16"/>
              </w:rPr>
              <w:t>PassportEntry</w:t>
            </w:r>
          </w:p>
        </w:tc>
        <w:tc>
          <w:tcPr>
            <w:tcW w:type="dxa" w:w="7344"/>
            <w:vAlign w:val="top"/>
            <w:shd w:fill="FAF9F6"/>
          </w:tcPr>
          <w:p>
            <w:pPr>
              <w:spacing w:after="0"/>
            </w:pPr>
            <w:r>
              <w:rPr>
                <w:rFonts w:ascii="Arial" w:hAnsi="Arial"/>
                <w:color w:val="141515"/>
                <w:sz w:val="16"/>
              </w:rPr>
              <w:t>Durable user milestone</w:t>
            </w:r>
          </w:p>
        </w:tc>
      </w:tr>
      <w:tr>
        <w:tc>
          <w:tcPr>
            <w:tcW w:type="dxa" w:w="2592"/>
            <w:vAlign w:val="top"/>
          </w:tcPr>
          <w:p>
            <w:pPr>
              <w:spacing w:after="0"/>
            </w:pPr>
            <w:r>
              <w:rPr>
                <w:rFonts w:ascii="Arial" w:hAnsi="Arial"/>
                <w:color w:val="141515"/>
                <w:sz w:val="16"/>
              </w:rPr>
              <w:t>Goal</w:t>
            </w:r>
          </w:p>
        </w:tc>
        <w:tc>
          <w:tcPr>
            <w:tcW w:type="dxa" w:w="7344"/>
            <w:vAlign w:val="top"/>
          </w:tcPr>
          <w:p>
            <w:pPr>
              <w:spacing w:after="0"/>
            </w:pPr>
            <w:r>
              <w:rPr>
                <w:rFonts w:ascii="Arial" w:hAnsi="Arial"/>
                <w:color w:val="141515"/>
                <w:sz w:val="16"/>
              </w:rPr>
              <w:t>Long-term user intent</w:t>
            </w:r>
          </w:p>
        </w:tc>
      </w:tr>
      <w:tr>
        <w:tc>
          <w:tcPr>
            <w:tcW w:type="dxa" w:w="2592"/>
            <w:vAlign w:val="top"/>
            <w:shd w:fill="FAF9F6"/>
          </w:tcPr>
          <w:p>
            <w:pPr>
              <w:spacing w:after="0"/>
            </w:pPr>
            <w:r>
              <w:rPr>
                <w:rFonts w:ascii="Arial" w:hAnsi="Arial"/>
                <w:color w:val="141515"/>
                <w:sz w:val="16"/>
              </w:rPr>
              <w:t>ReputationSignal</w:t>
            </w:r>
          </w:p>
        </w:tc>
        <w:tc>
          <w:tcPr>
            <w:tcW w:type="dxa" w:w="7344"/>
            <w:vAlign w:val="top"/>
            <w:shd w:fill="FAF9F6"/>
          </w:tcPr>
          <w:p>
            <w:pPr>
              <w:spacing w:after="0"/>
            </w:pPr>
            <w:r>
              <w:rPr>
                <w:rFonts w:ascii="Arial" w:hAnsi="Arial"/>
                <w:color w:val="141515"/>
                <w:sz w:val="16"/>
              </w:rPr>
              <w:t>Structured trust/contribution evidence</w:t>
            </w:r>
          </w:p>
        </w:tc>
      </w:tr>
      <w:tr>
        <w:tc>
          <w:tcPr>
            <w:tcW w:type="dxa" w:w="2592"/>
            <w:vAlign w:val="top"/>
          </w:tcPr>
          <w:p>
            <w:pPr>
              <w:spacing w:after="0"/>
            </w:pPr>
            <w:r>
              <w:rPr>
                <w:rFonts w:ascii="Arial" w:hAnsi="Arial"/>
                <w:color w:val="141515"/>
                <w:sz w:val="16"/>
              </w:rPr>
              <w:t>Notification</w:t>
            </w:r>
          </w:p>
        </w:tc>
        <w:tc>
          <w:tcPr>
            <w:tcW w:type="dxa" w:w="7344"/>
            <w:vAlign w:val="top"/>
          </w:tcPr>
          <w:p>
            <w:pPr>
              <w:spacing w:after="0"/>
            </w:pPr>
            <w:r>
              <w:rPr>
                <w:rFonts w:ascii="Arial" w:hAnsi="Arial"/>
                <w:color w:val="141515"/>
                <w:sz w:val="16"/>
              </w:rPr>
              <w:t>Actionable event routed to canonical object</w:t>
            </w:r>
          </w:p>
        </w:tc>
      </w:tr>
    </w:tbl>
    <w:p>
      <w:pPr>
        <w:spacing w:after="20"/>
      </w:pPr>
    </w:p>
    <w:p>
      <w:pPr>
        <w:spacing w:before="200" w:after="100"/>
      </w:pPr>
      <w:r>
        <w:rPr>
          <w:rFonts w:ascii="Arial" w:hAnsi="Arial"/>
          <w:b/>
          <w:color w:val="000000"/>
          <w:sz w:val="29"/>
        </w:rPr>
        <w:t>14.1 Challenge Event relationship model</w:t>
      </w:r>
    </w:p>
    <w:p>
      <w:pPr>
        <w:spacing w:after="100" w:line="259" w:lineRule="auto"/>
      </w:pPr>
      <w:r>
        <w:rPr>
          <w:rFonts w:ascii="Arial" w:hAnsi="Arial"/>
          <w:color w:val="141515"/>
          <w:sz w:val="21"/>
        </w:rPr>
        <w:t>A Challenge has zero or one active Challenge Event before acceptance and exactly one Event after accepted creation. Rematches create new Challenge + Challenge Event pairs linked through Rivalry rather than mutating historical events.</w:t>
      </w:r>
    </w:p>
    <w:tbl>
      <w:tblPr>
        <w:tblW w:type="auto" w:w="0"/>
        <w:jc w:val="center"/>
        <w:tblLook w:firstColumn="1" w:firstRow="1" w:lastColumn="0" w:lastRow="0" w:noHBand="0" w:noVBand="1" w:val="04A0"/>
      </w:tblPr>
      <w:tblGrid>
        <w:gridCol w:w="10166"/>
      </w:tblGrid>
      <w:tr>
        <w:tc>
          <w:tcPr>
            <w:tcW w:type="dxa" w:w="10166"/>
            <w:shd w:fill="F5F3EE"/>
            <w:tcBorders>
              <w:top w:val="single" w:sz="8" w:color="290000"/>
              <w:left w:val="single" w:sz="8" w:color="290000"/>
              <w:bottom w:val="single" w:sz="8" w:color="290000"/>
              <w:right w:val="single" w:sz="8" w:color="290000"/>
            </w:tcBorders>
            <w:vAlign w:val="center"/>
          </w:tcPr>
          <w:p>
            <w:pPr>
              <w:spacing w:after="40"/>
            </w:pPr>
            <w:r>
              <w:rPr>
                <w:rFonts w:ascii="Arial" w:hAnsi="Arial"/>
                <w:b/>
                <w:color w:val="290000"/>
                <w:sz w:val="19"/>
              </w:rPr>
              <w:t>DATA INTEGRITY REQUIREMENT</w:t>
            </w:r>
          </w:p>
          <w:p>
            <w:pPr>
              <w:spacing w:after="0"/>
            </w:pPr>
            <w:r>
              <w:rPr>
                <w:rFonts w:ascii="Arial" w:hAnsi="Arial"/>
                <w:b/>
                <w:color w:val="141515"/>
                <w:sz w:val="22"/>
              </w:rPr>
              <w:t>Challenge acceptance and Challenge Event creation must be transactional and idempotent. The system must never create duplicate events for one accepted challenge.</w:t>
            </w:r>
          </w:p>
        </w:tc>
      </w:tr>
    </w:tbl>
    <w:p>
      <w:pPr>
        <w:spacing w:after="20"/>
      </w:pPr>
    </w:p>
    <w:p>
      <w:pPr>
        <w:spacing w:before="280" w:after="140"/>
      </w:pPr>
      <w:r>
        <w:rPr>
          <w:rFonts w:ascii="Arial" w:hAnsi="Arial"/>
          <w:b/>
          <w:color w:val="290000"/>
          <w:sz w:val="40"/>
        </w:rPr>
        <w:t>15. Analytics and Metrics</w:t>
      </w:r>
    </w:p>
    <w:p>
      <w:pPr>
        <w:spacing w:before="200" w:after="100"/>
      </w:pPr>
      <w:r>
        <w:rPr>
          <w:rFonts w:ascii="Arial" w:hAnsi="Arial"/>
          <w:b/>
          <w:color w:val="000000"/>
          <w:sz w:val="29"/>
        </w:rPr>
        <w:t>15.1 North star</w:t>
      </w:r>
    </w:p>
    <w:tbl>
      <w:tblPr>
        <w:tblW w:type="auto" w:w="0"/>
        <w:jc w:val="center"/>
        <w:tblLook w:firstColumn="1" w:firstRow="1" w:lastColumn="0" w:lastRow="0" w:noHBand="0" w:noVBand="1" w:val="04A0"/>
      </w:tblPr>
      <w:tblGrid>
        <w:gridCol w:w="10166"/>
      </w:tblGrid>
      <w:tr>
        <w:tc>
          <w:tcPr>
            <w:tcW w:type="dxa" w:w="10166"/>
            <w:shd w:fill="F5F3EE"/>
            <w:tcBorders>
              <w:top w:val="single" w:sz="8" w:color="290000"/>
              <w:left w:val="single" w:sz="8" w:color="290000"/>
              <w:bottom w:val="single" w:sz="8" w:color="290000"/>
              <w:right w:val="single" w:sz="8" w:color="290000"/>
            </w:tcBorders>
            <w:vAlign w:val="center"/>
          </w:tcPr>
          <w:p>
            <w:pPr>
              <w:spacing w:after="40"/>
            </w:pPr>
            <w:r>
              <w:rPr>
                <w:rFonts w:ascii="Arial" w:hAnsi="Arial"/>
                <w:b/>
                <w:color w:val="290000"/>
                <w:sz w:val="19"/>
              </w:rPr>
              <w:t>NORTH STAR</w:t>
            </w:r>
          </w:p>
          <w:p>
            <w:pPr>
              <w:spacing w:after="0"/>
            </w:pPr>
            <w:r>
              <w:rPr>
                <w:rFonts w:ascii="Arial" w:hAnsi="Arial"/>
                <w:b/>
                <w:color w:val="141515"/>
                <w:sz w:val="22"/>
              </w:rPr>
              <w:t>OJORO HOURS: verified or credibly confirmed participant-hours of real-world movement that Ojoro helped create or coordinate.</w:t>
            </w:r>
          </w:p>
        </w:tc>
      </w:tr>
    </w:tbl>
    <w:p>
      <w:pPr>
        <w:spacing w:after="20"/>
      </w:pPr>
    </w:p>
    <w:p>
      <w:pPr>
        <w:spacing w:before="200" w:after="100"/>
      </w:pPr>
      <w:r>
        <w:rPr>
          <w:rFonts w:ascii="Arial" w:hAnsi="Arial"/>
          <w:b/>
          <w:color w:val="000000"/>
          <w:sz w:val="29"/>
        </w:rPr>
        <w:t>15.2 Funnel metrics</w:t>
      </w:r>
    </w:p>
    <w:tbl>
      <w:tblPr>
        <w:tblStyle w:val="TableGrid"/>
        <w:tblW w:type="auto" w:w="0"/>
        <w:jc w:val="center"/>
        <w:tblLook w:firstColumn="1" w:firstRow="1" w:lastColumn="0" w:lastRow="0" w:noHBand="0" w:noVBand="1" w:val="04A0"/>
      </w:tblPr>
      <w:tblGrid>
        <w:gridCol w:w="5083"/>
        <w:gridCol w:w="5083"/>
      </w:tblGrid>
      <w:tr>
        <w:tc>
          <w:tcPr>
            <w:tcW w:type="dxa" w:w="1872"/>
            <w:shd w:fill="290000"/>
            <w:vAlign w:val="center"/>
          </w:tcPr>
          <w:p>
            <w:pPr>
              <w:jc w:val="left"/>
            </w:pPr>
            <w:r>
              <w:rPr>
                <w:rFonts w:ascii="Arial" w:hAnsi="Arial"/>
                <w:b/>
                <w:color w:val="FFFFFF"/>
                <w:sz w:val="18"/>
              </w:rPr>
              <w:t>Stage</w:t>
            </w:r>
          </w:p>
        </w:tc>
        <w:tc>
          <w:tcPr>
            <w:tcW w:type="dxa" w:w="8064"/>
            <w:shd w:fill="290000"/>
            <w:vAlign w:val="center"/>
          </w:tcPr>
          <w:p>
            <w:pPr>
              <w:jc w:val="left"/>
            </w:pPr>
            <w:r>
              <w:rPr>
                <w:rFonts w:ascii="Arial" w:hAnsi="Arial"/>
                <w:b/>
                <w:color w:val="FFFFFF"/>
                <w:sz w:val="18"/>
              </w:rPr>
              <w:t>Metrics</w:t>
            </w:r>
          </w:p>
        </w:tc>
      </w:tr>
      <w:tr>
        <w:tc>
          <w:tcPr>
            <w:tcW w:type="dxa" w:w="1872"/>
            <w:vAlign w:val="top"/>
            <w:shd w:fill="FAF9F6"/>
          </w:tcPr>
          <w:p>
            <w:pPr>
              <w:spacing w:after="0"/>
            </w:pPr>
            <w:r>
              <w:rPr>
                <w:rFonts w:ascii="Arial" w:hAnsi="Arial"/>
                <w:color w:val="141515"/>
                <w:sz w:val="17"/>
              </w:rPr>
              <w:t>Intent</w:t>
            </w:r>
          </w:p>
        </w:tc>
        <w:tc>
          <w:tcPr>
            <w:tcW w:type="dxa" w:w="8064"/>
            <w:vAlign w:val="top"/>
            <w:shd w:fill="FAF9F6"/>
          </w:tcPr>
          <w:p>
            <w:pPr>
              <w:spacing w:after="0"/>
            </w:pPr>
            <w:r>
              <w:rPr>
                <w:rFonts w:ascii="Arial" w:hAnsi="Arial"/>
                <w:color w:val="141515"/>
                <w:sz w:val="17"/>
              </w:rPr>
              <w:t>Down For created, I’M DOWN rate, intent-match rate</w:t>
            </w:r>
          </w:p>
        </w:tc>
      </w:tr>
      <w:tr>
        <w:tc>
          <w:tcPr>
            <w:tcW w:type="dxa" w:w="1872"/>
            <w:vAlign w:val="top"/>
          </w:tcPr>
          <w:p>
            <w:pPr>
              <w:spacing w:after="0"/>
            </w:pPr>
            <w:r>
              <w:rPr>
                <w:rFonts w:ascii="Arial" w:hAnsi="Arial"/>
                <w:color w:val="141515"/>
                <w:sz w:val="17"/>
              </w:rPr>
              <w:t>Assemble</w:t>
            </w:r>
          </w:p>
        </w:tc>
        <w:tc>
          <w:tcPr>
            <w:tcW w:type="dxa" w:w="8064"/>
            <w:vAlign w:val="top"/>
          </w:tcPr>
          <w:p>
            <w:pPr>
              <w:spacing w:after="0"/>
            </w:pPr>
            <w:r>
              <w:rPr>
                <w:rFonts w:ascii="Arial" w:hAnsi="Arial"/>
                <w:color w:val="141515"/>
                <w:sz w:val="17"/>
              </w:rPr>
              <w:t>Plan Forming creation, threshold progress, Need One More fill</w:t>
            </w:r>
          </w:p>
        </w:tc>
      </w:tr>
      <w:tr>
        <w:tc>
          <w:tcPr>
            <w:tcW w:type="dxa" w:w="1872"/>
            <w:vAlign w:val="top"/>
            <w:shd w:fill="FAF9F6"/>
          </w:tcPr>
          <w:p>
            <w:pPr>
              <w:spacing w:after="0"/>
            </w:pPr>
            <w:r>
              <w:rPr>
                <w:rFonts w:ascii="Arial" w:hAnsi="Arial"/>
                <w:color w:val="141515"/>
                <w:sz w:val="17"/>
              </w:rPr>
              <w:t>Commit</w:t>
            </w:r>
          </w:p>
        </w:tc>
        <w:tc>
          <w:tcPr>
            <w:tcW w:type="dxa" w:w="8064"/>
            <w:vAlign w:val="top"/>
            <w:shd w:fill="FAF9F6"/>
          </w:tcPr>
          <w:p>
            <w:pPr>
              <w:spacing w:after="0"/>
            </w:pPr>
            <w:r>
              <w:rPr>
                <w:rFonts w:ascii="Arial" w:hAnsi="Arial"/>
                <w:color w:val="141515"/>
                <w:sz w:val="17"/>
              </w:rPr>
              <w:t>GAME ON rate, confirmation rate, calendar save</w:t>
            </w:r>
          </w:p>
        </w:tc>
      </w:tr>
      <w:tr>
        <w:tc>
          <w:tcPr>
            <w:tcW w:type="dxa" w:w="1872"/>
            <w:vAlign w:val="top"/>
          </w:tcPr>
          <w:p>
            <w:pPr>
              <w:spacing w:after="0"/>
            </w:pPr>
            <w:r>
              <w:rPr>
                <w:rFonts w:ascii="Arial" w:hAnsi="Arial"/>
                <w:color w:val="141515"/>
                <w:sz w:val="17"/>
              </w:rPr>
              <w:t>Move</w:t>
            </w:r>
          </w:p>
        </w:tc>
        <w:tc>
          <w:tcPr>
            <w:tcW w:type="dxa" w:w="8064"/>
            <w:vAlign w:val="top"/>
          </w:tcPr>
          <w:p>
            <w:pPr>
              <w:spacing w:after="0"/>
            </w:pPr>
            <w:r>
              <w:rPr>
                <w:rFonts w:ascii="Arial" w:hAnsi="Arial"/>
                <w:color w:val="141515"/>
                <w:sz w:val="17"/>
              </w:rPr>
              <w:t>Check-in, attendance, Ojoro Hours</w:t>
            </w:r>
          </w:p>
        </w:tc>
      </w:tr>
      <w:tr>
        <w:tc>
          <w:tcPr>
            <w:tcW w:type="dxa" w:w="1872"/>
            <w:vAlign w:val="top"/>
            <w:shd w:fill="FAF9F6"/>
          </w:tcPr>
          <w:p>
            <w:pPr>
              <w:spacing w:after="0"/>
            </w:pPr>
            <w:r>
              <w:rPr>
                <w:rFonts w:ascii="Arial" w:hAnsi="Arial"/>
                <w:color w:val="141515"/>
                <w:sz w:val="17"/>
              </w:rPr>
              <w:t>Verify</w:t>
            </w:r>
          </w:p>
        </w:tc>
        <w:tc>
          <w:tcPr>
            <w:tcW w:type="dxa" w:w="8064"/>
            <w:vAlign w:val="top"/>
            <w:shd w:fill="FAF9F6"/>
          </w:tcPr>
          <w:p>
            <w:pPr>
              <w:spacing w:after="0"/>
            </w:pPr>
            <w:r>
              <w:rPr>
                <w:rFonts w:ascii="Arial" w:hAnsi="Arial"/>
                <w:color w:val="141515"/>
                <w:sz w:val="17"/>
              </w:rPr>
              <w:t>Result/attendance verification coverage</w:t>
            </w:r>
          </w:p>
        </w:tc>
      </w:tr>
      <w:tr>
        <w:tc>
          <w:tcPr>
            <w:tcW w:type="dxa" w:w="1872"/>
            <w:vAlign w:val="top"/>
          </w:tcPr>
          <w:p>
            <w:pPr>
              <w:spacing w:after="0"/>
            </w:pPr>
            <w:r>
              <w:rPr>
                <w:rFonts w:ascii="Arial" w:hAnsi="Arial"/>
                <w:color w:val="141515"/>
                <w:sz w:val="17"/>
              </w:rPr>
              <w:t>Belong</w:t>
            </w:r>
          </w:p>
        </w:tc>
        <w:tc>
          <w:tcPr>
            <w:tcW w:type="dxa" w:w="8064"/>
            <w:vAlign w:val="top"/>
          </w:tcPr>
          <w:p>
            <w:pPr>
              <w:spacing w:after="0"/>
            </w:pPr>
            <w:r>
              <w:rPr>
                <w:rFonts w:ascii="Arial" w:hAnsi="Arial"/>
                <w:color w:val="141515"/>
                <w:sz w:val="17"/>
              </w:rPr>
              <w:t>New repeated relationships, Crew/Clan joins</w:t>
            </w:r>
          </w:p>
        </w:tc>
      </w:tr>
      <w:tr>
        <w:tc>
          <w:tcPr>
            <w:tcW w:type="dxa" w:w="1872"/>
            <w:vAlign w:val="top"/>
            <w:shd w:fill="FAF9F6"/>
          </w:tcPr>
          <w:p>
            <w:pPr>
              <w:spacing w:after="0"/>
            </w:pPr>
            <w:r>
              <w:rPr>
                <w:rFonts w:ascii="Arial" w:hAnsi="Arial"/>
                <w:color w:val="141515"/>
                <w:sz w:val="17"/>
              </w:rPr>
              <w:t>Progress</w:t>
            </w:r>
          </w:p>
        </w:tc>
        <w:tc>
          <w:tcPr>
            <w:tcW w:type="dxa" w:w="8064"/>
            <w:vAlign w:val="top"/>
            <w:shd w:fill="FAF9F6"/>
          </w:tcPr>
          <w:p>
            <w:pPr>
              <w:spacing w:after="0"/>
            </w:pPr>
            <w:r>
              <w:rPr>
                <w:rFonts w:ascii="Arial" w:hAnsi="Arial"/>
                <w:color w:val="141515"/>
                <w:sz w:val="17"/>
              </w:rPr>
              <w:t>Goals advanced, Passport entries, Momentum</w:t>
            </w:r>
          </w:p>
        </w:tc>
      </w:tr>
      <w:tr>
        <w:tc>
          <w:tcPr>
            <w:tcW w:type="dxa" w:w="1872"/>
            <w:vAlign w:val="top"/>
          </w:tcPr>
          <w:p>
            <w:pPr>
              <w:spacing w:after="0"/>
            </w:pPr>
            <w:r>
              <w:rPr>
                <w:rFonts w:ascii="Arial" w:hAnsi="Arial"/>
                <w:color w:val="141515"/>
                <w:sz w:val="17"/>
              </w:rPr>
              <w:t>Repeat</w:t>
            </w:r>
          </w:p>
        </w:tc>
        <w:tc>
          <w:tcPr>
            <w:tcW w:type="dxa" w:w="8064"/>
            <w:vAlign w:val="top"/>
          </w:tcPr>
          <w:p>
            <w:pPr>
              <w:spacing w:after="0"/>
            </w:pPr>
            <w:r>
              <w:rPr>
                <w:rFonts w:ascii="Arial" w:hAnsi="Arial"/>
                <w:color w:val="141515"/>
                <w:sz w:val="17"/>
              </w:rPr>
              <w:t>Run It Back, Ritual creation, 7/30/90-day participation retention</w:t>
            </w:r>
          </w:p>
        </w:tc>
      </w:tr>
    </w:tbl>
    <w:p>
      <w:pPr>
        <w:spacing w:after="20"/>
      </w:pPr>
    </w:p>
    <w:p>
      <w:pPr>
        <w:spacing w:before="200" w:after="100"/>
      </w:pPr>
      <w:r>
        <w:rPr>
          <w:rFonts w:ascii="Arial" w:hAnsi="Arial"/>
          <w:b/>
          <w:color w:val="000000"/>
          <w:sz w:val="29"/>
        </w:rPr>
        <w:t>15.3 Challenge Event analytics</w:t>
      </w:r>
    </w:p>
    <w:p>
      <w:pPr>
        <w:pStyle w:val="ListBullet"/>
        <w:spacing w:after="50"/>
        <w:ind w:left="288"/>
      </w:pPr>
      <w:r>
        <w:rPr>
          <w:rFonts w:ascii="Arial" w:hAnsi="Arial"/>
          <w:color w:val="141515"/>
          <w:sz w:val="20"/>
        </w:rPr>
        <w:t>challenge_event_created</w:t>
      </w:r>
    </w:p>
    <w:p>
      <w:pPr>
        <w:pStyle w:val="ListBullet"/>
        <w:spacing w:after="50"/>
        <w:ind w:left="288"/>
      </w:pPr>
      <w:r>
        <w:rPr>
          <w:rFonts w:ascii="Arial" w:hAnsi="Arial"/>
          <w:color w:val="141515"/>
          <w:sz w:val="20"/>
        </w:rPr>
        <w:t>challenge_event_followed</w:t>
      </w:r>
    </w:p>
    <w:p>
      <w:pPr>
        <w:pStyle w:val="ListBullet"/>
        <w:spacing w:after="50"/>
        <w:ind w:left="288"/>
      </w:pPr>
      <w:r>
        <w:rPr>
          <w:rFonts w:ascii="Arial" w:hAnsi="Arial"/>
          <w:color w:val="141515"/>
          <w:sz w:val="20"/>
        </w:rPr>
        <w:t>prediction_cast</w:t>
      </w:r>
    </w:p>
    <w:p>
      <w:pPr>
        <w:pStyle w:val="ListBullet"/>
        <w:spacing w:after="50"/>
        <w:ind w:left="288"/>
      </w:pPr>
      <w:r>
        <w:rPr>
          <w:rFonts w:ascii="Arial" w:hAnsi="Arial"/>
          <w:color w:val="141515"/>
          <w:sz w:val="20"/>
        </w:rPr>
        <w:t>prediction_changed</w:t>
      </w:r>
    </w:p>
    <w:p>
      <w:pPr>
        <w:pStyle w:val="ListBullet"/>
        <w:spacing w:after="50"/>
        <w:ind w:left="288"/>
      </w:pPr>
      <w:r>
        <w:rPr>
          <w:rFonts w:ascii="Arial" w:hAnsi="Arial"/>
          <w:color w:val="141515"/>
          <w:sz w:val="20"/>
        </w:rPr>
        <w:t>backing_selected</w:t>
      </w:r>
    </w:p>
    <w:p>
      <w:pPr>
        <w:pStyle w:val="ListBullet"/>
        <w:spacing w:after="50"/>
        <w:ind w:left="288"/>
      </w:pPr>
      <w:r>
        <w:rPr>
          <w:rFonts w:ascii="Arial" w:hAnsi="Arial"/>
          <w:color w:val="141515"/>
          <w:sz w:val="20"/>
        </w:rPr>
        <w:t>challenge_post_created</w:t>
      </w:r>
    </w:p>
    <w:p>
      <w:pPr>
        <w:pStyle w:val="ListBullet"/>
        <w:spacing w:after="50"/>
        <w:ind w:left="288"/>
      </w:pPr>
      <w:r>
        <w:rPr>
          <w:rFonts w:ascii="Arial" w:hAnsi="Arial"/>
          <w:color w:val="141515"/>
          <w:sz w:val="20"/>
        </w:rPr>
        <w:t>challenge_comment_created</w:t>
      </w:r>
    </w:p>
    <w:p>
      <w:pPr>
        <w:pStyle w:val="ListBullet"/>
        <w:spacing w:after="50"/>
        <w:ind w:left="288"/>
      </w:pPr>
      <w:r>
        <w:rPr>
          <w:rFonts w:ascii="Arial" w:hAnsi="Arial"/>
          <w:color w:val="141515"/>
          <w:sz w:val="20"/>
        </w:rPr>
        <w:t>challenge_shared</w:t>
      </w:r>
    </w:p>
    <w:p>
      <w:pPr>
        <w:pStyle w:val="ListBullet"/>
        <w:spacing w:after="50"/>
        <w:ind w:left="288"/>
      </w:pPr>
      <w:r>
        <w:rPr>
          <w:rFonts w:ascii="Arial" w:hAnsi="Arial"/>
          <w:color w:val="141515"/>
          <w:sz w:val="20"/>
        </w:rPr>
        <w:t>challenge_live_viewed</w:t>
      </w:r>
    </w:p>
    <w:p>
      <w:pPr>
        <w:pStyle w:val="ListBullet"/>
        <w:spacing w:after="50"/>
        <w:ind w:left="288"/>
      </w:pPr>
      <w:r>
        <w:rPr>
          <w:rFonts w:ascii="Arial" w:hAnsi="Arial"/>
          <w:color w:val="141515"/>
          <w:sz w:val="20"/>
        </w:rPr>
        <w:t>challenge_result_verified</w:t>
      </w:r>
    </w:p>
    <w:p>
      <w:pPr>
        <w:pStyle w:val="ListBullet"/>
        <w:spacing w:after="50"/>
        <w:ind w:left="288"/>
      </w:pPr>
      <w:r>
        <w:rPr>
          <w:rFonts w:ascii="Arial" w:hAnsi="Arial"/>
          <w:color w:val="141515"/>
          <w:sz w:val="20"/>
        </w:rPr>
        <w:t>challenge_rematch_requested</w:t>
      </w:r>
    </w:p>
    <w:p>
      <w:pPr>
        <w:pStyle w:val="ListBullet"/>
        <w:spacing w:after="50"/>
        <w:ind w:left="288"/>
      </w:pPr>
      <w:r>
        <w:rPr>
          <w:rFonts w:ascii="Arial" w:hAnsi="Arial"/>
          <w:color w:val="141515"/>
          <w:sz w:val="20"/>
        </w:rPr>
        <w:t>challenge_rematch_accepted</w:t>
      </w:r>
    </w:p>
    <w:p>
      <w:pPr>
        <w:pStyle w:val="ListBullet"/>
        <w:spacing w:after="50"/>
        <w:ind w:left="288"/>
      </w:pPr>
      <w:r>
        <w:rPr>
          <w:rFonts w:ascii="Arial" w:hAnsi="Arial"/>
          <w:color w:val="141515"/>
          <w:sz w:val="20"/>
        </w:rPr>
        <w:t>spectator_became_participant</w:t>
      </w:r>
    </w:p>
    <w:p>
      <w:pPr>
        <w:spacing w:before="280" w:after="140"/>
      </w:pPr>
      <w:r>
        <w:rPr>
          <w:rFonts w:ascii="Arial" w:hAnsi="Arial"/>
          <w:b/>
          <w:color w:val="290000"/>
          <w:sz w:val="40"/>
        </w:rPr>
        <w:t>16. Monetization Model</w:t>
      </w:r>
    </w:p>
    <w:p>
      <w:pPr>
        <w:spacing w:before="200" w:after="100"/>
      </w:pPr>
      <w:r>
        <w:rPr>
          <w:rFonts w:ascii="Arial" w:hAnsi="Arial"/>
          <w:b/>
          <w:color w:val="000000"/>
          <w:sz w:val="29"/>
        </w:rPr>
        <w:t>16.1 Consumer</w:t>
      </w:r>
    </w:p>
    <w:p>
      <w:pPr>
        <w:pStyle w:val="ListBullet"/>
        <w:spacing w:after="50"/>
        <w:ind w:left="288"/>
      </w:pPr>
      <w:r>
        <w:rPr>
          <w:rFonts w:ascii="Arial" w:hAnsi="Arial"/>
          <w:color w:val="141515"/>
          <w:sz w:val="20"/>
        </w:rPr>
        <w:t>Free core social participation.</w:t>
      </w:r>
    </w:p>
    <w:p>
      <w:pPr>
        <w:pStyle w:val="ListBullet"/>
        <w:spacing w:after="50"/>
        <w:ind w:left="288"/>
      </w:pPr>
      <w:r>
        <w:rPr>
          <w:rFonts w:ascii="Arial" w:hAnsi="Arial"/>
          <w:color w:val="141515"/>
          <w:sz w:val="20"/>
        </w:rPr>
        <w:t>Optional premium personalization, advanced progress/Passport exports or enhanced planning features only if they do not damage network liquidity.</w:t>
      </w:r>
    </w:p>
    <w:p>
      <w:pPr>
        <w:pStyle w:val="ListBullet"/>
        <w:spacing w:after="50"/>
        <w:ind w:left="288"/>
      </w:pPr>
      <w:r>
        <w:rPr>
          <w:rFonts w:ascii="Arial" w:hAnsi="Arial"/>
          <w:color w:val="141515"/>
          <w:sz w:val="20"/>
        </w:rPr>
        <w:t>No paywall on basic safety, messaging, joining or I’M DOWN.</w:t>
      </w:r>
    </w:p>
    <w:p>
      <w:pPr>
        <w:spacing w:before="200" w:after="100"/>
      </w:pPr>
      <w:r>
        <w:rPr>
          <w:rFonts w:ascii="Arial" w:hAnsi="Arial"/>
          <w:b/>
          <w:color w:val="000000"/>
          <w:sz w:val="29"/>
        </w:rPr>
        <w:t>16.2 Hosts and communities</w:t>
      </w:r>
    </w:p>
    <w:p>
      <w:pPr>
        <w:pStyle w:val="ListBullet"/>
        <w:spacing w:after="50"/>
        <w:ind w:left="288"/>
      </w:pPr>
      <w:r>
        <w:rPr>
          <w:rFonts w:ascii="Arial" w:hAnsi="Arial"/>
          <w:color w:val="141515"/>
          <w:sz w:val="20"/>
        </w:rPr>
        <w:t>Host subscription for recurring programs, CRM, analytics, automation and advanced communication.</w:t>
      </w:r>
    </w:p>
    <w:p>
      <w:pPr>
        <w:pStyle w:val="ListBullet"/>
        <w:spacing w:after="50"/>
        <w:ind w:left="288"/>
      </w:pPr>
      <w:r>
        <w:rPr>
          <w:rFonts w:ascii="Arial" w:hAnsi="Arial"/>
          <w:color w:val="141515"/>
          <w:sz w:val="20"/>
        </w:rPr>
        <w:t>Clan Pro for advanced roles, branded community pages, seasons, analytics and organizer controls.</w:t>
      </w:r>
    </w:p>
    <w:p>
      <w:pPr>
        <w:pStyle w:val="ListBullet"/>
        <w:spacing w:after="50"/>
        <w:ind w:left="288"/>
      </w:pPr>
      <w:r>
        <w:rPr>
          <w:rFonts w:ascii="Arial" w:hAnsi="Arial"/>
          <w:color w:val="141515"/>
          <w:sz w:val="20"/>
        </w:rPr>
        <w:t>Paid activity transaction fee or platform service fee.</w:t>
      </w:r>
    </w:p>
    <w:p>
      <w:pPr>
        <w:pStyle w:val="ListBullet"/>
        <w:spacing w:after="50"/>
        <w:ind w:left="288"/>
      </w:pPr>
      <w:r>
        <w:rPr>
          <w:rFonts w:ascii="Arial" w:hAnsi="Arial"/>
          <w:color w:val="141515"/>
          <w:sz w:val="20"/>
        </w:rPr>
        <w:t>Tournament/season management paid tier.</w:t>
      </w:r>
    </w:p>
    <w:p>
      <w:pPr>
        <w:spacing w:before="200" w:after="100"/>
      </w:pPr>
      <w:r>
        <w:rPr>
          <w:rFonts w:ascii="Arial" w:hAnsi="Arial"/>
          <w:b/>
          <w:color w:val="000000"/>
          <w:sz w:val="29"/>
        </w:rPr>
        <w:t>16.3 Venues and partners</w:t>
      </w:r>
    </w:p>
    <w:p>
      <w:pPr>
        <w:pStyle w:val="ListBullet"/>
        <w:spacing w:after="50"/>
        <w:ind w:left="288"/>
      </w:pPr>
      <w:r>
        <w:rPr>
          <w:rFonts w:ascii="Arial" w:hAnsi="Arial"/>
          <w:color w:val="141515"/>
          <w:sz w:val="20"/>
        </w:rPr>
        <w:t>Venue promotion or booking integrations where aligned with user utility.</w:t>
      </w:r>
    </w:p>
    <w:p>
      <w:pPr>
        <w:pStyle w:val="ListBullet"/>
        <w:spacing w:after="50"/>
        <w:ind w:left="288"/>
      </w:pPr>
      <w:r>
        <w:rPr>
          <w:rFonts w:ascii="Arial" w:hAnsi="Arial"/>
          <w:color w:val="141515"/>
          <w:sz w:val="20"/>
        </w:rPr>
        <w:t>Demand insights only in privacy-safe aggregate form.</w:t>
      </w:r>
    </w:p>
    <w:p>
      <w:pPr>
        <w:pStyle w:val="ListBullet"/>
        <w:spacing w:after="50"/>
        <w:ind w:left="288"/>
      </w:pPr>
      <w:r>
        <w:rPr>
          <w:rFonts w:ascii="Arial" w:hAnsi="Arial"/>
          <w:color w:val="141515"/>
          <w:sz w:val="20"/>
        </w:rPr>
        <w:t>Brand/community sponsorship tooling around legitimate events and Clashes.</w:t>
      </w:r>
    </w:p>
    <w:p>
      <w:pPr>
        <w:spacing w:before="280" w:after="140"/>
      </w:pPr>
      <w:r>
        <w:rPr>
          <w:rFonts w:ascii="Arial" w:hAnsi="Arial"/>
          <w:b/>
          <w:color w:val="290000"/>
          <w:sz w:val="40"/>
        </w:rPr>
        <w:t>17.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2016"/>
            <w:shd w:fill="290000"/>
            <w:vAlign w:val="center"/>
          </w:tcPr>
          <w:p>
            <w:pPr>
              <w:jc w:val="left"/>
            </w:pPr>
            <w:r>
              <w:rPr>
                <w:rFonts w:ascii="Arial" w:hAnsi="Arial"/>
                <w:b/>
                <w:color w:val="FFFFFF"/>
                <w:sz w:val="18"/>
              </w:rPr>
              <w:t>Area</w:t>
            </w:r>
          </w:p>
        </w:tc>
        <w:tc>
          <w:tcPr>
            <w:tcW w:type="dxa" w:w="7920"/>
            <w:shd w:fill="290000"/>
            <w:vAlign w:val="center"/>
          </w:tcPr>
          <w:p>
            <w:pPr>
              <w:jc w:val="left"/>
            </w:pPr>
            <w:r>
              <w:rPr>
                <w:rFonts w:ascii="Arial" w:hAnsi="Arial"/>
                <w:b/>
                <w:color w:val="FFFFFF"/>
                <w:sz w:val="18"/>
              </w:rPr>
              <w:t>Requirement</w:t>
            </w:r>
          </w:p>
        </w:tc>
      </w:tr>
      <w:tr>
        <w:tc>
          <w:tcPr>
            <w:tcW w:type="dxa" w:w="2016"/>
            <w:vAlign w:val="top"/>
            <w:shd w:fill="FAF9F6"/>
          </w:tcPr>
          <w:p>
            <w:pPr>
              <w:spacing w:after="0"/>
            </w:pPr>
            <w:r>
              <w:rPr>
                <w:rFonts w:ascii="Arial" w:hAnsi="Arial"/>
                <w:color w:val="141515"/>
                <w:sz w:val="16"/>
              </w:rPr>
              <w:t>Performance</w:t>
            </w:r>
          </w:p>
        </w:tc>
        <w:tc>
          <w:tcPr>
            <w:tcW w:type="dxa" w:w="7920"/>
            <w:vAlign w:val="top"/>
            <w:shd w:fill="FAF9F6"/>
          </w:tcPr>
          <w:p>
            <w:pPr>
              <w:spacing w:after="0"/>
            </w:pPr>
            <w:r>
              <w:rPr>
                <w:rFonts w:ascii="Arial" w:hAnsi="Arial"/>
                <w:color w:val="141515"/>
                <w:sz w:val="16"/>
              </w:rPr>
              <w:t>Primary mobile screens should feel immediate; target &lt;2.5s meaningful load on typical supported networks, with skeleton/offline fallbacks.</w:t>
            </w:r>
          </w:p>
        </w:tc>
      </w:tr>
      <w:tr>
        <w:tc>
          <w:tcPr>
            <w:tcW w:type="dxa" w:w="2016"/>
            <w:vAlign w:val="top"/>
          </w:tcPr>
          <w:p>
            <w:pPr>
              <w:spacing w:after="0"/>
            </w:pPr>
            <w:r>
              <w:rPr>
                <w:rFonts w:ascii="Arial" w:hAnsi="Arial"/>
                <w:color w:val="141515"/>
                <w:sz w:val="16"/>
              </w:rPr>
              <w:t>Realtime</w:t>
            </w:r>
          </w:p>
        </w:tc>
        <w:tc>
          <w:tcPr>
            <w:tcW w:type="dxa" w:w="7920"/>
            <w:vAlign w:val="top"/>
          </w:tcPr>
          <w:p>
            <w:pPr>
              <w:spacing w:after="0"/>
            </w:pPr>
            <w:r>
              <w:rPr>
                <w:rFonts w:ascii="Arial" w:hAnsi="Arial"/>
                <w:color w:val="141515"/>
                <w:sz w:val="16"/>
              </w:rPr>
              <w:t>Plan/member state changes should normally propagate within seconds.</w:t>
            </w:r>
          </w:p>
        </w:tc>
      </w:tr>
      <w:tr>
        <w:tc>
          <w:tcPr>
            <w:tcW w:type="dxa" w:w="2016"/>
            <w:vAlign w:val="top"/>
            <w:shd w:fill="FAF9F6"/>
          </w:tcPr>
          <w:p>
            <w:pPr>
              <w:spacing w:after="0"/>
            </w:pPr>
            <w:r>
              <w:rPr>
                <w:rFonts w:ascii="Arial" w:hAnsi="Arial"/>
                <w:color w:val="141515"/>
                <w:sz w:val="16"/>
              </w:rPr>
              <w:t>Reliability</w:t>
            </w:r>
          </w:p>
        </w:tc>
        <w:tc>
          <w:tcPr>
            <w:tcW w:type="dxa" w:w="7920"/>
            <w:vAlign w:val="top"/>
            <w:shd w:fill="FAF9F6"/>
          </w:tcPr>
          <w:p>
            <w:pPr>
              <w:spacing w:after="0"/>
            </w:pPr>
            <w:r>
              <w:rPr>
                <w:rFonts w:ascii="Arial" w:hAnsi="Arial"/>
                <w:color w:val="141515"/>
                <w:sz w:val="16"/>
              </w:rPr>
              <w:t>Core join/leave/capacity/check-in mutations must be idempotent and safely retryable.</w:t>
            </w:r>
          </w:p>
        </w:tc>
      </w:tr>
      <w:tr>
        <w:tc>
          <w:tcPr>
            <w:tcW w:type="dxa" w:w="2016"/>
            <w:vAlign w:val="top"/>
          </w:tcPr>
          <w:p>
            <w:pPr>
              <w:spacing w:after="0"/>
            </w:pPr>
            <w:r>
              <w:rPr>
                <w:rFonts w:ascii="Arial" w:hAnsi="Arial"/>
                <w:color w:val="141515"/>
                <w:sz w:val="16"/>
              </w:rPr>
              <w:t>Accessibility</w:t>
            </w:r>
          </w:p>
        </w:tc>
        <w:tc>
          <w:tcPr>
            <w:tcW w:type="dxa" w:w="7920"/>
            <w:vAlign w:val="top"/>
          </w:tcPr>
          <w:p>
            <w:pPr>
              <w:spacing w:after="0"/>
            </w:pPr>
            <w:r>
              <w:rPr>
                <w:rFonts w:ascii="Arial" w:hAnsi="Arial"/>
                <w:color w:val="141515"/>
                <w:sz w:val="16"/>
              </w:rPr>
              <w:t>WCAG 2.2 AA target; VoiceOver/TalkBack; large text; reduced motion; no color-only state.</w:t>
            </w:r>
          </w:p>
        </w:tc>
      </w:tr>
      <w:tr>
        <w:tc>
          <w:tcPr>
            <w:tcW w:type="dxa" w:w="2016"/>
            <w:vAlign w:val="top"/>
            <w:shd w:fill="FAF9F6"/>
          </w:tcPr>
          <w:p>
            <w:pPr>
              <w:spacing w:after="0"/>
            </w:pPr>
            <w:r>
              <w:rPr>
                <w:rFonts w:ascii="Arial" w:hAnsi="Arial"/>
                <w:color w:val="141515"/>
                <w:sz w:val="16"/>
              </w:rPr>
              <w:t>Security</w:t>
            </w:r>
          </w:p>
        </w:tc>
        <w:tc>
          <w:tcPr>
            <w:tcW w:type="dxa" w:w="7920"/>
            <w:vAlign w:val="top"/>
            <w:shd w:fill="FAF9F6"/>
          </w:tcPr>
          <w:p>
            <w:pPr>
              <w:spacing w:after="0"/>
            </w:pPr>
            <w:r>
              <w:rPr>
                <w:rFonts w:ascii="Arial" w:hAnsi="Arial"/>
                <w:color w:val="141515"/>
                <w:sz w:val="16"/>
              </w:rPr>
              <w:t>Server-side authorization for all visibility, participant, payment and moderation changes.</w:t>
            </w:r>
          </w:p>
        </w:tc>
      </w:tr>
      <w:tr>
        <w:tc>
          <w:tcPr>
            <w:tcW w:type="dxa" w:w="2016"/>
            <w:vAlign w:val="top"/>
          </w:tcPr>
          <w:p>
            <w:pPr>
              <w:spacing w:after="0"/>
            </w:pPr>
            <w:r>
              <w:rPr>
                <w:rFonts w:ascii="Arial" w:hAnsi="Arial"/>
                <w:color w:val="141515"/>
                <w:sz w:val="16"/>
              </w:rPr>
              <w:t>Privacy</w:t>
            </w:r>
          </w:p>
        </w:tc>
        <w:tc>
          <w:tcPr>
            <w:tcW w:type="dxa" w:w="7920"/>
            <w:vAlign w:val="top"/>
          </w:tcPr>
          <w:p>
            <w:pPr>
              <w:spacing w:after="0"/>
            </w:pPr>
            <w:r>
              <w:rPr>
                <w:rFonts w:ascii="Arial" w:hAnsi="Arial"/>
                <w:color w:val="141515"/>
                <w:sz w:val="16"/>
              </w:rPr>
              <w:t>Data minimization, privacy-safe location defaults, auditable consent/visibility.</w:t>
            </w:r>
          </w:p>
        </w:tc>
      </w:tr>
      <w:tr>
        <w:tc>
          <w:tcPr>
            <w:tcW w:type="dxa" w:w="2016"/>
            <w:vAlign w:val="top"/>
            <w:shd w:fill="FAF9F6"/>
          </w:tcPr>
          <w:p>
            <w:pPr>
              <w:spacing w:after="0"/>
            </w:pPr>
            <w:r>
              <w:rPr>
                <w:rFonts w:ascii="Arial" w:hAnsi="Arial"/>
                <w:color w:val="141515"/>
                <w:sz w:val="16"/>
              </w:rPr>
              <w:t>Observability</w:t>
            </w:r>
          </w:p>
        </w:tc>
        <w:tc>
          <w:tcPr>
            <w:tcW w:type="dxa" w:w="7920"/>
            <w:vAlign w:val="top"/>
            <w:shd w:fill="FAF9F6"/>
          </w:tcPr>
          <w:p>
            <w:pPr>
              <w:spacing w:after="0"/>
            </w:pPr>
            <w:r>
              <w:rPr>
                <w:rFonts w:ascii="Arial" w:hAnsi="Arial"/>
                <w:color w:val="141515"/>
                <w:sz w:val="16"/>
              </w:rPr>
              <w:t>Structured logs, metrics, traces and release health checks for critical paths.</w:t>
            </w:r>
          </w:p>
        </w:tc>
      </w:tr>
      <w:tr>
        <w:tc>
          <w:tcPr>
            <w:tcW w:type="dxa" w:w="2016"/>
            <w:vAlign w:val="top"/>
          </w:tcPr>
          <w:p>
            <w:pPr>
              <w:spacing w:after="0"/>
            </w:pPr>
            <w:r>
              <w:rPr>
                <w:rFonts w:ascii="Arial" w:hAnsi="Arial"/>
                <w:color w:val="141515"/>
                <w:sz w:val="16"/>
              </w:rPr>
              <w:t>Scalability</w:t>
            </w:r>
          </w:p>
        </w:tc>
        <w:tc>
          <w:tcPr>
            <w:tcW w:type="dxa" w:w="7920"/>
            <w:vAlign w:val="top"/>
          </w:tcPr>
          <w:p>
            <w:pPr>
              <w:spacing w:after="0"/>
            </w:pPr>
            <w:r>
              <w:rPr>
                <w:rFonts w:ascii="Arial" w:hAnsi="Arial"/>
                <w:color w:val="141515"/>
                <w:sz w:val="16"/>
              </w:rPr>
              <w:t>Architecture must support dense local communities without assuming globally uniform demand.</w:t>
            </w:r>
          </w:p>
        </w:tc>
      </w:tr>
      <w:tr>
        <w:tc>
          <w:tcPr>
            <w:tcW w:type="dxa" w:w="2016"/>
            <w:vAlign w:val="top"/>
            <w:shd w:fill="FAF9F6"/>
          </w:tcPr>
          <w:p>
            <w:pPr>
              <w:spacing w:after="0"/>
            </w:pPr>
            <w:r>
              <w:rPr>
                <w:rFonts w:ascii="Arial" w:hAnsi="Arial"/>
                <w:color w:val="141515"/>
                <w:sz w:val="16"/>
              </w:rPr>
              <w:t>Offline/degraded</w:t>
            </w:r>
          </w:p>
        </w:tc>
        <w:tc>
          <w:tcPr>
            <w:tcW w:type="dxa" w:w="7920"/>
            <w:vAlign w:val="top"/>
            <w:shd w:fill="FAF9F6"/>
          </w:tcPr>
          <w:p>
            <w:pPr>
              <w:spacing w:after="0"/>
            </w:pPr>
            <w:r>
              <w:rPr>
                <w:rFonts w:ascii="Arial" w:hAnsi="Arial"/>
                <w:color w:val="141515"/>
                <w:sz w:val="16"/>
              </w:rPr>
              <w:t>Users should retain last-known confirmed activity context and receive clear stale/offline state.</w:t>
            </w:r>
          </w:p>
        </w:tc>
      </w:tr>
      <w:tr>
        <w:tc>
          <w:tcPr>
            <w:tcW w:type="dxa" w:w="2016"/>
            <w:vAlign w:val="top"/>
          </w:tcPr>
          <w:p>
            <w:pPr>
              <w:spacing w:after="0"/>
            </w:pPr>
            <w:r>
              <w:rPr>
                <w:rFonts w:ascii="Arial" w:hAnsi="Arial"/>
                <w:color w:val="141515"/>
                <w:sz w:val="16"/>
              </w:rPr>
              <w:t>Moderation</w:t>
            </w:r>
          </w:p>
        </w:tc>
        <w:tc>
          <w:tcPr>
            <w:tcW w:type="dxa" w:w="7920"/>
            <w:vAlign w:val="top"/>
          </w:tcPr>
          <w:p>
            <w:pPr>
              <w:spacing w:after="0"/>
            </w:pPr>
            <w:r>
              <w:rPr>
                <w:rFonts w:ascii="Arial" w:hAnsi="Arial"/>
                <w:color w:val="141515"/>
                <w:sz w:val="16"/>
              </w:rPr>
              <w:t>Report/block and content enforcement must work across comments, chat, media and Challenge Event content.</w:t>
            </w:r>
          </w:p>
        </w:tc>
      </w:tr>
    </w:tbl>
    <w:p>
      <w:pPr>
        <w:spacing w:after="20"/>
      </w:pPr>
    </w:p>
    <w:p>
      <w:pPr>
        <w:spacing w:before="280" w:after="140"/>
      </w:pPr>
      <w:r>
        <w:rPr>
          <w:rFonts w:ascii="Arial" w:hAnsi="Arial"/>
          <w:b/>
          <w:color w:val="290000"/>
          <w:sz w:val="40"/>
        </w:rPr>
        <w:t>18. Delivery Roadmap</w:t>
      </w:r>
    </w:p>
    <w:p>
      <w:pPr>
        <w:spacing w:before="200" w:after="100"/>
      </w:pPr>
      <w:r>
        <w:rPr>
          <w:rFonts w:ascii="Arial" w:hAnsi="Arial"/>
          <w:b/>
          <w:color w:val="000000"/>
          <w:sz w:val="29"/>
        </w:rPr>
        <w:t>18.1 Design foundation</w:t>
      </w:r>
    </w:p>
    <w:p>
      <w:pPr>
        <w:spacing w:after="100" w:line="259" w:lineRule="auto"/>
      </w:pPr>
      <w:r>
        <w:rPr>
          <w:rFonts w:ascii="Arial" w:hAnsi="Arial"/>
          <w:color w:val="141515"/>
          <w:sz w:val="21"/>
        </w:rPr>
        <w:t>D0 locks information architecture, design system, Tier-A prototype flows, accessibility behavior and engineering contracts. Device validation remains the final gate before design closure.</w:t>
      </w:r>
    </w:p>
    <w:p>
      <w:pPr>
        <w:spacing w:before="200" w:after="100"/>
      </w:pPr>
      <w:r>
        <w:rPr>
          <w:rFonts w:ascii="Arial" w:hAnsi="Arial"/>
          <w:b/>
          <w:color w:val="000000"/>
          <w:sz w:val="29"/>
        </w:rPr>
        <w:t>18.2 Production sequence</w:t>
      </w:r>
    </w:p>
    <w:tbl>
      <w:tblPr>
        <w:tblStyle w:val="TableGrid"/>
        <w:tblW w:type="auto" w:w="0"/>
        <w:jc w:val="center"/>
        <w:tblLook w:firstColumn="1" w:firstRow="1" w:lastColumn="0" w:lastRow="0" w:noHBand="0" w:noVBand="1" w:val="04A0"/>
      </w:tblPr>
      <w:tblGrid>
        <w:gridCol w:w="5083"/>
        <w:gridCol w:w="5083"/>
      </w:tblGrid>
      <w:tr>
        <w:tc>
          <w:tcPr>
            <w:tcW w:type="dxa" w:w="1440"/>
            <w:shd w:fill="290000"/>
            <w:vAlign w:val="center"/>
          </w:tcPr>
          <w:p>
            <w:pPr>
              <w:jc w:val="left"/>
            </w:pPr>
            <w:r>
              <w:rPr>
                <w:rFonts w:ascii="Arial" w:hAnsi="Arial"/>
                <w:b/>
                <w:color w:val="FFFFFF"/>
                <w:sz w:val="18"/>
              </w:rPr>
              <w:t>Phase</w:t>
            </w:r>
          </w:p>
        </w:tc>
        <w:tc>
          <w:tcPr>
            <w:tcW w:type="dxa" w:w="8496"/>
            <w:shd w:fill="290000"/>
            <w:vAlign w:val="center"/>
          </w:tcPr>
          <w:p>
            <w:pPr>
              <w:jc w:val="left"/>
            </w:pPr>
            <w:r>
              <w:rPr>
                <w:rFonts w:ascii="Arial" w:hAnsi="Arial"/>
                <w:b/>
                <w:color w:val="FFFFFF"/>
                <w:sz w:val="18"/>
              </w:rPr>
              <w:t>Primary production slice</w:t>
            </w:r>
          </w:p>
        </w:tc>
      </w:tr>
      <w:tr>
        <w:tc>
          <w:tcPr>
            <w:tcW w:type="dxa" w:w="1440"/>
            <w:vAlign w:val="top"/>
            <w:shd w:fill="FAF9F6"/>
          </w:tcPr>
          <w:p>
            <w:pPr>
              <w:spacing w:after="0"/>
            </w:pPr>
            <w:r>
              <w:rPr>
                <w:rFonts w:ascii="Arial" w:hAnsi="Arial"/>
                <w:color w:val="141515"/>
                <w:sz w:val="17"/>
              </w:rPr>
              <w:t>M0</w:t>
            </w:r>
          </w:p>
        </w:tc>
        <w:tc>
          <w:tcPr>
            <w:tcW w:type="dxa" w:w="8496"/>
            <w:vAlign w:val="top"/>
            <w:shd w:fill="FAF9F6"/>
          </w:tcPr>
          <w:p>
            <w:pPr>
              <w:spacing w:after="0"/>
            </w:pPr>
            <w:r>
              <w:rPr>
                <w:rFonts w:ascii="Arial" w:hAnsi="Arial"/>
                <w:color w:val="141515"/>
                <w:sz w:val="17"/>
              </w:rPr>
              <w:t>Platform foundation: Expo, auth, CI/CD, observability, environments, analytics</w:t>
            </w:r>
          </w:p>
        </w:tc>
      </w:tr>
      <w:tr>
        <w:tc>
          <w:tcPr>
            <w:tcW w:type="dxa" w:w="1440"/>
            <w:vAlign w:val="top"/>
          </w:tcPr>
          <w:p>
            <w:pPr>
              <w:spacing w:after="0"/>
            </w:pPr>
            <w:r>
              <w:rPr>
                <w:rFonts w:ascii="Arial" w:hAnsi="Arial"/>
                <w:color w:val="141515"/>
                <w:sz w:val="17"/>
              </w:rPr>
              <w:t>M1</w:t>
            </w:r>
          </w:p>
        </w:tc>
        <w:tc>
          <w:tcPr>
            <w:tcW w:type="dxa" w:w="8496"/>
            <w:vAlign w:val="top"/>
          </w:tcPr>
          <w:p>
            <w:pPr>
              <w:spacing w:after="0"/>
            </w:pPr>
            <w:r>
              <w:rPr>
                <w:rFonts w:ascii="Arial" w:hAnsi="Arial"/>
                <w:color w:val="141515"/>
                <w:sz w:val="17"/>
              </w:rPr>
              <w:t>Identity: account, Physical Identity, relationships</w:t>
            </w:r>
          </w:p>
        </w:tc>
      </w:tr>
      <w:tr>
        <w:tc>
          <w:tcPr>
            <w:tcW w:type="dxa" w:w="1440"/>
            <w:vAlign w:val="top"/>
            <w:shd w:fill="FAF9F6"/>
          </w:tcPr>
          <w:p>
            <w:pPr>
              <w:spacing w:after="0"/>
            </w:pPr>
            <w:r>
              <w:rPr>
                <w:rFonts w:ascii="Arial" w:hAnsi="Arial"/>
                <w:color w:val="141515"/>
                <w:sz w:val="17"/>
              </w:rPr>
              <w:t>M2</w:t>
            </w:r>
          </w:p>
        </w:tc>
        <w:tc>
          <w:tcPr>
            <w:tcW w:type="dxa" w:w="8496"/>
            <w:vAlign w:val="top"/>
            <w:shd w:fill="FAF9F6"/>
          </w:tcPr>
          <w:p>
            <w:pPr>
              <w:spacing w:after="0"/>
            </w:pPr>
            <w:r>
              <w:rPr>
                <w:rFonts w:ascii="Arial" w:hAnsi="Arial"/>
                <w:color w:val="141515"/>
                <w:sz w:val="17"/>
              </w:rPr>
              <w:t>Crews + intent: Down For, I’M DOWN, Plan Forming, chat-to-action</w:t>
            </w:r>
          </w:p>
        </w:tc>
      </w:tr>
      <w:tr>
        <w:tc>
          <w:tcPr>
            <w:tcW w:type="dxa" w:w="1440"/>
            <w:vAlign w:val="top"/>
          </w:tcPr>
          <w:p>
            <w:pPr>
              <w:spacing w:after="0"/>
            </w:pPr>
            <w:r>
              <w:rPr>
                <w:rFonts w:ascii="Arial" w:hAnsi="Arial"/>
                <w:color w:val="141515"/>
                <w:sz w:val="17"/>
              </w:rPr>
              <w:t>M3</w:t>
            </w:r>
          </w:p>
        </w:tc>
        <w:tc>
          <w:tcPr>
            <w:tcW w:type="dxa" w:w="8496"/>
            <w:vAlign w:val="top"/>
          </w:tcPr>
          <w:p>
            <w:pPr>
              <w:spacing w:after="0"/>
            </w:pPr>
            <w:r>
              <w:rPr>
                <w:rFonts w:ascii="Arial" w:hAnsi="Arial"/>
                <w:color w:val="141515"/>
                <w:sz w:val="17"/>
              </w:rPr>
              <w:t>Activity core: create/join/capacity/attendance/recap/Run It Back</w:t>
            </w:r>
          </w:p>
        </w:tc>
      </w:tr>
      <w:tr>
        <w:tc>
          <w:tcPr>
            <w:tcW w:type="dxa" w:w="1440"/>
            <w:vAlign w:val="top"/>
            <w:shd w:fill="FAF9F6"/>
          </w:tcPr>
          <w:p>
            <w:pPr>
              <w:spacing w:after="0"/>
            </w:pPr>
            <w:r>
              <w:rPr>
                <w:rFonts w:ascii="Arial" w:hAnsi="Arial"/>
                <w:color w:val="141515"/>
                <w:sz w:val="17"/>
              </w:rPr>
              <w:t>M4</w:t>
            </w:r>
          </w:p>
        </w:tc>
        <w:tc>
          <w:tcPr>
            <w:tcW w:type="dxa" w:w="8496"/>
            <w:vAlign w:val="top"/>
            <w:shd w:fill="FAF9F6"/>
          </w:tcPr>
          <w:p>
            <w:pPr>
              <w:spacing w:after="0"/>
            </w:pPr>
            <w:r>
              <w:rPr>
                <w:rFonts w:ascii="Arial" w:hAnsi="Arial"/>
                <w:color w:val="141515"/>
                <w:sz w:val="17"/>
              </w:rPr>
              <w:t>Ojoro Now + Need One More + discovery liquidity</w:t>
            </w:r>
          </w:p>
        </w:tc>
      </w:tr>
      <w:tr>
        <w:tc>
          <w:tcPr>
            <w:tcW w:type="dxa" w:w="1440"/>
            <w:vAlign w:val="top"/>
          </w:tcPr>
          <w:p>
            <w:pPr>
              <w:spacing w:after="0"/>
            </w:pPr>
            <w:r>
              <w:rPr>
                <w:rFonts w:ascii="Arial" w:hAnsi="Arial"/>
                <w:color w:val="141515"/>
                <w:sz w:val="17"/>
              </w:rPr>
              <w:t>M5</w:t>
            </w:r>
          </w:p>
        </w:tc>
        <w:tc>
          <w:tcPr>
            <w:tcW w:type="dxa" w:w="8496"/>
            <w:vAlign w:val="top"/>
          </w:tcPr>
          <w:p>
            <w:pPr>
              <w:spacing w:after="0"/>
            </w:pPr>
            <w:r>
              <w:rPr>
                <w:rFonts w:ascii="Arial" w:hAnsi="Arial"/>
                <w:color w:val="141515"/>
                <w:sz w:val="17"/>
              </w:rPr>
              <w:t>Messaging + finite Action Feed + notifications</w:t>
            </w:r>
          </w:p>
        </w:tc>
      </w:tr>
      <w:tr>
        <w:tc>
          <w:tcPr>
            <w:tcW w:type="dxa" w:w="1440"/>
            <w:vAlign w:val="top"/>
            <w:shd w:fill="FAF9F6"/>
          </w:tcPr>
          <w:p>
            <w:pPr>
              <w:spacing w:after="0"/>
            </w:pPr>
            <w:r>
              <w:rPr>
                <w:rFonts w:ascii="Arial" w:hAnsi="Arial"/>
                <w:color w:val="141515"/>
                <w:sz w:val="17"/>
              </w:rPr>
              <w:t>M6</w:t>
            </w:r>
          </w:p>
        </w:tc>
        <w:tc>
          <w:tcPr>
            <w:tcW w:type="dxa" w:w="8496"/>
            <w:vAlign w:val="top"/>
            <w:shd w:fill="FAF9F6"/>
          </w:tcPr>
          <w:p>
            <w:pPr>
              <w:spacing w:after="0"/>
            </w:pPr>
            <w:r>
              <w:rPr>
                <w:rFonts w:ascii="Arial" w:hAnsi="Arial"/>
                <w:color w:val="141515"/>
                <w:sz w:val="17"/>
              </w:rPr>
              <w:t>Challenges + Call-Outs + Challenge Events + rivalries</w:t>
            </w:r>
          </w:p>
        </w:tc>
      </w:tr>
      <w:tr>
        <w:tc>
          <w:tcPr>
            <w:tcW w:type="dxa" w:w="1440"/>
            <w:vAlign w:val="top"/>
          </w:tcPr>
          <w:p>
            <w:pPr>
              <w:spacing w:after="0"/>
            </w:pPr>
            <w:r>
              <w:rPr>
                <w:rFonts w:ascii="Arial" w:hAnsi="Arial"/>
                <w:color w:val="141515"/>
                <w:sz w:val="17"/>
              </w:rPr>
              <w:t>M7</w:t>
            </w:r>
          </w:p>
        </w:tc>
        <w:tc>
          <w:tcPr>
            <w:tcW w:type="dxa" w:w="8496"/>
            <w:vAlign w:val="top"/>
          </w:tcPr>
          <w:p>
            <w:pPr>
              <w:spacing w:after="0"/>
            </w:pPr>
            <w:r>
              <w:rPr>
                <w:rFonts w:ascii="Arial" w:hAnsi="Arial"/>
                <w:color w:val="141515"/>
                <w:sz w:val="17"/>
              </w:rPr>
              <w:t>Clans + Hosts + recurring community operations</w:t>
            </w:r>
          </w:p>
        </w:tc>
      </w:tr>
      <w:tr>
        <w:tc>
          <w:tcPr>
            <w:tcW w:type="dxa" w:w="1440"/>
            <w:vAlign w:val="top"/>
            <w:shd w:fill="FAF9F6"/>
          </w:tcPr>
          <w:p>
            <w:pPr>
              <w:spacing w:after="0"/>
            </w:pPr>
            <w:r>
              <w:rPr>
                <w:rFonts w:ascii="Arial" w:hAnsi="Arial"/>
                <w:color w:val="141515"/>
                <w:sz w:val="17"/>
              </w:rPr>
              <w:t>M8</w:t>
            </w:r>
          </w:p>
        </w:tc>
        <w:tc>
          <w:tcPr>
            <w:tcW w:type="dxa" w:w="8496"/>
            <w:vAlign w:val="top"/>
            <w:shd w:fill="FAF9F6"/>
          </w:tcPr>
          <w:p>
            <w:pPr>
              <w:spacing w:after="0"/>
            </w:pPr>
            <w:r>
              <w:rPr>
                <w:rFonts w:ascii="Arial" w:hAnsi="Arial"/>
                <w:color w:val="141515"/>
                <w:sz w:val="17"/>
              </w:rPr>
              <w:t>Places + Passport + progress/reputation</w:t>
            </w:r>
          </w:p>
        </w:tc>
      </w:tr>
      <w:tr>
        <w:tc>
          <w:tcPr>
            <w:tcW w:type="dxa" w:w="1440"/>
            <w:vAlign w:val="top"/>
          </w:tcPr>
          <w:p>
            <w:pPr>
              <w:spacing w:after="0"/>
            </w:pPr>
            <w:r>
              <w:rPr>
                <w:rFonts w:ascii="Arial" w:hAnsi="Arial"/>
                <w:color w:val="141515"/>
                <w:sz w:val="17"/>
              </w:rPr>
              <w:t>M9</w:t>
            </w:r>
          </w:p>
        </w:tc>
        <w:tc>
          <w:tcPr>
            <w:tcW w:type="dxa" w:w="8496"/>
            <w:vAlign w:val="top"/>
          </w:tcPr>
          <w:p>
            <w:pPr>
              <w:spacing w:after="0"/>
            </w:pPr>
            <w:r>
              <w:rPr>
                <w:rFonts w:ascii="Arial" w:hAnsi="Arial"/>
                <w:color w:val="141515"/>
                <w:sz w:val="17"/>
              </w:rPr>
              <w:t>AI Concierge + trust/safety hardening + monetization</w:t>
            </w:r>
          </w:p>
        </w:tc>
      </w:tr>
      <w:tr>
        <w:tc>
          <w:tcPr>
            <w:tcW w:type="dxa" w:w="1440"/>
            <w:vAlign w:val="top"/>
            <w:shd w:fill="FAF9F6"/>
          </w:tcPr>
          <w:p>
            <w:pPr>
              <w:spacing w:after="0"/>
            </w:pPr>
            <w:r>
              <w:rPr>
                <w:rFonts w:ascii="Arial" w:hAnsi="Arial"/>
                <w:color w:val="141515"/>
                <w:sz w:val="17"/>
              </w:rPr>
              <w:t>M10</w:t>
            </w:r>
          </w:p>
        </w:tc>
        <w:tc>
          <w:tcPr>
            <w:tcW w:type="dxa" w:w="8496"/>
            <w:vAlign w:val="top"/>
            <w:shd w:fill="FAF9F6"/>
          </w:tcPr>
          <w:p>
            <w:pPr>
              <w:spacing w:after="0"/>
            </w:pPr>
            <w:r>
              <w:rPr>
                <w:rFonts w:ascii="Arial" w:hAnsi="Arial"/>
                <w:color w:val="141515"/>
                <w:sz w:val="17"/>
              </w:rPr>
              <w:t>Connected movement: calendar/wearables/deep links</w:t>
            </w:r>
          </w:p>
        </w:tc>
      </w:tr>
      <w:tr>
        <w:tc>
          <w:tcPr>
            <w:tcW w:type="dxa" w:w="1440"/>
            <w:vAlign w:val="top"/>
          </w:tcPr>
          <w:p>
            <w:pPr>
              <w:spacing w:after="0"/>
            </w:pPr>
            <w:r>
              <w:rPr>
                <w:rFonts w:ascii="Arial" w:hAnsi="Arial"/>
                <w:color w:val="141515"/>
                <w:sz w:val="17"/>
              </w:rPr>
              <w:t>M11</w:t>
            </w:r>
          </w:p>
        </w:tc>
        <w:tc>
          <w:tcPr>
            <w:tcW w:type="dxa" w:w="8496"/>
            <w:vAlign w:val="top"/>
          </w:tcPr>
          <w:p>
            <w:pPr>
              <w:spacing w:after="0"/>
            </w:pPr>
            <w:r>
              <w:rPr>
                <w:rFonts w:ascii="Arial" w:hAnsi="Arial"/>
                <w:color w:val="141515"/>
                <w:sz w:val="17"/>
              </w:rPr>
              <w:t>City-scale launch, experiments, performance and GA</w:t>
            </w:r>
          </w:p>
        </w:tc>
      </w:tr>
    </w:tbl>
    <w:p>
      <w:pPr>
        <w:spacing w:after="20"/>
      </w:pPr>
    </w:p>
    <w:p>
      <w:pPr>
        <w:spacing w:before="200" w:after="100"/>
      </w:pPr>
      <w:r>
        <w:rPr>
          <w:rFonts w:ascii="Arial" w:hAnsi="Arial"/>
          <w:b/>
          <w:color w:val="000000"/>
          <w:sz w:val="29"/>
        </w:rPr>
        <w:t>18.3 First production vertical slice</w:t>
      </w:r>
    </w:p>
    <w:tbl>
      <w:tblPr>
        <w:tblW w:type="auto" w:w="0"/>
        <w:jc w:val="center"/>
        <w:tblLook w:firstColumn="1" w:firstRow="1" w:lastColumn="0" w:lastRow="0" w:noHBand="0" w:noVBand="1" w:val="04A0"/>
      </w:tblPr>
      <w:tblGrid>
        <w:gridCol w:w="10166"/>
      </w:tblGrid>
      <w:tr>
        <w:tc>
          <w:tcPr>
            <w:tcW w:type="dxa" w:w="10166"/>
            <w:shd w:fill="F5F3EE"/>
            <w:tcBorders>
              <w:top w:val="single" w:sz="8" w:color="290000"/>
              <w:left w:val="single" w:sz="8" w:color="290000"/>
              <w:bottom w:val="single" w:sz="8" w:color="290000"/>
              <w:right w:val="single" w:sz="8" w:color="290000"/>
            </w:tcBorders>
            <w:vAlign w:val="center"/>
          </w:tcPr>
          <w:p>
            <w:pPr>
              <w:spacing w:after="40"/>
            </w:pPr>
            <w:r>
              <w:rPr>
                <w:rFonts w:ascii="Arial" w:hAnsi="Arial"/>
                <w:b/>
                <w:color w:val="290000"/>
                <w:sz w:val="19"/>
              </w:rPr>
              <w:t>VERTICAL SLICE 01</w:t>
            </w:r>
          </w:p>
          <w:p>
            <w:pPr>
              <w:spacing w:after="0"/>
            </w:pPr>
            <w:r>
              <w:rPr>
                <w:rFonts w:ascii="Arial" w:hAnsi="Arial"/>
                <w:b/>
                <w:color w:val="141515"/>
                <w:sz w:val="22"/>
              </w:rPr>
              <w:t>AUTH → PROFILE → DOWN FOR → I’M DOWN → PLAN FORMING → GAME ON → ACTIVITY → ATTENDANCE → RECAP → RUN IT BACK</w:t>
            </w:r>
          </w:p>
        </w:tc>
      </w:tr>
    </w:tbl>
    <w:p>
      <w:pPr>
        <w:spacing w:after="20"/>
      </w:pPr>
    </w:p>
    <w:p>
      <w:pPr>
        <w:spacing w:after="100" w:line="259" w:lineRule="auto"/>
      </w:pPr>
      <w:r>
        <w:rPr>
          <w:rFonts w:ascii="Arial" w:hAnsi="Arial"/>
          <w:color w:val="141515"/>
          <w:sz w:val="21"/>
        </w:rPr>
        <w:t>This slice must be built with real API, database, realtime, analytics, permissions, tests and safety rules. Ojoro should avoid implementing the whole frontend against fake data before completing real end-to-end slices.</w:t>
      </w:r>
    </w:p>
    <w:p>
      <w:pPr>
        <w:spacing w:before="280" w:after="140"/>
      </w:pPr>
      <w:r>
        <w:rPr>
          <w:rFonts w:ascii="Arial" w:hAnsi="Arial"/>
          <w:b/>
          <w:color w:val="290000"/>
          <w:sz w:val="40"/>
        </w:rPr>
        <w:t>19. Risks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290000"/>
            <w:vAlign w:val="center"/>
          </w:tcPr>
          <w:p>
            <w:pPr>
              <w:jc w:val="left"/>
            </w:pPr>
            <w:r>
              <w:rPr>
                <w:rFonts w:ascii="Arial" w:hAnsi="Arial"/>
                <w:b/>
                <w:color w:val="FFFFFF"/>
                <w:sz w:val="18"/>
              </w:rPr>
              <w:t>Risk</w:t>
            </w:r>
          </w:p>
        </w:tc>
        <w:tc>
          <w:tcPr>
            <w:tcW w:type="dxa" w:w="3600"/>
            <w:shd w:fill="290000"/>
            <w:vAlign w:val="center"/>
          </w:tcPr>
          <w:p>
            <w:pPr>
              <w:jc w:val="left"/>
            </w:pPr>
            <w:r>
              <w:rPr>
                <w:rFonts w:ascii="Arial" w:hAnsi="Arial"/>
                <w:b/>
                <w:color w:val="FFFFFF"/>
                <w:sz w:val="18"/>
              </w:rPr>
              <w:t>Why it matters</w:t>
            </w:r>
          </w:p>
        </w:tc>
        <w:tc>
          <w:tcPr>
            <w:tcW w:type="dxa" w:w="4176"/>
            <w:shd w:fill="290000"/>
            <w:vAlign w:val="center"/>
          </w:tcPr>
          <w:p>
            <w:pPr>
              <w:jc w:val="left"/>
            </w:pPr>
            <w:r>
              <w:rPr>
                <w:rFonts w:ascii="Arial" w:hAnsi="Arial"/>
                <w:b/>
                <w:color w:val="FFFFFF"/>
                <w:sz w:val="18"/>
              </w:rPr>
              <w:t>Mitigation</w:t>
            </w:r>
          </w:p>
        </w:tc>
      </w:tr>
      <w:tr>
        <w:tc>
          <w:tcPr>
            <w:tcW w:type="dxa" w:w="2160"/>
            <w:vAlign w:val="top"/>
            <w:shd w:fill="FAF9F6"/>
          </w:tcPr>
          <w:p>
            <w:pPr>
              <w:spacing w:after="0"/>
            </w:pPr>
            <w:r>
              <w:rPr>
                <w:rFonts w:ascii="Arial" w:hAnsi="Arial"/>
                <w:color w:val="141515"/>
                <w:sz w:val="16"/>
              </w:rPr>
              <w:t>Low local density</w:t>
            </w:r>
          </w:p>
        </w:tc>
        <w:tc>
          <w:tcPr>
            <w:tcW w:type="dxa" w:w="3600"/>
            <w:vAlign w:val="top"/>
            <w:shd w:fill="FAF9F6"/>
          </w:tcPr>
          <w:p>
            <w:pPr>
              <w:spacing w:after="0"/>
            </w:pPr>
            <w:r>
              <w:rPr>
                <w:rFonts w:ascii="Arial" w:hAnsi="Arial"/>
                <w:color w:val="141515"/>
                <w:sz w:val="16"/>
              </w:rPr>
              <w:t>A social coordination network fails if opportunities rarely form.</w:t>
            </w:r>
          </w:p>
        </w:tc>
        <w:tc>
          <w:tcPr>
            <w:tcW w:type="dxa" w:w="4176"/>
            <w:vAlign w:val="top"/>
            <w:shd w:fill="FAF9F6"/>
          </w:tcPr>
          <w:p>
            <w:pPr>
              <w:spacing w:after="0"/>
            </w:pPr>
            <w:r>
              <w:rPr>
                <w:rFonts w:ascii="Arial" w:hAnsi="Arial"/>
                <w:color w:val="141515"/>
                <w:sz w:val="16"/>
              </w:rPr>
              <w:t>Launch dense communities first; emphasize Crew/Clan use cases; latent-demand Plan Forming.</w:t>
            </w:r>
          </w:p>
        </w:tc>
      </w:tr>
      <w:tr>
        <w:tc>
          <w:tcPr>
            <w:tcW w:type="dxa" w:w="2160"/>
            <w:vAlign w:val="top"/>
          </w:tcPr>
          <w:p>
            <w:pPr>
              <w:spacing w:after="0"/>
            </w:pPr>
            <w:r>
              <w:rPr>
                <w:rFonts w:ascii="Arial" w:hAnsi="Arial"/>
                <w:color w:val="141515"/>
                <w:sz w:val="16"/>
              </w:rPr>
              <w:t>No-shows / unreliable participation</w:t>
            </w:r>
          </w:p>
        </w:tc>
        <w:tc>
          <w:tcPr>
            <w:tcW w:type="dxa" w:w="3600"/>
            <w:vAlign w:val="top"/>
          </w:tcPr>
          <w:p>
            <w:pPr>
              <w:spacing w:after="0"/>
            </w:pPr>
            <w:r>
              <w:rPr>
                <w:rFonts w:ascii="Arial" w:hAnsi="Arial"/>
                <w:color w:val="141515"/>
                <w:sz w:val="16"/>
              </w:rPr>
              <w:t>Breaks trust and event quality.</w:t>
            </w:r>
          </w:p>
        </w:tc>
        <w:tc>
          <w:tcPr>
            <w:tcW w:type="dxa" w:w="4176"/>
            <w:vAlign w:val="top"/>
          </w:tcPr>
          <w:p>
            <w:pPr>
              <w:spacing w:after="0"/>
            </w:pPr>
            <w:r>
              <w:rPr>
                <w:rFonts w:ascii="Arial" w:hAnsi="Arial"/>
                <w:color w:val="141515"/>
                <w:sz w:val="16"/>
              </w:rPr>
              <w:t>Reputation, reminders, check-in, cancellation norms, host tools.</w:t>
            </w:r>
          </w:p>
        </w:tc>
      </w:tr>
      <w:tr>
        <w:tc>
          <w:tcPr>
            <w:tcW w:type="dxa" w:w="2160"/>
            <w:vAlign w:val="top"/>
            <w:shd w:fill="FAF9F6"/>
          </w:tcPr>
          <w:p>
            <w:pPr>
              <w:spacing w:after="0"/>
            </w:pPr>
            <w:r>
              <w:rPr>
                <w:rFonts w:ascii="Arial" w:hAnsi="Arial"/>
                <w:color w:val="141515"/>
                <w:sz w:val="16"/>
              </w:rPr>
              <w:t>Safety / harassment</w:t>
            </w:r>
          </w:p>
        </w:tc>
        <w:tc>
          <w:tcPr>
            <w:tcW w:type="dxa" w:w="3600"/>
            <w:vAlign w:val="top"/>
            <w:shd w:fill="FAF9F6"/>
          </w:tcPr>
          <w:p>
            <w:pPr>
              <w:spacing w:after="0"/>
            </w:pPr>
            <w:r>
              <w:rPr>
                <w:rFonts w:ascii="Arial" w:hAnsi="Arial"/>
                <w:color w:val="141515"/>
                <w:sz w:val="16"/>
              </w:rPr>
              <w:t>Physical meetups and competition increase risk.</w:t>
            </w:r>
          </w:p>
        </w:tc>
        <w:tc>
          <w:tcPr>
            <w:tcW w:type="dxa" w:w="4176"/>
            <w:vAlign w:val="top"/>
            <w:shd w:fill="FAF9F6"/>
          </w:tcPr>
          <w:p>
            <w:pPr>
              <w:spacing w:after="0"/>
            </w:pPr>
            <w:r>
              <w:rPr>
                <w:rFonts w:ascii="Arial" w:hAnsi="Arial"/>
                <w:color w:val="141515"/>
                <w:sz w:val="16"/>
              </w:rPr>
              <w:t>Privacy controls, moderation, age-aware rules, report/block, challenge safety allowlist.</w:t>
            </w:r>
          </w:p>
        </w:tc>
      </w:tr>
      <w:tr>
        <w:tc>
          <w:tcPr>
            <w:tcW w:type="dxa" w:w="2160"/>
            <w:vAlign w:val="top"/>
          </w:tcPr>
          <w:p>
            <w:pPr>
              <w:spacing w:after="0"/>
            </w:pPr>
            <w:r>
              <w:rPr>
                <w:rFonts w:ascii="Arial" w:hAnsi="Arial"/>
                <w:color w:val="141515"/>
                <w:sz w:val="16"/>
              </w:rPr>
              <w:t>Location privacy</w:t>
            </w:r>
          </w:p>
        </w:tc>
        <w:tc>
          <w:tcPr>
            <w:tcW w:type="dxa" w:w="3600"/>
            <w:vAlign w:val="top"/>
          </w:tcPr>
          <w:p>
            <w:pPr>
              <w:spacing w:after="0"/>
            </w:pPr>
            <w:r>
              <w:rPr>
                <w:rFonts w:ascii="Arial" w:hAnsi="Arial"/>
                <w:color w:val="141515"/>
                <w:sz w:val="16"/>
              </w:rPr>
              <w:t>Map/presence can become invasive.</w:t>
            </w:r>
          </w:p>
        </w:tc>
        <w:tc>
          <w:tcPr>
            <w:tcW w:type="dxa" w:w="4176"/>
            <w:vAlign w:val="top"/>
          </w:tcPr>
          <w:p>
            <w:pPr>
              <w:spacing w:after="0"/>
            </w:pPr>
            <w:r>
              <w:rPr>
                <w:rFonts w:ascii="Arial" w:hAnsi="Arial"/>
                <w:color w:val="141515"/>
                <w:sz w:val="16"/>
              </w:rPr>
              <w:t>Aggregate-first Pulse; explicit temporary precise presence only.</w:t>
            </w:r>
          </w:p>
        </w:tc>
      </w:tr>
      <w:tr>
        <w:tc>
          <w:tcPr>
            <w:tcW w:type="dxa" w:w="2160"/>
            <w:vAlign w:val="top"/>
            <w:shd w:fill="FAF9F6"/>
          </w:tcPr>
          <w:p>
            <w:pPr>
              <w:spacing w:after="0"/>
            </w:pPr>
            <w:r>
              <w:rPr>
                <w:rFonts w:ascii="Arial" w:hAnsi="Arial"/>
                <w:color w:val="141515"/>
                <w:sz w:val="16"/>
              </w:rPr>
              <w:t>Passive-content drift</w:t>
            </w:r>
          </w:p>
        </w:tc>
        <w:tc>
          <w:tcPr>
            <w:tcW w:type="dxa" w:w="3600"/>
            <w:vAlign w:val="top"/>
            <w:shd w:fill="FAF9F6"/>
          </w:tcPr>
          <w:p>
            <w:pPr>
              <w:spacing w:after="0"/>
            </w:pPr>
            <w:r>
              <w:rPr>
                <w:rFonts w:ascii="Arial" w:hAnsi="Arial"/>
                <w:color w:val="141515"/>
                <w:sz w:val="16"/>
              </w:rPr>
              <w:t>Hype features could recreate traditional social-media incentives.</w:t>
            </w:r>
          </w:p>
        </w:tc>
        <w:tc>
          <w:tcPr>
            <w:tcW w:type="dxa" w:w="4176"/>
            <w:vAlign w:val="top"/>
            <w:shd w:fill="FAF9F6"/>
          </w:tcPr>
          <w:p>
            <w:pPr>
              <w:spacing w:after="0"/>
            </w:pPr>
            <w:r>
              <w:rPr>
                <w:rFonts w:ascii="Arial" w:hAnsi="Arial"/>
                <w:color w:val="141515"/>
                <w:sz w:val="16"/>
              </w:rPr>
              <w:t>Event-scoped content, finite feeds, action pathways, spectator-to-participant metrics.</w:t>
            </w:r>
          </w:p>
        </w:tc>
      </w:tr>
      <w:tr>
        <w:tc>
          <w:tcPr>
            <w:tcW w:type="dxa" w:w="2160"/>
            <w:vAlign w:val="top"/>
          </w:tcPr>
          <w:p>
            <w:pPr>
              <w:spacing w:after="0"/>
            </w:pPr>
            <w:r>
              <w:rPr>
                <w:rFonts w:ascii="Arial" w:hAnsi="Arial"/>
                <w:color w:val="141515"/>
                <w:sz w:val="16"/>
              </w:rPr>
              <w:t>Gambling adjacency</w:t>
            </w:r>
          </w:p>
        </w:tc>
        <w:tc>
          <w:tcPr>
            <w:tcW w:type="dxa" w:w="3600"/>
            <w:vAlign w:val="top"/>
          </w:tcPr>
          <w:p>
            <w:pPr>
              <w:spacing w:after="0"/>
            </w:pPr>
            <w:r>
              <w:rPr>
                <w:rFonts w:ascii="Arial" w:hAnsi="Arial"/>
                <w:color w:val="141515"/>
                <w:sz w:val="16"/>
              </w:rPr>
              <w:t>Predictions could be misinterpreted.</w:t>
            </w:r>
          </w:p>
        </w:tc>
        <w:tc>
          <w:tcPr>
            <w:tcW w:type="dxa" w:w="4176"/>
            <w:vAlign w:val="top"/>
          </w:tcPr>
          <w:p>
            <w:pPr>
              <w:spacing w:after="0"/>
            </w:pPr>
            <w:r>
              <w:rPr>
                <w:rFonts w:ascii="Arial" w:hAnsi="Arial"/>
                <w:color w:val="141515"/>
                <w:sz w:val="16"/>
              </w:rPr>
              <w:t>No money, odds, staking, payouts or redeemable points; clear social-prediction framing.</w:t>
            </w:r>
          </w:p>
        </w:tc>
      </w:tr>
      <w:tr>
        <w:tc>
          <w:tcPr>
            <w:tcW w:type="dxa" w:w="2160"/>
            <w:vAlign w:val="top"/>
            <w:shd w:fill="FAF9F6"/>
          </w:tcPr>
          <w:p>
            <w:pPr>
              <w:spacing w:after="0"/>
            </w:pPr>
            <w:r>
              <w:rPr>
                <w:rFonts w:ascii="Arial" w:hAnsi="Arial"/>
                <w:color w:val="141515"/>
                <w:sz w:val="16"/>
              </w:rPr>
              <w:t>Over-complex launch</w:t>
            </w:r>
          </w:p>
        </w:tc>
        <w:tc>
          <w:tcPr>
            <w:tcW w:type="dxa" w:w="3600"/>
            <w:vAlign w:val="top"/>
            <w:shd w:fill="FAF9F6"/>
          </w:tcPr>
          <w:p>
            <w:pPr>
              <w:spacing w:after="0"/>
            </w:pPr>
            <w:r>
              <w:rPr>
                <w:rFonts w:ascii="Arial" w:hAnsi="Arial"/>
                <w:color w:val="141515"/>
                <w:sz w:val="16"/>
              </w:rPr>
              <w:t>Too many features could delay product-market learning.</w:t>
            </w:r>
          </w:p>
        </w:tc>
        <w:tc>
          <w:tcPr>
            <w:tcW w:type="dxa" w:w="4176"/>
            <w:vAlign w:val="top"/>
            <w:shd w:fill="FAF9F6"/>
          </w:tcPr>
          <w:p>
            <w:pPr>
              <w:spacing w:after="0"/>
            </w:pPr>
            <w:r>
              <w:rPr>
                <w:rFonts w:ascii="Arial" w:hAnsi="Arial"/>
                <w:color w:val="141515"/>
                <w:sz w:val="16"/>
              </w:rPr>
              <w:t>Vertical slices; launch with core action loop; gate advanced Host/Clan/season features.</w:t>
            </w:r>
          </w:p>
        </w:tc>
      </w:tr>
      <w:tr>
        <w:tc>
          <w:tcPr>
            <w:tcW w:type="dxa" w:w="2160"/>
            <w:vAlign w:val="top"/>
          </w:tcPr>
          <w:p>
            <w:pPr>
              <w:spacing w:after="0"/>
            </w:pPr>
            <w:r>
              <w:rPr>
                <w:rFonts w:ascii="Arial" w:hAnsi="Arial"/>
                <w:color w:val="141515"/>
                <w:sz w:val="16"/>
              </w:rPr>
              <w:t>AI overreach</w:t>
            </w:r>
          </w:p>
        </w:tc>
        <w:tc>
          <w:tcPr>
            <w:tcW w:type="dxa" w:w="3600"/>
            <w:vAlign w:val="top"/>
          </w:tcPr>
          <w:p>
            <w:pPr>
              <w:spacing w:after="0"/>
            </w:pPr>
            <w:r>
              <w:rPr>
                <w:rFonts w:ascii="Arial" w:hAnsi="Arial"/>
                <w:color w:val="141515"/>
                <w:sz w:val="16"/>
              </w:rPr>
              <w:t>Automated coordination may surprise users.</w:t>
            </w:r>
          </w:p>
        </w:tc>
        <w:tc>
          <w:tcPr>
            <w:tcW w:type="dxa" w:w="4176"/>
            <w:vAlign w:val="top"/>
          </w:tcPr>
          <w:p>
            <w:pPr>
              <w:spacing w:after="0"/>
            </w:pPr>
            <w:r>
              <w:rPr>
                <w:rFonts w:ascii="Arial" w:hAnsi="Arial"/>
                <w:color w:val="141515"/>
                <w:sz w:val="16"/>
              </w:rPr>
              <w:t>Suggestion-first AI; explicit confirmation; deterministic permission/safety checks.</w:t>
            </w:r>
          </w:p>
        </w:tc>
      </w:tr>
      <w:tr>
        <w:tc>
          <w:tcPr>
            <w:tcW w:type="dxa" w:w="2160"/>
            <w:vAlign w:val="top"/>
            <w:shd w:fill="FAF9F6"/>
          </w:tcPr>
          <w:p>
            <w:pPr>
              <w:spacing w:after="0"/>
            </w:pPr>
            <w:r>
              <w:rPr>
                <w:rFonts w:ascii="Arial" w:hAnsi="Arial"/>
                <w:color w:val="141515"/>
                <w:sz w:val="16"/>
              </w:rPr>
              <w:t>Fragmented UX</w:t>
            </w:r>
          </w:p>
        </w:tc>
        <w:tc>
          <w:tcPr>
            <w:tcW w:type="dxa" w:w="3600"/>
            <w:vAlign w:val="top"/>
            <w:shd w:fill="FAF9F6"/>
          </w:tcPr>
          <w:p>
            <w:pPr>
              <w:spacing w:after="0"/>
            </w:pPr>
            <w:r>
              <w:rPr>
                <w:rFonts w:ascii="Arial" w:hAnsi="Arial"/>
                <w:color w:val="141515"/>
                <w:sz w:val="16"/>
              </w:rPr>
              <w:t>Many domains could feel like separate apps.</w:t>
            </w:r>
          </w:p>
        </w:tc>
        <w:tc>
          <w:tcPr>
            <w:tcW w:type="dxa" w:w="4176"/>
            <w:vAlign w:val="top"/>
            <w:shd w:fill="FAF9F6"/>
          </w:tcPr>
          <w:p>
            <w:pPr>
              <w:spacing w:after="0"/>
            </w:pPr>
            <w:r>
              <w:rPr>
                <w:rFonts w:ascii="Arial" w:hAnsi="Arial"/>
                <w:color w:val="141515"/>
                <w:sz w:val="16"/>
              </w:rPr>
              <w:t>Five-tab IA, shared objects, consistent components and core loop.</w:t>
            </w:r>
          </w:p>
        </w:tc>
      </w:tr>
      <w:tr>
        <w:tc>
          <w:tcPr>
            <w:tcW w:type="dxa" w:w="2160"/>
            <w:vAlign w:val="top"/>
          </w:tcPr>
          <w:p>
            <w:pPr>
              <w:spacing w:after="0"/>
            </w:pPr>
            <w:r>
              <w:rPr>
                <w:rFonts w:ascii="Arial" w:hAnsi="Arial"/>
                <w:color w:val="141515"/>
                <w:sz w:val="16"/>
              </w:rPr>
              <w:t>Competition toxicity</w:t>
            </w:r>
          </w:p>
        </w:tc>
        <w:tc>
          <w:tcPr>
            <w:tcW w:type="dxa" w:w="3600"/>
            <w:vAlign w:val="top"/>
          </w:tcPr>
          <w:p>
            <w:pPr>
              <w:spacing w:after="0"/>
            </w:pPr>
            <w:r>
              <w:rPr>
                <w:rFonts w:ascii="Arial" w:hAnsi="Arial"/>
                <w:color w:val="141515"/>
                <w:sz w:val="16"/>
              </w:rPr>
              <w:t>Rivalry may create harassment.</w:t>
            </w:r>
          </w:p>
        </w:tc>
        <w:tc>
          <w:tcPr>
            <w:tcW w:type="dxa" w:w="4176"/>
            <w:vAlign w:val="top"/>
          </w:tcPr>
          <w:p>
            <w:pPr>
              <w:spacing w:after="0"/>
            </w:pPr>
            <w:r>
              <w:rPr>
                <w:rFonts w:ascii="Arial" w:hAnsi="Arial"/>
                <w:color w:val="141515"/>
                <w:sz w:val="16"/>
              </w:rPr>
              <w:t>Banter policy, moderation, reporting, community norms, no humiliation mechanics.</w:t>
            </w:r>
          </w:p>
        </w:tc>
      </w:tr>
    </w:tbl>
    <w:p>
      <w:pPr>
        <w:spacing w:after="20"/>
      </w:pPr>
    </w:p>
    <w:p>
      <w:pPr>
        <w:spacing w:before="280" w:after="140"/>
      </w:pPr>
      <w:r>
        <w:rPr>
          <w:rFonts w:ascii="Arial" w:hAnsi="Arial"/>
          <w:b/>
          <w:color w:val="290000"/>
          <w:sz w:val="40"/>
        </w:rPr>
        <w:t>20. Definition of Done</w:t>
      </w:r>
    </w:p>
    <w:p>
      <w:pPr>
        <w:spacing w:before="200" w:after="100"/>
      </w:pPr>
      <w:r>
        <w:rPr>
          <w:rFonts w:ascii="Arial" w:hAnsi="Arial"/>
          <w:b/>
          <w:color w:val="000000"/>
          <w:sz w:val="29"/>
        </w:rPr>
        <w:t>20.1 Feature Definition of Done</w:t>
      </w:r>
    </w:p>
    <w:p>
      <w:pPr>
        <w:pStyle w:val="ListBullet"/>
        <w:spacing w:after="50"/>
        <w:ind w:left="288"/>
      </w:pPr>
      <w:r>
        <w:rPr>
          <w:rFonts w:ascii="Arial" w:hAnsi="Arial"/>
          <w:color w:val="141515"/>
          <w:sz w:val="20"/>
        </w:rPr>
        <w:t>User story and measurable success criteria are defined.</w:t>
      </w:r>
    </w:p>
    <w:p>
      <w:pPr>
        <w:pStyle w:val="ListBullet"/>
        <w:spacing w:after="50"/>
        <w:ind w:left="288"/>
      </w:pPr>
      <w:r>
        <w:rPr>
          <w:rFonts w:ascii="Arial" w:hAnsi="Arial"/>
          <w:color w:val="141515"/>
          <w:sz w:val="20"/>
        </w:rPr>
        <w:t>Happy path, loading, empty, validation, offline, privacy and error states are implemented.</w:t>
      </w:r>
    </w:p>
    <w:p>
      <w:pPr>
        <w:pStyle w:val="ListBullet"/>
        <w:spacing w:after="50"/>
        <w:ind w:left="288"/>
      </w:pPr>
      <w:r>
        <w:rPr>
          <w:rFonts w:ascii="Arial" w:hAnsi="Arial"/>
          <w:color w:val="141515"/>
          <w:sz w:val="20"/>
        </w:rPr>
        <w:t>Server-side authorization and safety rules are enforced.</w:t>
      </w:r>
    </w:p>
    <w:p>
      <w:pPr>
        <w:pStyle w:val="ListBullet"/>
        <w:spacing w:after="50"/>
        <w:ind w:left="288"/>
      </w:pPr>
      <w:r>
        <w:rPr>
          <w:rFonts w:ascii="Arial" w:hAnsi="Arial"/>
          <w:color w:val="141515"/>
          <w:sz w:val="20"/>
        </w:rPr>
        <w:t>Analytics events and operational telemetry exist.</w:t>
      </w:r>
    </w:p>
    <w:p>
      <w:pPr>
        <w:pStyle w:val="ListBullet"/>
        <w:spacing w:after="50"/>
        <w:ind w:left="288"/>
      </w:pPr>
      <w:r>
        <w:rPr>
          <w:rFonts w:ascii="Arial" w:hAnsi="Arial"/>
          <w:color w:val="141515"/>
          <w:sz w:val="20"/>
        </w:rPr>
        <w:t>Unit/integration/E2E coverage exists at the appropriate layer.</w:t>
      </w:r>
    </w:p>
    <w:p>
      <w:pPr>
        <w:pStyle w:val="ListBullet"/>
        <w:spacing w:after="50"/>
        <w:ind w:left="288"/>
      </w:pPr>
      <w:r>
        <w:rPr>
          <w:rFonts w:ascii="Arial" w:hAnsi="Arial"/>
          <w:color w:val="141515"/>
          <w:sz w:val="20"/>
        </w:rPr>
        <w:t>Accessibility requirements are verified.</w:t>
      </w:r>
    </w:p>
    <w:p>
      <w:pPr>
        <w:pStyle w:val="ListBullet"/>
        <w:spacing w:after="50"/>
        <w:ind w:left="288"/>
      </w:pPr>
      <w:r>
        <w:rPr>
          <w:rFonts w:ascii="Arial" w:hAnsi="Arial"/>
          <w:color w:val="141515"/>
          <w:sz w:val="20"/>
        </w:rPr>
        <w:t>Deep links and notification entry are tested where applicable.</w:t>
      </w:r>
    </w:p>
    <w:p>
      <w:pPr>
        <w:pStyle w:val="ListBullet"/>
        <w:spacing w:after="50"/>
        <w:ind w:left="288"/>
      </w:pPr>
      <w:r>
        <w:rPr>
          <w:rFonts w:ascii="Arial" w:hAnsi="Arial"/>
          <w:color w:val="141515"/>
          <w:sz w:val="20"/>
        </w:rPr>
        <w:t>Observability and rollback path exist for production changes.</w:t>
      </w:r>
    </w:p>
    <w:p>
      <w:pPr>
        <w:pStyle w:val="ListBullet"/>
        <w:spacing w:after="50"/>
        <w:ind w:left="288"/>
      </w:pPr>
      <w:r>
        <w:rPr>
          <w:rFonts w:ascii="Arial" w:hAnsi="Arial"/>
          <w:color w:val="141515"/>
          <w:sz w:val="20"/>
        </w:rPr>
        <w:t>Product/design acceptance criteria are met on supported devices.</w:t>
      </w:r>
    </w:p>
    <w:p>
      <w:pPr>
        <w:spacing w:before="200" w:after="100"/>
      </w:pPr>
      <w:r>
        <w:rPr>
          <w:rFonts w:ascii="Arial" w:hAnsi="Arial"/>
          <w:b/>
          <w:color w:val="000000"/>
          <w:sz w:val="29"/>
        </w:rPr>
        <w:t>20.2 Challenge Event Definition of Done</w:t>
      </w:r>
    </w:p>
    <w:p>
      <w:pPr>
        <w:pStyle w:val="ListBullet"/>
        <w:spacing w:after="50"/>
        <w:ind w:left="288"/>
      </w:pPr>
      <w:r>
        <w:rPr>
          <w:rFonts w:ascii="Arial" w:hAnsi="Arial"/>
          <w:color w:val="141515"/>
          <w:sz w:val="20"/>
        </w:rPr>
        <w:t>Challenge acceptance atomically creates the Event.</w:t>
      </w:r>
    </w:p>
    <w:p>
      <w:pPr>
        <w:pStyle w:val="ListBullet"/>
        <w:spacing w:after="50"/>
        <w:ind w:left="288"/>
      </w:pPr>
      <w:r>
        <w:rPr>
          <w:rFonts w:ascii="Arial" w:hAnsi="Arial"/>
          <w:color w:val="141515"/>
          <w:sz w:val="20"/>
        </w:rPr>
        <w:t>Build-up feed, comments, predictions, backing, polls and following work with privacy/moderation.</w:t>
      </w:r>
    </w:p>
    <w:p>
      <w:pPr>
        <w:pStyle w:val="ListBullet"/>
        <w:spacing w:after="50"/>
        <w:ind w:left="288"/>
      </w:pPr>
      <w:r>
        <w:rPr>
          <w:rFonts w:ascii="Arial" w:hAnsi="Arial"/>
          <w:color w:val="141515"/>
          <w:sz w:val="20"/>
        </w:rPr>
        <w:t>Countdown and system milestones transition correctly.</w:t>
      </w:r>
    </w:p>
    <w:p>
      <w:pPr>
        <w:pStyle w:val="ListBullet"/>
        <w:spacing w:after="50"/>
        <w:ind w:left="288"/>
      </w:pPr>
      <w:r>
        <w:rPr>
          <w:rFonts w:ascii="Arial" w:hAnsi="Arial"/>
          <w:color w:val="141515"/>
          <w:sz w:val="20"/>
        </w:rPr>
        <w:t>LIVE locks predictions and reflects verified/stale state accurately.</w:t>
      </w:r>
    </w:p>
    <w:p>
      <w:pPr>
        <w:pStyle w:val="ListBullet"/>
        <w:spacing w:after="50"/>
        <w:ind w:left="288"/>
      </w:pPr>
      <w:r>
        <w:rPr>
          <w:rFonts w:ascii="Arial" w:hAnsi="Arial"/>
          <w:color w:val="141515"/>
          <w:sz w:val="20"/>
        </w:rPr>
        <w:t>Result verification produces durable COMPLETE/RECAP state.</w:t>
      </w:r>
    </w:p>
    <w:p>
      <w:pPr>
        <w:pStyle w:val="ListBullet"/>
        <w:spacing w:after="50"/>
        <w:ind w:left="288"/>
      </w:pPr>
      <w:r>
        <w:rPr>
          <w:rFonts w:ascii="Arial" w:hAnsi="Arial"/>
          <w:color w:val="141515"/>
          <w:sz w:val="20"/>
        </w:rPr>
        <w:t>Rematch creates new linked history without rewriting prior result.</w:t>
      </w:r>
    </w:p>
    <w:p>
      <w:pPr>
        <w:pStyle w:val="ListBullet"/>
        <w:spacing w:after="50"/>
        <w:ind w:left="288"/>
      </w:pPr>
      <w:r>
        <w:rPr>
          <w:rFonts w:ascii="Arial" w:hAnsi="Arial"/>
          <w:color w:val="141515"/>
          <w:sz w:val="20"/>
        </w:rPr>
        <w:t>External sharing respects event privacy.</w:t>
      </w:r>
    </w:p>
    <w:p>
      <w:pPr>
        <w:pStyle w:val="ListBullet"/>
        <w:spacing w:after="50"/>
        <w:ind w:left="288"/>
      </w:pPr>
      <w:r>
        <w:rPr>
          <w:rFonts w:ascii="Arial" w:hAnsi="Arial"/>
          <w:color w:val="141515"/>
          <w:sz w:val="20"/>
        </w:rPr>
        <w:t>No gambling-adjacent functionality is present.</w:t>
      </w:r>
    </w:p>
    <w:p>
      <w:pPr>
        <w:spacing w:before="280" w:after="140"/>
      </w:pPr>
      <w:r>
        <w:rPr>
          <w:rFonts w:ascii="Arial" w:hAnsi="Arial"/>
          <w:b/>
          <w:color w:val="290000"/>
          <w:sz w:val="40"/>
        </w:rPr>
        <w:t>21. Appendix: Key User Journeys</w:t>
      </w:r>
    </w:p>
    <w:p>
      <w:pPr>
        <w:spacing w:before="200" w:after="100"/>
      </w:pPr>
      <w:r>
        <w:rPr>
          <w:rFonts w:ascii="Arial" w:hAnsi="Arial"/>
          <w:b/>
          <w:color w:val="000000"/>
          <w:sz w:val="29"/>
        </w:rPr>
        <w:t>21.1 Movement journey</w:t>
      </w:r>
    </w:p>
    <w:p>
      <w:pPr>
        <w:spacing w:after="30"/>
        <w:ind w:left="29"/>
      </w:pPr>
      <w:r>
        <w:rPr>
          <w:rFonts w:ascii="Arial" w:hAnsi="Arial"/>
          <w:color w:val="141515"/>
          <w:sz w:val="20"/>
        </w:rPr>
        <w:t>1.  Open Ojoro</w:t>
      </w:r>
    </w:p>
    <w:p>
      <w:pPr>
        <w:spacing w:after="30"/>
        <w:ind w:left="29"/>
      </w:pPr>
      <w:r>
        <w:rPr>
          <w:rFonts w:ascii="Arial" w:hAnsi="Arial"/>
          <w:color w:val="141515"/>
          <w:sz w:val="20"/>
        </w:rPr>
        <w:t>2.  See “Football tonight?”</w:t>
      </w:r>
    </w:p>
    <w:p>
      <w:pPr>
        <w:spacing w:after="30"/>
        <w:ind w:left="29"/>
      </w:pPr>
      <w:r>
        <w:rPr>
          <w:rFonts w:ascii="Arial" w:hAnsi="Arial"/>
          <w:color w:val="141515"/>
          <w:sz w:val="20"/>
        </w:rPr>
        <w:t>3.  Tap I’M DOWN</w:t>
      </w:r>
    </w:p>
    <w:p>
      <w:pPr>
        <w:spacing w:after="30"/>
        <w:ind w:left="29"/>
      </w:pPr>
      <w:r>
        <w:rPr>
          <w:rFonts w:ascii="Arial" w:hAnsi="Arial"/>
          <w:color w:val="141515"/>
          <w:sz w:val="20"/>
        </w:rPr>
        <w:t>4.  Plan Forming progresses</w:t>
      </w:r>
    </w:p>
    <w:p>
      <w:pPr>
        <w:spacing w:after="30"/>
        <w:ind w:left="29"/>
      </w:pPr>
      <w:r>
        <w:rPr>
          <w:rFonts w:ascii="Arial" w:hAnsi="Arial"/>
          <w:color w:val="141515"/>
          <w:sz w:val="20"/>
        </w:rPr>
        <w:t>5.  Need One More</w:t>
      </w:r>
    </w:p>
    <w:p>
      <w:pPr>
        <w:spacing w:after="30"/>
        <w:ind w:left="29"/>
      </w:pPr>
      <w:r>
        <w:rPr>
          <w:rFonts w:ascii="Arial" w:hAnsi="Arial"/>
          <w:color w:val="141515"/>
          <w:sz w:val="20"/>
        </w:rPr>
        <w:t>6.  Pull in friend</w:t>
      </w:r>
    </w:p>
    <w:p>
      <w:pPr>
        <w:spacing w:after="30"/>
        <w:ind w:left="29"/>
      </w:pPr>
      <w:r>
        <w:rPr>
          <w:rFonts w:ascii="Arial" w:hAnsi="Arial"/>
          <w:color w:val="141515"/>
          <w:sz w:val="20"/>
        </w:rPr>
        <w:t>7.  GAME ON</w:t>
      </w:r>
    </w:p>
    <w:p>
      <w:pPr>
        <w:spacing w:after="30"/>
        <w:ind w:left="29"/>
      </w:pPr>
      <w:r>
        <w:rPr>
          <w:rFonts w:ascii="Arial" w:hAnsi="Arial"/>
          <w:color w:val="141515"/>
          <w:sz w:val="20"/>
        </w:rPr>
        <w:t>8.  Open Activity</w:t>
      </w:r>
    </w:p>
    <w:p>
      <w:pPr>
        <w:spacing w:after="30"/>
        <w:ind w:left="29"/>
      </w:pPr>
      <w:r>
        <w:rPr>
          <w:rFonts w:ascii="Arial" w:hAnsi="Arial"/>
          <w:color w:val="141515"/>
          <w:sz w:val="20"/>
        </w:rPr>
        <w:t>9.  Check in</w:t>
      </w:r>
    </w:p>
    <w:p>
      <w:pPr>
        <w:spacing w:after="30"/>
        <w:ind w:left="29"/>
      </w:pPr>
      <w:r>
        <w:rPr>
          <w:rFonts w:ascii="Arial" w:hAnsi="Arial"/>
          <w:color w:val="141515"/>
          <w:sz w:val="20"/>
        </w:rPr>
        <w:t>10.  LIVE</w:t>
      </w:r>
    </w:p>
    <w:p>
      <w:pPr>
        <w:spacing w:after="30"/>
        <w:ind w:left="29"/>
      </w:pPr>
      <w:r>
        <w:rPr>
          <w:rFonts w:ascii="Arial" w:hAnsi="Arial"/>
          <w:color w:val="141515"/>
          <w:sz w:val="20"/>
        </w:rPr>
        <w:t>11.  Finish</w:t>
      </w:r>
    </w:p>
    <w:p>
      <w:pPr>
        <w:spacing w:after="30"/>
        <w:ind w:left="29"/>
      </w:pPr>
      <w:r>
        <w:rPr>
          <w:rFonts w:ascii="Arial" w:hAnsi="Arial"/>
          <w:color w:val="141515"/>
          <w:sz w:val="20"/>
        </w:rPr>
        <w:t>12.  AFTER / Recap</w:t>
      </w:r>
    </w:p>
    <w:p>
      <w:pPr>
        <w:spacing w:after="30"/>
        <w:ind w:left="29"/>
      </w:pPr>
      <w:r>
        <w:rPr>
          <w:rFonts w:ascii="Arial" w:hAnsi="Arial"/>
          <w:color w:val="141515"/>
          <w:sz w:val="20"/>
        </w:rPr>
        <w:t>13.  Run It Back</w:t>
      </w:r>
    </w:p>
    <w:p>
      <w:pPr>
        <w:spacing w:before="200" w:after="100"/>
      </w:pPr>
      <w:r>
        <w:rPr>
          <w:rFonts w:ascii="Arial" w:hAnsi="Arial"/>
          <w:b/>
          <w:color w:val="000000"/>
          <w:sz w:val="29"/>
        </w:rPr>
        <w:t>21.2 Crew chat-to-action</w:t>
      </w:r>
    </w:p>
    <w:p>
      <w:pPr>
        <w:spacing w:after="30"/>
        <w:ind w:left="29"/>
      </w:pPr>
      <w:r>
        <w:rPr>
          <w:rFonts w:ascii="Arial" w:hAnsi="Arial"/>
          <w:color w:val="141515"/>
          <w:sz w:val="20"/>
        </w:rPr>
        <w:t>1.  Crew chat contains planning intent</w:t>
      </w:r>
    </w:p>
    <w:p>
      <w:pPr>
        <w:spacing w:after="30"/>
        <w:ind w:left="29"/>
      </w:pPr>
      <w:r>
        <w:rPr>
          <w:rFonts w:ascii="Arial" w:hAnsi="Arial"/>
          <w:color w:val="141515"/>
          <w:sz w:val="20"/>
        </w:rPr>
        <w:t>2.  Ojoro offers MAKE THIS A GAME</w:t>
      </w:r>
    </w:p>
    <w:p>
      <w:pPr>
        <w:spacing w:after="30"/>
        <w:ind w:left="29"/>
      </w:pPr>
      <w:r>
        <w:rPr>
          <w:rFonts w:ascii="Arial" w:hAnsi="Arial"/>
          <w:color w:val="141515"/>
          <w:sz w:val="20"/>
        </w:rPr>
        <w:t>3.  Shared availability produces time options</w:t>
      </w:r>
    </w:p>
    <w:p>
      <w:pPr>
        <w:spacing w:after="30"/>
        <w:ind w:left="29"/>
      </w:pPr>
      <w:r>
        <w:rPr>
          <w:rFonts w:ascii="Arial" w:hAnsi="Arial"/>
          <w:color w:val="141515"/>
          <w:sz w:val="20"/>
        </w:rPr>
        <w:t>4.  Crew votes on time</w:t>
      </w:r>
    </w:p>
    <w:p>
      <w:pPr>
        <w:spacing w:after="30"/>
        <w:ind w:left="29"/>
      </w:pPr>
      <w:r>
        <w:rPr>
          <w:rFonts w:ascii="Arial" w:hAnsi="Arial"/>
          <w:color w:val="141515"/>
          <w:sz w:val="20"/>
        </w:rPr>
        <w:t>5.  Crew votes on Place</w:t>
      </w:r>
    </w:p>
    <w:p>
      <w:pPr>
        <w:spacing w:after="30"/>
        <w:ind w:left="29"/>
      </w:pPr>
      <w:r>
        <w:rPr>
          <w:rFonts w:ascii="Arial" w:hAnsi="Arial"/>
          <w:color w:val="141515"/>
          <w:sz w:val="20"/>
        </w:rPr>
        <w:t>6.  Plan Forming created</w:t>
      </w:r>
    </w:p>
    <w:p>
      <w:pPr>
        <w:spacing w:after="30"/>
        <w:ind w:left="29"/>
      </w:pPr>
      <w:r>
        <w:rPr>
          <w:rFonts w:ascii="Arial" w:hAnsi="Arial"/>
          <w:color w:val="141515"/>
          <w:sz w:val="20"/>
        </w:rPr>
        <w:t>7.  Threshold reached</w:t>
      </w:r>
    </w:p>
    <w:p>
      <w:pPr>
        <w:spacing w:after="30"/>
        <w:ind w:left="29"/>
      </w:pPr>
      <w:r>
        <w:rPr>
          <w:rFonts w:ascii="Arial" w:hAnsi="Arial"/>
          <w:color w:val="141515"/>
          <w:sz w:val="20"/>
        </w:rPr>
        <w:t>8.  GAME ON</w:t>
      </w:r>
    </w:p>
    <w:p>
      <w:pPr>
        <w:spacing w:before="200" w:after="100"/>
      </w:pPr>
      <w:r>
        <w:rPr>
          <w:rFonts w:ascii="Arial" w:hAnsi="Arial"/>
          <w:b/>
          <w:color w:val="000000"/>
          <w:sz w:val="29"/>
        </w:rPr>
        <w:t>21.3 Challenge / Call-Out journey</w:t>
      </w:r>
    </w:p>
    <w:p>
      <w:pPr>
        <w:spacing w:after="30"/>
        <w:ind w:left="29"/>
      </w:pPr>
      <w:r>
        <w:rPr>
          <w:rFonts w:ascii="Arial" w:hAnsi="Arial"/>
          <w:color w:val="141515"/>
          <w:sz w:val="20"/>
        </w:rPr>
        <w:t>1.  User sends Call-Out</w:t>
      </w:r>
    </w:p>
    <w:p>
      <w:pPr>
        <w:spacing w:after="30"/>
        <w:ind w:left="29"/>
      </w:pPr>
      <w:r>
        <w:rPr>
          <w:rFonts w:ascii="Arial" w:hAnsi="Arial"/>
          <w:color w:val="141515"/>
          <w:sz w:val="20"/>
        </w:rPr>
        <w:t>2.  Recipient Accepts or Counters</w:t>
      </w:r>
    </w:p>
    <w:p>
      <w:pPr>
        <w:spacing w:after="30"/>
        <w:ind w:left="29"/>
      </w:pPr>
      <w:r>
        <w:rPr>
          <w:rFonts w:ascii="Arial" w:hAnsi="Arial"/>
          <w:color w:val="141515"/>
          <w:sz w:val="20"/>
        </w:rPr>
        <w:t>3.  Challenge rules lock</w:t>
      </w:r>
    </w:p>
    <w:p>
      <w:pPr>
        <w:spacing w:after="30"/>
        <w:ind w:left="29"/>
      </w:pPr>
      <w:r>
        <w:rPr>
          <w:rFonts w:ascii="Arial" w:hAnsi="Arial"/>
          <w:color w:val="141515"/>
          <w:sz w:val="20"/>
        </w:rPr>
        <w:t>4.  Challenge Event auto-created</w:t>
      </w:r>
    </w:p>
    <w:p>
      <w:pPr>
        <w:spacing w:after="30"/>
        <w:ind w:left="29"/>
      </w:pPr>
      <w:r>
        <w:rPr>
          <w:rFonts w:ascii="Arial" w:hAnsi="Arial"/>
          <w:color w:val="141515"/>
          <w:sz w:val="20"/>
        </w:rPr>
        <w:t>5.  Participants post build-up updates</w:t>
      </w:r>
    </w:p>
    <w:p>
      <w:pPr>
        <w:spacing w:after="30"/>
        <w:ind w:left="29"/>
      </w:pPr>
      <w:r>
        <w:rPr>
          <w:rFonts w:ascii="Arial" w:hAnsi="Arial"/>
          <w:color w:val="141515"/>
          <w:sz w:val="20"/>
        </w:rPr>
        <w:t>6.  Audience follows, comments, predicts and backs</w:t>
      </w:r>
    </w:p>
    <w:p>
      <w:pPr>
        <w:spacing w:after="30"/>
        <w:ind w:left="29"/>
      </w:pPr>
      <w:r>
        <w:rPr>
          <w:rFonts w:ascii="Arial" w:hAnsi="Arial"/>
          <w:color w:val="141515"/>
          <w:sz w:val="20"/>
        </w:rPr>
        <w:t>7.  Countdown progresses</w:t>
      </w:r>
    </w:p>
    <w:p>
      <w:pPr>
        <w:spacing w:after="30"/>
        <w:ind w:left="29"/>
      </w:pPr>
      <w:r>
        <w:rPr>
          <w:rFonts w:ascii="Arial" w:hAnsi="Arial"/>
          <w:color w:val="141515"/>
          <w:sz w:val="20"/>
        </w:rPr>
        <w:t>8.  Both check in</w:t>
      </w:r>
    </w:p>
    <w:p>
      <w:pPr>
        <w:spacing w:after="30"/>
        <w:ind w:left="29"/>
      </w:pPr>
      <w:r>
        <w:rPr>
          <w:rFonts w:ascii="Arial" w:hAnsi="Arial"/>
          <w:color w:val="141515"/>
          <w:sz w:val="20"/>
        </w:rPr>
        <w:t>9.  Event becomes LIVE; predictions lock</w:t>
      </w:r>
    </w:p>
    <w:p>
      <w:pPr>
        <w:spacing w:after="30"/>
        <w:ind w:left="29"/>
      </w:pPr>
      <w:r>
        <w:rPr>
          <w:rFonts w:ascii="Arial" w:hAnsi="Arial"/>
          <w:color w:val="141515"/>
          <w:sz w:val="20"/>
        </w:rPr>
        <w:t>10.  Result submitted and verified</w:t>
      </w:r>
    </w:p>
    <w:p>
      <w:pPr>
        <w:spacing w:after="30"/>
        <w:ind w:left="29"/>
      </w:pPr>
      <w:r>
        <w:rPr>
          <w:rFonts w:ascii="Arial" w:hAnsi="Arial"/>
          <w:color w:val="141515"/>
          <w:sz w:val="20"/>
        </w:rPr>
        <w:t>11.  Crowd prediction outcome shown</w:t>
      </w:r>
    </w:p>
    <w:p>
      <w:pPr>
        <w:spacing w:after="30"/>
        <w:ind w:left="29"/>
      </w:pPr>
      <w:r>
        <w:rPr>
          <w:rFonts w:ascii="Arial" w:hAnsi="Arial"/>
          <w:color w:val="141515"/>
          <w:sz w:val="20"/>
        </w:rPr>
        <w:t>12.  Rivalry updated</w:t>
      </w:r>
    </w:p>
    <w:p>
      <w:pPr>
        <w:spacing w:after="30"/>
        <w:ind w:left="29"/>
      </w:pPr>
      <w:r>
        <w:rPr>
          <w:rFonts w:ascii="Arial" w:hAnsi="Arial"/>
          <w:color w:val="141515"/>
          <w:sz w:val="20"/>
        </w:rPr>
        <w:t>13.  Rematch offered</w:t>
      </w:r>
    </w:p>
    <w:p>
      <w:pPr>
        <w:spacing w:before="200" w:after="100"/>
      </w:pPr>
      <w:r>
        <w:rPr>
          <w:rFonts w:ascii="Arial" w:hAnsi="Arial"/>
          <w:b/>
          <w:color w:val="000000"/>
          <w:sz w:val="29"/>
        </w:rPr>
        <w:t>21.4 Ojoro Now no-supply journey</w:t>
      </w:r>
    </w:p>
    <w:p>
      <w:pPr>
        <w:spacing w:after="30"/>
        <w:ind w:left="29"/>
      </w:pPr>
      <w:r>
        <w:rPr>
          <w:rFonts w:ascii="Arial" w:hAnsi="Arial"/>
          <w:color w:val="141515"/>
          <w:sz w:val="20"/>
        </w:rPr>
        <w:t>1.  User opens Ojoro Now</w:t>
      </w:r>
    </w:p>
    <w:p>
      <w:pPr>
        <w:spacing w:after="30"/>
        <w:ind w:left="29"/>
      </w:pPr>
      <w:r>
        <w:rPr>
          <w:rFonts w:ascii="Arial" w:hAnsi="Arial"/>
          <w:color w:val="141515"/>
          <w:sz w:val="20"/>
        </w:rPr>
        <w:t>2.  No exact activity exists</w:t>
      </w:r>
    </w:p>
    <w:p>
      <w:pPr>
        <w:spacing w:after="30"/>
        <w:ind w:left="29"/>
      </w:pPr>
      <w:r>
        <w:rPr>
          <w:rFonts w:ascii="Arial" w:hAnsi="Arial"/>
          <w:color w:val="141515"/>
          <w:sz w:val="20"/>
        </w:rPr>
        <w:t>3.  Ojoro detects compatible latent demand</w:t>
      </w:r>
    </w:p>
    <w:p>
      <w:pPr>
        <w:spacing w:after="30"/>
        <w:ind w:left="29"/>
      </w:pPr>
      <w:r>
        <w:rPr>
          <w:rFonts w:ascii="Arial" w:hAnsi="Arial"/>
          <w:color w:val="141515"/>
          <w:sz w:val="20"/>
        </w:rPr>
        <w:t>4.  User selects MAKE IT HAPPEN</w:t>
      </w:r>
    </w:p>
    <w:p>
      <w:pPr>
        <w:spacing w:after="30"/>
        <w:ind w:left="29"/>
      </w:pPr>
      <w:r>
        <w:rPr>
          <w:rFonts w:ascii="Arial" w:hAnsi="Arial"/>
          <w:color w:val="141515"/>
          <w:sz w:val="20"/>
        </w:rPr>
        <w:t>5.  Plan Forming created</w:t>
      </w:r>
    </w:p>
    <w:p>
      <w:pPr>
        <w:spacing w:after="30"/>
        <w:ind w:left="29"/>
      </w:pPr>
      <w:r>
        <w:rPr>
          <w:rFonts w:ascii="Arial" w:hAnsi="Arial"/>
          <w:color w:val="141515"/>
          <w:sz w:val="20"/>
        </w:rPr>
        <w:t>6.  Compatible users notified/invited within privacy rules</w:t>
      </w:r>
    </w:p>
    <w:p>
      <w:pPr>
        <w:spacing w:after="30"/>
        <w:ind w:left="29"/>
      </w:pPr>
      <w:r>
        <w:rPr>
          <w:rFonts w:ascii="Arial" w:hAnsi="Arial"/>
          <w:color w:val="141515"/>
          <w:sz w:val="20"/>
        </w:rPr>
        <w:t>7.  Threshold reached</w:t>
      </w:r>
    </w:p>
    <w:p>
      <w:pPr>
        <w:spacing w:after="30"/>
        <w:ind w:left="29"/>
      </w:pPr>
      <w:r>
        <w:rPr>
          <w:rFonts w:ascii="Arial" w:hAnsi="Arial"/>
          <w:color w:val="141515"/>
          <w:sz w:val="20"/>
        </w:rPr>
        <w:t>8.  Activity confirmed</w:t>
      </w:r>
    </w:p>
    <w:p>
      <w:pPr>
        <w:spacing w:before="200" w:after="100"/>
      </w:pPr>
      <w:r>
        <w:rPr>
          <w:rFonts w:ascii="Arial" w:hAnsi="Arial"/>
          <w:b/>
          <w:color w:val="000000"/>
          <w:sz w:val="29"/>
        </w:rPr>
        <w:t>21.5 Investor framing</w:t>
      </w:r>
    </w:p>
    <w:p>
      <w:pPr>
        <w:spacing w:after="100" w:line="259" w:lineRule="auto"/>
      </w:pPr>
      <w:r>
        <w:rPr>
          <w:rFonts w:ascii="Arial" w:hAnsi="Arial"/>
          <w:color w:val="141515"/>
          <w:sz w:val="21"/>
        </w:rPr>
        <w:t>The long-term defensibility of Ojoro is expected to come from the interaction of multiple local graphs: social relationships, real-world co-participation, intent, availability, skill, place, community and trust. The product should not claim this moat before data demonstrates that these graphs improve liquidity, retention and matching quality.</w:t>
      </w:r>
    </w:p>
    <w:tbl>
      <w:tblPr>
        <w:tblW w:type="auto" w:w="0"/>
        <w:jc w:val="center"/>
        <w:tblLook w:firstColumn="1" w:firstRow="1" w:lastColumn="0" w:lastRow="0" w:noHBand="0" w:noVBand="1" w:val="04A0"/>
      </w:tblPr>
      <w:tblGrid>
        <w:gridCol w:w="10166"/>
      </w:tblGrid>
      <w:tr>
        <w:tc>
          <w:tcPr>
            <w:tcW w:type="dxa" w:w="10166"/>
            <w:shd w:fill="F5F3EE"/>
            <w:tcBorders>
              <w:top w:val="single" w:sz="8" w:color="290000"/>
              <w:left w:val="single" w:sz="8" w:color="290000"/>
              <w:bottom w:val="single" w:sz="8" w:color="290000"/>
              <w:right w:val="single" w:sz="8" w:color="290000"/>
            </w:tcBorders>
            <w:vAlign w:val="center"/>
          </w:tcPr>
          <w:p>
            <w:pPr>
              <w:spacing w:after="40"/>
            </w:pPr>
            <w:r>
              <w:rPr>
                <w:rFonts w:ascii="Arial" w:hAnsi="Arial"/>
                <w:b/>
                <w:color w:val="290000"/>
                <w:sz w:val="19"/>
              </w:rPr>
              <w:t>ONE-SENTENCE PITCH</w:t>
            </w:r>
          </w:p>
          <w:p>
            <w:pPr>
              <w:spacing w:after="0"/>
            </w:pPr>
            <w:r>
              <w:rPr>
                <w:rFonts w:ascii="Arial" w:hAnsi="Arial"/>
                <w:b/>
                <w:color w:val="141515"/>
                <w:sz w:val="22"/>
              </w:rPr>
              <w:t>Ojoro is building the social network for real-world movement — a platform that understands what people want to do, who they can do it with, and when and where it can happen, then turns that latent intent into actual activities, relationships and communities.</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rPr>
      <w:rFonts w:ascii="Arial" w:hAnsi="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OJORO Product Requirements Document v3.0</dc:title>
  <dc:subject>Real-World Movement Network product requirements</dc:subject>
  <dc:creator>Ojoro Product Team</dc:creator>
  <cp:keywords>Ojoro, PRD, movement network, social sports, challenge event, React Native, Expo</cp:keywords>
  <dc:description>generated by python-docx</dc:description>
  <cp:lastModifiedBy/>
  <cp:revision>1</cp:revision>
  <dcterms:created xsi:type="dcterms:W3CDTF">2013-12-23T23:15:00Z</dcterms:created>
  <dcterms:modified xsi:type="dcterms:W3CDTF">2013-12-23T23:15:00Z</dcterms:modified>
  <cp:category/>
</cp:coreProperties>
</file>