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53FFB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你可以直接下载这些脚本（均可编辑）：</w:t>
      </w:r>
    </w:p>
    <w:p w14:paraId="5BA42379" w14:textId="77777777" w:rsidR="00BD4A90" w:rsidRPr="00BD4A90" w:rsidRDefault="00BD4A90" w:rsidP="00BD4A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7" w:history="1">
        <w:r w:rsidRPr="00BD4A90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hisr/data/prefix.py</w:t>
        </w:r>
      </w:hyperlink>
    </w:p>
    <w:p w14:paraId="42F1C801" w14:textId="77777777" w:rsidR="00BD4A90" w:rsidRPr="00BD4A90" w:rsidRDefault="00BD4A90" w:rsidP="00BD4A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8" w:history="1">
        <w:r w:rsidRPr="00BD4A90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hisr/data/bucketize.py</w:t>
        </w:r>
      </w:hyperlink>
    </w:p>
    <w:p w14:paraId="509294A5" w14:textId="77777777" w:rsidR="00BD4A90" w:rsidRPr="00BD4A90" w:rsidRDefault="00BD4A90" w:rsidP="00BD4A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9" w:history="1">
        <w:r w:rsidRPr="00BD4A90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hisr/data/local_operator.py</w:t>
        </w:r>
      </w:hyperlink>
    </w:p>
    <w:p w14:paraId="225D6652" w14:textId="77777777" w:rsidR="00BD4A90" w:rsidRPr="00BD4A90" w:rsidRDefault="00BD4A90" w:rsidP="00BD4A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10" w:history="1">
        <w:r w:rsidRPr="00BD4A90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hisr/model/encoder_bipartite.py</w:t>
        </w:r>
      </w:hyperlink>
    </w:p>
    <w:p w14:paraId="742B0C3C" w14:textId="77777777" w:rsidR="00BD4A90" w:rsidRPr="00BD4A90" w:rsidRDefault="00BD4A90" w:rsidP="00BD4A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11" w:history="1">
        <w:r w:rsidRPr="00BD4A90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hisr/model/decoder_prefix_tree.py</w:t>
        </w:r>
      </w:hyperlink>
    </w:p>
    <w:p w14:paraId="32815FB2" w14:textId="77777777" w:rsidR="00BD4A90" w:rsidRPr="00BD4A90" w:rsidRDefault="00BD4A90" w:rsidP="00BD4A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12" w:history="1">
        <w:r w:rsidRPr="00BD4A90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scripts/train_eval_hisr.py</w:t>
        </w:r>
      </w:hyperlink>
    </w:p>
    <w:p w14:paraId="2840F9EB" w14:textId="77777777" w:rsidR="00BD4A90" w:rsidRPr="00BD4A90" w:rsidRDefault="00BD4A90" w:rsidP="00BD4A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pict w14:anchorId="27771697">
          <v:rect id="_x0000_i1025" style="width:0;height:1.5pt" o:hralign="center" o:hrstd="t" o:hr="t" fillcolor="#a0a0a0" stroked="f"/>
        </w:pict>
      </w:r>
    </w:p>
    <w:p w14:paraId="5FC0866F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D4A90">
        <w:rPr>
          <w:rFonts w:ascii="宋体" w:eastAsia="宋体" w:hAnsi="宋体" w:cs="宋体"/>
          <w:b/>
          <w:bCs/>
          <w:kern w:val="0"/>
          <w:sz w:val="36"/>
          <w:szCs w:val="36"/>
        </w:rPr>
        <w:t>这版实现与你的建模描述如何对齐（按 I/O 与职责）</w:t>
      </w:r>
    </w:p>
    <w:p w14:paraId="77F236E6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D4A9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1)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hisr/data/prefix.py</w:t>
      </w:r>
    </w:p>
    <w:p w14:paraId="223108F2" w14:textId="77777777" w:rsidR="00BD4A90" w:rsidRPr="00BD4A90" w:rsidRDefault="00BD4A90" w:rsidP="00BD4A9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：UCL 的 key（bytes，默认 8B）</w:t>
      </w:r>
    </w:p>
    <w:p w14:paraId="4E30FB43" w14:textId="77777777" w:rsidR="00BD4A90" w:rsidRPr="00BD4A90" w:rsidRDefault="00BD4A90" w:rsidP="00BD4A9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：按层级（/16、/24、/32）生成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prefix id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；并提供：</w:t>
      </w:r>
    </w:p>
    <w:p w14:paraId="482420E4" w14:textId="77777777" w:rsidR="00BD4A90" w:rsidRPr="00BD4A90" w:rsidRDefault="00BD4A90" w:rsidP="00BD4A9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候选集合的 prefix 聚合统计（构建 “Coarse/Medium/Fine” 视角的真值/分析量）</w:t>
      </w:r>
    </w:p>
    <w:p w14:paraId="2D0EA5B8" w14:textId="77777777" w:rsidR="00BD4A90" w:rsidRPr="00BD4A90" w:rsidRDefault="00BD4A90" w:rsidP="00BD4A9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热点 prefix 选择（Top-K）</w:t>
      </w:r>
    </w:p>
    <w:p w14:paraId="25F843FC" w14:textId="77777777" w:rsidR="00BD4A90" w:rsidRPr="00BD4A90" w:rsidRDefault="00BD4A90" w:rsidP="00BD4A90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按 prefix 过滤 keys（用于你说的“先找大鱼，再下网捕捞”的逐级缩小）</w:t>
      </w:r>
    </w:p>
    <w:p w14:paraId="4054E09B" w14:textId="77777777" w:rsidR="00BD4A90" w:rsidRPr="00BD4A90" w:rsidRDefault="00BD4A90" w:rsidP="00BD4A9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默认实现是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u64 比特前缀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（适配 UCL 常见的“opaque key bytes”）；若你的 key 真的是 IPv4，可在这里切换解析模式。</w:t>
      </w:r>
    </w:p>
    <w:p w14:paraId="13396DC8" w14:textId="77777777" w:rsidR="00BD4A90" w:rsidRPr="00BD4A90" w:rsidRDefault="00BD4A90" w:rsidP="00BD4A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pict w14:anchorId="1EAA5601">
          <v:rect id="_x0000_i1026" style="width:0;height:1.5pt" o:hralign="center" o:hrstd="t" o:hr="t" fillcolor="#a0a0a0" stroked="f"/>
        </w:pict>
      </w:r>
    </w:p>
    <w:p w14:paraId="1D355279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D4A9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2)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hisr/data/bucketize.py</w:t>
      </w:r>
    </w:p>
    <w:p w14:paraId="21A9A401" w14:textId="77777777" w:rsidR="00BD4A90" w:rsidRPr="00BD4A90" w:rsidRDefault="00BD4A90" w:rsidP="00BD4A9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：候选 key 列表</w:t>
      </w:r>
    </w:p>
    <w:p w14:paraId="04058F1C" w14:textId="77777777" w:rsidR="00BD4A90" w:rsidRPr="00BD4A90" w:rsidRDefault="00BD4A90" w:rsidP="00BD4A9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：逻辑桶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BucketIndex</w:t>
      </w:r>
      <w:proofErr w:type="spellEnd"/>
    </w:p>
    <w:p w14:paraId="644FE95B" w14:textId="77777777" w:rsidR="00BD4A90" w:rsidRPr="00BD4A90" w:rsidRDefault="00BD4A90" w:rsidP="00BD4A9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bucket_keys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(b)：桶内 key 列表</w:t>
      </w:r>
    </w:p>
    <w:p w14:paraId="68B82D22" w14:textId="77777777" w:rsidR="00BD4A90" w:rsidRPr="00BD4A90" w:rsidRDefault="00BD4A90" w:rsidP="00BD4A9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key_to_bucket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(key)：key→(</w:t>
      </w:r>
      <w:proofErr w:type="spellStart"/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b,offset</w:t>
      </w:r>
      <w:proofErr w:type="spellEnd"/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CA872D3" w14:textId="77777777" w:rsidR="00BD4A90" w:rsidRPr="00BD4A90" w:rsidRDefault="00BD4A90" w:rsidP="00BD4A9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实现要点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：支持 sorted/hash/prefix 三种策略；其中 prefix 会把同一前缀的 key 尽量聚在一起（服务 HISR 的 prefix-scale 叙事与稳定性）。</w:t>
      </w:r>
    </w:p>
    <w:p w14:paraId="654A040F" w14:textId="77777777" w:rsidR="00BD4A90" w:rsidRPr="00BD4A90" w:rsidRDefault="00BD4A90" w:rsidP="00BD4A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pict w14:anchorId="07B23238">
          <v:rect id="_x0000_i1027" style="width:0;height:1.5pt" o:hralign="center" o:hrstd="t" o:hr="t" fillcolor="#a0a0a0" stroked="f"/>
        </w:pict>
      </w:r>
    </w:p>
    <w:p w14:paraId="638A9395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D4A90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3)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hisr/data/local_operator.py</w:t>
      </w:r>
    </w:p>
    <w:p w14:paraId="564C96B1" w14:textId="77777777" w:rsidR="00BD4A90" w:rsidRPr="00BD4A90" w:rsidRDefault="00BD4A90" w:rsidP="00BD4A9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某环境</w:t>
      </w:r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e 下的 CM sketch（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cm.depth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cm.width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cm.matrix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）+ 桶内 keys</w:t>
      </w:r>
    </w:p>
    <w:p w14:paraId="533DDCCA" w14:textId="77777777" w:rsidR="00BD4A90" w:rsidRPr="00BD4A90" w:rsidRDefault="00BD4A90" w:rsidP="00BD4A9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BucketGraph</w:t>
      </w:r>
      <w:proofErr w:type="spellEnd"/>
    </w:p>
    <w:p w14:paraId="074C1F15" w14:textId="77777777" w:rsidR="00BD4A90" w:rsidRPr="00BD4A90" w:rsidRDefault="00BD4A90" w:rsidP="00BD4A90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y_{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e,b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}：</w:t>
      </w:r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桶相关</w:t>
      </w:r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>的局部 counter 向量</w:t>
      </w:r>
    </w:p>
    <w:p w14:paraId="0E51191C" w14:textId="77777777" w:rsidR="00BD4A90" w:rsidRPr="00BD4A90" w:rsidRDefault="00BD4A90" w:rsidP="00BD4A90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edge list：A_{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e,b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} 的稀疏二部图边表（key 节点 </w:t>
      </w:r>
      <w:r w:rsidRPr="00BD4A90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counter 节点）</w:t>
      </w:r>
    </w:p>
    <w:p w14:paraId="583D0EA7" w14:textId="77777777" w:rsidR="00BD4A90" w:rsidRPr="00BD4A90" w:rsidRDefault="00BD4A90" w:rsidP="00BD4A9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实现要点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9680172" w14:textId="77777777" w:rsidR="00BD4A90" w:rsidRPr="00BD4A90" w:rsidRDefault="00BD4A90" w:rsidP="00BD4A90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counter 节点做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局部压缩编号</w:t>
      </w: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（只保留桶内 keys </w:t>
      </w:r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触达的</w:t>
      </w:r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counters）</w:t>
      </w:r>
    </w:p>
    <w:p w14:paraId="660C5804" w14:textId="77777777" w:rsidR="00BD4A90" w:rsidRPr="00BD4A90" w:rsidRDefault="00BD4A90" w:rsidP="00BD4A90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提供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predict_counters_from_x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()：</w:t>
      </w:r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用边表把</w:t>
      </w:r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\hat{x} 投影回 \hat{y}（用于 self-supervised measurement loss）</w:t>
      </w:r>
    </w:p>
    <w:p w14:paraId="029976FC" w14:textId="77777777" w:rsidR="00BD4A90" w:rsidRPr="00BD4A90" w:rsidRDefault="00BD4A90" w:rsidP="00BD4A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pict w14:anchorId="5A3D3741">
          <v:rect id="_x0000_i1028" style="width:0;height:1.5pt" o:hralign="center" o:hrstd="t" o:hr="t" fillcolor="#a0a0a0" stroked="f"/>
        </w:pict>
      </w:r>
    </w:p>
    <w:p w14:paraId="547659BE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D4A9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4)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hisr/model/encoder_bipartite.py</w:t>
      </w:r>
    </w:p>
    <w:p w14:paraId="5B5DB0B4" w14:textId="77777777" w:rsidR="00BD4A90" w:rsidRPr="00BD4A90" w:rsidRDefault="00BD4A90" w:rsidP="00BD4A9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BucketGraph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(y_{</w:t>
      </w:r>
      <w:proofErr w:type="spellStart"/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e,b</w:t>
      </w:r>
      <w:proofErr w:type="spellEnd"/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},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edge_list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450E2B3" w14:textId="77777777" w:rsidR="00BD4A90" w:rsidRPr="00BD4A90" w:rsidRDefault="00BD4A90" w:rsidP="00BD4A9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EncoderOutput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>z_c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z_v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h_key_c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h_key_v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h_ctr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E15C9CA" w14:textId="77777777" w:rsidR="00BD4A90" w:rsidRPr="00BD4A90" w:rsidRDefault="00BD4A90" w:rsidP="00BD4A9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实现要点（贴合 V5 文字描述）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4EB1F47" w14:textId="77777777" w:rsidR="00BD4A90" w:rsidRPr="00BD4A90" w:rsidRDefault="00BD4A90" w:rsidP="00BD4A90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T 层交替消息传递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Counter→Key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Key→Counter</w:t>
      </w:r>
      <w:proofErr w:type="spellEnd"/>
    </w:p>
    <w:p w14:paraId="0B1BB8EB" w14:textId="77777777" w:rsidR="00BD4A90" w:rsidRPr="00BD4A90" w:rsidRDefault="00BD4A90" w:rsidP="00BD4A90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每层包含：聚合（sum/mean）+ MLP +（可选）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GRUCell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更新</w:t>
      </w:r>
    </w:p>
    <w:p w14:paraId="4191C5D8" w14:textId="77777777" w:rsidR="00BD4A90" w:rsidRPr="00BD4A90" w:rsidRDefault="00BD4A90" w:rsidP="00BD4A90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显式输出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不变/特异</w:t>
      </w:r>
      <w:r w:rsidRPr="00BD4A90">
        <w:rPr>
          <w:rFonts w:ascii="宋体" w:eastAsia="宋体" w:hAnsi="宋体" w:cs="宋体"/>
          <w:kern w:val="0"/>
          <w:sz w:val="24"/>
          <w:szCs w:val="24"/>
        </w:rPr>
        <w:t>两路表征：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z_c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（invariant），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z_v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（variant）</w:t>
      </w:r>
    </w:p>
    <w:p w14:paraId="105FCB56" w14:textId="77777777" w:rsidR="00BD4A90" w:rsidRPr="00BD4A90" w:rsidRDefault="00BD4A90" w:rsidP="00BD4A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pict w14:anchorId="797D9931">
          <v:rect id="_x0000_i1029" style="width:0;height:1.5pt" o:hralign="center" o:hrstd="t" o:hr="t" fillcolor="#a0a0a0" stroked="f"/>
        </w:pict>
      </w:r>
    </w:p>
    <w:p w14:paraId="460849E1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D4A9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5)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hisr/model/decoder_prefix_tree.py</w:t>
      </w:r>
    </w:p>
    <w:p w14:paraId="470719F3" w14:textId="77777777" w:rsidR="00BD4A90" w:rsidRPr="00BD4A90" w:rsidRDefault="00BD4A90" w:rsidP="00BD4A9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z_c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+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PrefixTreeSpec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（由桶内 key 构建的前缀树/层级分组）</w:t>
      </w:r>
    </w:p>
    <w:p w14:paraId="767B579D" w14:textId="77777777" w:rsidR="00BD4A90" w:rsidRPr="00BD4A90" w:rsidRDefault="00BD4A90" w:rsidP="00BD4A9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4DD2827" w14:textId="77777777" w:rsidR="00BD4A90" w:rsidRPr="00BD4A90" w:rsidRDefault="00BD4A90" w:rsidP="00BD4A90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叶子层 \hat{x}_{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e,b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}（桶内每个 key 的频率估计）</w:t>
      </w:r>
    </w:p>
    <w:p w14:paraId="635A65C3" w14:textId="77777777" w:rsidR="00BD4A90" w:rsidRPr="00BD4A90" w:rsidRDefault="00BD4A90" w:rsidP="00BD4A90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各层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mass_by_level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（便于做层级可视化/一致性分析）</w:t>
      </w:r>
    </w:p>
    <w:p w14:paraId="1DFEE4F3" w14:textId="77777777" w:rsidR="00BD4A90" w:rsidRPr="00BD4A90" w:rsidRDefault="00BD4A90" w:rsidP="00BD4A9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实现要点（对齐你的“质量守恒 + 分裂比例”叙事）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6A20276" w14:textId="77777777" w:rsidR="00BD4A90" w:rsidRPr="00BD4A90" w:rsidRDefault="00BD4A90" w:rsidP="00BD4A90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根质量 c(root)=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softplus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(head(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z_c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20454DF3" w14:textId="77777777" w:rsidR="00BD4A90" w:rsidRPr="00BD4A90" w:rsidRDefault="00BD4A90" w:rsidP="00BD4A90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每个内部节点：对子节点打分→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→得到分裂比例→质量下传</w:t>
      </w:r>
    </w:p>
    <w:p w14:paraId="1DCC1807" w14:textId="77777777" w:rsidR="00BD4A90" w:rsidRPr="00BD4A90" w:rsidRDefault="00BD4A90" w:rsidP="00BD4A90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叶子质量汇成 \hat{x}，默认</w:t>
      </w:r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非负且严格</w:t>
      </w:r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>守恒</w:t>
      </w:r>
    </w:p>
    <w:p w14:paraId="39C29996" w14:textId="77777777" w:rsidR="00BD4A90" w:rsidRPr="00BD4A90" w:rsidRDefault="00BD4A90" w:rsidP="00BD4A90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lastRenderedPageBreak/>
        <w:t>你提到的 Path-A/Path-B：这份实现里 decoder 支持输出多层 mass；Pipeline 里可以用“先 coarse 聚合选热点，再重建 hot 子集”的方式实现 Path-A；一次性全解码+统计多层 mass 则对应 Path-B。</w:t>
      </w:r>
    </w:p>
    <w:p w14:paraId="798AEF8C" w14:textId="77777777" w:rsidR="00BD4A90" w:rsidRPr="00BD4A90" w:rsidRDefault="00BD4A90" w:rsidP="00BD4A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pict w14:anchorId="626AF22C">
          <v:rect id="_x0000_i1030" style="width:0;height:1.5pt" o:hralign="center" o:hrstd="t" o:hr="t" fillcolor="#a0a0a0" stroked="f"/>
        </w:pict>
      </w:r>
    </w:p>
    <w:p w14:paraId="6214C8D1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D4A9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6) 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scripts/train_eval_hisr.py</w:t>
      </w:r>
    </w:p>
    <w:p w14:paraId="5268D69C" w14:textId="77777777" w:rsidR="00BD4A90" w:rsidRPr="00BD4A90" w:rsidRDefault="00BD4A90" w:rsidP="00BD4A9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功能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：统一入口（构建</w:t>
      </w:r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多环境</w:t>
      </w:r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batch：seed/phase；训练：self-supervised + IRM；评测并输出指标）</w:t>
      </w:r>
    </w:p>
    <w:p w14:paraId="1AFE12F7" w14:textId="77777777" w:rsidR="00BD4A90" w:rsidRPr="00BD4A90" w:rsidRDefault="00BD4A90" w:rsidP="00BD4A9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关键点（和你要的“IRM-style 多环境逆问题学习”一致）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02A3D9D" w14:textId="77777777" w:rsidR="00BD4A90" w:rsidRPr="00BD4A90" w:rsidRDefault="00BD4A90" w:rsidP="00BD4A90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环境 e=(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τ,s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,π)：</w:t>
      </w:r>
    </w:p>
    <w:p w14:paraId="0F8A6623" w14:textId="77777777" w:rsidR="00BD4A90" w:rsidRPr="00BD4A90" w:rsidRDefault="00BD4A90" w:rsidP="00BD4A90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τ：snapshot index（UCL </w:t>
      </w:r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的滑窗采样点</w:t>
      </w:r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4B7D05BC" w14:textId="77777777" w:rsidR="00BD4A90" w:rsidRPr="00BD4A90" w:rsidRDefault="00BD4A90" w:rsidP="00BD4A90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s：不同 CM hash seeds（通过 patch CM seeds 形成多环境）</w:t>
      </w:r>
    </w:p>
    <w:p w14:paraId="1651DFE8" w14:textId="77777777" w:rsidR="00BD4A90" w:rsidRPr="00BD4A90" w:rsidRDefault="00BD4A90" w:rsidP="00BD4A90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π：key-space phase（L1 全局→L2 热 /16→L3 热 /24）</w:t>
      </w:r>
    </w:p>
    <w:p w14:paraId="5E077C41" w14:textId="77777777" w:rsidR="00BD4A90" w:rsidRPr="00BD4A90" w:rsidRDefault="00BD4A90" w:rsidP="00BD4A90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目标函数实现了骨架：</w:t>
      </w:r>
    </w:p>
    <w:p w14:paraId="6036B38F" w14:textId="77777777" w:rsidR="00BD4A90" w:rsidRPr="00BD4A90" w:rsidRDefault="00BD4A90" w:rsidP="00BD4A90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measurement loss：||A x </w:t>
      </w:r>
      <w:r w:rsidRPr="00BD4A90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y||</w:t>
      </w:r>
      <w:r w:rsidRPr="00BD4A90">
        <w:rPr>
          <w:rFonts w:ascii="宋体" w:eastAsia="宋体" w:hAnsi="宋体" w:cs="宋体" w:hint="eastAsia"/>
          <w:kern w:val="0"/>
          <w:sz w:val="24"/>
          <w:szCs w:val="24"/>
        </w:rPr>
        <w:t>²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（用 edge list 计算）</w:t>
      </w:r>
    </w:p>
    <w:p w14:paraId="2D936F02" w14:textId="77777777" w:rsidR="00BD4A90" w:rsidRPr="00BD4A90" w:rsidRDefault="00BD4A90" w:rsidP="00BD4A90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sparsity surrogate</w:t>
      </w:r>
    </w:p>
    <w:p w14:paraId="0C167573" w14:textId="77777777" w:rsidR="00BD4A90" w:rsidRPr="00BD4A90" w:rsidRDefault="00BD4A90" w:rsidP="00BD4A90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IRM penalty：对标量 w 的梯度惩罚（标准 IRM trick）</w:t>
      </w:r>
    </w:p>
    <w:p w14:paraId="54A46876" w14:textId="77777777" w:rsidR="00BD4A90" w:rsidRPr="00BD4A90" w:rsidRDefault="00BD4A90" w:rsidP="00BD4A90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invariant alignment：同一桶</w:t>
      </w:r>
      <w:proofErr w:type="gramStart"/>
      <w:r w:rsidRPr="00BD4A90">
        <w:rPr>
          <w:rFonts w:ascii="宋体" w:eastAsia="宋体" w:hAnsi="宋体" w:cs="宋体"/>
          <w:kern w:val="0"/>
          <w:sz w:val="24"/>
          <w:szCs w:val="24"/>
        </w:rPr>
        <w:t>跨环境</w:t>
      </w:r>
      <w:proofErr w:type="gram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z_c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方差约束（可继续替换成更强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InfoNCE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42484CBC" w14:textId="77777777" w:rsidR="00BD4A90" w:rsidRPr="00BD4A90" w:rsidRDefault="00BD4A90" w:rsidP="00BD4A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pict w14:anchorId="3BD9681D">
          <v:rect id="_x0000_i1031" style="width:0;height:1.5pt" o:hralign="center" o:hrstd="t" o:hr="t" fillcolor="#a0a0a0" stroked="f"/>
        </w:pict>
      </w:r>
    </w:p>
    <w:p w14:paraId="6AB4A847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D4A90">
        <w:rPr>
          <w:rFonts w:ascii="宋体" w:eastAsia="宋体" w:hAnsi="宋体" w:cs="宋体"/>
          <w:b/>
          <w:bCs/>
          <w:kern w:val="0"/>
          <w:sz w:val="36"/>
          <w:szCs w:val="36"/>
        </w:rPr>
        <w:t>如何运行（最少信息）</w:t>
      </w:r>
    </w:p>
    <w:p w14:paraId="2FA89FC9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在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uclpe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-sketch-master/ 根目录下：</w:t>
      </w:r>
    </w:p>
    <w:p w14:paraId="73069C63" w14:textId="77777777" w:rsidR="00BD4A90" w:rsidRPr="00BD4A90" w:rsidRDefault="00BD4A90" w:rsidP="00BD4A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python scripts/train_eval_hisr.py \</w:t>
      </w:r>
    </w:p>
    <w:p w14:paraId="5FAA6EE9" w14:textId="77777777" w:rsidR="00BD4A90" w:rsidRPr="00BD4A90" w:rsidRDefault="00BD4A90" w:rsidP="00BD4A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 --data network \</w:t>
      </w:r>
    </w:p>
    <w:p w14:paraId="286DBEAE" w14:textId="77777777" w:rsidR="00BD4A90" w:rsidRPr="00BD4A90" w:rsidRDefault="00BD4A90" w:rsidP="00BD4A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 --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data_path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/path/to/your/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ucl_dataset_file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\</w:t>
      </w:r>
    </w:p>
    <w:p w14:paraId="1538F17B" w14:textId="77777777" w:rsidR="00BD4A90" w:rsidRPr="00BD4A90" w:rsidRDefault="00BD4A90" w:rsidP="00BD4A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 --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break_number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1000000</w:t>
      </w:r>
    </w:p>
    <w:p w14:paraId="4494AE1C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t>（其余参数都有默认值；你后面要做更严格的 ablation/对齐 UCL 配置时再细调。）</w:t>
      </w:r>
    </w:p>
    <w:p w14:paraId="16E84B61" w14:textId="77777777" w:rsidR="00BD4A90" w:rsidRPr="00BD4A90" w:rsidRDefault="00BD4A90" w:rsidP="00BD4A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pict w14:anchorId="1E7BEA1E">
          <v:rect id="_x0000_i1032" style="width:0;height:1.5pt" o:hralign="center" o:hrstd="t" o:hr="t" fillcolor="#a0a0a0" stroked="f"/>
        </w:pict>
      </w:r>
    </w:p>
    <w:p w14:paraId="68A08E98" w14:textId="77777777" w:rsidR="00BD4A90" w:rsidRPr="00BD4A90" w:rsidRDefault="00BD4A90" w:rsidP="00BD4A9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D4A90">
        <w:rPr>
          <w:rFonts w:ascii="宋体" w:eastAsia="宋体" w:hAnsi="宋体" w:cs="宋体"/>
          <w:kern w:val="0"/>
          <w:sz w:val="24"/>
          <w:szCs w:val="24"/>
        </w:rPr>
        <w:lastRenderedPageBreak/>
        <w:t>如果你希望我下一步把这套脚本</w:t>
      </w:r>
      <w:r w:rsidRPr="00BD4A90">
        <w:rPr>
          <w:rFonts w:ascii="宋体" w:eastAsia="宋体" w:hAnsi="宋体" w:cs="宋体"/>
          <w:b/>
          <w:bCs/>
          <w:kern w:val="0"/>
          <w:sz w:val="24"/>
          <w:szCs w:val="24"/>
        </w:rPr>
        <w:t>再进一步“对齐论文式实验”</w:t>
      </w:r>
      <w:r w:rsidRPr="00BD4A90">
        <w:rPr>
          <w:rFonts w:ascii="宋体" w:eastAsia="宋体" w:hAnsi="宋体" w:cs="宋体"/>
          <w:kern w:val="0"/>
          <w:sz w:val="24"/>
          <w:szCs w:val="24"/>
        </w:rPr>
        <w:t>（例如：严格复用 UCL-sketch 的 config/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yaml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、把 Stage-2/3 的热点选择从“GT-oracle”改成“Stage-1 预测驱动”、补齐更接近 V5 的 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z_c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BD4A90">
        <w:rPr>
          <w:rFonts w:ascii="宋体" w:eastAsia="宋体" w:hAnsi="宋体" w:cs="宋体"/>
          <w:kern w:val="0"/>
          <w:sz w:val="24"/>
          <w:szCs w:val="24"/>
        </w:rPr>
        <w:t>z_v</w:t>
      </w:r>
      <w:proofErr w:type="spellEnd"/>
      <w:r w:rsidRPr="00BD4A90">
        <w:rPr>
          <w:rFonts w:ascii="宋体" w:eastAsia="宋体" w:hAnsi="宋体" w:cs="宋体"/>
          <w:kern w:val="0"/>
          <w:sz w:val="24"/>
          <w:szCs w:val="24"/>
        </w:rPr>
        <w:t xml:space="preserve"> 对比学习项、以及把评测输出做成论文表格 CSV/LaTeX），我可以直接在这套代码上继续往下补全。</w:t>
      </w:r>
    </w:p>
    <w:p w14:paraId="63D2943A" w14:textId="77777777" w:rsidR="0040639D" w:rsidRPr="00BD4A90" w:rsidRDefault="0040639D"/>
    <w:sectPr w:rsidR="0040639D" w:rsidRPr="00BD4A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3E9BD" w14:textId="77777777" w:rsidR="00B62388" w:rsidRDefault="00B62388" w:rsidP="00BD4A90">
      <w:r>
        <w:separator/>
      </w:r>
    </w:p>
  </w:endnote>
  <w:endnote w:type="continuationSeparator" w:id="0">
    <w:p w14:paraId="53239C4D" w14:textId="77777777" w:rsidR="00B62388" w:rsidRDefault="00B62388" w:rsidP="00BD4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B47B2" w14:textId="77777777" w:rsidR="00B62388" w:rsidRDefault="00B62388" w:rsidP="00BD4A90">
      <w:r>
        <w:separator/>
      </w:r>
    </w:p>
  </w:footnote>
  <w:footnote w:type="continuationSeparator" w:id="0">
    <w:p w14:paraId="07F7A003" w14:textId="77777777" w:rsidR="00B62388" w:rsidRDefault="00B62388" w:rsidP="00BD4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3608"/>
    <w:multiLevelType w:val="multilevel"/>
    <w:tmpl w:val="0DC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4E6C"/>
    <w:multiLevelType w:val="multilevel"/>
    <w:tmpl w:val="95A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3A2A"/>
    <w:multiLevelType w:val="multilevel"/>
    <w:tmpl w:val="3C1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1B89"/>
    <w:multiLevelType w:val="multilevel"/>
    <w:tmpl w:val="3130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67A63"/>
    <w:multiLevelType w:val="multilevel"/>
    <w:tmpl w:val="009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31150"/>
    <w:multiLevelType w:val="multilevel"/>
    <w:tmpl w:val="B41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C302E"/>
    <w:multiLevelType w:val="multilevel"/>
    <w:tmpl w:val="3110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D2"/>
    <w:rsid w:val="0040639D"/>
    <w:rsid w:val="00734D38"/>
    <w:rsid w:val="008D6AD2"/>
    <w:rsid w:val="00B62388"/>
    <w:rsid w:val="00BD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54062D-C108-452A-A0C9-3CE50E70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D4A9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4A9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4A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4A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4A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4A9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D4A9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D4A90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BD4A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BD4A90"/>
    <w:rPr>
      <w:b/>
      <w:bCs/>
    </w:rPr>
  </w:style>
  <w:style w:type="character" w:styleId="HTML">
    <w:name w:val="HTML Code"/>
    <w:basedOn w:val="a0"/>
    <w:uiPriority w:val="99"/>
    <w:semiHidden/>
    <w:unhideWhenUsed/>
    <w:rsid w:val="00BD4A90"/>
    <w:rPr>
      <w:rFonts w:ascii="宋体" w:eastAsia="宋体" w:hAnsi="宋体" w:cs="宋体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BD4A90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BD4A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D4A9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uclpe-sketch-master/hisr/data/bucketize.p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sandbox://mnt/data/uclpe-sketch-master/hisr/data/prefix.py" TargetMode="External"/><Relationship Id="rId12" Type="http://schemas.openxmlformats.org/officeDocument/2006/relationships/hyperlink" Target="sandbox://mnt/data/uclpe-sketch-master/scripts/train_eval_hisr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sandbox://mnt/data/uclpe-sketch-master/hisr/model/decoder_prefix_tree.py" TargetMode="External"/><Relationship Id="rId5" Type="http://schemas.openxmlformats.org/officeDocument/2006/relationships/footnotes" Target="footnotes.xml"/><Relationship Id="rId10" Type="http://schemas.openxmlformats.org/officeDocument/2006/relationships/hyperlink" Target="sandbox://mnt/data/uclpe-sketch-master/hisr/model/encoder_bipartite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uclpe-sketch-master/hisr/data/local_operator.p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哈根 哥本</dc:creator>
  <cp:keywords/>
  <dc:description/>
  <cp:lastModifiedBy>哈根 哥本</cp:lastModifiedBy>
  <cp:revision>2</cp:revision>
  <dcterms:created xsi:type="dcterms:W3CDTF">2025-12-22T12:34:00Z</dcterms:created>
  <dcterms:modified xsi:type="dcterms:W3CDTF">2025-12-22T12:34:00Z</dcterms:modified>
</cp:coreProperties>
</file>