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212121"/>
          <w:sz w:val="34"/>
          <w:szCs w:val="34"/>
        </w:rPr>
      </w:pPr>
      <w:bookmarkStart w:colFirst="0" w:colLast="0" w:name="_hubda8a2505d" w:id="0"/>
      <w:bookmarkEnd w:id="0"/>
      <w:r w:rsidDel="00000000" w:rsidR="00000000" w:rsidRPr="00000000">
        <w:rPr>
          <w:color w:val="212121"/>
          <w:sz w:val="34"/>
          <w:szCs w:val="34"/>
          <w:rtl w:val="0"/>
        </w:rPr>
        <w:t xml:space="preserve">Historie 24 silných stránek postav</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Těchto 24 silných stránek charakteru bylo poprvé identifikováno </w:t>
      </w:r>
      <w:hyperlink r:id="rId6">
        <w:r w:rsidDel="00000000" w:rsidR="00000000" w:rsidRPr="00000000">
          <w:rPr>
            <w:rFonts w:ascii="Merriweather" w:cs="Merriweather" w:eastAsia="Merriweather" w:hAnsi="Merriweather"/>
            <w:color w:val="1a55ad"/>
            <w:sz w:val="24"/>
            <w:szCs w:val="24"/>
            <w:u w:val="single"/>
            <w:rtl w:val="0"/>
          </w:rPr>
          <w:t xml:space="preserve">Martinem Seligmanem</w:t>
        </w:r>
      </w:hyperlink>
      <w:r w:rsidDel="00000000" w:rsidR="00000000" w:rsidRPr="00000000">
        <w:rPr>
          <w:rFonts w:ascii="Merriweather" w:cs="Merriweather" w:eastAsia="Merriweather" w:hAnsi="Merriweather"/>
          <w:color w:val="212121"/>
          <w:sz w:val="24"/>
          <w:szCs w:val="24"/>
          <w:rtl w:val="0"/>
        </w:rPr>
        <w:t xml:space="preserve">, PhD, a Nealem Mayersonem, PhD. Seligman a Mayerson nakonec vytvořili Institut hodnot v akci (VIA) o charakteru, který identifikuje pozitivní charakterové silné stránky, které mají všichni lidé (v různé míře).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7f9f9" w:val="clear"/>
        <w:spacing w:line="375"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Později tým 50 sociálních vědců identifikoval šest ctností, které se nyní používají ke klasifikaci 24 různých silných stránek charakteru.</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Soupis síly postavy může identifikovat jak silné stránky, tak způsoby, jak tyto silné stránky využít v životě člověka. Stavět na jejich pozitivních charakterových silných stránkách může lidem pomoci zlepšit jejich život a </w:t>
      </w:r>
      <w:hyperlink r:id="rId7">
        <w:r w:rsidDel="00000000" w:rsidR="00000000" w:rsidRPr="00000000">
          <w:rPr>
            <w:rFonts w:ascii="Merriweather" w:cs="Merriweather" w:eastAsia="Merriweather" w:hAnsi="Merriweather"/>
            <w:color w:val="1a55ad"/>
            <w:sz w:val="24"/>
            <w:szCs w:val="24"/>
            <w:u w:val="single"/>
            <w:rtl w:val="0"/>
          </w:rPr>
          <w:t xml:space="preserve">emocionální pohodu</w:t>
        </w:r>
      </w:hyperlink>
      <w:r w:rsidDel="00000000" w:rsidR="00000000" w:rsidRPr="00000000">
        <w:rPr>
          <w:rFonts w:ascii="Merriweather" w:cs="Merriweather" w:eastAsia="Merriweather" w:hAnsi="Merriweather"/>
          <w:color w:val="212121"/>
          <w:sz w:val="24"/>
          <w:szCs w:val="24"/>
          <w:rtl w:val="0"/>
        </w:rPr>
        <w:t xml:space="preserve">, stejně jako řešit výzvy a obtíže, kterým čelí.</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Je také důležité poznamenat, že 24 silných stránek postav, které tyto nástroje identifikují, bylo studováno napříč kulturami. Výzkum ukazuje, že tyto silné stránky jsou spojeny s důležitými složkami individuálního a sociálního blahobytu, i když různé silné stránky předpovídají různé výsledky.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Například rostoucí důkazy naznačují, že charakterové silné stránky naděje, laskavosti, sociální inteligence, </w:t>
      </w:r>
      <w:hyperlink r:id="rId8">
        <w:r w:rsidDel="00000000" w:rsidR="00000000" w:rsidRPr="00000000">
          <w:rPr>
            <w:rFonts w:ascii="Merriweather" w:cs="Merriweather" w:eastAsia="Merriweather" w:hAnsi="Merriweather"/>
            <w:color w:val="1a55ad"/>
            <w:sz w:val="24"/>
            <w:szCs w:val="24"/>
            <w:u w:val="single"/>
            <w:rtl w:val="0"/>
          </w:rPr>
          <w:t xml:space="preserve">seberegulace</w:t>
        </w:r>
      </w:hyperlink>
      <w:r w:rsidDel="00000000" w:rsidR="00000000" w:rsidRPr="00000000">
        <w:rPr>
          <w:rFonts w:ascii="Merriweather" w:cs="Merriweather" w:eastAsia="Merriweather" w:hAnsi="Merriweather"/>
          <w:color w:val="212121"/>
          <w:sz w:val="24"/>
          <w:szCs w:val="24"/>
          <w:rtl w:val="0"/>
        </w:rPr>
        <w:t xml:space="preserve"> a perspektivy chrání před negativními účinky stresu a traumatu. Mezitím je úspěšné zotavení z fyzických nemocí spojeno s nárůstem statečnosti, laskavosti a </w:t>
      </w:r>
      <w:hyperlink r:id="rId9">
        <w:r w:rsidDel="00000000" w:rsidR="00000000" w:rsidRPr="00000000">
          <w:rPr>
            <w:rFonts w:ascii="Merriweather" w:cs="Merriweather" w:eastAsia="Merriweather" w:hAnsi="Merriweather"/>
            <w:color w:val="1a55ad"/>
            <w:sz w:val="24"/>
            <w:szCs w:val="24"/>
            <w:u w:val="single"/>
            <w:rtl w:val="0"/>
          </w:rPr>
          <w:t xml:space="preserve">humoru</w:t>
        </w:r>
      </w:hyperlink>
      <w:r w:rsidDel="00000000" w:rsidR="00000000" w:rsidRPr="00000000">
        <w:rPr>
          <w:rFonts w:ascii="Merriweather" w:cs="Merriweather" w:eastAsia="Merriweather" w:hAnsi="Merriweather"/>
          <w:color w:val="212121"/>
          <w:sz w:val="24"/>
          <w:szCs w:val="24"/>
          <w:rtl w:val="0"/>
        </w:rPr>
        <w:t xml:space="preserve">.</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212121"/>
          <w:sz w:val="34"/>
          <w:szCs w:val="34"/>
        </w:rPr>
      </w:pPr>
      <w:bookmarkStart w:colFirst="0" w:colLast="0" w:name="_2n1ip1kegnpq" w:id="1"/>
      <w:bookmarkEnd w:id="1"/>
      <w:r w:rsidDel="00000000" w:rsidR="00000000" w:rsidRPr="00000000">
        <w:rPr>
          <w:color w:val="212121"/>
          <w:sz w:val="34"/>
          <w:szCs w:val="34"/>
          <w:rtl w:val="0"/>
        </w:rPr>
        <w:t xml:space="preserve">Klasifikace silných stránek postavy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24 silných stránek charakteru je rozděleno do šesti tříd ctností: moudrost, odvaha, lidskost, spravedlnost, střídmost a transcendence. Zde je bližší pohled na šest ctností a pozitivní charakterové síly, které jsou seskupeny s každou z nich.</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no7m6si5u4qo" w:id="2"/>
      <w:bookmarkEnd w:id="2"/>
      <w:r w:rsidDel="00000000" w:rsidR="00000000" w:rsidRPr="00000000">
        <w:rPr>
          <w:color w:val="212121"/>
          <w:sz w:val="26"/>
          <w:szCs w:val="26"/>
          <w:rtl w:val="0"/>
        </w:rPr>
        <w:t xml:space="preserve">Moudrost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Ti, kteří mají vysoké skóre v oblasti moudrosti, mají tendenci mít kognitivní síly, které je vedou k získání znalostí a jejich využití kreativními a užitečnými způsoby. Hlavní silné stránky moudrých postav jsou:</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Kreativita</w:t>
      </w:r>
      <w:r w:rsidDel="00000000" w:rsidR="00000000" w:rsidRPr="00000000">
        <w:rPr>
          <w:rFonts w:ascii="Merriweather" w:cs="Merriweather" w:eastAsia="Merriweather" w:hAnsi="Merriweather"/>
          <w:color w:val="212121"/>
          <w:sz w:val="24"/>
          <w:szCs w:val="24"/>
          <w:rtl w:val="0"/>
        </w:rPr>
        <w:t xml:space="preserve">: Vymýšlení nových způsobů, jak dělat věci</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Zvědavost</w:t>
      </w:r>
      <w:r w:rsidDel="00000000" w:rsidR="00000000" w:rsidRPr="00000000">
        <w:rPr>
          <w:rFonts w:ascii="Merriweather" w:cs="Merriweather" w:eastAsia="Merriweather" w:hAnsi="Merriweather"/>
          <w:color w:val="212121"/>
          <w:sz w:val="24"/>
          <w:szCs w:val="24"/>
          <w:rtl w:val="0"/>
        </w:rPr>
        <w:t xml:space="preserve">: Zájem o širokou škálu témat</w:t>
      </w:r>
    </w:p>
    <w:p w:rsidR="00000000" w:rsidDel="00000000" w:rsidP="00000000" w:rsidRDefault="00000000" w:rsidRPr="00000000" w14:paraId="0000000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Otevřenost</w:t>
      </w:r>
      <w:r w:rsidDel="00000000" w:rsidR="00000000" w:rsidRPr="00000000">
        <w:rPr>
          <w:rFonts w:ascii="Merriweather" w:cs="Merriweather" w:eastAsia="Merriweather" w:hAnsi="Merriweather"/>
          <w:color w:val="212121"/>
          <w:sz w:val="24"/>
          <w:szCs w:val="24"/>
          <w:rtl w:val="0"/>
        </w:rPr>
        <w:t xml:space="preserve">: Zkoumání věcí ze všech stran; Promýšlení věcí</w:t>
      </w:r>
    </w:p>
    <w:p w:rsidR="00000000" w:rsidDel="00000000" w:rsidP="00000000" w:rsidRDefault="00000000" w:rsidRPr="00000000" w14:paraId="0000000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Láska k učení</w:t>
      </w:r>
      <w:r w:rsidDel="00000000" w:rsidR="00000000" w:rsidRPr="00000000">
        <w:rPr>
          <w:rFonts w:ascii="Merriweather" w:cs="Merriweather" w:eastAsia="Merriweather" w:hAnsi="Merriweather"/>
          <w:color w:val="212121"/>
          <w:sz w:val="24"/>
          <w:szCs w:val="24"/>
          <w:rtl w:val="0"/>
        </w:rPr>
        <w:t xml:space="preserve">: Zvládnutí nových témat, dovedností a výzkumných těl</w:t>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Perspektiva</w:t>
      </w:r>
      <w:r w:rsidDel="00000000" w:rsidR="00000000" w:rsidRPr="00000000">
        <w:rPr>
          <w:rFonts w:ascii="Merriweather" w:cs="Merriweather" w:eastAsia="Merriweather" w:hAnsi="Merriweather"/>
          <w:color w:val="212121"/>
          <w:sz w:val="24"/>
          <w:szCs w:val="24"/>
          <w:rtl w:val="0"/>
        </w:rPr>
        <w:t xml:space="preserve">: Schopnost poskytovat moudré rady druhým; Dívat se na svět způsobem, který dává smysl</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o46ggt4eoi9z" w:id="3"/>
      <w:bookmarkEnd w:id="3"/>
      <w:r w:rsidDel="00000000" w:rsidR="00000000" w:rsidRPr="00000000">
        <w:rPr>
          <w:color w:val="212121"/>
          <w:sz w:val="26"/>
          <w:szCs w:val="26"/>
          <w:rtl w:val="0"/>
        </w:rPr>
        <w:t xml:space="preserve">Odvaha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Lidé, kteří mají vysoké skóre v odvaze, mají emocionální charakterové silné stránky, které jim umožňují dosáhnout cílů navzdory jakémukoli odporu, kterému čelí - ať už vnitřnímu nebo vnějšímu. Silné stránky postavy spojené s odvahou jsou:</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Upřímnost</w:t>
      </w:r>
      <w:r w:rsidDel="00000000" w:rsidR="00000000" w:rsidRPr="00000000">
        <w:rPr>
          <w:rFonts w:ascii="Merriweather" w:cs="Merriweather" w:eastAsia="Merriweather" w:hAnsi="Merriweather"/>
          <w:color w:val="212121"/>
          <w:sz w:val="24"/>
          <w:szCs w:val="24"/>
          <w:rtl w:val="0"/>
        </w:rPr>
        <w:t xml:space="preserve">: Mluvení pravdy; být autentický a originální</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Statečnost</w:t>
      </w:r>
      <w:r w:rsidDel="00000000" w:rsidR="00000000" w:rsidRPr="00000000">
        <w:rPr>
          <w:rFonts w:ascii="Merriweather" w:cs="Merriweather" w:eastAsia="Merriweather" w:hAnsi="Merriweather"/>
          <w:color w:val="212121"/>
          <w:sz w:val="24"/>
          <w:szCs w:val="24"/>
          <w:rtl w:val="0"/>
        </w:rPr>
        <w:t xml:space="preserve">: Přijímání výzev, obtíží nebo bolesti; Nevyhýbat se hrozbě</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Vytrvalost</w:t>
      </w:r>
      <w:r w:rsidDel="00000000" w:rsidR="00000000" w:rsidRPr="00000000">
        <w:rPr>
          <w:rFonts w:ascii="Merriweather" w:cs="Merriweather" w:eastAsia="Merriweather" w:hAnsi="Merriweather"/>
          <w:color w:val="212121"/>
          <w:sz w:val="24"/>
          <w:szCs w:val="24"/>
          <w:rtl w:val="0"/>
        </w:rPr>
        <w:t xml:space="preserve">: Dokončení věcí, jakmile jsou zahájeny</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Nadšení</w:t>
      </w:r>
      <w:r w:rsidDel="00000000" w:rsidR="00000000" w:rsidRPr="00000000">
        <w:rPr>
          <w:rFonts w:ascii="Merriweather" w:cs="Merriweather" w:eastAsia="Merriweather" w:hAnsi="Merriweather"/>
          <w:color w:val="212121"/>
          <w:sz w:val="24"/>
          <w:szCs w:val="24"/>
          <w:rtl w:val="0"/>
        </w:rPr>
        <w:t xml:space="preserve">: Přístup ke všem věcem v životě s energií a vzrušením</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9dllras7o83j" w:id="4"/>
      <w:bookmarkEnd w:id="4"/>
      <w:r w:rsidDel="00000000" w:rsidR="00000000" w:rsidRPr="00000000">
        <w:rPr>
          <w:color w:val="212121"/>
          <w:sz w:val="26"/>
          <w:szCs w:val="26"/>
          <w:rtl w:val="0"/>
        </w:rPr>
        <w:t xml:space="preserve">Lidstvo</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Ti, kteří mají vysoké skóre v lidskosti, mají řadu mezilidských charakterových silných stránek, které zahrnují péči a přátelství s ostatními. Tyto hlavní silné stránky postavy jsou:</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Laskavost</w:t>
      </w:r>
      <w:r w:rsidDel="00000000" w:rsidR="00000000" w:rsidRPr="00000000">
        <w:rPr>
          <w:rFonts w:ascii="Merriweather" w:cs="Merriweather" w:eastAsia="Merriweather" w:hAnsi="Merriweather"/>
          <w:color w:val="212121"/>
          <w:sz w:val="24"/>
          <w:szCs w:val="24"/>
          <w:rtl w:val="0"/>
        </w:rPr>
        <w:t xml:space="preserve">: Dělání laskavosti a dobrých skutků</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Láska</w:t>
      </w:r>
      <w:r w:rsidDel="00000000" w:rsidR="00000000" w:rsidRPr="00000000">
        <w:rPr>
          <w:rFonts w:ascii="Merriweather" w:cs="Merriweather" w:eastAsia="Merriweather" w:hAnsi="Merriweather"/>
          <w:color w:val="212121"/>
          <w:sz w:val="24"/>
          <w:szCs w:val="24"/>
          <w:rtl w:val="0"/>
        </w:rPr>
        <w:t xml:space="preserve">: Oceňování blízkých vztahů s ostatními</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Sociální inteligence</w:t>
      </w:r>
      <w:r w:rsidDel="00000000" w:rsidR="00000000" w:rsidRPr="00000000">
        <w:rPr>
          <w:rFonts w:ascii="Merriweather" w:cs="Merriweather" w:eastAsia="Merriweather" w:hAnsi="Merriweather"/>
          <w:color w:val="212121"/>
          <w:sz w:val="24"/>
          <w:szCs w:val="24"/>
          <w:rtl w:val="0"/>
        </w:rPr>
        <w:t xml:space="preserve">: Být si vědom motivů a pocitů jiných lidí</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uq5prrulzuye" w:id="5"/>
      <w:bookmarkEnd w:id="5"/>
      <w:r w:rsidDel="00000000" w:rsidR="00000000" w:rsidRPr="00000000">
        <w:rPr>
          <w:color w:val="212121"/>
          <w:sz w:val="26"/>
          <w:szCs w:val="26"/>
          <w:rtl w:val="0"/>
        </w:rPr>
        <w:t xml:space="preserve">Spravedlnost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Lidé, kteří jsou silní ve spravedlnosti, mají tendenci mít občanské silné stránky, které podtrhují důležitost zdravé komunity. Silné stránky postavy ve skupině spravedlnosti jsou:</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Férovost</w:t>
      </w:r>
      <w:r w:rsidDel="00000000" w:rsidR="00000000" w:rsidRPr="00000000">
        <w:rPr>
          <w:rFonts w:ascii="Merriweather" w:cs="Merriweather" w:eastAsia="Merriweather" w:hAnsi="Merriweather"/>
          <w:color w:val="212121"/>
          <w:sz w:val="24"/>
          <w:szCs w:val="24"/>
          <w:rtl w:val="0"/>
        </w:rPr>
        <w:t xml:space="preserve">: Zacházení se všemi lidmi stejně</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Vedení</w:t>
      </w:r>
      <w:r w:rsidDel="00000000" w:rsidR="00000000" w:rsidRPr="00000000">
        <w:rPr>
          <w:rFonts w:ascii="Merriweather" w:cs="Merriweather" w:eastAsia="Merriweather" w:hAnsi="Merriweather"/>
          <w:color w:val="212121"/>
          <w:sz w:val="24"/>
          <w:szCs w:val="24"/>
          <w:rtl w:val="0"/>
        </w:rPr>
        <w:t xml:space="preserve">: Organizování skupinových aktivit a zajištění jejich uskutečnění</w:t>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Týmová práce</w:t>
      </w:r>
      <w:r w:rsidDel="00000000" w:rsidR="00000000" w:rsidRPr="00000000">
        <w:rPr>
          <w:rFonts w:ascii="Merriweather" w:cs="Merriweather" w:eastAsia="Merriweather" w:hAnsi="Merriweather"/>
          <w:color w:val="212121"/>
          <w:sz w:val="24"/>
          <w:szCs w:val="24"/>
          <w:rtl w:val="0"/>
        </w:rPr>
        <w:t xml:space="preserve">: Dobrá spolupráce s ostatními jako skupina nebo tým</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g4lg0enrmg3c" w:id="6"/>
      <w:bookmarkEnd w:id="6"/>
      <w:r w:rsidDel="00000000" w:rsidR="00000000" w:rsidRPr="00000000">
        <w:rPr>
          <w:color w:val="212121"/>
          <w:sz w:val="26"/>
          <w:szCs w:val="26"/>
          <w:rtl w:val="0"/>
        </w:rPr>
        <w:t xml:space="preserve">Střídmost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Ti, kteří mají vysoké skóre ve střídmosti, mají tendenci mít silné stránky, které chrání před excesy v životě. Tyto silné stránky jsou:</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Odpuštění</w:t>
      </w:r>
      <w:r w:rsidDel="00000000" w:rsidR="00000000" w:rsidRPr="00000000">
        <w:rPr>
          <w:rFonts w:ascii="Merriweather" w:cs="Merriweather" w:eastAsia="Merriweather" w:hAnsi="Merriweather"/>
          <w:color w:val="212121"/>
          <w:sz w:val="24"/>
          <w:szCs w:val="24"/>
          <w:rtl w:val="0"/>
        </w:rPr>
        <w:t xml:space="preserve">: Odpuštění druhým, kteří jim ublížili</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Skromnost</w:t>
      </w:r>
      <w:r w:rsidDel="00000000" w:rsidR="00000000" w:rsidRPr="00000000">
        <w:rPr>
          <w:rFonts w:ascii="Merriweather" w:cs="Merriweather" w:eastAsia="Merriweather" w:hAnsi="Merriweather"/>
          <w:color w:val="212121"/>
          <w:sz w:val="24"/>
          <w:szCs w:val="24"/>
          <w:rtl w:val="0"/>
        </w:rPr>
        <w:t xml:space="preserve">: Nechat své úspěchy a úspěchy stát na vlastní pěst</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Obezřetnost</w:t>
      </w:r>
      <w:r w:rsidDel="00000000" w:rsidR="00000000" w:rsidRPr="00000000">
        <w:rPr>
          <w:rFonts w:ascii="Merriweather" w:cs="Merriweather" w:eastAsia="Merriweather" w:hAnsi="Merriweather"/>
          <w:color w:val="212121"/>
          <w:sz w:val="24"/>
          <w:szCs w:val="24"/>
          <w:rtl w:val="0"/>
        </w:rPr>
        <w:t xml:space="preserve">: Vyhýbat se věcem, kterých by mohli litovat; Dělat dobrá rozhodnutí</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Samoregulace</w:t>
      </w:r>
      <w:r w:rsidDel="00000000" w:rsidR="00000000" w:rsidRPr="00000000">
        <w:rPr>
          <w:rFonts w:ascii="Merriweather" w:cs="Merriweather" w:eastAsia="Merriweather" w:hAnsi="Merriweather"/>
          <w:color w:val="212121"/>
          <w:sz w:val="24"/>
          <w:szCs w:val="24"/>
          <w:rtl w:val="0"/>
        </w:rPr>
        <w:t xml:space="preserve">: Být disciplinovaný; ovládání chutí a emocí</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280" w:lineRule="auto"/>
        <w:rPr>
          <w:color w:val="212121"/>
          <w:sz w:val="26"/>
          <w:szCs w:val="26"/>
        </w:rPr>
      </w:pPr>
      <w:bookmarkStart w:colFirst="0" w:colLast="0" w:name="_qnav5vpcvwe1" w:id="7"/>
      <w:bookmarkEnd w:id="7"/>
      <w:r w:rsidDel="00000000" w:rsidR="00000000" w:rsidRPr="00000000">
        <w:rPr>
          <w:color w:val="212121"/>
          <w:sz w:val="26"/>
          <w:szCs w:val="26"/>
          <w:rtl w:val="0"/>
        </w:rPr>
        <w:t xml:space="preserve">Překročení</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Lidé, kteří jsou silní v transcendenci, mají tendenci vytvářet spojení s Bohem, vesmírem nebo náboženstvími, která poskytují smysl, účel a porozumění. Hlavní pozitivní silné stránky spojené s transcendencí jsou:</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Ocenění krásy</w:t>
      </w:r>
      <w:r w:rsidDel="00000000" w:rsidR="00000000" w:rsidRPr="00000000">
        <w:rPr>
          <w:rFonts w:ascii="Merriweather" w:cs="Merriweather" w:eastAsia="Merriweather" w:hAnsi="Merriweather"/>
          <w:color w:val="212121"/>
          <w:sz w:val="24"/>
          <w:szCs w:val="24"/>
          <w:rtl w:val="0"/>
        </w:rPr>
        <w:t xml:space="preserve">: Všímat si a oceňovat krásu a dokonalost ve všem</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Vděčnost</w:t>
      </w:r>
      <w:r w:rsidDel="00000000" w:rsidR="00000000" w:rsidRPr="00000000">
        <w:rPr>
          <w:rFonts w:ascii="Merriweather" w:cs="Merriweather" w:eastAsia="Merriweather" w:hAnsi="Merriweather"/>
          <w:color w:val="212121"/>
          <w:sz w:val="24"/>
          <w:szCs w:val="24"/>
          <w:rtl w:val="0"/>
        </w:rPr>
        <w:t xml:space="preserve">: Být vděčný za dobré věci; Udělejte si čas na vyjádření díků</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Naděje</w:t>
      </w:r>
      <w:r w:rsidDel="00000000" w:rsidR="00000000" w:rsidRPr="00000000">
        <w:rPr>
          <w:rFonts w:ascii="Merriweather" w:cs="Merriweather" w:eastAsia="Merriweather" w:hAnsi="Merriweather"/>
          <w:color w:val="212121"/>
          <w:sz w:val="24"/>
          <w:szCs w:val="24"/>
          <w:rtl w:val="0"/>
        </w:rPr>
        <w:t xml:space="preserve">: Očekávání toho nejlepšího; pracovat na tom, aby se to stalo; Věřit, že dobré věci jsou možné</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Humor</w:t>
      </w:r>
      <w:r w:rsidDel="00000000" w:rsidR="00000000" w:rsidRPr="00000000">
        <w:rPr>
          <w:rFonts w:ascii="Merriweather" w:cs="Merriweather" w:eastAsia="Merriweather" w:hAnsi="Merriweather"/>
          <w:color w:val="212121"/>
          <w:sz w:val="24"/>
          <w:szCs w:val="24"/>
          <w:rtl w:val="0"/>
        </w:rPr>
        <w:t xml:space="preserve">: Rozesmívání nebo rozesmívání ostatních lidí; Těší se z vtipů</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hd w:fill="ffffff" w:val="clear"/>
        <w:spacing w:after="48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Nábožnost: </w:t>
      </w:r>
      <w:r w:rsidDel="00000000" w:rsidR="00000000" w:rsidRPr="00000000">
        <w:rPr>
          <w:rFonts w:ascii="Merriweather" w:cs="Merriweather" w:eastAsia="Merriweather" w:hAnsi="Merriweather"/>
          <w:color w:val="212121"/>
          <w:sz w:val="24"/>
          <w:szCs w:val="24"/>
          <w:rtl w:val="0"/>
        </w:rPr>
        <w:t xml:space="preserve">Mít pevnou víru o vyšším účelu a smyslu života</w:t>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7f9f9" w:val="clear"/>
        <w:spacing w:after="0" w:before="0" w:lineRule="auto"/>
        <w:rPr>
          <w:color w:val="257f69"/>
        </w:rPr>
      </w:pPr>
      <w:bookmarkStart w:colFirst="0" w:colLast="0" w:name="_v397cxhs167w" w:id="8"/>
      <w:bookmarkEnd w:id="8"/>
      <w:r w:rsidDel="00000000" w:rsidR="00000000" w:rsidRPr="00000000">
        <w:rPr>
          <w:color w:val="257f69"/>
          <w:rtl w:val="0"/>
        </w:rPr>
        <w:t xml:space="preserve">Seznam pozitivních charakterových vlastností</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7f9f9" w:val="clear"/>
        <w:spacing w:after="280" w:before="180" w:line="375"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24 silných stránek pozitivní postavy je rozděleno do šesti tříd ctností:</w:t>
      </w:r>
    </w:p>
    <w:p w:rsidR="00000000" w:rsidDel="00000000" w:rsidP="00000000" w:rsidRDefault="00000000" w:rsidRPr="00000000" w14:paraId="0000002F">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Moudrost</w:t>
      </w:r>
      <w:r w:rsidDel="00000000" w:rsidR="00000000" w:rsidRPr="00000000">
        <w:rPr>
          <w:rFonts w:ascii="Merriweather" w:cs="Merriweather" w:eastAsia="Merriweather" w:hAnsi="Merriweather"/>
          <w:color w:val="212121"/>
          <w:sz w:val="24"/>
          <w:szCs w:val="24"/>
          <w:rtl w:val="0"/>
        </w:rPr>
        <w:t xml:space="preserve">: Kreativita, zvědavost, otevřenost, láska k učení, perspektiva</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Odvaha</w:t>
      </w:r>
      <w:r w:rsidDel="00000000" w:rsidR="00000000" w:rsidRPr="00000000">
        <w:rPr>
          <w:rFonts w:ascii="Merriweather" w:cs="Merriweather" w:eastAsia="Merriweather" w:hAnsi="Merriweather"/>
          <w:color w:val="212121"/>
          <w:sz w:val="24"/>
          <w:szCs w:val="24"/>
          <w:rtl w:val="0"/>
        </w:rPr>
        <w:t xml:space="preserve">: Poctivost, statečnost, vytrvalost, nadšení</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Lidskost</w:t>
      </w:r>
      <w:r w:rsidDel="00000000" w:rsidR="00000000" w:rsidRPr="00000000">
        <w:rPr>
          <w:rFonts w:ascii="Merriweather" w:cs="Merriweather" w:eastAsia="Merriweather" w:hAnsi="Merriweather"/>
          <w:color w:val="212121"/>
          <w:sz w:val="24"/>
          <w:szCs w:val="24"/>
          <w:rtl w:val="0"/>
        </w:rPr>
        <w:t xml:space="preserve">: laskavost, láska, sociální inteligence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Spravedlnost</w:t>
      </w:r>
      <w:r w:rsidDel="00000000" w:rsidR="00000000" w:rsidRPr="00000000">
        <w:rPr>
          <w:rFonts w:ascii="Merriweather" w:cs="Merriweather" w:eastAsia="Merriweather" w:hAnsi="Merriweather"/>
          <w:color w:val="212121"/>
          <w:sz w:val="24"/>
          <w:szCs w:val="24"/>
          <w:rtl w:val="0"/>
        </w:rPr>
        <w:t xml:space="preserve">: Férovost, vedení, týmová práce</w:t>
      </w:r>
    </w:p>
    <w:p w:rsidR="00000000" w:rsidDel="00000000" w:rsidP="00000000" w:rsidRDefault="00000000" w:rsidRPr="00000000" w14:paraId="0000003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Střídmost</w:t>
      </w:r>
      <w:r w:rsidDel="00000000" w:rsidR="00000000" w:rsidRPr="00000000">
        <w:rPr>
          <w:rFonts w:ascii="Merriweather" w:cs="Merriweather" w:eastAsia="Merriweather" w:hAnsi="Merriweather"/>
          <w:color w:val="212121"/>
          <w:sz w:val="24"/>
          <w:szCs w:val="24"/>
          <w:rtl w:val="0"/>
        </w:rPr>
        <w:t xml:space="preserve">: odpuštění, skromnost, rozvážnost, seberegulace</w:t>
      </w:r>
    </w:p>
    <w:p w:rsidR="00000000" w:rsidDel="00000000" w:rsidP="00000000" w:rsidRDefault="00000000" w:rsidRPr="00000000" w14:paraId="00000034">
      <w:pPr>
        <w:numPr>
          <w:ilvl w:val="0"/>
          <w:numId w:val="7"/>
        </w:numPr>
        <w:pBdr>
          <w:top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rFonts w:ascii="Merriweather" w:cs="Merriweather" w:eastAsia="Merriweather" w:hAnsi="Merriweather"/>
          <w:b w:val="1"/>
          <w:bCs w:val="1"/>
          <w:color w:val="212121"/>
          <w:sz w:val="24"/>
          <w:szCs w:val="24"/>
          <w:rtl w:val="0"/>
        </w:rPr>
        <w:t xml:space="preserve">Transcendence</w:t>
      </w:r>
      <w:r w:rsidDel="00000000" w:rsidR="00000000" w:rsidRPr="00000000">
        <w:rPr>
          <w:rFonts w:ascii="Merriweather" w:cs="Merriweather" w:eastAsia="Merriweather" w:hAnsi="Merriweather"/>
          <w:color w:val="212121"/>
          <w:sz w:val="24"/>
          <w:szCs w:val="24"/>
          <w:rtl w:val="0"/>
        </w:rPr>
        <w:t xml:space="preserve">: Ocenění krásy, vděčnosti, naděje, humoru, náboženství</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212121"/>
          <w:sz w:val="34"/>
          <w:szCs w:val="34"/>
        </w:rPr>
      </w:pPr>
      <w:bookmarkStart w:colFirst="0" w:colLast="0" w:name="_2l0aqoywi4bg" w:id="9"/>
      <w:bookmarkEnd w:id="9"/>
      <w:r w:rsidDel="00000000" w:rsidR="00000000" w:rsidRPr="00000000">
        <w:rPr>
          <w:color w:val="212121"/>
          <w:sz w:val="34"/>
          <w:szCs w:val="34"/>
          <w:rtl w:val="0"/>
        </w:rPr>
        <w:t xml:space="preserve">Posouzení silných stránek postavy</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Silné stránky postavy se určují pomocí VIA Inventory of Strengths (VIA-IS), který je vhodný pro věk 18 let a starší, nebo VIA Inventory of Strengths—Youth Version (VIA-Youth), který je určen pro děti ve věku 10 až 17 let. Oba testy síly charakteru jsou k dispozici na </w:t>
      </w:r>
      <w:hyperlink r:id="rId10">
        <w:r w:rsidDel="00000000" w:rsidR="00000000" w:rsidRPr="00000000">
          <w:rPr>
            <w:rFonts w:ascii="Merriweather" w:cs="Merriweather" w:eastAsia="Merriweather" w:hAnsi="Merriweather"/>
            <w:color w:val="1a55ad"/>
            <w:sz w:val="24"/>
            <w:szCs w:val="24"/>
            <w:u w:val="single"/>
            <w:rtl w:val="0"/>
          </w:rPr>
          <w:t xml:space="preserve">webových stránkách VIA Institute on Character</w:t>
        </w:r>
      </w:hyperlink>
      <w:r w:rsidDel="00000000" w:rsidR="00000000" w:rsidRPr="00000000">
        <w:rPr>
          <w:rFonts w:ascii="Merriweather" w:cs="Merriweather" w:eastAsia="Merriweather" w:hAnsi="Merriweather"/>
          <w:color w:val="212121"/>
          <w:sz w:val="24"/>
          <w:szCs w:val="24"/>
          <w:rtl w:val="0"/>
        </w:rPr>
        <w:t xml:space="preserv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Cílem klasifikace silných stránek je zaměřit se na to, co je na lidech správné, spíše než patologizovat to, co je na nich špatné. Je důležité zdůraznit, že lidé mají obvykle různou míru síly každého pozitivního charakteru. Jinými slovy, budou vysoké v některých silách, průměrné v některých a nízké v jiných.</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7f9f9" w:val="clear"/>
        <w:spacing w:line="375"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Vědci varují před předpokladem, že existují jednotlivé ukazatele dobrého charakteru. Místo toho by měl být charakter člověka viděn napříč kontinuem.</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Tvůrci nástroje pro hodnocení síly postavy VIA zdůrazňují, že vlastnosti, které nejsou zahrnuty jako silné stránky podpisu, nejsou nutně slabé stránky, ale spíše menší silné stránky ve srovnání s ostatními. Stejně tak by pět nejsilnějších stránek nemělo být interpretováno rigidním způsobem, protože v jejich velikosti obvykle neexistují žádné významné rozdíly.</w:t>
      </w:r>
    </w:p>
    <w:p w:rsidR="00000000" w:rsidDel="00000000" w:rsidP="00000000" w:rsidRDefault="00000000" w:rsidRPr="00000000" w14:paraId="0000003A">
      <w:pPr>
        <w:shd w:fill="ffffff" w:val="clear"/>
        <w:rPr>
          <w:rFonts w:ascii="Merriweather" w:cs="Merriweather" w:eastAsia="Merriweather" w:hAnsi="Merriweather"/>
          <w:color w:val="1a55ad"/>
          <w:sz w:val="24"/>
          <w:szCs w:val="24"/>
          <w:u w:val="single"/>
        </w:rPr>
      </w:pPr>
      <w:r w:rsidDel="00000000" w:rsidR="00000000" w:rsidRPr="00000000">
        <w:rPr>
          <w:rFonts w:ascii="Merriweather" w:cs="Merriweather" w:eastAsia="Merriweather" w:hAnsi="Merriweather"/>
          <w:b w:val="1"/>
          <w:bCs w:val="1"/>
          <w:color w:val="212121"/>
          <w:sz w:val="24"/>
          <w:szCs w:val="24"/>
          <w:rtl w:val="0"/>
        </w:rPr>
        <w:t xml:space="preserve"> </w:t>
      </w:r>
      <w:hyperlink r:id="rId11">
        <w:r w:rsidDel="00000000" w:rsidR="00000000" w:rsidRPr="00000000">
          <w:rPr>
            <w:rFonts w:ascii="Merriweather" w:cs="Merriweather" w:eastAsia="Merriweather" w:hAnsi="Merriweather"/>
            <w:color w:val="1a55ad"/>
            <w:sz w:val="24"/>
            <w:szCs w:val="24"/>
            <w:u w:val="single"/>
            <w:rtl w:val="0"/>
          </w:rPr>
          <w:t xml:space="preserve">Jak být lepším člověkem</w:t>
        </w:r>
      </w:hyperlink>
      <w:r w:rsidDel="00000000" w:rsidR="00000000" w:rsidRPr="00000000">
        <w:rPr>
          <w:rtl w:val="0"/>
        </w:rPr>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lineRule="auto"/>
        <w:rPr>
          <w:color w:val="212121"/>
          <w:sz w:val="34"/>
          <w:szCs w:val="34"/>
        </w:rPr>
      </w:pPr>
      <w:bookmarkStart w:colFirst="0" w:colLast="0" w:name="_uhxatoa4x3v2" w:id="10"/>
      <w:bookmarkEnd w:id="10"/>
      <w:r w:rsidDel="00000000" w:rsidR="00000000" w:rsidRPr="00000000">
        <w:rPr>
          <w:color w:val="212121"/>
          <w:sz w:val="34"/>
          <w:szCs w:val="34"/>
          <w:rtl w:val="0"/>
        </w:rPr>
        <w:t xml:space="preserve">Použití silných stránek znaků</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Jedním z hlavních důvodů pro hodnocení silných stránek pozitivní povahy je využití těchto informací k lepšímu pochopení, identifikaci a budování silných stránek člověka. Například identifikace a využití silných stránek charakteru může mladým lidem pomoci zažít akademický úspěch, rozvíjet toleranci, oddálit uspokojení a ocenit rozmanitost.</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Znalost silných stránek charakteru člověka poskytuje čočku, díky níž mohou psychologové, pedagogové a dokonce i rodiče vidět nejen to, co dělá člověka jedinečným, ale také pochopit, jak pomoci této osobě stavět na těchto silných stránkách ke zlepšení situací nebo výsledků.</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Například jedna široce zkoumaná strategie zahrnuje povzbuzování lidí, aby každý týden využívali své silné stránky novým způsobem. Jedna studie zjistila, že dospělí to dělají každý den, což vedlo ke zvýšení štěstí a snížení deprese po dobu šesti měsíců.</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rFonts w:ascii="Merriweather" w:cs="Merriweather" w:eastAsia="Merriweather" w:hAnsi="Merriweather"/>
          <w:color w:val="212121"/>
          <w:sz w:val="24"/>
          <w:szCs w:val="24"/>
        </w:rPr>
      </w:pPr>
      <w:r w:rsidDel="00000000" w:rsidR="00000000" w:rsidRPr="00000000">
        <w:rPr>
          <w:rFonts w:ascii="Merriweather" w:cs="Merriweather" w:eastAsia="Merriweather" w:hAnsi="Merriweather"/>
          <w:color w:val="212121"/>
          <w:sz w:val="24"/>
          <w:szCs w:val="24"/>
          <w:rtl w:val="0"/>
        </w:rPr>
        <w:t xml:space="preserve">Tato studie se pak stala základem pro několik dalších studií, které používaly stejné metody pro starší dospělé, zaměstnance a lidi s traumatickým poraněním mozku. Další přístup zahrnuje zaměření se na nejhůře hodnocené silné stránky člověka ve snaze zlepšit tyto oblasti jeho života.</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Merriweather" w:cs="Merriweather" w:eastAsia="Merriweather" w:hAnsi="Merriweather"/>
        <w:color w:val="21212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erywellmind.com/how-to-be-a-better-person-4167628" TargetMode="External"/><Relationship Id="rId10" Type="http://schemas.openxmlformats.org/officeDocument/2006/relationships/hyperlink" Target="https://www.viacharacter.org/survey/account/register" TargetMode="External"/><Relationship Id="rId9" Type="http://schemas.openxmlformats.org/officeDocument/2006/relationships/hyperlink" Target="https://www.verywellmind.com/maintain-a-sense-of-humor-3144888" TargetMode="External"/><Relationship Id="rId5" Type="http://schemas.openxmlformats.org/officeDocument/2006/relationships/styles" Target="styles.xml"/><Relationship Id="rId6" Type="http://schemas.openxmlformats.org/officeDocument/2006/relationships/hyperlink" Target="https://www.verywellmind.com/martin-seligman-biography-2795527" TargetMode="External"/><Relationship Id="rId7" Type="http://schemas.openxmlformats.org/officeDocument/2006/relationships/hyperlink" Target="https://www.verywellmind.com/improve-psychological-well-being-4177330" TargetMode="External"/><Relationship Id="rId8" Type="http://schemas.openxmlformats.org/officeDocument/2006/relationships/hyperlink" Target="https://www.verywellmind.com/how-you-can-practice-self-regulation-41635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