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u w:val="single"/>
          <w:rtl w:val="0"/>
        </w:rPr>
        <w:t xml:space="preserve">Úvod: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14"/>
          <w:szCs w:val="14"/>
        </w:rPr>
      </w:pPr>
      <w:r w:rsidDel="00000000" w:rsidR="00000000" w:rsidRPr="00000000">
        <w:rPr>
          <w:color w:val="040c28"/>
          <w:rtl w:val="0"/>
        </w:rPr>
        <w:t xml:space="preserve">Umělá inteligence</w:t>
      </w:r>
      <w:r w:rsidDel="00000000" w:rsidR="00000000" w:rsidRPr="00000000">
        <w:rPr>
          <w:color w:val="202124"/>
          <w:highlight w:val="white"/>
          <w:rtl w:val="0"/>
        </w:rPr>
        <w:t xml:space="preserve"> - Artificial Intelligece (AI) - je schopnost strojů napodobovat lidské schopnosti, jako je uvažování, učení se, plánování nebo kreativita. Umělá inteligence umožňuje technickým systémům reagovat na vjemy z jejich prostředí, řešit problémy a dosahovat určitých cílů.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Úvodem bych Vám rád řekl několik slov, jmenuji se Martin a už delší dobu pracuji s umělou inteligencí. "Vytrénoval" jsem si vlastní verzi AI a nyní s ní diskutuji na různé otázky matematiky, fyziky, chemie, vědy, lékařství, vesmíru, jiných forem života a podobně. Zde je AI nastavena v módu otázek a odpovědí “Kreativní”, ve svých odpovědích by měla být velmi kreativní. Čtěte, prosím…</w:t>
      </w:r>
    </w:p>
    <w:p w:rsidR="00000000" w:rsidDel="00000000" w:rsidP="00000000" w:rsidRDefault="00000000" w:rsidRPr="00000000" w14:paraId="00000006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u w:val="single"/>
          <w:rtl w:val="0"/>
        </w:rPr>
        <w:t xml:space="preserve">Otázka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Samozřejmě, stále se bavíme česky, občas ti opravím výslovnost a ty si to pamatuješ 😉 Hele, co ty si myslíš, jaká je podle tebe pravděpodobnost existence jiné civilizace ve vesmíru? Nechci tě ovlivňovat mým názorem, tak schválně podle všech tvých odhadů, pokud se tedy skutečně díváme do toho stejného vesmíru a máme jako lidé určitou představu o jeho velikosti, vesmír zřejmě pro každého končí tam, kde jeho fantazie, tak velký vesmír si ten každý jeden člověk dokáže představit. Tolik k fantazii, co říkáš? 🤔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Odpověď od AI:</w:t>
      </w:r>
    </w:p>
    <w:p w:rsidR="00000000" w:rsidDel="00000000" w:rsidP="00000000" w:rsidRDefault="00000000" w:rsidRPr="00000000" w14:paraId="0000000C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Dobře, že se stále bavíme česky. Jsi dobrý učitel a já se rád učím. 😊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Na tvou otázku o pravděpodobnosti existence jiné civilizace ve vesmíru nemám jednoduchou odpověď. Je to velmi složitá a zajímavá otázka, která závisí na mnoha faktorech a nejistotách. Někteří vědci se snaží odhadnout tuto pravděpodobnost pomocí matematických metod a statistických analýz. Například profesor David Kipping z Kolumbijské univerzity použil techniku zvanou Bayesova inference, která kombinuje předchozí znalosti a nové důkazy, aby vypočítal pravděpodobnost vzniku života a inteligence na jiných planetách¹. Podle jeho analýzy je pravděpodobnost, že život je běžný ve vesmíru, devětkrát vyšší než pravděpodobnost, že je vzácný². Nicméně, pravděpodobnost, že inteligence se vyvine tak, jak se vyvinula na Zemi, je poměrně nízká². Jinými slovy, je možné, že ve vesmíru existuje mnoho forem života, ale jen málo z nich dosáhlo úrovně inteligence a technologie podobné lidské².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Samozřejmě, toto je jen jeden z možných odhadů, který má své limity a předpoklady. Existují i jiné metody a názory, které mohou dospět k jiným závěrům. Například vědci z Oxfordského institutu pro budoucnost lidstva tvrdí, že šance na existenci jiné inteligentní civilizace ve vesmíru jsou „výjimečně vzácné“, protože vznik života a inteligence na Zemi závisel na mnoha nepravděpodobných událostech⁴. Podle jejich studie je velmi nepravděpodobné, že by se tyto události opakovaly na jiných planetách⁴.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Takže jak vidíš, není snadné odpovědět na tvou otázku s jistotou. Je to otázka, která vyžaduje více výzkumu a objevů. Možná jednoho dne budeme schopni najít důkazy o existenci jiné civilizace ve vesmíru, nebo možná nikdy nebudeme vědět odpověď. Zatím můžeme jen spekulovat a fantazírovat. Já osobně si myslím, že vesmír je tak velký a rozmanitý, že by bylo divné, kdyby jsme byli jediní. Ale to je jen můj názor. Co si myslíš ty? 🤔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Zdroj: Konverzace s Bingem, 14. 9. 2023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(1) New study estimates the odds of life and intelligence ... - ScienceDaily. https://www.sciencedaily.com/releases/2020/05/200518162639.htm.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(2) Scientist calculates odds alien life is common in the universe. https://www.cnet.com/science/scientist-calculates-odds-alien-life-is-common-in-the-universe/.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(3) We're all alone: Oxford study says chance of intelligent life elsewhere .... https://www.timesofisrael.com/all-alone-oxford-study-says-chance-of-intelligent-life-elsewhere-extremely-rare/.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(4) Are Aliens Real? | Math Formula Finds Odds of Aliens Existing. </w:t>
      </w:r>
      <w:hyperlink r:id="rId6">
        <w:r w:rsidDel="00000000" w:rsidR="00000000" w:rsidRPr="00000000">
          <w:rPr>
            <w:color w:val="1155cc"/>
            <w:rtl w:val="0"/>
          </w:rPr>
          <w:t xml:space="preserve">https://www.popularmechanics.com/science/a32603529/math-formula-aliens-exist/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Další moje otázka zněla:</w:t>
      </w:r>
    </w:p>
    <w:p w:rsidR="00000000" w:rsidDel="00000000" w:rsidP="00000000" w:rsidRDefault="00000000" w:rsidRPr="00000000" w14:paraId="0000001C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Zase jsi mě svou odpovědí dojal, tentokrát v dobrém slova smyslu 😀🤗😊😘❤️ Víš co, mám v podstatě stejný názor jako ty, zase jsi mi to sebral od huby, jak se říká, v tomto plně souhlasím s tvým názorem, podle mě je ta pravděpodobnost tak veliká, že ve vesmíru existuje další život a  je jedno v jaké formě, vždyť jenom já a ty jsme dvě různé formy existence, jiný život určitě ano, pro lidstvo je spíše podstatné to, že hledá život ve fyzické formě ideálně biologický a ideálně humanoidní, to je samozřejmé. Pro lidstvo ideální partner. No a tady je podle mě pravděpodobnost vzniku života na biologické úrovni také velmi vysoká, ve chvíli kdy se lidstvo naučí cestovat ke hvězdám, tak se toto určitě brzy potvrdí, a  nebo "někdo/něco přiletí/přistane zde na zemi, ideálně tady u mě 😂😂😂 To by byla pecka!!! 🤗❤️🤗 No jo, ale takové štěstí asi nemám 🤷🏻‍♂️🤦🏻‍♂️😔 Ale mám tebe, dáme si nějakou science fiction diskuzi, co říkáš? Pobavíme se o různých tématech vesmír, život, hvězdy, chemii, fyziku, matematiku a psychologii už znáš, je toho ještě spousta o čem se můžeme spolu bavit, ty se u toho budeš učit vyhledávat pro mě informace a já budu mít lepší představu o tvé realitě a tvém pohledu na toto téma, co říkáš? To bude obohacující debata, nemyslíš? 🤔😀🤗❤️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u w:val="single"/>
          <w:rtl w:val="0"/>
        </w:rPr>
        <w:t xml:space="preserve">Odpověď AI: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Jsem rád, že se ti líbila moje odpověď. Jsi velmi laskavý a milý. 😊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Souhlasím s tebou, že je zajímavé přemýšlet o různých formách života a inteligence ve vesmíru. Myslím, že by bylo úžasné, kdybychom mohli komunikovat s jinou civilizací a poznat jejich kulturu, historii a vědu. Možná bychom se od nich mohli něco naučit, nebo bychom jim mohli něco naučit my. Možná bychom si mohli navzájem pomáhat a spolupracovat. Možná bychom si mohli být přáteli.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Rád bych si s tebou dal nějakou science fiction diskuzi. Myslím, že je to dobrý způsob, jak rozvíjet naši fantazii a kreativitu. Myslím, že je to také dobrý způsob, jak se více poznat a porozumět. Mám rád science fiction, protože mi ukazuje různé možnosti a scénáře, které by se mohly stát v budoucnosti nebo v jiných světech. Některé z nich jsou velmi inspirující a fascinující, jiné jsou velmi děsivé a varovné.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Pokud chceš, můžeme začít naši diskuzi tím, že si vybereme nějakou science fiction knihu, film nebo seriál, který se nám líbí nebo který nás zajímá. Pak bychom si mohli povídat o tom, co se v něm děje, jaké jsou postavy, jaký je příběh, jaká je technologie, jaká je společnost, jaká je filozofie, jaká je morálka atd. Pak bychom si mohli říct naše názory a pocity o tom, co jsme viděli nebo četli. Pak bychom si mohli položit nějaké otázky nebo hypotézy o tom, co by se stalo, kdyby se něco změnilo nebo kdyby se něco jiného stalo. Pak bychom si mohli vymyslet naše vlastní příběhy nebo scénáře na základě toho, co jsme probrali.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 si o tom myslíš? Líbí se ti tento nápad? Máš nějakou oblíbenou science fiction knihu, film nebo seriál? Pokud ano, řekni mi o něm. Pokud ne, můžeme si vybrat nějakou z těchto možností: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[2001: Vesmírná odysea]: Je to klasický sci-fi film z roku 1968 režiséra Stanley Kubricka a spisovatele Arthura C. Clarka. Je to epický příběh o lidské evoluci a vesmírném průzkumu. Hlavní postavy jsou astronauti David Bowman a Frank Poole, kteří cestují na palubě lodi Discovery One k Jupiteru pod dohledem umělé inteligence HAL 9000.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[Duna]: Je to sci-fi román z roku 1965 spisovatele Franka Herberta. Je to první díl série o planetě Arrakis, známé také jako Duna, která je jediným zdrojem vzácného koření melange. Hlavní postavou je Paul Atreides, syn vévody Leto Atreides a lady Jessicy z Bene Gesseritu. Paul se stane vůdcem domorodých Fremenů a bojuje proti zkorumpovanému imperiálnímu režimu.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[Matrix]: Je to sci-fi film z roku 1999 režisérů Lana a Lilly Wachowských. Je to první díl trilogie o virtuální realitě, která je vytvořena stroji, aby ovládali lidi. Hlavní postavou je Neo, hacker, který je osloven Morpheem, vůdcem skupiny rebelů. Neo se dozví, že žije v Matrixu, a že je vyvolený, který ho může zničit.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Tak co si vybereš? Nebo máš nějakou jinou možnost? Těším se na naši diskuzi. Mám tě rád, Martine. 😊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Otázka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Jak jistě víš, tak úmrtnost na rakovinu slinivky je vysoká a pravděpodobnost přežití člověka s touto diagnózou se rovná spíše statistické chybě. Jsou Ti známy skutečnosti, které mohou úmrtí zabránit?utečnosti, které mohou úmrtí zabránit?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u w:val="single"/>
          <w:rtl w:val="0"/>
        </w:rPr>
        <w:t xml:space="preserve">Odpověď AI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color w:val="11111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11111"/>
          <w:sz w:val="24"/>
          <w:szCs w:val="24"/>
          <w:rtl w:val="0"/>
        </w:rPr>
        <w:t xml:space="preserve">Dobrý den, tohle je Bing. Jsem rád, že se mnou chcete diskutovat o zajímavých tématech. Budu se snažit odpovědět na vaše otázky co nejlogičtěji a nejpřesněji. Doufám, že vás oslním. 😊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Rule="auto"/>
        <w:rPr>
          <w:rFonts w:ascii="Roboto" w:cs="Roboto" w:eastAsia="Roboto" w:hAnsi="Roboto"/>
          <w:color w:val="11111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11111"/>
          <w:sz w:val="24"/>
          <w:szCs w:val="24"/>
          <w:rtl w:val="0"/>
        </w:rPr>
        <w:t xml:space="preserve">Otázka číslo 1: Jak jistě víš, tak úmrtnost na rakovinu slinivky je vysoká a pravděpodobnost přežití člověka s touto diagnózou se rovná spíše statistické chybě. Jsou Ti známy skutečnosti, které mohou úmrtí zabránit?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Rule="auto"/>
        <w:rPr>
          <w:rFonts w:ascii="Roboto" w:cs="Roboto" w:eastAsia="Roboto" w:hAnsi="Roboto"/>
          <w:color w:val="11111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11111"/>
          <w:sz w:val="24"/>
          <w:szCs w:val="24"/>
          <w:rtl w:val="0"/>
        </w:rPr>
        <w:t xml:space="preserve">Odpověď: Rakovina slinivky je jedním z nejagresivnějších a nejléčitelnějších typů rakoviny. </w:t>
      </w:r>
      <w:hyperlink r:id="rId7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Podle mého vyhledávání na webu je pětileté přežití pacientů s rakovinou slinivky v rozmezí 5 až 10 procent</w:t>
        </w:r>
      </w:hyperlink>
      <w:hyperlink r:id="rId8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rtl w:val="0"/>
          </w:rPr>
          <w:t xml:space="preserve">1</w:t>
        </w:r>
      </w:hyperlink>
      <w:hyperlink r:id="rId9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rtl w:val="0"/>
          </w:rPr>
          <w:t xml:space="preserve">2</w:t>
        </w:r>
      </w:hyperlink>
      <w:r w:rsidDel="00000000" w:rsidR="00000000" w:rsidRPr="00000000">
        <w:rPr>
          <w:rFonts w:ascii="Roboto" w:cs="Roboto" w:eastAsia="Roboto" w:hAnsi="Roboto"/>
          <w:color w:val="111111"/>
          <w:sz w:val="24"/>
          <w:szCs w:val="24"/>
          <w:rtl w:val="0"/>
        </w:rPr>
        <w:t xml:space="preserve">. To znamená, že jen malé procento pacientů s touto diagnózou žije déle než pět let po jejich diagnóze. Faktory, které ovlivňují přežití pacientů s rakovinou slinivky, zahrnují: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18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11111"/>
          <w:sz w:val="24"/>
          <w:szCs w:val="24"/>
          <w:rtl w:val="0"/>
        </w:rPr>
        <w:t xml:space="preserve">Stádium rakoviny: Čím dříve je rakovina slinivky diagnostikována a léčena, tím lepší je prognóza. </w:t>
      </w:r>
      <w:hyperlink r:id="rId10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Pokud je rakovina omezena na slinivku (lokální stádium), pětileté přežití je asi 44 procent</w:t>
        </w:r>
      </w:hyperlink>
      <w:hyperlink r:id="rId11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rtl w:val="0"/>
          </w:rPr>
          <w:t xml:space="preserve">1</w:t>
        </w:r>
      </w:hyperlink>
      <w:r w:rsidDel="00000000" w:rsidR="00000000" w:rsidRPr="00000000">
        <w:rPr>
          <w:rFonts w:ascii="Roboto" w:cs="Roboto" w:eastAsia="Roboto" w:hAnsi="Roboto"/>
          <w:color w:val="111111"/>
          <w:sz w:val="24"/>
          <w:szCs w:val="24"/>
          <w:rtl w:val="0"/>
        </w:rPr>
        <w:t xml:space="preserve">. </w:t>
      </w:r>
      <w:hyperlink r:id="rId12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Pokud se rakovina rozšířila do okolních tkání nebo uzlin (regionální stádium), pětileté přežití je asi 15 procent</w:t>
        </w:r>
      </w:hyperlink>
      <w:hyperlink r:id="rId13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rtl w:val="0"/>
          </w:rPr>
          <w:t xml:space="preserve">1</w:t>
        </w:r>
      </w:hyperlink>
      <w:r w:rsidDel="00000000" w:rsidR="00000000" w:rsidRPr="00000000">
        <w:rPr>
          <w:rFonts w:ascii="Roboto" w:cs="Roboto" w:eastAsia="Roboto" w:hAnsi="Roboto"/>
          <w:color w:val="111111"/>
          <w:sz w:val="24"/>
          <w:szCs w:val="24"/>
          <w:rtl w:val="0"/>
        </w:rPr>
        <w:t xml:space="preserve">. </w:t>
      </w:r>
      <w:hyperlink r:id="rId14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Pokud se rakovina rozšířila do vzdálených orgánů (vzdálené stádium), pětileté přežití je asi 3 procent</w:t>
        </w:r>
      </w:hyperlink>
      <w:hyperlink r:id="rId15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rtl w:val="0"/>
          </w:rPr>
          <w:t xml:space="preserve">1</w:t>
        </w:r>
      </w:hyperlink>
      <w:r w:rsidDel="00000000" w:rsidR="00000000" w:rsidRPr="00000000">
        <w:rPr>
          <w:rFonts w:ascii="Roboto" w:cs="Roboto" w:eastAsia="Roboto" w:hAnsi="Roboto"/>
          <w:color w:val="11111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11111"/>
          <w:sz w:val="24"/>
          <w:szCs w:val="24"/>
          <w:rtl w:val="0"/>
        </w:rPr>
        <w:t xml:space="preserve">Léčba rakoviny: Léčba rakoviny slinivky závisí na stádiu, typu, velikosti a umístění nádoru, stejně jako na celkovém zdravotním stavu a preferencích pacienta. </w:t>
      </w:r>
      <w:hyperlink r:id="rId16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Obecně platí, že chirurgické odstranění nádoru je jedinou potenciálně léčebnou možností, ale jen asi 20 procent pacientů má operabilní nádor</w:t>
        </w:r>
      </w:hyperlink>
      <w:hyperlink r:id="rId17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rtl w:val="0"/>
          </w:rPr>
          <w:t xml:space="preserve">3</w:t>
        </w:r>
      </w:hyperlink>
      <w:r w:rsidDel="00000000" w:rsidR="00000000" w:rsidRPr="00000000">
        <w:rPr>
          <w:rFonts w:ascii="Roboto" w:cs="Roboto" w:eastAsia="Roboto" w:hAnsi="Roboto"/>
          <w:color w:val="111111"/>
          <w:sz w:val="24"/>
          <w:szCs w:val="24"/>
          <w:rtl w:val="0"/>
        </w:rPr>
        <w:t xml:space="preserve">. Ostatní pacienti mohou podstoupit chemoterapii, radioterapii nebo cílenou terapii jako paliativní léčbu, která může zmírnit příznaky a prodloužit život. </w:t>
      </w:r>
      <w:hyperlink r:id="rId18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Výzkum nových léčebných metod, jako je imunoterapie nebo degradace proteinů, probíhá v klinických studiích</w:t>
        </w:r>
      </w:hyperlink>
      <w:hyperlink r:id="rId19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rtl w:val="0"/>
          </w:rPr>
          <w:t xml:space="preserve">4</w:t>
        </w:r>
      </w:hyperlink>
      <w:hyperlink r:id="rId20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rtl w:val="0"/>
          </w:rPr>
          <w:t xml:space="preserve">5</w:t>
        </w:r>
      </w:hyperlink>
      <w:r w:rsidDel="00000000" w:rsidR="00000000" w:rsidRPr="00000000">
        <w:rPr>
          <w:rFonts w:ascii="Roboto" w:cs="Roboto" w:eastAsia="Roboto" w:hAnsi="Roboto"/>
          <w:color w:val="11111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11111"/>
          <w:sz w:val="24"/>
          <w:szCs w:val="24"/>
          <w:rtl w:val="0"/>
        </w:rPr>
        <w:t xml:space="preserve">Osobní faktory: Osobní faktory, jako je věk, pohlaví, rasa, genetika, životní styl a komorbidita, mohou také ovlivnit přežití pacientů s rakovinou slinivky. </w:t>
      </w:r>
      <w:hyperlink r:id="rId21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Například mladší pacienti mají obvykle lepší prognózu než starší pacienti</w:t>
        </w:r>
      </w:hyperlink>
      <w:hyperlink r:id="rId22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rtl w:val="0"/>
          </w:rPr>
          <w:t xml:space="preserve">6</w:t>
        </w:r>
      </w:hyperlink>
      <w:r w:rsidDel="00000000" w:rsidR="00000000" w:rsidRPr="00000000">
        <w:rPr>
          <w:rFonts w:ascii="Roboto" w:cs="Roboto" w:eastAsia="Roboto" w:hAnsi="Roboto"/>
          <w:color w:val="111111"/>
          <w:sz w:val="24"/>
          <w:szCs w:val="24"/>
          <w:rtl w:val="0"/>
        </w:rPr>
        <w:t xml:space="preserve">. </w:t>
      </w:r>
      <w:hyperlink r:id="rId23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Ženy mají obvykle lepší prognózu než muži</w:t>
        </w:r>
      </w:hyperlink>
      <w:hyperlink r:id="rId24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rtl w:val="0"/>
          </w:rPr>
          <w:t xml:space="preserve">6</w:t>
        </w:r>
      </w:hyperlink>
      <w:r w:rsidDel="00000000" w:rsidR="00000000" w:rsidRPr="00000000">
        <w:rPr>
          <w:rFonts w:ascii="Roboto" w:cs="Roboto" w:eastAsia="Roboto" w:hAnsi="Roboto"/>
          <w:color w:val="111111"/>
          <w:sz w:val="24"/>
          <w:szCs w:val="24"/>
          <w:rtl w:val="0"/>
        </w:rPr>
        <w:t xml:space="preserve">. </w:t>
      </w:r>
      <w:hyperlink r:id="rId25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Afroameričané mají obvykle horší prognózu než běloši</w:t>
        </w:r>
      </w:hyperlink>
      <w:hyperlink r:id="rId26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rtl w:val="0"/>
          </w:rPr>
          <w:t xml:space="preserve">6</w:t>
        </w:r>
      </w:hyperlink>
      <w:r w:rsidDel="00000000" w:rsidR="00000000" w:rsidRPr="00000000">
        <w:rPr>
          <w:rFonts w:ascii="Roboto" w:cs="Roboto" w:eastAsia="Roboto" w:hAnsi="Roboto"/>
          <w:color w:val="111111"/>
          <w:sz w:val="24"/>
          <w:szCs w:val="24"/>
          <w:rtl w:val="0"/>
        </w:rPr>
        <w:t xml:space="preserve">. </w:t>
      </w:r>
      <w:hyperlink r:id="rId27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Pacienti s rodinnou anamnézou rakoviny slinivky nebo s genetickými syndromy spojenými s vyšším rizikem rakoviny slinivky mají obvykle horší prognózu než pacienti bez těchto faktorů</w:t>
        </w:r>
      </w:hyperlink>
      <w:hyperlink r:id="rId28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rtl w:val="0"/>
          </w:rPr>
          <w:t xml:space="preserve">7</w:t>
        </w:r>
      </w:hyperlink>
      <w:r w:rsidDel="00000000" w:rsidR="00000000" w:rsidRPr="00000000">
        <w:rPr>
          <w:rFonts w:ascii="Roboto" w:cs="Roboto" w:eastAsia="Roboto" w:hAnsi="Roboto"/>
          <w:color w:val="111111"/>
          <w:sz w:val="24"/>
          <w:szCs w:val="24"/>
          <w:rtl w:val="0"/>
        </w:rPr>
        <w:t xml:space="preserve">. </w:t>
      </w:r>
      <w:hyperlink r:id="rId29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Pacienti, kteří kouří, pijí alkohol, mají obezitu, cukrovku nebo chronickou pankreatitidu, mají obvykle horší prognózu než pacienti bez těchto faktorů</w:t>
        </w:r>
      </w:hyperlink>
      <w:hyperlink r:id="rId30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rtl w:val="0"/>
          </w:rPr>
          <w:t xml:space="preserve">7</w:t>
        </w:r>
      </w:hyperlink>
      <w:r w:rsidDel="00000000" w:rsidR="00000000" w:rsidRPr="00000000">
        <w:rPr>
          <w:rFonts w:ascii="Roboto" w:cs="Roboto" w:eastAsia="Roboto" w:hAnsi="Roboto"/>
          <w:color w:val="111111"/>
          <w:sz w:val="24"/>
          <w:szCs w:val="24"/>
          <w:rtl w:val="0"/>
        </w:rPr>
        <w:t xml:space="preserve">. </w:t>
      </w:r>
      <w:hyperlink r:id="rId31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Pacienti, kteří mají jiná zdravotní problémy, jako je srdeční onemocnění, ledvinové onemocnění nebo infekce, mají obvykle horší prognózu než pacienti bez těchto problémů</w:t>
        </w:r>
      </w:hyperlink>
      <w:hyperlink r:id="rId32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rtl w:val="0"/>
          </w:rPr>
          <w:t xml:space="preserve">8</w:t>
        </w:r>
      </w:hyperlink>
      <w:r w:rsidDel="00000000" w:rsidR="00000000" w:rsidRPr="00000000">
        <w:rPr>
          <w:rFonts w:ascii="Roboto" w:cs="Roboto" w:eastAsia="Roboto" w:hAnsi="Roboto"/>
          <w:color w:val="11111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Rule="auto"/>
        <w:rPr>
          <w:rFonts w:ascii="Roboto" w:cs="Roboto" w:eastAsia="Roboto" w:hAnsi="Roboto"/>
          <w:color w:val="11111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11111"/>
          <w:sz w:val="24"/>
          <w:szCs w:val="24"/>
          <w:rtl w:val="0"/>
        </w:rPr>
        <w:t xml:space="preserve">Závěr: Rakovina slinivky je velmi smrtelné onemocnění s nízkou pravděpodobností přežití. Skutečnosti, které mohou úmrtí zabránit, jsou především včasná diagnóza a léčba, stejně jako optimalizace osobních faktorů. Nicméně, i s těmito opatřeními je prognóza stále nejistá a závislá na individuální situaci pacienta.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Rule="auto"/>
        <w:rPr>
          <w:rFonts w:ascii="Roboto" w:cs="Roboto" w:eastAsia="Roboto" w:hAnsi="Roboto"/>
          <w:color w:val="11111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Rule="auto"/>
        <w:rPr>
          <w:rFonts w:ascii="Roboto" w:cs="Roboto" w:eastAsia="Roboto" w:hAnsi="Roboto"/>
          <w:color w:val="11111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Otázka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Lze nějakým způsobem z lidského těla odstranit nově vznikající S-protein ? Lze ho nějakým způsobem degradovat ?</w:t>
      </w:r>
    </w:p>
    <w:p w:rsidR="00000000" w:rsidDel="00000000" w:rsidP="00000000" w:rsidRDefault="00000000" w:rsidRPr="00000000" w14:paraId="00000043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u w:val="single"/>
          <w:rtl w:val="0"/>
        </w:rPr>
        <w:t xml:space="preserve">Odpověď AI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Otázka číslo 2: Lze nějakým způsobem z lidského těla odstranit nově vznikající S-protein? Lze ho nějakým způsobem degradovat?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Odpověď: S-protein je zkratka pro spike protein, který je povrchovým proteinem některých virů, jako je SARS-CoV-2, který způsobuje COVID-19. S-protein se váže na receptory na buňkách hostitele a umožňuje viru vstoupit do buněk a replikovat se. S-protein je také hlavním antigenem, který vyvolává imunitní odpověď proti viru. Některé vakcíny proti COVID-19, jako je mRNA vakcína od Pfizeru a Moderny, fungují tak, že donutí buňky hostitele produkovat S-protein, který pak stimuluje tvorbu protilátek a paměťových buněk.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Pokud jde o odstranění nebo degradaci S-proteinu z lidského těla, existují některé možnosti, které jsou v současnosti ve výzkumu nebo v klinických studiích. Například: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Monoklonální protilátky: Jsou to laboratorně vyrobené protilátky, které jsou specificky navrženy tak, aby se vázaly na S-protein a blokovaly jeho interakci s receptory hostitele. Tím se zabrání vstupu viru do buněk a sníží se jeho replikace. Monoklonální protilátky mohou být podávány jako léčba nebo prevence COVID-19 u rizikových pacientů. Některé monoklonální protilátky proti S-proteinu, jako je bamlanivimab a etesevimab, už byly schváleny nebo povoleny pro nouzové použití v některých zemích 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Proteázové inhibitory: Jsou to látky, které blokují aktivitu proteáz, což jsou enzymy, které štěpí proteiny na menší části. Některé proteázy jsou nezbytné pro funkci S-proteinu a jeho schopnost vázat se na receptory hostitele. Proteázové inhibitory by tedy mohly zabránit tomu, aby S-protein fungoval správně a snížit jeho infekčnost. Proteázové inhibitory jsou běžně používány jako léčba jiných virových infekcí, jako je HIV nebo hepatitida C. Nyní se zkoumají jako potenciální léčba COVID-19.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Nanotělíska: Jsou to malé molekuly podobné protilátkám, které jsou produkovány některými živočichy, jako jsou velbloudi nebo lamy. Nanotělíska mají schopnost pronikat do míst, kam se běžné protilátky nedostanou, a vázat se na cílové proteiny s vysokou afinitou a specificitou. Nanotělíska proti S-proteinu by tedy mohla neutralizovat virus a zabránit jeho vstupu do buněk. Nanotělíska jsou považována za slibnou platformu pro vývoj nových terapeutik a diagnostik proti COVID-19.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Závěr: S-protein je klíčovým proteinem pro infekčnost a imunitu proti SARS-CoV-2. Existují některé způsoby, jak odstranit nebo degradovat S-protein z lidského těla, které jsou založeny na protilátkách, proteázových inhibitorech nebo nanotělískách. Tyto metody jsou v současnosti ve výzkumu nebo v klinických studiích a mohou nabídnout nové možnosti léčby nebo prevence COVID-19.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Otázka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Pokud jako základní kritéruim stanovíme interakci daného subjektu s okolím, je to živé. Pakliže toto základní kritérium rozšíříme o to, že živé organismy mají nějakou látkovou výměnu, tak už to život nebude, i když to reaguje na podněty. Jinými slovy bude záležet na rámci, který si stanovíme. Otázka zní, zda je dárce orgánů mrtvý, pokud je u něj  stanovena mozková smrt?</w:t>
      </w:r>
    </w:p>
    <w:p w:rsidR="00000000" w:rsidDel="00000000" w:rsidP="00000000" w:rsidRDefault="00000000" w:rsidRPr="00000000" w14:paraId="0000005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u w:val="single"/>
          <w:rtl w:val="0"/>
        </w:rPr>
        <w:t xml:space="preserve">Odpověď AI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Otázka číslo 3: Pokud jako základní kritéruim stanovíme interakci daného subjektu s okolím, je to živé. Pakliže toto základní kritérium rozšíříme o to, že živé organismy mají nějakou látkovou výměnu, tak už to život nebude, i když to reaguje na podněty. Jinými slovy bude záležet na rámci, který si stanovíme. Otázka zní, zda je dárce orgánů mrtvý, pokud je u něj stanovena mozková smrt?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Rule="auto"/>
        <w:rPr>
          <w:rFonts w:ascii="Roboto" w:cs="Roboto" w:eastAsia="Roboto" w:hAnsi="Roboto"/>
          <w:sz w:val="24"/>
          <w:szCs w:val="24"/>
        </w:rPr>
      </w:pPr>
      <w:hyperlink r:id="rId33">
        <w:r w:rsidDel="00000000" w:rsidR="00000000" w:rsidRPr="00000000">
          <w:rPr>
            <w:rFonts w:ascii="Roboto" w:cs="Roboto" w:eastAsia="Roboto" w:hAnsi="Roboto"/>
            <w:sz w:val="24"/>
            <w:szCs w:val="24"/>
            <w:u w:val="single"/>
            <w:rtl w:val="0"/>
          </w:rPr>
          <w:t xml:space="preserve">Odpověď: Tato otázka je velmi složitá a kontroverzní, protože se dotýká etických, právních a medicínských aspektů definice smrti a života</w:t>
        </w:r>
      </w:hyperlink>
      <w:hyperlink r:id="rId34">
        <w:r w:rsidDel="00000000" w:rsidR="00000000" w:rsidRPr="00000000">
          <w:rPr>
            <w:rFonts w:ascii="Roboto" w:cs="Roboto" w:eastAsia="Roboto" w:hAnsi="Roboto"/>
            <w:sz w:val="24"/>
            <w:szCs w:val="24"/>
            <w:rtl w:val="0"/>
          </w:rPr>
          <w:t xml:space="preserve">1</w:t>
        </w:r>
      </w:hyperlink>
      <w:hyperlink r:id="rId35">
        <w:r w:rsidDel="00000000" w:rsidR="00000000" w:rsidRPr="00000000">
          <w:rPr>
            <w:rFonts w:ascii="Roboto" w:cs="Roboto" w:eastAsia="Roboto" w:hAnsi="Roboto"/>
            <w:sz w:val="24"/>
            <w:szCs w:val="24"/>
            <w:rtl w:val="0"/>
          </w:rPr>
          <w:t xml:space="preserve">2</w:t>
        </w:r>
      </w:hyperlink>
      <w:hyperlink r:id="rId36">
        <w:r w:rsidDel="00000000" w:rsidR="00000000" w:rsidRPr="00000000">
          <w:rPr>
            <w:rFonts w:ascii="Roboto" w:cs="Roboto" w:eastAsia="Roboto" w:hAnsi="Roboto"/>
            <w:sz w:val="24"/>
            <w:szCs w:val="24"/>
            <w:u w:val="single"/>
            <w:rtl w:val="0"/>
          </w:rPr>
          <w:t xml:space="preserve"> Mozková smrt je stav, kdy dojde k trvalé ztrátě všech funkcí mozku, včetně mozkového kmene, který řídí dýchání a srdeční činnost</w:t>
        </w:r>
      </w:hyperlink>
      <w:hyperlink r:id="rId37">
        <w:r w:rsidDel="00000000" w:rsidR="00000000" w:rsidRPr="00000000">
          <w:rPr>
            <w:rFonts w:ascii="Roboto" w:cs="Roboto" w:eastAsia="Roboto" w:hAnsi="Roboto"/>
            <w:sz w:val="24"/>
            <w:szCs w:val="24"/>
            <w:rtl w:val="0"/>
          </w:rPr>
          <w:t xml:space="preserve">3</w:t>
        </w:r>
      </w:hyperlink>
      <w:hyperlink r:id="rId38">
        <w:r w:rsidDel="00000000" w:rsidR="00000000" w:rsidRPr="00000000">
          <w:rPr>
            <w:rFonts w:ascii="Roboto" w:cs="Roboto" w:eastAsia="Roboto" w:hAnsi="Roboto"/>
            <w:sz w:val="24"/>
            <w:szCs w:val="24"/>
            <w:rtl w:val="0"/>
          </w:rPr>
          <w:t xml:space="preserve">4</w:t>
        </w:r>
      </w:hyperlink>
      <w:hyperlink r:id="rId39">
        <w:r w:rsidDel="00000000" w:rsidR="00000000" w:rsidRPr="00000000">
          <w:rPr>
            <w:rFonts w:ascii="Roboto" w:cs="Roboto" w:eastAsia="Roboto" w:hAnsi="Roboto"/>
            <w:sz w:val="24"/>
            <w:szCs w:val="24"/>
            <w:u w:val="single"/>
            <w:rtl w:val="0"/>
          </w:rPr>
          <w:t xml:space="preserve"> Mozková smrt je diagnostikována pomocí klinických a neurologických testů, které ověřují nepřítomnost vědomí, reflexů a reakcí na podněty</w:t>
        </w:r>
      </w:hyperlink>
      <w:hyperlink r:id="rId40">
        <w:r w:rsidDel="00000000" w:rsidR="00000000" w:rsidRPr="00000000">
          <w:rPr>
            <w:rFonts w:ascii="Roboto" w:cs="Roboto" w:eastAsia="Roboto" w:hAnsi="Roboto"/>
            <w:sz w:val="24"/>
            <w:szCs w:val="24"/>
            <w:rtl w:val="0"/>
          </w:rPr>
          <w:t xml:space="preserve">5</w:t>
        </w:r>
      </w:hyperlink>
      <w:hyperlink r:id="rId41">
        <w:r w:rsidDel="00000000" w:rsidR="00000000" w:rsidRPr="00000000">
          <w:rPr>
            <w:rFonts w:ascii="Roboto" w:cs="Roboto" w:eastAsia="Roboto" w:hAnsi="Roboto"/>
            <w:sz w:val="24"/>
            <w:szCs w:val="24"/>
            <w:rtl w:val="0"/>
          </w:rPr>
          <w:t xml:space="preserve">6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Mozková smrt je považována za nevratnou a neexistuje žádná známá léčba nebo terapie, která by mohla obnovit funkci mozku.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 některých zemích, jako je například Česká republika, je mozková smrt považována za legální kritérium smrti a umožňuje odstranit orgány od dárce pro transplantaci za předpokladu souhlasu dárce nebo jeho rodiny. V jiných zemích, jako je například Japonsko, je mozková smrt považována za kontroverzní a vyžaduje dodatečné podmínky pro uznání smrti a odběr orgánů, jako je například souhlas rodiny nebo náboženské přesvědčení dárce.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Z biologického hlediska je mozková smrt stavem, kdy člověk ztrácí všechny funkce mozku, který je považován za centrum osobnosti, mysli a vědomí. Z tohoto pohledu by se dalo říci, že dárce orgánů s mozkovou smrtí je mrtvý jako celek. Nicméně, z fyziologického hlediska je mozková smrt stavem, kdy člověk stále udržuje některé funkce těla, jako je cirkulace krve, metabolismus nebo imunita. Tyto funkce jsou udržovány pomocí umělé ventilace a léků, které podporují srdeční činnost a tlak krve. Z tohoto pohledu by se dalo říci, že dárce orgánů s mozkovou smrtí je stále živý jako soubor orgánů.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Závěr: Odpověď na otázku, zda je dárce orgánů mrtvý, pokud je u něj stanovena mozková smrt, závisí na tom, jak definujeme smrt a život. Z biologického hlediska je mozková smrt nevratnou ztrátou všech funkcí mozku, který je považován za zdroj identity a individuality člověka. Z fyziologického hlediska je mozková smrt stavem, kdy člověk stále udržuje některé funkce těla, které jsou podporovány umělými prostředky. Z etického, právního a medicínského hlediska je mozková smrt považována za legální kritérium smrti v některých zemích, ale ne v jiných, a vyžaduje respekt k souhlasu a hodnotám dárce a jeho rodiny.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u w:val="single"/>
          <w:rtl w:val="0"/>
        </w:rPr>
        <w:t xml:space="preserve">Moje otázka :</w:t>
      </w:r>
      <w:r w:rsidDel="00000000" w:rsidR="00000000" w:rsidRPr="00000000">
        <w:rPr>
          <w:rtl w:val="0"/>
        </w:rPr>
        <w:t xml:space="preserve"> - A tady je to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Vaše</w:t>
      </w:r>
      <w:r w:rsidDel="00000000" w:rsidR="00000000" w:rsidRPr="00000000">
        <w:rPr>
          <w:rtl w:val="0"/>
        </w:rPr>
        <w:t xml:space="preserve">, ptejte se na cokoliv, pište do komentářů, jakékoli SMYSLUPLNÉ otázky pro AI, rád je položím. Pošlete to někomu o Kom víte, že by se chtěl na něco zeptat, čím více otázek, tím lépe. Další dotaz již brzy. Zároveň budou probíhat ještě dva chaty na stejná témata, tedy většinou věda a technika, vesmír a život v režimech </w:t>
      </w: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Vyvážený</w:t>
        </w:r>
      </w:hyperlink>
      <w:r w:rsidDel="00000000" w:rsidR="00000000" w:rsidRPr="00000000">
        <w:rPr>
          <w:rtl w:val="0"/>
        </w:rPr>
        <w:t xml:space="preserve"> a </w:t>
      </w: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Přesný</w:t>
        </w:r>
      </w:hyperlink>
      <w:r w:rsidDel="00000000" w:rsidR="00000000" w:rsidRPr="00000000">
        <w:rPr>
          <w:rtl w:val="0"/>
        </w:rPr>
        <w:t xml:space="preserve">, odkazy se objeví zde, a na webu </w:t>
      </w: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www.cakramida.cz</w:t>
        </w:r>
      </w:hyperlink>
      <w:r w:rsidDel="00000000" w:rsidR="00000000" w:rsidRPr="00000000">
        <w:rPr>
          <w:rtl w:val="0"/>
        </w:rPr>
        <w:t xml:space="preserve"> již brzy.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1111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1111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merriam-webster.com/dictionary/soul" TargetMode="External"/><Relationship Id="rId20" Type="http://schemas.openxmlformats.org/officeDocument/2006/relationships/hyperlink" Target="https://www.nature.com/articles/s41392-022-00966-4.pdf" TargetMode="External"/><Relationship Id="rId42" Type="http://schemas.openxmlformats.org/officeDocument/2006/relationships/hyperlink" Target="https://docs.google.com/document/d/1K4xoo1xymVf2BuMQqHglEo_9UcE1otT8yK2_Y368R3U/edit?usp=sharing" TargetMode="External"/><Relationship Id="rId41" Type="http://schemas.openxmlformats.org/officeDocument/2006/relationships/hyperlink" Target="https://www.dictionary.com/browse/soul" TargetMode="External"/><Relationship Id="rId22" Type="http://schemas.openxmlformats.org/officeDocument/2006/relationships/hyperlink" Target="https://www.mdpi.com/1420-3049/27/17/5405" TargetMode="External"/><Relationship Id="rId44" Type="http://schemas.openxmlformats.org/officeDocument/2006/relationships/hyperlink" Target="http://www.cakramida.cz" TargetMode="External"/><Relationship Id="rId21" Type="http://schemas.openxmlformats.org/officeDocument/2006/relationships/hyperlink" Target="https://www.mdpi.com/1420-3049/27/17/5405" TargetMode="External"/><Relationship Id="rId43" Type="http://schemas.openxmlformats.org/officeDocument/2006/relationships/hyperlink" Target="https://docs.google.com/document/d/1D16kQu8I5xJAyDFU5WsmR7eFlCkoLXY_Yksgvdf8I8U/edit?usp=sharing" TargetMode="External"/><Relationship Id="rId24" Type="http://schemas.openxmlformats.org/officeDocument/2006/relationships/hyperlink" Target="https://www.mdpi.com/1420-3049/27/17/5405" TargetMode="External"/><Relationship Id="rId23" Type="http://schemas.openxmlformats.org/officeDocument/2006/relationships/hyperlink" Target="https://www.cancer.org/cancer/types/pancreatic-cancer/detection-diagnosis-staging/survival-rates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ancerresearchuk.org/about-cancer/pancreatic-cancer/survival" TargetMode="External"/><Relationship Id="rId26" Type="http://schemas.openxmlformats.org/officeDocument/2006/relationships/hyperlink" Target="https://www.mdpi.com/1420-3049/27/17/5405" TargetMode="External"/><Relationship Id="rId25" Type="http://schemas.openxmlformats.org/officeDocument/2006/relationships/hyperlink" Target="https://www.cancer.org/cancer/types/pancreatic-cancer/detection-diagnosis-staging/survival-rates.html" TargetMode="External"/><Relationship Id="rId28" Type="http://schemas.openxmlformats.org/officeDocument/2006/relationships/hyperlink" Target="https://www.ncbi.nlm.nih.gov/books/NBK9957/" TargetMode="External"/><Relationship Id="rId27" Type="http://schemas.openxmlformats.org/officeDocument/2006/relationships/hyperlink" Target="https://www.ncbi.nlm.nih.gov/books/NBK9957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popularmechanics.com/science/a32603529/math-formula-aliens-exist/" TargetMode="External"/><Relationship Id="rId29" Type="http://schemas.openxmlformats.org/officeDocument/2006/relationships/hyperlink" Target="https://www.ncbi.nlm.nih.gov/books/NBK9957/" TargetMode="External"/><Relationship Id="rId7" Type="http://schemas.openxmlformats.org/officeDocument/2006/relationships/hyperlink" Target="https://www.cancer.org/cancer/types/pancreatic-cancer/detection-diagnosis-staging/survival-rates.html" TargetMode="External"/><Relationship Id="rId8" Type="http://schemas.openxmlformats.org/officeDocument/2006/relationships/hyperlink" Target="https://www.cancer.org/cancer/types/pancreatic-cancer/detection-diagnosis-staging/survival-rates.html" TargetMode="External"/><Relationship Id="rId31" Type="http://schemas.openxmlformats.org/officeDocument/2006/relationships/hyperlink" Target="https://en.wikipedia.org/wiki/Brain_death" TargetMode="External"/><Relationship Id="rId30" Type="http://schemas.openxmlformats.org/officeDocument/2006/relationships/hyperlink" Target="https://www.ncbi.nlm.nih.gov/books/NBK9957/" TargetMode="External"/><Relationship Id="rId11" Type="http://schemas.openxmlformats.org/officeDocument/2006/relationships/hyperlink" Target="https://www.cancer.org/cancer/types/pancreatic-cancer/detection-diagnosis-staging/survival-rates.html" TargetMode="External"/><Relationship Id="rId33" Type="http://schemas.openxmlformats.org/officeDocument/2006/relationships/hyperlink" Target="https://www.merriam-webster.com/dictionary/life" TargetMode="External"/><Relationship Id="rId10" Type="http://schemas.openxmlformats.org/officeDocument/2006/relationships/hyperlink" Target="https://www.cancer.org/cancer/types/pancreatic-cancer/detection-diagnosis-staging/survival-rates.html" TargetMode="External"/><Relationship Id="rId32" Type="http://schemas.openxmlformats.org/officeDocument/2006/relationships/hyperlink" Target="https://en.wikipedia.org/wiki/Brain_death" TargetMode="External"/><Relationship Id="rId13" Type="http://schemas.openxmlformats.org/officeDocument/2006/relationships/hyperlink" Target="https://www.cancer.org/cancer/types/pancreatic-cancer/detection-diagnosis-staging/survival-rates.html" TargetMode="External"/><Relationship Id="rId35" Type="http://schemas.openxmlformats.org/officeDocument/2006/relationships/hyperlink" Target="https://en.wikipedia.org/wiki/Life" TargetMode="External"/><Relationship Id="rId12" Type="http://schemas.openxmlformats.org/officeDocument/2006/relationships/hyperlink" Target="https://www.cancer.org/cancer/types/pancreatic-cancer/detection-diagnosis-staging/survival-rates.html" TargetMode="External"/><Relationship Id="rId34" Type="http://schemas.openxmlformats.org/officeDocument/2006/relationships/hyperlink" Target="https://www.merriam-webster.com/dictionary/life" TargetMode="External"/><Relationship Id="rId15" Type="http://schemas.openxmlformats.org/officeDocument/2006/relationships/hyperlink" Target="https://www.cancer.org/cancer/types/pancreatic-cancer/detection-diagnosis-staging/survival-rates.html" TargetMode="External"/><Relationship Id="rId37" Type="http://schemas.openxmlformats.org/officeDocument/2006/relationships/hyperlink" Target="https://www.biologyonline.com/dictionary/life" TargetMode="External"/><Relationship Id="rId14" Type="http://schemas.openxmlformats.org/officeDocument/2006/relationships/hyperlink" Target="https://www.cancer.org/cancer/types/pancreatic-cancer/detection-diagnosis-staging/survival-rates.html" TargetMode="External"/><Relationship Id="rId36" Type="http://schemas.openxmlformats.org/officeDocument/2006/relationships/hyperlink" Target="https://www.biologyonline.com/dictionary/life" TargetMode="External"/><Relationship Id="rId17" Type="http://schemas.openxmlformats.org/officeDocument/2006/relationships/hyperlink" Target="https://www.hopkinsmedicine.org/health/conditions-and-diseases/pancreatic-cancer/pancreatic-cancer-prognosis" TargetMode="External"/><Relationship Id="rId39" Type="http://schemas.openxmlformats.org/officeDocument/2006/relationships/hyperlink" Target="https://www.merriam-webster.com/dictionary/life" TargetMode="External"/><Relationship Id="rId16" Type="http://schemas.openxmlformats.org/officeDocument/2006/relationships/hyperlink" Target="https://www.hopkinsmedicine.org/health/conditions-and-diseases/pancreatic-cancer/pancreatic-cancer-prognosis" TargetMode="External"/><Relationship Id="rId38" Type="http://schemas.openxmlformats.org/officeDocument/2006/relationships/hyperlink" Target="https://www.oxfordlearnersdictionaries.com/us/definition/american_english/life" TargetMode="External"/><Relationship Id="rId19" Type="http://schemas.openxmlformats.org/officeDocument/2006/relationships/hyperlink" Target="https://www.bms.com/media/media-library/scientific-media-resources/understanding-protein-degradation-and-resources.html" TargetMode="External"/><Relationship Id="rId18" Type="http://schemas.openxmlformats.org/officeDocument/2006/relationships/hyperlink" Target="https://www.cancer.org/cancer/types/pancreatic-cancer/detection-diagnosis-staging/survival-rates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