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3.jpg"/>
            <a:graphic>
              <a:graphicData uri="http://schemas.openxmlformats.org/drawingml/2006/picture">
                <pic:pic>
                  <pic:nvPicPr>
                    <pic:cNvPr descr="TOS creation process" id="0" name="image3.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4.jpg"/>
            <a:graphic>
              <a:graphicData uri="http://schemas.openxmlformats.org/drawingml/2006/picture">
                <pic:pic>
                  <pic:nvPicPr>
                    <pic:cNvPr descr="manifesto message" id="0" name="image4.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4.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