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1E" w:rsidRDefault="00AC7B1E" w:rsidP="00AC7B1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问题</w:t>
      </w:r>
      <w:r>
        <w:rPr>
          <w:sz w:val="44"/>
          <w:szCs w:val="44"/>
        </w:rPr>
        <w:t>：</w:t>
      </w:r>
    </w:p>
    <w:p w:rsidR="00DE057A" w:rsidRPr="00AC7B1E" w:rsidRDefault="00AC7B1E" w:rsidP="00AC7B1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C7B1E">
        <w:rPr>
          <w:sz w:val="44"/>
          <w:szCs w:val="44"/>
        </w:rPr>
        <w:t>拦截器会为任何返回</w:t>
      </w:r>
      <w:r w:rsidRPr="00AC7B1E">
        <w:rPr>
          <w:sz w:val="44"/>
          <w:szCs w:val="44"/>
        </w:rPr>
        <w:t>200</w:t>
      </w:r>
      <w:r w:rsidRPr="00AC7B1E">
        <w:rPr>
          <w:sz w:val="44"/>
          <w:szCs w:val="44"/>
        </w:rPr>
        <w:t>状态码的请求将令牌保存到</w:t>
      </w:r>
      <w:r w:rsidRPr="00AC7B1E">
        <w:rPr>
          <w:sz w:val="44"/>
          <w:szCs w:val="44"/>
        </w:rPr>
        <w:t>/</w:t>
      </w:r>
      <w:proofErr w:type="spellStart"/>
      <w:r w:rsidRPr="00AC7B1E">
        <w:rPr>
          <w:sz w:val="44"/>
          <w:szCs w:val="44"/>
        </w:rPr>
        <w:t>api</w:t>
      </w:r>
      <w:proofErr w:type="spellEnd"/>
      <w:r w:rsidRPr="00AC7B1E">
        <w:rPr>
          <w:sz w:val="44"/>
          <w:szCs w:val="44"/>
        </w:rPr>
        <w:t>/login</w:t>
      </w:r>
      <w:r w:rsidRPr="00AC7B1E">
        <w:rPr>
          <w:sz w:val="44"/>
          <w:szCs w:val="44"/>
        </w:rPr>
        <w:t>登录路由中</w:t>
      </w:r>
    </w:p>
    <w:p w:rsidR="00AC7B1E" w:rsidRDefault="002C511B" w:rsidP="00AC7B1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2C511B">
        <w:rPr>
          <w:sz w:val="44"/>
          <w:szCs w:val="44"/>
        </w:rPr>
        <w:t>Schema</w:t>
      </w:r>
      <w:r w:rsidRPr="002C511B">
        <w:rPr>
          <w:sz w:val="44"/>
          <w:szCs w:val="44"/>
        </w:rPr>
        <w:t>是一种以文件形式存储的数据库模型骨架，不具备数据库的操作能力</w:t>
      </w:r>
      <w:r>
        <w:rPr>
          <w:rStyle w:val="HTML"/>
          <w:color w:val="393939"/>
          <w:szCs w:val="21"/>
          <w:shd w:val="clear" w:color="auto" w:fill="FAF7EF"/>
        </w:rPr>
        <w:t>schema</w:t>
      </w:r>
      <w:r>
        <w:rPr>
          <w:rFonts w:ascii="Verdana" w:hAnsi="Verdana"/>
          <w:color w:val="393939"/>
          <w:szCs w:val="21"/>
          <w:shd w:val="clear" w:color="auto" w:fill="FAF7EF"/>
        </w:rPr>
        <w:t>可以理解为</w:t>
      </w:r>
      <w:r>
        <w:rPr>
          <w:rStyle w:val="HTML"/>
          <w:color w:val="393939"/>
          <w:szCs w:val="21"/>
          <w:shd w:val="clear" w:color="auto" w:fill="FAF7EF"/>
        </w:rPr>
        <w:t>mongoose</w:t>
      </w:r>
      <w:r>
        <w:rPr>
          <w:rFonts w:ascii="Verdana" w:hAnsi="Verdana"/>
          <w:color w:val="393939"/>
          <w:szCs w:val="21"/>
          <w:shd w:val="clear" w:color="auto" w:fill="FAF7EF"/>
        </w:rPr>
        <w:t>对表结构的定义</w:t>
      </w:r>
      <w:r>
        <w:rPr>
          <w:rFonts w:ascii="Verdana" w:hAnsi="Verdana"/>
          <w:color w:val="393939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Cs w:val="21"/>
          <w:shd w:val="clear" w:color="auto" w:fill="FAF7EF"/>
        </w:rPr>
        <w:t>不仅仅可以定义文档的结构和属性，还可以定义文档的实例方法、静态模型方法、复合索引等</w:t>
      </w:r>
      <w:r>
        <w:rPr>
          <w:rFonts w:ascii="Verdana" w:hAnsi="Verdana"/>
          <w:color w:val="393939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>，每个</w:t>
      </w:r>
      <w:r>
        <w:rPr>
          <w:rStyle w:val="HTML"/>
          <w:color w:val="393939"/>
          <w:szCs w:val="21"/>
          <w:shd w:val="clear" w:color="auto" w:fill="FAF7EF"/>
        </w:rPr>
        <w:t>schema</w:t>
      </w:r>
      <w:r>
        <w:rPr>
          <w:rFonts w:ascii="Verdana" w:hAnsi="Verdana"/>
          <w:color w:val="393939"/>
          <w:szCs w:val="21"/>
          <w:shd w:val="clear" w:color="auto" w:fill="FAF7EF"/>
        </w:rPr>
        <w:t>会映射到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mongodb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中的一个</w:t>
      </w:r>
      <w:r>
        <w:rPr>
          <w:rFonts w:ascii="Verdana" w:hAnsi="Verdana"/>
          <w:color w:val="393939"/>
          <w:szCs w:val="21"/>
          <w:shd w:val="clear" w:color="auto" w:fill="FAF7EF"/>
        </w:rPr>
        <w:t>collection</w:t>
      </w:r>
      <w:r>
        <w:rPr>
          <w:rFonts w:ascii="Verdana" w:hAnsi="Verdana"/>
          <w:color w:val="393939"/>
          <w:szCs w:val="21"/>
          <w:shd w:val="clear" w:color="auto" w:fill="FAF7EF"/>
        </w:rPr>
        <w:t>，</w:t>
      </w:r>
      <w:r>
        <w:rPr>
          <w:rStyle w:val="HTML"/>
          <w:color w:val="393939"/>
          <w:szCs w:val="21"/>
          <w:shd w:val="clear" w:color="auto" w:fill="FAF7EF"/>
        </w:rPr>
        <w:t>schema</w:t>
      </w:r>
      <w:r>
        <w:rPr>
          <w:rFonts w:ascii="Verdana" w:hAnsi="Verdana"/>
          <w:color w:val="393939"/>
          <w:szCs w:val="21"/>
          <w:shd w:val="clear" w:color="auto" w:fill="FAF7EF"/>
        </w:rPr>
        <w:t>不具备操作数据库的能力</w:t>
      </w:r>
    </w:p>
    <w:p w:rsidR="00A90A65" w:rsidRPr="00A90A65" w:rsidRDefault="00A90A65" w:rsidP="00A90A65">
      <w:pPr>
        <w:pStyle w:val="HTML0"/>
        <w:shd w:val="clear" w:color="auto" w:fill="FAF7EF"/>
        <w:ind w:firstLine="880"/>
        <w:rPr>
          <w:color w:val="008000"/>
        </w:rPr>
      </w:pPr>
      <w:r w:rsidRPr="00A90A65">
        <w:rPr>
          <w:sz w:val="44"/>
          <w:szCs w:val="44"/>
        </w:rPr>
        <w:t>Model是由Schema编译而成的假想（fancy）构造器，具有抽象属性和行为。Model的每一个实例（instance）就是一个document。document可以保存到数据库和对数据库进行操作。</w:t>
      </w:r>
      <w:r w:rsidRPr="00A90A65">
        <w:rPr>
          <w:color w:val="008000"/>
        </w:rPr>
        <w:t>//语法</w:t>
      </w:r>
    </w:p>
    <w:p w:rsidR="00A90A65" w:rsidRPr="00A90A65" w:rsidRDefault="00A90A65" w:rsidP="00A90A65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A90A65">
        <w:rPr>
          <w:rFonts w:ascii="宋体" w:eastAsia="宋体" w:hAnsi="宋体" w:cs="宋体"/>
          <w:color w:val="008000"/>
          <w:kern w:val="0"/>
          <w:sz w:val="24"/>
          <w:szCs w:val="24"/>
        </w:rPr>
        <w:t>mongoose.model</w:t>
      </w:r>
      <w:proofErr w:type="spellEnd"/>
      <w:r w:rsidRPr="00A90A65">
        <w:rPr>
          <w:rFonts w:ascii="宋体" w:eastAsia="宋体" w:hAnsi="宋体" w:cs="宋体"/>
          <w:color w:val="008000"/>
          <w:kern w:val="0"/>
          <w:sz w:val="24"/>
          <w:szCs w:val="24"/>
        </w:rPr>
        <w:t>(`文档名称`, Schema)</w:t>
      </w:r>
    </w:p>
    <w:p w:rsidR="00A90A65" w:rsidRPr="00A90A65" w:rsidRDefault="00A90A65" w:rsidP="00A90A65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90A65">
        <w:rPr>
          <w:rFonts w:ascii="宋体" w:eastAsia="宋体" w:hAnsi="宋体" w:cs="宋体"/>
          <w:color w:val="008000"/>
          <w:kern w:val="0"/>
          <w:sz w:val="24"/>
          <w:szCs w:val="24"/>
        </w:rPr>
        <w:t>//实例</w:t>
      </w:r>
    </w:p>
    <w:p w:rsidR="00A90A65" w:rsidRPr="00A90A65" w:rsidRDefault="00A90A65" w:rsidP="00A90A65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proofErr w:type="spellStart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>module.exports</w:t>
      </w:r>
      <w:proofErr w:type="spellEnd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proofErr w:type="gramStart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>mongoose.model</w:t>
      </w:r>
      <w:proofErr w:type="spellEnd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`Article`, </w:t>
      </w:r>
      <w:proofErr w:type="spellStart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>ArticleSchema</w:t>
      </w:r>
      <w:proofErr w:type="spellEnd"/>
      <w:r w:rsidRPr="00A90A65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)</w:t>
      </w:r>
    </w:p>
    <w:p w:rsidR="002C511B" w:rsidRDefault="002C511B" w:rsidP="00AC7B1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</w:p>
    <w:p w:rsidR="00A90A65" w:rsidRDefault="00A90A65" w:rsidP="000749AC">
      <w:pPr>
        <w:rPr>
          <w:sz w:val="44"/>
          <w:szCs w:val="44"/>
        </w:rPr>
      </w:pPr>
    </w:p>
    <w:p w:rsidR="000749AC" w:rsidRDefault="000749AC" w:rsidP="00CC663E">
      <w:pPr>
        <w:pStyle w:val="a3"/>
        <w:numPr>
          <w:ilvl w:val="0"/>
          <w:numId w:val="2"/>
        </w:numPr>
        <w:ind w:firstLineChars="0"/>
        <w:rPr>
          <w:rStyle w:val="fontstyle21"/>
          <w:rFonts w:hint="eastAsia"/>
        </w:rPr>
      </w:pPr>
      <w:r>
        <w:rPr>
          <w:rStyle w:val="fontstyle21"/>
        </w:rPr>
        <w:t>一个未经过身份验证的用户浏览了我们的站点；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(2) </w:t>
      </w:r>
      <w:r>
        <w:rPr>
          <w:rStyle w:val="fontstyle21"/>
        </w:rPr>
        <w:t>用户试图访问一个受保护的资源，被重定向到登录页面，或者用户手动访问了登录页面；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(3) </w:t>
      </w:r>
      <w:r>
        <w:rPr>
          <w:rStyle w:val="fontstyle21"/>
        </w:rPr>
        <w:t>用户输入了他的登录</w:t>
      </w:r>
      <w:r>
        <w:rPr>
          <w:rStyle w:val="fontstyle01"/>
        </w:rPr>
        <w:t>ID</w:t>
      </w:r>
      <w:r>
        <w:rPr>
          <w:rStyle w:val="fontstyle21"/>
        </w:rPr>
        <w:t>（用户名或电子邮箱）以及密码，接着</w:t>
      </w:r>
      <w:r>
        <w:rPr>
          <w:rStyle w:val="fontstyle01"/>
        </w:rPr>
        <w:t>AngularJS</w:t>
      </w:r>
      <w:r>
        <w:rPr>
          <w:rStyle w:val="fontstyle21"/>
        </w:rPr>
        <w:t>应用通过</w:t>
      </w:r>
      <w:r>
        <w:rPr>
          <w:rStyle w:val="fontstyle01"/>
        </w:rPr>
        <w:t>POST</w:t>
      </w:r>
      <w:r w:rsidRPr="00CC663E">
        <w:rPr>
          <w:rFonts w:ascii="TimesNewRoman" w:hAnsi="TimesNewRoman"/>
          <w:color w:val="000000"/>
          <w:sz w:val="20"/>
          <w:szCs w:val="20"/>
        </w:rPr>
        <w:br/>
      </w:r>
      <w:r>
        <w:rPr>
          <w:rStyle w:val="fontstyle21"/>
        </w:rPr>
        <w:t>请求将用户的信息发送给服务端；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(4) </w:t>
      </w:r>
      <w:r>
        <w:rPr>
          <w:rStyle w:val="fontstyle21"/>
        </w:rPr>
        <w:t>服务端对</w:t>
      </w:r>
      <w:r>
        <w:rPr>
          <w:rStyle w:val="fontstyle01"/>
        </w:rPr>
        <w:t>ID</w:t>
      </w:r>
      <w:r>
        <w:rPr>
          <w:rStyle w:val="fontstyle21"/>
        </w:rPr>
        <w:t>和密码进行校验，检查它们是否匹配；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(5) </w:t>
      </w:r>
      <w:r>
        <w:rPr>
          <w:rStyle w:val="fontstyle21"/>
        </w:rPr>
        <w:t>如果</w:t>
      </w:r>
      <w:r>
        <w:rPr>
          <w:rStyle w:val="fontstyle01"/>
        </w:rPr>
        <w:t>ID</w:t>
      </w:r>
      <w:r>
        <w:rPr>
          <w:rStyle w:val="fontstyle21"/>
        </w:rPr>
        <w:t>和密码匹配，服务端生成一个唯一的令牌，并将其同一个状态码为</w:t>
      </w:r>
      <w:r>
        <w:rPr>
          <w:rStyle w:val="fontstyle01"/>
        </w:rPr>
        <w:t>200</w:t>
      </w:r>
      <w:r>
        <w:rPr>
          <w:rStyle w:val="fontstyle21"/>
        </w:rPr>
        <w:t>的响应一起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21"/>
        </w:rPr>
        <w:t>返回。如果</w:t>
      </w:r>
      <w:r>
        <w:rPr>
          <w:rStyle w:val="fontstyle01"/>
        </w:rPr>
        <w:t>ID</w:t>
      </w:r>
      <w:r>
        <w:rPr>
          <w:rStyle w:val="fontstyle21"/>
        </w:rPr>
        <w:t>和密码不匹配，服务器返回一个状态码为</w:t>
      </w:r>
      <w:r>
        <w:rPr>
          <w:rStyle w:val="fontstyle01"/>
        </w:rPr>
        <w:t>401</w:t>
      </w:r>
      <w:r>
        <w:rPr>
          <w:rStyle w:val="fontstyle21"/>
        </w:rPr>
        <w:t>的响应。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21"/>
        </w:rPr>
        <w:t>对一个已经通过身份验证的用户（通过了上面</w:t>
      </w:r>
      <w:r>
        <w:rPr>
          <w:rStyle w:val="fontstyle01"/>
        </w:rPr>
        <w:t>5</w:t>
      </w:r>
      <w:r>
        <w:rPr>
          <w:rStyle w:val="fontstyle21"/>
        </w:rPr>
        <w:t>个步骤的用户），流程如下：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(1) </w:t>
      </w:r>
      <w:r>
        <w:rPr>
          <w:rStyle w:val="fontstyle21"/>
        </w:rPr>
        <w:t>用户请求一个受保护的资源路径（比如他自己的账号页面）；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(2) </w:t>
      </w:r>
      <w:r>
        <w:rPr>
          <w:rStyle w:val="fontstyle21"/>
        </w:rPr>
        <w:t>如果用户尚未登录，应用会将他重定向到登录页面。如果用户登录了，应用会使用该会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21"/>
        </w:rPr>
        <w:lastRenderedPageBreak/>
        <w:t>话对应的令牌来发送请求；</w:t>
      </w:r>
      <w:r w:rsidRPr="00CC663E">
        <w:rPr>
          <w:rFonts w:ascii="FZSSJW--GB1-0" w:hAnsi="FZSSJW--GB1-0"/>
          <w:color w:val="000000"/>
          <w:sz w:val="20"/>
          <w:szCs w:val="20"/>
        </w:rPr>
        <w:br/>
      </w:r>
      <w:r>
        <w:rPr>
          <w:rStyle w:val="fontstyle01"/>
        </w:rPr>
        <w:t xml:space="preserve">(3) </w:t>
      </w:r>
      <w:r>
        <w:rPr>
          <w:rStyle w:val="fontstyle21"/>
        </w:rPr>
        <w:t>服务器对令牌进行校验，并根据请求返回合适的数据。</w:t>
      </w:r>
    </w:p>
    <w:p w:rsidR="00CC663E" w:rsidRDefault="00CC663E" w:rsidP="00CC663E">
      <w:pPr>
        <w:rPr>
          <w:sz w:val="44"/>
          <w:szCs w:val="44"/>
        </w:rPr>
      </w:pPr>
    </w:p>
    <w:p w:rsidR="00CC663E" w:rsidRDefault="006D3EAA" w:rsidP="00CC663E">
      <w:pPr>
        <w:rPr>
          <w:sz w:val="44"/>
          <w:szCs w:val="44"/>
        </w:rPr>
      </w:pPr>
      <w:hyperlink r:id="rId5" w:history="1">
        <w:r w:rsidR="00AD58D0" w:rsidRPr="00593532">
          <w:rPr>
            <w:rStyle w:val="a4"/>
            <w:sz w:val="44"/>
            <w:szCs w:val="44"/>
          </w:rPr>
          <w:t>https://auth0.com/blog/angularjs-authentication-with-cookies-vs-token/</w:t>
        </w:r>
      </w:hyperlink>
    </w:p>
    <w:p w:rsidR="00AD58D0" w:rsidRDefault="006D3EAA" w:rsidP="00CC663E">
      <w:pPr>
        <w:rPr>
          <w:sz w:val="44"/>
          <w:szCs w:val="44"/>
        </w:rPr>
      </w:pPr>
      <w:r w:rsidRPr="006D3EAA">
        <w:rPr>
          <w:sz w:val="44"/>
          <w:szCs w:val="44"/>
        </w:rPr>
        <w:t>https://github.com/auth0/node-jsonwebtoken</w:t>
      </w:r>
      <w:bookmarkStart w:id="0" w:name="_GoBack"/>
      <w:bookmarkEnd w:id="0"/>
    </w:p>
    <w:p w:rsidR="00AD58D0" w:rsidRDefault="00AD58D0" w:rsidP="00CC663E">
      <w:pPr>
        <w:rPr>
          <w:sz w:val="44"/>
          <w:szCs w:val="44"/>
        </w:rPr>
      </w:pPr>
    </w:p>
    <w:p w:rsidR="00AD58D0" w:rsidRPr="00CC663E" w:rsidRDefault="00AD58D0" w:rsidP="00CC663E">
      <w:pPr>
        <w:rPr>
          <w:sz w:val="44"/>
          <w:szCs w:val="44"/>
        </w:rPr>
      </w:pPr>
      <w:r>
        <w:rPr>
          <w:sz w:val="44"/>
          <w:szCs w:val="44"/>
        </w:rPr>
        <w:t>token:2017-10-24</w:t>
      </w:r>
      <w:r>
        <w:rPr>
          <w:rFonts w:hint="eastAsia"/>
          <w:sz w:val="44"/>
          <w:szCs w:val="44"/>
        </w:rPr>
        <w:t>看</w:t>
      </w:r>
    </w:p>
    <w:sectPr w:rsidR="00AD58D0" w:rsidRPr="00CC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SJW--GB1-0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613E0"/>
    <w:multiLevelType w:val="hybridMultilevel"/>
    <w:tmpl w:val="C19AE99C"/>
    <w:lvl w:ilvl="0" w:tplc="E0501E74">
      <w:start w:val="1"/>
      <w:numFmt w:val="decimal"/>
      <w:lvlText w:val="(%1)"/>
      <w:lvlJc w:val="left"/>
      <w:pPr>
        <w:ind w:left="720" w:hanging="720"/>
      </w:pPr>
      <w:rPr>
        <w:rFonts w:ascii="TimesNewRoman" w:hAnsi="TimesNew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40BBB"/>
    <w:multiLevelType w:val="hybridMultilevel"/>
    <w:tmpl w:val="8AA8DB7C"/>
    <w:lvl w:ilvl="0" w:tplc="B96C10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1E"/>
    <w:rsid w:val="000749AC"/>
    <w:rsid w:val="002C511B"/>
    <w:rsid w:val="006D3EAA"/>
    <w:rsid w:val="00A90A65"/>
    <w:rsid w:val="00AC7B1E"/>
    <w:rsid w:val="00AD58D0"/>
    <w:rsid w:val="00CC663E"/>
    <w:rsid w:val="00D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5F492-D47F-45D1-8BB4-EA403E8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B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C51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0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0A65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90A65"/>
  </w:style>
  <w:style w:type="character" w:customStyle="1" w:styleId="hljs-builtin">
    <w:name w:val="hljs-built_in"/>
    <w:basedOn w:val="a0"/>
    <w:rsid w:val="00A90A65"/>
  </w:style>
  <w:style w:type="character" w:customStyle="1" w:styleId="fontstyle01">
    <w:name w:val="fontstyle01"/>
    <w:basedOn w:val="a0"/>
    <w:rsid w:val="000749AC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9AC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AD58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3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h0.com/blog/angularjs-authentication-with-cookies-vs-tok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2017-10-18T10:11:00Z</dcterms:created>
  <dcterms:modified xsi:type="dcterms:W3CDTF">2017-10-25T10:23:00Z</dcterms:modified>
</cp:coreProperties>
</file>