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Override PartName="/word/header20.xml" ContentType="application/vnd.openxmlformats-officedocument.wordprocessingml.header+xml"/>
  <Override PartName="/word/settings.xml" ContentType="application/vnd.openxmlformats-officedocument.wordprocessingml.settings+xml"/>
  <Override PartName="/word/header21.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footer6.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92.xml" ContentType="application/vnd.openxmlformats-officedocument.wordprocessingml.header+xml"/>
  <Override PartName="/word/footer18.xml" ContentType="application/vnd.openxmlformats-officedocument.wordprocessingml.footer+xml"/>
  <Override PartName="/word/header94.xml" ContentType="application/vnd.openxmlformats-officedocument.wordprocessingml.header+xml"/>
  <Override PartName="/word/header23.xml" ContentType="application/vnd.openxmlformats-officedocument.wordprocessingml.header+xml"/>
  <Override PartName="/word/footer31.xml" ContentType="application/vnd.openxmlformats-officedocument.wordprocessingml.footer+xml"/>
  <Override PartName="/word/footer67.xml" ContentType="application/vnd.openxmlformats-officedocument.wordprocessingml.footer+xml"/>
  <Override PartName="/word/header59.xml" ContentType="application/vnd.openxmlformats-officedocument.wordprocessingml.header+xml"/>
  <Override PartName="/word/header66.xml" ContentType="application/vnd.openxmlformats-officedocument.wordprocessingml.header+xml"/>
  <Override PartName="/word/document.xml" ContentType="application/vnd.openxmlformats-officedocument.wordprocessingml.document.main+xml"/>
  <Override PartName="/word/footer74.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header64.xml" ContentType="application/vnd.openxmlformats-officedocument.wordprocessingml.header+xml"/>
  <Override PartName="/word/footer72.xml" ContentType="application/vnd.openxmlformats-officedocument.wordprocessingml.footer+xml"/>
  <Override PartName="/word/header97.xml" ContentType="application/vnd.openxmlformats-officedocument.wordprocessingml.header+xml"/>
  <Override PartName="/word/header65.xml" ContentType="application/vnd.openxmlformats-officedocument.wordprocessingml.header+xml"/>
  <Override PartName="/word/footer73.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98.xml" ContentType="application/vnd.openxmlformats-officedocument.wordprocessingml.header+xml"/>
  <Override PartName="/word/header93.xml" ContentType="application/vnd.openxmlformats-officedocument.wordprocessingml.header+xml"/>
  <Override PartName="/word/footer98.xml" ContentType="application/vnd.openxmlformats-officedocument.wordprocessingml.footer+xml"/>
  <Override PartName="/word/footer12.xml" ContentType="application/vnd.openxmlformats-officedocument.wordprocessingml.footer+xml"/>
  <Override PartName="/word/footer19.xml" ContentType="application/vnd.openxmlformats-officedocument.wordprocessingml.footer+xml"/>
  <Override PartName="/word/header95.xml" ContentType="application/vnd.openxmlformats-officedocument.wordprocessingml.header+xml"/>
  <Override PartName="/word/footer100.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footer78.xml" ContentType="application/vnd.openxmlformats-officedocument.wordprocessingml.footer+xml"/>
  <Override PartName="/word/header87.xml" ContentType="application/vnd.openxmlformats-officedocument.wordprocessingml.header+xml"/>
  <Override PartName="/word/footer95.xml" ContentType="application/vnd.openxmlformats-officedocument.wordprocessingml.footer+xml"/>
  <Override PartName="/word/header63.xml" ContentType="application/vnd.openxmlformats-officedocument.wordprocessingml.header+xml"/>
  <Override PartName="/word/footer71.xml" ContentType="application/vnd.openxmlformats-officedocument.wordprocessingml.footer+xml"/>
  <Override PartName="/word/header96.xml" ContentType="application/vnd.openxmlformats-officedocument.wordprocessingml.header+xml"/>
  <Override PartName="/word/header99.xml" ContentType="application/vnd.openxmlformats-officedocument.wordprocessingml.header+xml"/>
  <Override PartName="/word/header10.xml" ContentType="application/vnd.openxmlformats-officedocument.wordprocessingml.header+xml"/>
  <Override PartName="/word/footer101.xml" ContentType="application/vnd.openxmlformats-officedocument.wordprocessingml.footer+xml"/>
  <Override PartName="/word/footer88.xml" ContentType="application/vnd.openxmlformats-officedocument.wordprocessingml.footer+xml"/>
  <Override PartName="/word/footer79.xml" ContentType="application/vnd.openxmlformats-officedocument.wordprocessingml.footer+xml"/>
  <Override PartName="/word/header88.xml" ContentType="application/vnd.openxmlformats-officedocument.wordprocessingml.header+xml"/>
  <Override PartName="/word/footer96.xml" ContentType="application/vnd.openxmlformats-officedocument.wordprocessingml.footer+xml"/>
  <Override PartName="/word/header91.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97.xml" ContentType="application/vnd.openxmlformats-officedocument.wordprocessingml.footer+xml"/>
  <Override PartName="/word/footer11.xml" ContentType="application/vnd.openxmlformats-officedocument.wordprocessingml.footer+xml"/>
  <Override PartName="/word/header69.xml" ContentType="application/vnd.openxmlformats-officedocument.wordprocessingml.header+xml"/>
  <Override PartName="/word/footer77.xml" ContentType="application/vnd.openxmlformats-officedocument.wordprocessingml.footer+xml"/>
  <Override PartName="/word/header26.xml" ContentType="application/vnd.openxmlformats-officedocument.wordprocessingml.header+xml"/>
  <Override PartName="/word/footer34.xml" ContentType="application/vnd.openxmlformats-officedocument.wordprocessingml.footer+xml"/>
  <Override PartName="/word/header86.xml" ContentType="application/vnd.openxmlformats-officedocument.wordprocessingml.header+xml"/>
  <Override PartName="/word/footer94.xml" ContentType="application/vnd.openxmlformats-officedocument.wordprocessingml.footer+xml"/>
  <Override PartName="/word/header68.xml" ContentType="application/vnd.openxmlformats-officedocument.wordprocessingml.header+xml"/>
  <Override PartName="/word/footer76.xml" ContentType="application/vnd.openxmlformats-officedocument.wordprocessingml.footer+xml"/>
  <Override PartName="/word/header85.xml" ContentType="application/vnd.openxmlformats-officedocument.wordprocessingml.header+xml"/>
  <Override PartName="/word/footer93.xml" ContentType="application/vnd.openxmlformats-officedocument.wordprocessingml.footer+xml"/>
  <Override PartName="/word/header67.xml" ContentType="application/vnd.openxmlformats-officedocument.wordprocessingml.header+xml"/>
  <Override PartName="/word/footer75.xml" ContentType="application/vnd.openxmlformats-officedocument.wordprocessingml.footer+xml"/>
  <Override PartName="/word/footer25.xml" ContentType="application/vnd.openxmlformats-officedocument.wordprocessingml.footer+xml"/>
  <Override PartName="/word/header17.xml" ContentType="application/vnd.openxmlformats-officedocument.wordprocessingml.header+xml"/>
  <Override PartName="/word/header24.xml" ContentType="application/vnd.openxmlformats-officedocument.wordprocessingml.header+xml"/>
  <Override PartName="/word/footer32.xml" ContentType="application/vnd.openxmlformats-officedocument.wordprocessingml.footer+xml"/>
  <Override PartName="/word/header84.xml" ContentType="application/vnd.openxmlformats-officedocument.wordprocessingml.header+xml"/>
  <Override PartName="/word/footer92.xml" ContentType="application/vnd.openxmlformats-officedocument.wordprocessingml.footer+xml"/>
  <Override PartName="/word/header83.xml" ContentType="application/vnd.openxmlformats-officedocument.wordprocessingml.header+xml"/>
  <Override PartName="/word/footer91.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footer80.xml" ContentType="application/vnd.openxmlformats-officedocument.wordprocessingml.footer+xml"/>
  <Override PartName="/word/header72.xml" ContentType="application/vnd.openxmlformats-officedocument.wordprocessingml.header+xml"/>
  <Override PartName="/word/footer8.xml" ContentType="application/vnd.openxmlformats-officedocument.wordprocessingml.footer+xml"/>
  <Override PartName="/word/footer82.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header1.xml" ContentType="application/vnd.openxmlformats-officedocument.wordprocessingml.header+xml"/>
  <Override PartName="/word/header71.xml" ContentType="application/vnd.openxmlformats-officedocument.wordprocessingml.header+xml"/>
  <Override PartName="/word/footer7.xml" ContentType="application/vnd.openxmlformats-officedocument.wordprocessingml.footer+xml"/>
  <Override PartName="/word/footer81.xml" ContentType="application/vnd.openxmlformats-officedocument.wordprocessingml.footer+xml"/>
  <Override PartName="/word/header3.xml" ContentType="application/vnd.openxmlformats-officedocument.wordprocessingml.header+xml"/>
  <Override PartName="/word/header73.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footer56.xml" ContentType="application/vnd.openxmlformats-officedocument.wordprocessingml.footer+xml"/>
  <Override PartName="/word/header48.xml" ContentType="application/vnd.openxmlformats-officedocument.wordprocessingml.header+xml"/>
  <Override PartName="/word/footer17.xml" ContentType="application/vnd.openxmlformats-officedocument.wordprocessingml.footer+xml"/>
  <Override PartName="/word/footer16.xml" ContentType="application/vnd.openxmlformats-officedocument.wordprocessingml.footer+xml"/>
  <Override PartName="/word/footer59.xml" ContentType="application/vnd.openxmlformats-officedocument.wordprocessingml.footer+xml"/>
  <Override PartName="/word/header75.xml" ContentType="application/vnd.openxmlformats-officedocument.wordprocessingml.header+xml"/>
  <Override PartName="/word/footer83.xml" ContentType="application/vnd.openxmlformats-officedocument.wordprocessingml.footer+xml"/>
  <Override PartName="/word/header5.xml" ContentType="application/vnd.openxmlformats-officedocument.wordprocessingml.header+xml"/>
  <Override PartName="/word/footer28.xml" ContentType="application/vnd.openxmlformats-officedocument.wordprocessingml.footer+xml"/>
  <Override PartName="/word/footer84.xml" ContentType="application/vnd.openxmlformats-officedocument.wordprocessingml.footer+xml"/>
  <Override PartName="/word/header76.xml" ContentType="application/vnd.openxmlformats-officedocument.wordprocessingml.header+xml"/>
  <Override PartName="/word/header6.xml" ContentType="application/vnd.openxmlformats-officedocument.wordprocessingml.header+xml"/>
  <Override PartName="/word/footer29.xml" ContentType="application/vnd.openxmlformats-officedocument.wordprocessingml.footer+xml"/>
  <Override PartName="/word/header77.xml" ContentType="application/vnd.openxmlformats-officedocument.wordprocessingml.header+xml"/>
  <Override PartName="/word/footer85.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15.xml" ContentType="application/vnd.openxmlformats-officedocument.wordprocessingml.footer+xml"/>
  <Override PartName="/word/footer5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0" w:name="_toc115"/>
      <w:bookmarkEnd w:id="0"/>
      <w:r>
        <w:rPr/>
        <w:t>目录</w:t>
      </w:r>
    </w:p>
    <w:p>
      <w:pPr>
        <w:pStyle w:val="Normal"/>
        <w:bidi w:val="0"/>
        <w:jc w:val="both"/>
        <w:rPr/>
      </w:pPr>
      <w:r>
        <w:rPr/>
        <w:t>——————————</w:t>
      </w:r>
    </w:p>
    <w:p>
      <w:pPr>
        <w:pStyle w:val="Normal"/>
        <w:bidi w:val="0"/>
        <w:jc w:val="both"/>
        <w:rPr/>
      </w:pPr>
      <w:r>
        <w:rPr/>
        <w:t>　　</w:t>
      </w:r>
      <w:hyperlink w:anchor="_toc156">
        <w:r>
          <w:rPr>
            <w:rStyle w:val="InternetLink"/>
            <w:b w:val="false"/>
            <w:bCs w:val="false"/>
            <w:color w:val="000000"/>
            <w:u w:val="none"/>
          </w:rPr>
          <w:t>1968</w:t>
        </w:r>
        <w:r>
          <w:rPr>
            <w:rStyle w:val="InternetLink"/>
            <w:b w:val="false"/>
            <w:bCs w:val="false"/>
            <w:color w:val="000000"/>
            <w:u w:val="none"/>
          </w:rPr>
          <w:t>年</w:t>
        </w:r>
        <w:r>
          <w:rPr>
            <w:rStyle w:val="InternetLink"/>
            <w:b w:val="false"/>
            <w:bCs w:val="false"/>
            <w:color w:val="000000"/>
            <w:u w:val="none"/>
          </w:rPr>
          <w:t xml:space="preserve"> </w:t>
        </w:r>
        <w:r>
          <w:rPr>
            <w:rStyle w:val="InternetLink"/>
            <w:b w:val="false"/>
            <w:bCs w:val="false"/>
            <w:color w:val="000000"/>
            <w:u w:val="none"/>
          </w:rPr>
          <w:t xml:space="preserve">- </w:t>
        </w:r>
        <w:r>
          <w:rPr>
            <w:rStyle w:val="InternetLink"/>
            <w:b w:val="false"/>
            <w:bCs w:val="false"/>
            <w:color w:val="000000"/>
            <w:u w:val="none"/>
          </w:rPr>
          <w:t>了解马里亚特吉</w:t>
        </w:r>
      </w:hyperlink>
    </w:p>
    <w:p>
      <w:pPr>
        <w:pStyle w:val="Normal"/>
        <w:bidi w:val="0"/>
        <w:jc w:val="both"/>
        <w:rPr/>
      </w:pPr>
      <w:r>
        <w:rPr/>
        <w:t>　　</w:t>
      </w:r>
      <w:hyperlink w:anchor="_toc288">
        <w:r>
          <w:rPr>
            <w:rStyle w:val="InternetLink"/>
            <w:i w:val="false"/>
            <w:iCs w:val="false"/>
            <w:color w:val="000000"/>
            <w:u w:val="none"/>
          </w:rPr>
          <w:t>1970</w:t>
        </w:r>
        <w:r>
          <w:rPr>
            <w:rStyle w:val="InternetLink"/>
            <w:i w:val="false"/>
            <w:iCs w:val="false"/>
            <w:color w:val="000000"/>
            <w:u w:val="none"/>
          </w:rPr>
          <w:t>年</w:t>
        </w:r>
        <w:r>
          <w:rPr>
            <w:rStyle w:val="InternetLink"/>
            <w:i w:val="false"/>
            <w:iCs w:val="false"/>
            <w:color w:val="000000"/>
            <w:u w:val="none"/>
          </w:rPr>
          <w:t xml:space="preserve"> </w:t>
        </w:r>
        <w:r>
          <w:rPr>
            <w:rStyle w:val="InternetLink"/>
            <w:i w:val="false"/>
            <w:iCs w:val="false"/>
            <w:color w:val="000000"/>
            <w:u w:val="none"/>
          </w:rPr>
          <w:t xml:space="preserve">- </w:t>
        </w:r>
        <w:r>
          <w:rPr>
            <w:rStyle w:val="InternetLink"/>
            <w:i w:val="false"/>
            <w:iCs w:val="false"/>
            <w:color w:val="000000"/>
            <w:u w:val="none"/>
          </w:rPr>
          <w:t>拉丁美洲：人民战争的伟大胜利和辉煌前景</w:t>
        </w:r>
      </w:hyperlink>
    </w:p>
    <w:p>
      <w:pPr>
        <w:pStyle w:val="Normal"/>
        <w:bidi w:val="0"/>
        <w:jc w:val="both"/>
        <w:rPr/>
      </w:pPr>
      <w:r>
        <w:rPr/>
        <w:t>　　</w:t>
      </w:r>
      <w:hyperlink w:anchor="_toc383">
        <w:r>
          <w:rPr>
            <w:rStyle w:val="InternetLink"/>
            <w:color w:val="000000"/>
            <w:u w:val="none"/>
          </w:rPr>
          <w:t>1973</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t>　　</w:t>
      </w:r>
      <w:hyperlink w:anchor="_toc712">
        <w:r>
          <w:rPr>
            <w:rStyle w:val="InternetLink"/>
            <w:color w:val="000000"/>
            <w:u w:val="none"/>
          </w:rPr>
          <w:t>1974</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关于民族问题</w:t>
        </w:r>
      </w:hyperlink>
    </w:p>
    <w:p>
      <w:pPr>
        <w:pStyle w:val="Normal"/>
        <w:bidi w:val="0"/>
        <w:jc w:val="both"/>
        <w:rPr/>
      </w:pPr>
      <w:r>
        <w:rPr/>
        <w:t>　　</w:t>
      </w:r>
      <w:hyperlink w:anchor="_toc712">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t xml:space="preserve">1976 -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5">
        <w:bookmarkStart w:id="1" w:name="_toc156"/>
        <w:bookmarkEnd w:id="1"/>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w:t>
      </w:r>
      <w:r>
        <w:rPr/>
        <w:t>并供认不讳</w:t>
      </w:r>
      <w:r>
        <w:rPr/>
        <w:t>的马克思主义者，他的思想也没有得到马列主义的支持。</w:t>
      </w:r>
    </w:p>
    <w:p>
      <w:pPr>
        <w:pStyle w:val="Normal"/>
        <w:bidi w:val="0"/>
        <w:jc w:val="both"/>
        <w:rPr/>
      </w:pPr>
      <w:r>
        <w:rPr/>
      </w:r>
    </w:p>
    <w:p>
      <w:pPr>
        <w:pStyle w:val="Normal"/>
        <w:bidi w:val="0"/>
        <w:jc w:val="both"/>
        <w:rPr/>
      </w:pPr>
      <w:r>
        <w:rPr/>
        <w:t>　　马里亚特吉自己说过。他是一个被定罪</w:t>
      </w:r>
      <w:r>
        <w:rPr/>
        <w:t>并供认</w:t>
      </w:r>
      <w:r>
        <w:rPr/>
        <w:t>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为被定罪</w:t>
      </w:r>
      <w:r>
        <w:rPr/>
        <w:t>并供认</w:t>
      </w:r>
      <w:r>
        <w:rPr/>
        <w:t>为马列主义者。第三，马里亚特吉有一种工作方法，一种分析方法，一种无可替代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思想，捍卫它并以他为榜样。我们人民的命运危在旦夕。要么我们推崇马里亚特吉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5">
        <w:bookmarkStart w:id="2" w:name="_toc288"/>
        <w:bookmarkEnd w:id="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center"/>
        <w:rPr/>
      </w:pPr>
      <w:hyperlink w:anchor="_toc115">
        <w:bookmarkStart w:id="3" w:name="_toc383"/>
        <w:bookmarkEnd w:id="3"/>
        <w:r>
          <w:rPr>
            <w:rStyle w:val="InternetLink"/>
            <w:color w:val="000000"/>
            <w:u w:val="none"/>
          </w:rPr>
          <w:t>1973</w:t>
        </w:r>
        <w:r>
          <w:rPr>
            <w:rStyle w:val="InternetLink"/>
            <w:color w:val="000000"/>
            <w:u w:val="none"/>
          </w:rPr>
          <w:t xml:space="preserve">年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4" w:name="firstHeading"/>
      <w:bookmarkEnd w:id="4"/>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作为一个“被定罪</w:t>
      </w:r>
      <w:r>
        <w:rPr/>
        <w:t>并供认</w:t>
      </w:r>
      <w:r>
        <w:rPr/>
        <w:t xml:space="preserve">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hyperlink w:anchor="_toc115">
        <w:bookmarkStart w:id="5" w:name="_toc712"/>
        <w:bookmarkEnd w:id="5"/>
        <w:r>
          <w:rPr>
            <w:rStyle w:val="InternetLink"/>
            <w:i w:val="false"/>
            <w:iCs w:val="false"/>
            <w:color w:val="000000"/>
            <w:u w:val="none"/>
          </w:rPr>
          <w:t>1974</w:t>
        </w:r>
        <w:r>
          <w:rPr>
            <w:rStyle w:val="InternetLink"/>
            <w:i w:val="false"/>
            <w:iCs w:val="false"/>
            <w:color w:val="000000"/>
            <w:u w:val="none"/>
          </w:rPr>
          <w:t xml:space="preserve">年 </w:t>
        </w:r>
        <w:r>
          <w:rPr>
            <w:rStyle w:val="InternetLink"/>
            <w:i w:val="false"/>
            <w:iCs w:val="false"/>
            <w:color w:val="000000"/>
            <w:u w:val="none"/>
          </w:rPr>
          <w:t xml:space="preserve">- </w:t>
        </w:r>
        <w:r>
          <w:rPr>
            <w:rStyle w:val="InternetLink"/>
            <w:i w:val="false"/>
            <w:iCs w:val="false"/>
            <w:color w:val="000000"/>
            <w:u w:val="none"/>
          </w:rPr>
          <w:t>关于民族问题</w:t>
        </w:r>
      </w:hyperlink>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它无法使用以前的形式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　　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　　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　　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　　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　　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的问题。将不得不更多地诉诸于系统性的镇压（其中有许多而且正在迅速增加的例子）。</w:t>
      </w:r>
    </w:p>
    <w:p>
      <w:pPr>
        <w:pStyle w:val="Normal"/>
        <w:bidi w:val="0"/>
        <w:jc w:val="both"/>
        <w:rPr/>
      </w:pPr>
      <w:r>
        <w:rPr/>
      </w:r>
    </w:p>
    <w:p>
      <w:pPr>
        <w:pStyle w:val="Normal"/>
        <w:bidi w:val="0"/>
        <w:jc w:val="both"/>
        <w:rPr/>
      </w:pPr>
      <w:r>
        <w:rPr/>
        <w:t>　　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　　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　　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　　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Heading3"/>
        <w:jc w:val="center"/>
        <w:rPr>
          <w:color w:val="FF0000"/>
        </w:rPr>
      </w:pPr>
      <w:r>
        <w:rPr>
          <w:color w:val="FF0000"/>
        </w:rPr>
        <w:t>☆</w:t>
      </w:r>
      <w:r>
        <w:rPr>
          <w:color w:val="FF0000"/>
        </w:rPr>
        <w:t>马里亚特吉语录☆</w:t>
      </w:r>
    </w:p>
    <w:p>
      <w:pPr>
        <w:pStyle w:val="Heading3"/>
        <w:jc w:val="both"/>
        <w:rPr/>
      </w:pPr>
      <w:r>
        <w:rPr/>
        <w:t>　　</w:t>
      </w:r>
      <w:r>
        <w:rPr>
          <w:b/>
          <w:bCs/>
          <w:i w:val="false"/>
          <w:iCs w:val="false"/>
          <w:color w:val="FF0000"/>
        </w:rPr>
        <w:t>“所有辩论都对发表意见的人开放，而不是对保持沉默的人开放。”</w:t>
      </w:r>
    </w:p>
    <w:p>
      <w:pPr>
        <w:pStyle w:val="Heading3"/>
        <w:jc w:val="both"/>
        <w:rPr>
          <w:b/>
          <w:bCs/>
          <w:i w:val="false"/>
          <w:i w:val="false"/>
          <w:iCs w:val="false"/>
          <w:color w:val="FF0000"/>
        </w:rPr>
      </w:pPr>
      <w:r>
        <w:rPr>
          <w:b/>
          <w:bCs/>
          <w:i w:val="false"/>
          <w:iCs w:val="false"/>
          <w:color w:val="FF0000"/>
        </w:rPr>
        <w:t>　　“当真正着手澄清理论和行动，并且只引入明确的想法和动机时，论战是有用的。”</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TextBody"/>
        <w:rPr/>
      </w:pPr>
      <w:r>
        <w:rPr/>
      </w:r>
    </w:p>
    <w:p>
      <w:pPr>
        <w:pStyle w:val="Heading1"/>
        <w:jc w:val="center"/>
        <w:rPr/>
      </w:pPr>
      <w:hyperlink w:anchor="_toc838">
        <w:bookmarkStart w:id="6" w:name="_toc838"/>
        <w:bookmarkEnd w:id="6"/>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i/>
          <w:iCs/>
        </w:rPr>
        <w:t xml:space="preserve">秘鲁共产党 </w:t>
      </w:r>
      <w:r>
        <w:rPr>
          <w:i/>
          <w:iCs/>
        </w:rPr>
        <w:t xml:space="preserve">- </w:t>
      </w:r>
      <w:r>
        <w:rPr>
          <w:i/>
          <w:iCs/>
        </w:rPr>
        <w:t xml:space="preserve">中央委员会 </w:t>
      </w:r>
      <w:r>
        <w:rPr>
          <w:i/>
          <w:iCs/>
        </w:rPr>
        <w:t>-1975</w:t>
      </w:r>
      <w:r>
        <w:rPr>
          <w:i/>
          <w:iCs/>
        </w:rPr>
        <w:t>年</w:t>
      </w:r>
      <w:r>
        <w:rPr>
          <w:i/>
          <w:iCs/>
        </w:rPr>
        <w:t>10</w:t>
      </w:r>
      <w:r>
        <w:rPr>
          <w:i/>
          <w:iCs/>
        </w:rPr>
        <w:t>月</w:t>
      </w:r>
    </w:p>
    <w:p>
      <w:pPr>
        <w:pStyle w:val="Normal"/>
        <w:bidi w:val="0"/>
        <w:jc w:val="both"/>
        <w:rPr/>
      </w:pPr>
      <w:r>
        <w:rPr/>
      </w:r>
    </w:p>
    <w:p>
      <w:pPr>
        <w:pStyle w:val="Normal"/>
        <w:bidi w:val="0"/>
        <w:jc w:val="both"/>
        <w:rPr/>
      </w:pPr>
      <w:r>
        <w:rPr/>
        <w:t>　　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周年之际，共产党向伟大的创始人和领袖致敬，号召自己的战士、工人阶级和我国人民听从党的号召。准备好我们的时代并在历史上占有一席之地，让我们重回马里亚特吉并重建他的政党！</w:t>
      </w:r>
    </w:p>
    <w:p>
      <w:pPr>
        <w:pStyle w:val="Normal"/>
        <w:bidi w:val="0"/>
        <w:jc w:val="both"/>
        <w:rPr/>
      </w:pPr>
      <w:r>
        <w:rPr/>
      </w:r>
    </w:p>
    <w:p>
      <w:pPr>
        <w:pStyle w:val="Heading2"/>
        <w:jc w:val="center"/>
        <w:rPr/>
      </w:pPr>
      <w:r>
        <w:rPr/>
        <w:t>一、阶级斗争产生的马里亚特吉思想</w:t>
      </w:r>
    </w:p>
    <w:p>
      <w:pPr>
        <w:pStyle w:val="Normal"/>
        <w:bidi w:val="0"/>
        <w:jc w:val="both"/>
        <w:rPr/>
      </w:pPr>
      <w:r>
        <w:rPr/>
      </w:r>
    </w:p>
    <w:p>
      <w:pPr>
        <w:pStyle w:val="Normal"/>
        <w:bidi w:val="0"/>
        <w:jc w:val="both"/>
        <w:rPr/>
      </w:pPr>
      <w:r>
        <w:rPr/>
        <w:t>　　马里亚特吉思想是秘鲁工人阶级的政治表达，是在阶级斗争中而不是在阶级斗争之外形成和发展的；因此，要很好地理解它，就必须将它与国际上和我国的斗争联系起来。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　　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　　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　　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建立无产阶级专政建设社会主义，迈向未来的无阶级社会。马克思和恩格斯所教导的，一句话概述马克思主义，具体化为不可否认的现实。</w:t>
      </w:r>
    </w:p>
    <w:p>
      <w:pPr>
        <w:pStyle w:val="Normal"/>
        <w:bidi w:val="0"/>
        <w:jc w:val="both"/>
        <w:rPr/>
      </w:pPr>
      <w:r>
        <w:rPr/>
      </w:r>
    </w:p>
    <w:p>
      <w:pPr>
        <w:pStyle w:val="Normal"/>
        <w:bidi w:val="0"/>
        <w:jc w:val="both"/>
        <w:rPr/>
      </w:pPr>
      <w:r>
        <w:rPr/>
        <w:t>　　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成熟的反帝国主义运动。工人阶级产生了自己的共产党并获得了政治影响力。</w:t>
      </w:r>
    </w:p>
    <w:p>
      <w:pPr>
        <w:pStyle w:val="Normal"/>
        <w:bidi w:val="0"/>
        <w:jc w:val="both"/>
        <w:rPr/>
      </w:pPr>
      <w:r>
        <w:rPr/>
      </w:r>
    </w:p>
    <w:p>
      <w:pPr>
        <w:pStyle w:val="Normal"/>
        <w:bidi w:val="0"/>
        <w:jc w:val="both"/>
        <w:rPr/>
      </w:pPr>
      <w:r>
        <w:rPr/>
        <w:t>　　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　　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“无产阶级专政，顾名思义，不是党的专政，而是工人阶级的专政”； “马列主义是帝国主义阶段的革命方法”。</w:t>
      </w:r>
    </w:p>
    <w:p>
      <w:pPr>
        <w:pStyle w:val="Normal"/>
        <w:bidi w:val="0"/>
        <w:jc w:val="both"/>
        <w:rPr/>
      </w:pPr>
      <w:r>
        <w:rPr/>
      </w:r>
    </w:p>
    <w:p>
      <w:pPr>
        <w:sectPr>
          <w:headerReference w:type="default" r:id="rId155"/>
          <w:headerReference w:type="first" r:id="rId156"/>
          <w:footerReference w:type="default" r:id="rId157"/>
          <w:footerReference w:type="first" r:id="rId15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w:t>
      </w:r>
    </w:p>
    <w:p>
      <w:pPr>
        <w:pStyle w:val="Normal"/>
        <w:bidi w:val="0"/>
        <w:jc w:val="both"/>
        <w:rPr/>
      </w:pPr>
      <w:r>
        <w:rPr/>
        <w:t>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　　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秘鲁工人总联合会，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政党领导的民主民族革命。</w:t>
      </w:r>
    </w:p>
    <w:p>
      <w:pPr>
        <w:pStyle w:val="Normal"/>
        <w:bidi w:val="0"/>
        <w:jc w:val="both"/>
        <w:rPr/>
      </w:pPr>
      <w:r>
        <w:rPr/>
      </w:r>
    </w:p>
    <w:p>
      <w:pPr>
        <w:pStyle w:val="Normal"/>
        <w:bidi w:val="0"/>
        <w:jc w:val="both"/>
        <w:rPr/>
      </w:pPr>
      <w:r>
        <w:rPr/>
        <w:t>　　农民继续旧的斗争，也为“耕者有其田”而进行了艰苦的斗争；他们捍卫自己的土地免遭封建地主和垄断企业的侵占，他们的斗争继续持续，面临着秘鲁国家及其镇压机构的“武装回应”。我们在本世纪头二十年的伟大行动中见证了他们的战斗精神，特别是在普诺。小资产阶级，例如雇员和学生，也与他们的敌人进行了斗争；这种正义的斗争和组织员工的要求，如大学改革，是人民广泛斗争的例子。</w:t>
      </w:r>
    </w:p>
    <w:p>
      <w:pPr>
        <w:pStyle w:val="Normal"/>
        <w:bidi w:val="0"/>
        <w:jc w:val="both"/>
        <w:rPr/>
      </w:pPr>
      <w:r>
        <w:rPr/>
      </w:r>
    </w:p>
    <w:p>
      <w:pPr>
        <w:pStyle w:val="Normal"/>
        <w:bidi w:val="0"/>
        <w:jc w:val="both"/>
        <w:rPr/>
      </w:pPr>
      <w:r>
        <w:rPr/>
        <w:t>　　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　　前者体现在思想领域。一方面，资产阶级统治者抨击地主统治者的思想体系，其表现之一就是本世纪初教育领域的维拉兰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　　</w:t>
      </w:r>
      <w:r>
        <w:rPr/>
        <w:t>b)</w:t>
      </w:r>
      <w:r>
        <w:rPr/>
        <w:t>马里亚特吉思想是秘鲁阶级斗争的政治表现。马里亚特吉的生活有着清晰而准确的轨迹，作为一个新型的人，一个“活动家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　　何塞</w:t>
      </w:r>
      <w:r>
        <w:rPr/>
        <w:t>·</w:t>
      </w:r>
      <w:r>
        <w:rPr/>
        <w:t>卡洛斯</w:t>
      </w:r>
      <w:r>
        <w:rPr/>
        <w:t>·</w:t>
      </w:r>
      <w:r>
        <w:rPr/>
        <w:t>马里亚特吉是工人阶级的战士，是秘鲁无产阶级的主要活动家，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由我们的工人阶级和我们的人民进行了</w:t>
      </w:r>
      <w:r>
        <w:rPr/>
        <w:t>30</w:t>
      </w:r>
      <w:r>
        <w:rPr/>
        <w:t>多年的阶级斗争。</w:t>
      </w:r>
    </w:p>
    <w:p>
      <w:pPr>
        <w:pStyle w:val="Normal"/>
        <w:bidi w:val="0"/>
        <w:jc w:val="both"/>
        <w:rPr/>
      </w:pPr>
      <w:r>
        <w:rPr/>
      </w:r>
    </w:p>
    <w:p>
      <w:pPr>
        <w:pStyle w:val="Normal"/>
        <w:bidi w:val="0"/>
        <w:jc w:val="both"/>
        <w:rPr/>
      </w:pPr>
      <w:r>
        <w:rPr/>
        <w:t>　　简而言之，马里亚特吉是阶级斗争的产物，主要是由无产阶级发动的，他是无产阶级的最高政治表现。</w:t>
      </w:r>
    </w:p>
    <w:p>
      <w:pPr>
        <w:pStyle w:val="Normal"/>
        <w:bidi w:val="0"/>
        <w:jc w:val="both"/>
        <w:rPr/>
      </w:pPr>
      <w:r>
        <w:rPr/>
      </w:r>
    </w:p>
    <w:p>
      <w:pPr>
        <w:pStyle w:val="Heading2"/>
        <w:jc w:val="center"/>
        <w:rPr/>
      </w:pPr>
      <w:r>
        <w:rPr/>
        <w:t>二、马里亚特吉是一个“被定罪</w:t>
      </w:r>
      <w:r>
        <w:rPr/>
        <w:t>并供认</w:t>
      </w:r>
      <w:r>
        <w:rPr/>
        <w:t>的</w:t>
      </w:r>
      <w:r>
        <w:rPr/>
        <w:t>”马列主义者</w:t>
      </w:r>
    </w:p>
    <w:p>
      <w:pPr>
        <w:pStyle w:val="Normal"/>
        <w:bidi w:val="0"/>
        <w:jc w:val="both"/>
        <w:rPr/>
      </w:pPr>
      <w:r>
        <w:rPr/>
      </w:r>
    </w:p>
    <w:p>
      <w:pPr>
        <w:sectPr>
          <w:headerReference w:type="default" r:id="rId159"/>
          <w:headerReference w:type="first" r:id="rId160"/>
          <w:footerReference w:type="default" r:id="rId161"/>
          <w:footerReference w:type="first" r:id="rId16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30</w:t>
      </w:r>
      <w:r>
        <w:rPr/>
        <w:t>多年前，敌人试图否认马里亚特吉的马列主义者地位，该运动在</w:t>
      </w:r>
      <w:r>
        <w:rPr/>
        <w:t>1960</w:t>
      </w:r>
      <w:r>
        <w:rPr/>
        <w:t>年代末有所增加，并且在今天继续公开或秘密地助长。否认他的马克思主义条件就是剥夺他的工作和行动的任何基础，目的是破</w:t>
      </w:r>
    </w:p>
    <w:p>
      <w:pPr>
        <w:pStyle w:val="Normal"/>
        <w:bidi w:val="0"/>
        <w:jc w:val="both"/>
        <w:rPr/>
      </w:pPr>
      <w:r>
        <w:rPr/>
        <w:t>坏无产阶级的斗争，摧毁无产阶级的党，束缚革命。因此，政治问题很重要，再次重申和澄清马里亚特吉的马列主义立场，让我们回想一下，他宣称自己如此“被定罪</w:t>
      </w:r>
      <w:r>
        <w:rPr/>
        <w:t>并供认为</w:t>
      </w:r>
      <w:r>
        <w:rPr/>
        <w:t>”。</w:t>
      </w:r>
    </w:p>
    <w:p>
      <w:pPr>
        <w:pStyle w:val="Normal"/>
        <w:bidi w:val="0"/>
        <w:jc w:val="both"/>
        <w:rPr/>
      </w:pPr>
      <w:r>
        <w:rPr/>
      </w:r>
    </w:p>
    <w:p>
      <w:pPr>
        <w:pStyle w:val="Normal"/>
        <w:bidi w:val="0"/>
        <w:jc w:val="both"/>
        <w:rPr/>
      </w:pPr>
      <w:r>
        <w:rPr/>
        <w:t>　　如何回应那些指责他的人？路只有一条，众所周知：看马里亚特吉在马克思主义哲学、政治经济学和科学社会主义中的地位；也就是说，要记住他关于马克思主义的三个部分的论点，因为通过看清他在这些基本问题上的立场，就会理解共产党创始人的马克思主义基础。</w:t>
      </w:r>
    </w:p>
    <w:p>
      <w:pPr>
        <w:pStyle w:val="Normal"/>
        <w:bidi w:val="0"/>
        <w:jc w:val="both"/>
        <w:rPr/>
      </w:pPr>
      <w:r>
        <w:rPr/>
      </w:r>
    </w:p>
    <w:p>
      <w:pPr>
        <w:pStyle w:val="Normal"/>
        <w:bidi w:val="0"/>
        <w:jc w:val="both"/>
        <w:rPr/>
      </w:pPr>
      <w:r>
        <w:rPr/>
        <w:t>　　</w:t>
      </w:r>
      <w:r>
        <w:rPr/>
        <w:t>a)</w:t>
      </w:r>
      <w:r>
        <w:rPr/>
        <w:t>马里亚特吉和马克思主义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　　他认为马克思主义哲学是长期发展的产物，是德国古典哲学，主要是黑格尔哲学的顶峰；他准确地指出：“但这种从属关系并不意味着马克思主义对黑格尔或他的哲学的任何奴役，根据众所周知的一句话，马克思站了起来</w:t>
      </w:r>
      <w:r>
        <w:rPr/>
        <w:t>......</w:t>
      </w:r>
      <w:r>
        <w:rPr/>
        <w:t>马克思的唯物主义概念辩证地诞生于黑格尔唯心主义观念的对立面。”但即使多次重申马克思主义哲学的辩证性质，它也冲击了辩证法的本质，即对立统一和对立斗争，而没有陷入机械的陷阱，明确地确立了经济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　　特别重要的是他对历史唯物主义的立场，从科学发展的角度来看，他认为这是“对当今社会进行历史解释的一种方法”；他的命题将经济基础，即所有社会的基础，视为一套社会生产关系，上层建筑由机构和组织按照法律和法定秩序整合，上层建筑最终形成思想体系，这是关键。在那里我们看到了与恩格斯相同的经济基础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　　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　　这些基本的建议，或许，不正是马克思主义的经典所提出的吗？而这些不正是马里亚特吉哲学立场的基础吗？这不就是辩证唯物主义，这不就是马克思主义哲学吗？总而言之，马里亚特吉坚持马克思主义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sectPr>
          <w:headerReference w:type="default" r:id="rId163"/>
          <w:headerReference w:type="first" r:id="rId164"/>
          <w:footerReference w:type="default" r:id="rId165"/>
          <w:footerReference w:type="first" r:id="rId16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w:t>
      </w:r>
    </w:p>
    <w:p>
      <w:pPr>
        <w:pStyle w:val="Normal"/>
        <w:bidi w:val="0"/>
        <w:jc w:val="both"/>
        <w:rPr/>
      </w:pPr>
      <w:r>
        <w:rPr/>
        <w:t>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　　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　　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建立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　　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开化的国家、原始国家的经济剥削”非洲、亚洲、美洲、大洋洲和欧洲本身……人类中文明程度较低的部分为文明程度较高的部分工作……但是他们计划科学地重组对殖民地国家的剥削，将它们转变为顺从的原材料提供者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　　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sectPr>
          <w:headerReference w:type="default" r:id="rId167"/>
          <w:headerReference w:type="first" r:id="rId168"/>
          <w:footerReference w:type="default" r:id="rId169"/>
          <w:footerReference w:type="first" r:id="rId17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b)</w:t>
      </w:r>
      <w:r>
        <w:rPr/>
        <w:t>马里亚特吉和科学社会主义。他首先区分了旧的社会民主改良主义和战斗社会主义，指出区别在于前者“想通过与资产阶级在政治上合作来实现社会主义”，而后者，马克思主义者，“想通过完全没收政权并转归无产阶级来实现社会主义。”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　　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　　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　　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；一种矛盾，倾向于第一种倾向，因此并没有停止存在，而是以新的形式继续发展：一种倾向提议扫除“圣巴塞洛缪之夜法西斯政权的所有反对者”，而另一些则倾向“更多知识分子，但同样是世界末日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　　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上的现象。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sectPr>
          <w:headerReference w:type="default" r:id="rId171"/>
          <w:headerReference w:type="first" r:id="rId172"/>
          <w:footerReference w:type="default" r:id="rId173"/>
          <w:footerReference w:type="first" r:id="rId17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w:t>
      </w:r>
    </w:p>
    <w:p>
      <w:pPr>
        <w:pStyle w:val="Normal"/>
        <w:bidi w:val="0"/>
        <w:jc w:val="both"/>
        <w:rPr/>
      </w:pPr>
      <w:r>
        <w:rPr/>
        <w:t>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　　马克思主义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　　共产党创始人对马克思主义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Heading2"/>
        <w:jc w:val="center"/>
        <w:rPr/>
      </w:pPr>
      <w:r>
        <w:rPr/>
        <w:t>三、马里亚特吉确立了秘鲁革命的总政治路线</w:t>
      </w:r>
    </w:p>
    <w:p>
      <w:pPr>
        <w:pStyle w:val="Normal"/>
        <w:bidi w:val="0"/>
        <w:jc w:val="both"/>
        <w:rPr/>
      </w:pPr>
      <w:r>
        <w:rPr/>
      </w:r>
    </w:p>
    <w:p>
      <w:pPr>
        <w:pStyle w:val="Normal"/>
        <w:bidi w:val="0"/>
        <w:jc w:val="both"/>
        <w:rPr/>
      </w:pPr>
      <w:r>
        <w:rPr/>
        <w:t>　　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　　让我们来分析一下这个实质性的问题，或明或暗；我国的命运取决于我们在这方面采取的立场。</w:t>
      </w:r>
    </w:p>
    <w:p>
      <w:pPr>
        <w:pStyle w:val="Normal"/>
        <w:bidi w:val="0"/>
        <w:jc w:val="both"/>
        <w:rPr/>
      </w:pPr>
      <w:r>
        <w:rPr/>
      </w:r>
    </w:p>
    <w:p>
      <w:pPr>
        <w:pStyle w:val="Normal"/>
        <w:bidi w:val="0"/>
        <w:jc w:val="both"/>
        <w:rPr/>
      </w:pPr>
      <w:r>
        <w:rPr/>
        <w:t>　　</w:t>
      </w:r>
      <w:r>
        <w:rPr/>
        <w:t xml:space="preserve">a) </w:t>
      </w:r>
      <w:r>
        <w:rPr/>
        <w:t>秘鲁社会的特征。让我们从共产党创始人的话说起：</w:t>
      </w:r>
    </w:p>
    <w:p>
      <w:pPr>
        <w:pStyle w:val="Normal"/>
        <w:bidi w:val="0"/>
        <w:jc w:val="both"/>
        <w:rPr/>
      </w:pPr>
      <w:r>
        <w:rPr/>
      </w:r>
    </w:p>
    <w:p>
      <w:pPr>
        <w:pStyle w:val="Normal"/>
        <w:bidi w:val="0"/>
        <w:jc w:val="both"/>
        <w:rPr/>
      </w:pPr>
      <w:r>
        <w:rPr/>
        <w:t>　　“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　　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sectPr>
          <w:headerReference w:type="default" r:id="rId175"/>
          <w:headerReference w:type="first" r:id="rId176"/>
          <w:footerReference w:type="default" r:id="rId177"/>
          <w:footerReference w:type="first" r:id="rId17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　　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　　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w:t>
      </w: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　　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　　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　　“国家经济的解放只有通过无产阶级群众的行动，与世界反帝斗争的团结一致才能实现。只有无产阶级的行动才能首先激发并随后执行资产阶级的任务——资产阶级政权本身无法实现的民主革命。”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　　“资产阶级民主阶段已经完成，革命在其目标和学说上成为无产阶级革命。无产阶级政党通过斗争行使权力和制定自己的纲领，在这个阶段完成组织和发展自己的任务。捍卫社会主义秩序。”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　　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　　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sectPr>
          <w:headerReference w:type="default" r:id="rId179"/>
          <w:headerReference w:type="first" r:id="rId180"/>
          <w:footerReference w:type="default" r:id="rId181"/>
          <w:footerReference w:type="first" r:id="rId18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　　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　　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　　因此，反封建斗争是农村阶级斗争的动力，是我国民族民主革命本身的基础。</w:t>
      </w:r>
    </w:p>
    <w:p>
      <w:pPr>
        <w:pStyle w:val="Normal"/>
        <w:bidi w:val="0"/>
        <w:jc w:val="both"/>
        <w:rPr/>
      </w:pPr>
      <w:r>
        <w:rPr/>
      </w:r>
    </w:p>
    <w:p>
      <w:pPr>
        <w:pStyle w:val="Normal"/>
        <w:bidi w:val="0"/>
        <w:jc w:val="both"/>
        <w:rPr/>
      </w:pPr>
      <w:r>
        <w:rPr/>
        <w:t>　　</w:t>
      </w: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　　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　　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sectPr>
          <w:headerReference w:type="default" r:id="rId183"/>
          <w:headerReference w:type="first" r:id="rId184"/>
          <w:footerReference w:type="default" r:id="rId185"/>
          <w:footerReference w:type="first" r:id="rId18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　　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w:t>
      </w: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　　</w:t>
      </w: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　　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　　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　　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　　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　　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sectPr>
          <w:headerReference w:type="default" r:id="rId187"/>
          <w:headerReference w:type="first" r:id="rId188"/>
          <w:footerReference w:type="default" r:id="rId189"/>
          <w:footerReference w:type="first" r:id="rId190"/>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　　“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　　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w:t>
      </w: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　　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　　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　　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sectPr>
          <w:headerReference w:type="default" r:id="rId191"/>
          <w:headerReference w:type="first" r:id="rId192"/>
          <w:footerReference w:type="default" r:id="rId193"/>
          <w:footerReference w:type="first" r:id="rId194"/>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xml:space="preserve">　　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　　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p>
    <w:p>
      <w:pPr>
        <w:pStyle w:val="Normal"/>
        <w:bidi w:val="0"/>
        <w:jc w:val="both"/>
        <w:rPr/>
      </w:pPr>
      <w:r>
        <w:rPr/>
      </w:r>
    </w:p>
    <w:p>
      <w:pPr>
        <w:pStyle w:val="Normal"/>
        <w:bidi w:val="0"/>
        <w:jc w:val="both"/>
        <w:rPr/>
      </w:pPr>
      <w:r>
        <w:rPr/>
        <w:t>　　</w:t>
      </w: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　　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　　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　　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　　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　　“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sectPr>
          <w:headerReference w:type="default" r:id="rId195"/>
          <w:headerReference w:type="first" r:id="rId196"/>
          <w:footerReference w:type="default" r:id="rId197"/>
          <w:footerReference w:type="first" r:id="rId19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　　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　　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w:t>
      </w: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　　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　　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　　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　　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sectPr>
          <w:headerReference w:type="default" r:id="rId199"/>
          <w:headerReference w:type="first" r:id="rId200"/>
          <w:footerReference w:type="default" r:id="rId201"/>
          <w:footerReference w:type="first" r:id="rId20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　　</w:t>
      </w: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　　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　　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Heading2"/>
        <w:jc w:val="center"/>
        <w:rPr/>
      </w:pPr>
      <w:r>
        <w:rPr/>
        <w:t>四、重回马里亚特吉并重建他的政党为工人阶级、党和革命服务</w:t>
      </w:r>
    </w:p>
    <w:p>
      <w:pPr>
        <w:pStyle w:val="Normal"/>
        <w:bidi w:val="0"/>
        <w:jc w:val="both"/>
        <w:rPr/>
      </w:pPr>
      <w:r>
        <w:rPr/>
      </w:r>
    </w:p>
    <w:p>
      <w:pPr>
        <w:pStyle w:val="Normal"/>
        <w:bidi w:val="0"/>
        <w:jc w:val="both"/>
        <w:rPr/>
      </w:pPr>
      <w:r>
        <w:rPr/>
        <w:t>　　</w:t>
      </w:r>
      <w:r>
        <w:rPr/>
        <w:t>a)</w:t>
      </w:r>
      <w:r>
        <w:rPr/>
        <w:t>马里亚特吉的道路是在斗争中产生和发展的。</w:t>
      </w:r>
    </w:p>
    <w:p>
      <w:pPr>
        <w:pStyle w:val="Normal"/>
        <w:bidi w:val="0"/>
        <w:jc w:val="both"/>
        <w:rPr/>
      </w:pPr>
      <w:r>
        <w:rPr/>
      </w:r>
    </w:p>
    <w:p>
      <w:pPr>
        <w:pStyle w:val="Normal"/>
        <w:bidi w:val="0"/>
        <w:jc w:val="both"/>
        <w:rPr/>
      </w:pPr>
      <w:r>
        <w:rPr/>
        <w:t>　　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　　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sectPr>
          <w:headerReference w:type="default" r:id="rId203"/>
          <w:headerReference w:type="first" r:id="rId204"/>
          <w:footerReference w:type="default" r:id="rId205"/>
          <w:footerReference w:type="first" r:id="rId20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b) </w:t>
      </w:r>
      <w:r>
        <w:rPr/>
        <w:t>重回马里亚特吉之路。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w:t>
      </w:r>
    </w:p>
    <w:p>
      <w:pPr>
        <w:pStyle w:val="Normal"/>
        <w:bidi w:val="0"/>
        <w:jc w:val="both"/>
        <w:rPr/>
      </w:pPr>
      <w:r>
        <w:rPr/>
        <w:t>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　　在这些条件和尖锐的斗争中，共产党人的理论和实际行动得到发展，秘鲁马列主义者们接受了毛泽东思想及其明智的教导，为重回马里亚特吉的道路和重建他的党而斗争。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重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　　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重回马里亚特吉的道路，开展以党为中心的群众工作”的口号下，正式将重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　　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　　</w:t>
      </w:r>
      <w:r>
        <w:rPr/>
        <w:t>1</w:t>
      </w:r>
      <w:r>
        <w:rPr/>
        <w:t>）马里亚特吉道路的出现和党的成立；</w:t>
      </w:r>
    </w:p>
    <w:p>
      <w:pPr>
        <w:pStyle w:val="Normal"/>
        <w:bidi w:val="0"/>
        <w:jc w:val="both"/>
        <w:rPr/>
      </w:pPr>
      <w:r>
        <w:rPr/>
      </w:r>
    </w:p>
    <w:p>
      <w:pPr>
        <w:pStyle w:val="Normal"/>
        <w:bidi w:val="0"/>
        <w:jc w:val="both"/>
        <w:rPr/>
      </w:pPr>
      <w:r>
        <w:rPr/>
        <w:t>　　</w:t>
      </w:r>
      <w:r>
        <w:rPr/>
        <w:t xml:space="preserve">2) </w:t>
      </w:r>
      <w:r>
        <w:rPr/>
        <w:t>寻找马里亚特吉之路；</w:t>
      </w:r>
    </w:p>
    <w:p>
      <w:pPr>
        <w:pStyle w:val="Normal"/>
        <w:bidi w:val="0"/>
        <w:jc w:val="both"/>
        <w:rPr/>
      </w:pPr>
      <w:r>
        <w:rPr/>
      </w:r>
    </w:p>
    <w:p>
      <w:pPr>
        <w:pStyle w:val="Normal"/>
        <w:bidi w:val="0"/>
        <w:jc w:val="both"/>
        <w:rPr/>
      </w:pPr>
      <w:r>
        <w:rPr/>
        <w:t>　　</w:t>
      </w:r>
      <w:r>
        <w:rPr/>
        <w:t xml:space="preserve">3) </w:t>
      </w:r>
      <w:r>
        <w:rPr/>
        <w:t>重回马里亚特吉的道路和重建党。三个瞬间，是我们党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　　</w:t>
      </w:r>
      <w:r>
        <w:rPr/>
        <w:t>c)</w:t>
      </w:r>
      <w:r>
        <w:rPr/>
        <w:t>马里亚特吉思想的相关性。我们看到了</w:t>
      </w:r>
      <w:r>
        <w:rPr/>
        <w:t>1960</w:t>
      </w:r>
      <w:r>
        <w:rPr/>
        <w:t>年代马里亚特吉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基础的人争辩说，支持它的意识形态基础是非理性的唯心主义和西方哲学思想中占主导地位的概念，主要是欧洲。马里亚特吉关于马克思主义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sectPr>
          <w:headerReference w:type="default" r:id="rId207"/>
          <w:headerReference w:type="first" r:id="rId208"/>
          <w:footerReference w:type="default" r:id="rId209"/>
          <w:footerReference w:type="first" r:id="rId21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　　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w:t>
      </w:r>
      <w:r>
        <w:rPr/>
        <w:t xml:space="preserve">c) </w:t>
      </w:r>
      <w:r>
        <w:rPr/>
        <w:t>重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　　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　　重走马里亚特吉的道路就是重建共产党，他的党；致力于其思想政治建设，发展其创始人给予的基础，同时通过重新调整组织到政治来为其组织建设而战。总而言之，今天重建党就是通过重回马里亚特吉推进党的重建，并以发展人民战争为目标。</w:t>
      </w:r>
    </w:p>
    <w:p>
      <w:pPr>
        <w:pStyle w:val="Normal"/>
        <w:bidi w:val="0"/>
        <w:jc w:val="both"/>
        <w:rPr/>
      </w:pPr>
      <w:r>
        <w:rPr/>
      </w:r>
    </w:p>
    <w:p>
      <w:pPr>
        <w:pStyle w:val="Normal"/>
        <w:bidi w:val="0"/>
        <w:jc w:val="both"/>
        <w:rPr/>
      </w:pPr>
      <w:r>
        <w:rPr/>
        <w:t>　　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重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211"/>
          <w:headerReference w:type="first" r:id="rId212"/>
          <w:footerReference w:type="default" r:id="rId213"/>
          <w:footerReference w:type="first" r:id="rId21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为了重回马里亚特吉的道路上，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让我们重回马里亚特吉并重建他的政党！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sectPr>
          <w:headerReference w:type="default" r:id="rId215"/>
          <w:headerReference w:type="first" r:id="rId216"/>
          <w:footerReference w:type="default" r:id="rId217"/>
          <w:footerReference w:type="first" r:id="rId218"/>
          <w:type w:val="nextPage"/>
          <w:pgSz w:w="11906" w:h="16838"/>
          <w:pgMar w:left="1138" w:right="1138" w:gutter="0" w:header="0" w:top="1138" w:footer="720" w:bottom="1305"/>
          <w:pgNumType w:fmt="decimal"/>
          <w:formProt w:val="false"/>
          <w:textDirection w:val="lrTb"/>
          <w:docGrid w:type="default" w:linePitch="600" w:charSpace="32768"/>
        </w:sectPr>
        <w:pStyle w:val="Normal"/>
        <w:bidi w:val="0"/>
        <w:jc w:val="both"/>
        <w:rPr/>
      </w:pPr>
      <w:r>
        <w:rPr/>
        <w:t>——————————</w:t>
      </w:r>
    </w:p>
    <w:p>
      <w:pPr>
        <w:pStyle w:val="Normal"/>
        <w:rPr/>
      </w:pPr>
      <w:r>
        <w:rPr>
          <w:b/>
          <w:bCs/>
          <w:sz w:val="30"/>
          <w:szCs w:val="30"/>
        </w:rPr>
        <w:t>除非另有声明，本书内容采用</w:t>
      </w:r>
      <w:hyperlink r:id="rId219">
        <w:r>
          <w:rPr>
            <w:rStyle w:val="InternetLink"/>
            <w:b/>
            <w:bCs/>
            <w:sz w:val="30"/>
            <w:szCs w:val="30"/>
          </w:rPr>
          <w:t>GNU</w:t>
        </w:r>
        <w:r>
          <w:rPr>
            <w:rStyle w:val="InternetLink"/>
            <w:b/>
            <w:bCs/>
            <w:sz w:val="30"/>
            <w:szCs w:val="30"/>
          </w:rPr>
          <w:t>自由文档许可证</w:t>
        </w:r>
        <w:r>
          <w:rPr>
            <w:rStyle w:val="InternetLink"/>
            <w:b/>
            <w:bCs/>
            <w:sz w:val="30"/>
            <w:szCs w:val="30"/>
          </w:rPr>
          <w:t>1.3</w:t>
        </w:r>
        <w:r>
          <w:rPr>
            <w:rStyle w:val="InternetLink"/>
            <w:b/>
            <w:bCs/>
            <w:sz w:val="30"/>
            <w:szCs w:val="30"/>
          </w:rPr>
          <w:t>或更高版本</w:t>
        </w:r>
      </w:hyperlink>
      <w:r>
        <w:rPr>
          <w:b/>
          <w:bCs/>
          <w:sz w:val="30"/>
          <w:szCs w:val="30"/>
        </w:rPr>
        <w:t>授权。</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2035" cy="2110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20"/>
                    <a:stretch>
                      <a:fillRect/>
                    </a:stretch>
                  </pic:blipFill>
                  <pic:spPr bwMode="auto">
                    <a:xfrm>
                      <a:off x="0" y="0"/>
                      <a:ext cx="6122035" cy="2110740"/>
                    </a:xfrm>
                    <a:prstGeom prst="rect">
                      <a:avLst/>
                    </a:prstGeom>
                  </pic:spPr>
                </pic:pic>
              </a:graphicData>
            </a:graphic>
          </wp:anchor>
        </w:drawing>
      </w:r>
    </w:p>
    <w:p>
      <w:pPr>
        <w:pStyle w:val="Heading1"/>
        <w:rPr/>
      </w:pPr>
      <w:r>
        <w:rPr/>
        <w:t>GNU Free Documentation License Version 1.3</w:t>
      </w:r>
    </w:p>
    <w:p>
      <w:pPr>
        <w:pStyle w:val="TextBody"/>
        <w:rPr>
          <w:b/>
          <w:bCs/>
          <w:sz w:val="32"/>
          <w:szCs w:val="32"/>
        </w:rPr>
      </w:pPr>
      <w:r>
        <w:rPr>
          <w:b/>
          <w:bCs/>
          <w:sz w:val="32"/>
          <w:szCs w:val="32"/>
        </w:rPr>
        <w:t>3 November 2008</w:t>
      </w:r>
    </w:p>
    <w:p>
      <w:pPr>
        <w:pStyle w:val="TextBody"/>
        <w:rPr/>
      </w:pPr>
      <w:r>
        <w:rPr>
          <w:b/>
          <w:bCs/>
          <w:sz w:val="30"/>
          <w:szCs w:val="30"/>
        </w:rPr>
        <w:t>Copyright © 2000, 2001, 2002, 2007, 2008 Free Software Foundation, Inc. &lt;</w:t>
      </w:r>
      <w:hyperlink r:id="rId221">
        <w:r>
          <w:rPr>
            <w:rStyle w:val="InternetLink"/>
            <w:b/>
            <w:bCs/>
            <w:sz w:val="30"/>
            <w:szCs w:val="30"/>
          </w:rPr>
          <w:t>https://fsf.org/</w:t>
        </w:r>
      </w:hyperlink>
      <w:r>
        <w:rPr>
          <w:b/>
          <w:bCs/>
          <w:sz w:val="30"/>
          <w:szCs w:val="30"/>
        </w:rPr>
        <w:t xml:space="preserve">&gt; </w:t>
      </w:r>
    </w:p>
    <w:p>
      <w:pPr>
        <w:pStyle w:val="TextBody"/>
        <w:rPr/>
      </w:pPr>
      <w:r>
        <w:rPr/>
        <w:t>Everyone is permitted to copy and distribute verbatim copies of this license document, but changing it is not allowed.</w:t>
      </w:r>
    </w:p>
    <w:p>
      <w:pPr>
        <w:pStyle w:val="Heading4"/>
        <w:rPr/>
      </w:pPr>
      <w:bookmarkStart w:id="7" w:name="section0"/>
      <w:bookmarkEnd w:id="7"/>
      <w:r>
        <w:rPr/>
        <w:t>0. PREAMBLE</w:t>
      </w:r>
    </w:p>
    <w:p>
      <w:pPr>
        <w:pStyle w:val="TextBody"/>
        <w:rPr/>
      </w:pPr>
      <w:r>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TextBody"/>
        <w:rPr/>
      </w:pPr>
      <w:r>
        <w:rPr/>
        <w:t>This License is a kind of "copyleft", which means that derivative works of the document must themselves be free in the same sense. It complements the GNU General Public License, which is a copyleft license designed for free software.</w:t>
      </w:r>
    </w:p>
    <w:p>
      <w:pPr>
        <w:pStyle w:val="TextBody"/>
        <w:rPr/>
      </w:pPr>
      <w:r>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Heading4"/>
        <w:rPr/>
      </w:pPr>
      <w:bookmarkStart w:id="8" w:name="section1"/>
      <w:bookmarkEnd w:id="8"/>
      <w:r>
        <w:rPr/>
        <w:t>1. APPLICABILITY AND DEFINITIONS</w:t>
      </w:r>
    </w:p>
    <w:p>
      <w:pPr>
        <w:pStyle w:val="TextBody"/>
        <w:rPr/>
      </w:pPr>
      <w:r>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pPr>
        <w:pStyle w:val="TextBody"/>
        <w:rPr/>
      </w:pPr>
      <w:r>
        <w:rPr/>
        <w:t>A "Modified Version" of the Document means any work containing the Document or a portion of it, either copied verbatim, or with modifications and/or translated into another language.</w:t>
      </w:r>
    </w:p>
    <w:p>
      <w:pPr>
        <w:pStyle w:val="TextBody"/>
        <w:rPr/>
      </w:pPr>
      <w:r>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TextBody"/>
        <w:rPr/>
      </w:pPr>
      <w:r>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pPr>
        <w:pStyle w:val="TextBody"/>
        <w:rPr/>
      </w:pPr>
      <w:r>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pPr>
        <w:pStyle w:val="TextBody"/>
        <w:rPr/>
      </w:pPr>
      <w:r>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pPr>
        <w:pStyle w:val="TextBody"/>
        <w:rPr/>
      </w:pPr>
      <w:r>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pPr>
        <w:pStyle w:val="TextBody"/>
        <w:rPr/>
      </w:pPr>
      <w:r>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TextBody"/>
        <w:rPr/>
      </w:pPr>
      <w:r>
        <w:rPr/>
        <w:t>The "publisher" means any person or entity that distributes copies of the Document to the public.</w:t>
      </w:r>
    </w:p>
    <w:p>
      <w:pPr>
        <w:pStyle w:val="TextBody"/>
        <w:rPr/>
      </w:pPr>
      <w:r>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pPr>
        <w:pStyle w:val="TextBody"/>
        <w:rPr/>
      </w:pPr>
      <w:r>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pPr>
        <w:pStyle w:val="Heading4"/>
        <w:rPr/>
      </w:pPr>
      <w:bookmarkStart w:id="9" w:name="section2"/>
      <w:bookmarkEnd w:id="9"/>
      <w:r>
        <w:rPr/>
        <w:t>2. VERBATIM COPYING</w:t>
      </w:r>
    </w:p>
    <w:p>
      <w:pPr>
        <w:pStyle w:val="TextBody"/>
        <w:rPr/>
      </w:pPr>
      <w:r>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TextBody"/>
        <w:rPr/>
      </w:pPr>
      <w:r>
        <w:rPr/>
        <w:t>You may also lend copies, under the same conditions stated above, and you may publicly display copies.</w:t>
      </w:r>
    </w:p>
    <w:p>
      <w:pPr>
        <w:pStyle w:val="Heading4"/>
        <w:rPr/>
      </w:pPr>
      <w:bookmarkStart w:id="10" w:name="section3"/>
      <w:bookmarkEnd w:id="10"/>
      <w:r>
        <w:rPr/>
        <w:t>3. COPYING IN QUANTITY</w:t>
      </w:r>
    </w:p>
    <w:p>
      <w:pPr>
        <w:pStyle w:val="TextBody"/>
        <w:rPr/>
      </w:pPr>
      <w:r>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TextBody"/>
        <w:rPr/>
      </w:pPr>
      <w:r>
        <w:rPr/>
        <w:t>If the required texts for either cover are too voluminous to fit legibly, you should put the first ones listed (as many as fit reasonably) on the actual cover, and continue the rest onto adjacent pages.</w:t>
      </w:r>
    </w:p>
    <w:p>
      <w:pPr>
        <w:pStyle w:val="TextBody"/>
        <w:rPr/>
      </w:pPr>
      <w:r>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pPr>
        <w:pStyle w:val="TextBody"/>
        <w:rPr/>
      </w:pPr>
      <w:r>
        <w:rPr/>
        <w:t>It is requested, but not required, that you contact the authors of the Document well before redistributing any large number of copies, to give them a chance to provide you with an updated version of the Document.</w:t>
      </w:r>
    </w:p>
    <w:p>
      <w:pPr>
        <w:pStyle w:val="Heading4"/>
        <w:rPr/>
      </w:pPr>
      <w:bookmarkStart w:id="11" w:name="section4"/>
      <w:bookmarkEnd w:id="11"/>
      <w:r>
        <w:rPr/>
        <w:t>4. MODIFICATIONS</w:t>
      </w:r>
    </w:p>
    <w:p>
      <w:pPr>
        <w:pStyle w:val="TextBody"/>
        <w:rPr/>
      </w:pPr>
      <w:r>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TextBody"/>
        <w:numPr>
          <w:ilvl w:val="0"/>
          <w:numId w:val="2"/>
        </w:numPr>
        <w:tabs>
          <w:tab w:val="clear" w:pos="475"/>
          <w:tab w:val="left" w:pos="709" w:leader="none"/>
        </w:tabs>
        <w:spacing w:before="0" w:after="0"/>
        <w:ind w:left="709" w:hanging="283"/>
        <w:rPr/>
      </w:pPr>
      <w:r>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pPr>
        <w:pStyle w:val="TextBody"/>
        <w:numPr>
          <w:ilvl w:val="0"/>
          <w:numId w:val="2"/>
        </w:numPr>
        <w:tabs>
          <w:tab w:val="clear" w:pos="475"/>
          <w:tab w:val="left" w:pos="709" w:leader="none"/>
        </w:tabs>
        <w:spacing w:before="0" w:after="0"/>
        <w:ind w:left="709" w:hanging="283"/>
        <w:rPr/>
      </w:pPr>
      <w:r>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pPr>
        <w:pStyle w:val="TextBody"/>
        <w:numPr>
          <w:ilvl w:val="0"/>
          <w:numId w:val="2"/>
        </w:numPr>
        <w:tabs>
          <w:tab w:val="clear" w:pos="475"/>
          <w:tab w:val="left" w:pos="709" w:leader="none"/>
        </w:tabs>
        <w:spacing w:before="0" w:after="0"/>
        <w:ind w:left="709" w:hanging="283"/>
        <w:rPr/>
      </w:pPr>
      <w:r>
        <w:rPr/>
        <w:t xml:space="preserve">C. State on the Title page the name of the publisher of the Modified Version, as the publisher. </w:t>
      </w:r>
    </w:p>
    <w:p>
      <w:pPr>
        <w:pStyle w:val="TextBody"/>
        <w:numPr>
          <w:ilvl w:val="0"/>
          <w:numId w:val="2"/>
        </w:numPr>
        <w:tabs>
          <w:tab w:val="clear" w:pos="475"/>
          <w:tab w:val="left" w:pos="709" w:leader="none"/>
        </w:tabs>
        <w:spacing w:before="0" w:after="0"/>
        <w:ind w:left="709" w:hanging="283"/>
        <w:rPr/>
      </w:pPr>
      <w:r>
        <w:rPr/>
        <w:t xml:space="preserve">D. Preserve all the copyright notices of the Document. </w:t>
      </w:r>
    </w:p>
    <w:p>
      <w:pPr>
        <w:pStyle w:val="TextBody"/>
        <w:numPr>
          <w:ilvl w:val="0"/>
          <w:numId w:val="2"/>
        </w:numPr>
        <w:tabs>
          <w:tab w:val="clear" w:pos="475"/>
          <w:tab w:val="left" w:pos="709" w:leader="none"/>
        </w:tabs>
        <w:spacing w:before="0" w:after="0"/>
        <w:ind w:left="709" w:hanging="283"/>
        <w:rPr/>
      </w:pPr>
      <w:r>
        <w:rPr/>
        <w:t xml:space="preserve">E. Add an appropriate copyright notice for your modifications adjacent to the other copyright notices. </w:t>
      </w:r>
    </w:p>
    <w:p>
      <w:pPr>
        <w:pStyle w:val="TextBody"/>
        <w:numPr>
          <w:ilvl w:val="0"/>
          <w:numId w:val="2"/>
        </w:numPr>
        <w:tabs>
          <w:tab w:val="clear" w:pos="475"/>
          <w:tab w:val="left" w:pos="709" w:leader="none"/>
        </w:tabs>
        <w:spacing w:before="0" w:after="0"/>
        <w:ind w:left="709" w:hanging="283"/>
        <w:rPr/>
      </w:pPr>
      <w:r>
        <w:rPr/>
        <w:t xml:space="preserve">F. Include, immediately after the copyright notices, a license notice giving the public permission to use the Modified Version under the terms of this License, in the form shown in the Addendum below. </w:t>
      </w:r>
    </w:p>
    <w:p>
      <w:pPr>
        <w:pStyle w:val="TextBody"/>
        <w:numPr>
          <w:ilvl w:val="0"/>
          <w:numId w:val="2"/>
        </w:numPr>
        <w:tabs>
          <w:tab w:val="clear" w:pos="475"/>
          <w:tab w:val="left" w:pos="709" w:leader="none"/>
        </w:tabs>
        <w:spacing w:before="0" w:after="0"/>
        <w:ind w:left="709" w:hanging="283"/>
        <w:rPr/>
      </w:pPr>
      <w:r>
        <w:rPr/>
        <w:t xml:space="preserve">G. Preserve in that license notice the full lists of Invariant Sections and required Cover Texts given in the Document's license notice. </w:t>
      </w:r>
    </w:p>
    <w:p>
      <w:pPr>
        <w:pStyle w:val="TextBody"/>
        <w:numPr>
          <w:ilvl w:val="0"/>
          <w:numId w:val="2"/>
        </w:numPr>
        <w:tabs>
          <w:tab w:val="clear" w:pos="475"/>
          <w:tab w:val="left" w:pos="709" w:leader="none"/>
        </w:tabs>
        <w:spacing w:before="0" w:after="0"/>
        <w:ind w:left="709" w:hanging="283"/>
        <w:rPr/>
      </w:pPr>
      <w:r>
        <w:rPr/>
        <w:t xml:space="preserve">H. Include an unaltered copy of this License. </w:t>
      </w:r>
    </w:p>
    <w:p>
      <w:pPr>
        <w:pStyle w:val="TextBody"/>
        <w:numPr>
          <w:ilvl w:val="0"/>
          <w:numId w:val="2"/>
        </w:numPr>
        <w:tabs>
          <w:tab w:val="clear" w:pos="475"/>
          <w:tab w:val="left" w:pos="709" w:leader="none"/>
        </w:tabs>
        <w:spacing w:before="0" w:after="0"/>
        <w:ind w:left="709" w:hanging="283"/>
        <w:rPr/>
      </w:pPr>
      <w:r>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pPr>
        <w:pStyle w:val="TextBody"/>
        <w:numPr>
          <w:ilvl w:val="0"/>
          <w:numId w:val="2"/>
        </w:numPr>
        <w:tabs>
          <w:tab w:val="clear" w:pos="475"/>
          <w:tab w:val="left" w:pos="709" w:leader="none"/>
        </w:tabs>
        <w:spacing w:before="0" w:after="0"/>
        <w:ind w:left="709" w:hanging="283"/>
        <w:rPr/>
      </w:pPr>
      <w:r>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pPr>
        <w:pStyle w:val="TextBody"/>
        <w:numPr>
          <w:ilvl w:val="0"/>
          <w:numId w:val="2"/>
        </w:numPr>
        <w:tabs>
          <w:tab w:val="clear" w:pos="475"/>
          <w:tab w:val="left" w:pos="709" w:leader="none"/>
        </w:tabs>
        <w:spacing w:before="0" w:after="0"/>
        <w:ind w:left="709" w:hanging="283"/>
        <w:rPr/>
      </w:pPr>
      <w:r>
        <w:rPr/>
        <w:t xml:space="preserve">K. For any section Entitled "Acknowledgements" or "Dedications", Preserve the Title of the section, and preserve in the section all the substance and tone of each of the contributor acknowledgements and/or dedications given therein. </w:t>
      </w:r>
    </w:p>
    <w:p>
      <w:pPr>
        <w:pStyle w:val="TextBody"/>
        <w:numPr>
          <w:ilvl w:val="0"/>
          <w:numId w:val="2"/>
        </w:numPr>
        <w:tabs>
          <w:tab w:val="clear" w:pos="475"/>
          <w:tab w:val="left" w:pos="709" w:leader="none"/>
        </w:tabs>
        <w:spacing w:before="0" w:after="0"/>
        <w:ind w:left="709" w:hanging="283"/>
        <w:rPr/>
      </w:pPr>
      <w:r>
        <w:rPr/>
        <w:t xml:space="preserve">L. Preserve all the Invariant Sections of the Document, unaltered in their text and in their titles. Section numbers or the equivalent are not considered part of the section titles. </w:t>
      </w:r>
    </w:p>
    <w:p>
      <w:pPr>
        <w:pStyle w:val="TextBody"/>
        <w:numPr>
          <w:ilvl w:val="0"/>
          <w:numId w:val="2"/>
        </w:numPr>
        <w:tabs>
          <w:tab w:val="clear" w:pos="475"/>
          <w:tab w:val="left" w:pos="709" w:leader="none"/>
        </w:tabs>
        <w:spacing w:before="0" w:after="0"/>
        <w:ind w:left="709" w:hanging="283"/>
        <w:rPr/>
      </w:pPr>
      <w:r>
        <w:rPr/>
        <w:t xml:space="preserve">M. Delete any section Entitled "Endorsements". Such a section may not be included in the Modified Version. </w:t>
      </w:r>
    </w:p>
    <w:p>
      <w:pPr>
        <w:pStyle w:val="TextBody"/>
        <w:numPr>
          <w:ilvl w:val="0"/>
          <w:numId w:val="2"/>
        </w:numPr>
        <w:tabs>
          <w:tab w:val="clear" w:pos="475"/>
          <w:tab w:val="left" w:pos="709" w:leader="none"/>
        </w:tabs>
        <w:spacing w:before="0" w:after="0"/>
        <w:ind w:left="709" w:hanging="283"/>
        <w:rPr/>
      </w:pPr>
      <w:r>
        <w:rPr/>
        <w:t xml:space="preserve">N. Do not retitle any existing section to be Entitled "Endorsements" or to conflict in title with any Invariant Section. </w:t>
      </w:r>
    </w:p>
    <w:p>
      <w:pPr>
        <w:pStyle w:val="TextBody"/>
        <w:numPr>
          <w:ilvl w:val="0"/>
          <w:numId w:val="2"/>
        </w:numPr>
        <w:tabs>
          <w:tab w:val="clear" w:pos="475"/>
          <w:tab w:val="left" w:pos="709" w:leader="none"/>
        </w:tabs>
        <w:ind w:left="709" w:hanging="283"/>
        <w:rPr/>
      </w:pPr>
      <w:r>
        <w:rPr/>
        <w:t xml:space="preserve">O. Preserve any Warranty Disclaimers. </w:t>
      </w:r>
    </w:p>
    <w:p>
      <w:pPr>
        <w:pStyle w:val="TextBody"/>
        <w:rPr/>
      </w:pPr>
      <w:r>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TextBody"/>
        <w:rPr/>
      </w:pPr>
      <w:r>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TextBody"/>
        <w:rPr/>
      </w:pPr>
      <w:r>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TextBody"/>
        <w:rPr/>
      </w:pPr>
      <w:r>
        <w:rPr/>
        <w:t>The author(s) and publisher(s) of the Document do not by this License give permission to use their names for publicity for or to assert or imply endorsement of any Modified Version.</w:t>
      </w:r>
    </w:p>
    <w:p>
      <w:pPr>
        <w:pStyle w:val="Heading4"/>
        <w:rPr/>
      </w:pPr>
      <w:bookmarkStart w:id="12" w:name="section5"/>
      <w:bookmarkEnd w:id="12"/>
      <w:r>
        <w:rPr/>
        <w:t>5. COMBINING DOCUMENTS</w:t>
      </w:r>
    </w:p>
    <w:p>
      <w:pPr>
        <w:pStyle w:val="TextBody"/>
        <w:rPr/>
      </w:pPr>
      <w:r>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pPr>
        <w:pStyle w:val="TextBody"/>
        <w:rPr/>
      </w:pPr>
      <w:r>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TextBody"/>
        <w:rPr/>
      </w:pPr>
      <w:r>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Heading4"/>
        <w:rPr/>
      </w:pPr>
      <w:bookmarkStart w:id="13" w:name="section6"/>
      <w:bookmarkEnd w:id="13"/>
      <w:r>
        <w:rPr/>
        <w:t>6. COLLECTIONS OF DOCUMENTS</w:t>
      </w:r>
    </w:p>
    <w:p>
      <w:pPr>
        <w:pStyle w:val="TextBody"/>
        <w:rPr/>
      </w:pPr>
      <w:r>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TextBody"/>
        <w:rPr/>
      </w:pPr>
      <w:r>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pPr>
        <w:pStyle w:val="Heading4"/>
        <w:rPr/>
      </w:pPr>
      <w:bookmarkStart w:id="14" w:name="section7"/>
      <w:bookmarkEnd w:id="14"/>
      <w:r>
        <w:rPr/>
        <w:t>7. AGGREGATION WITH INDEPENDENT WORKS</w:t>
      </w:r>
    </w:p>
    <w:p>
      <w:pPr>
        <w:pStyle w:val="TextBody"/>
        <w:rPr/>
      </w:pPr>
      <w:r>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pPr>
        <w:pStyle w:val="TextBody"/>
        <w:rPr/>
      </w:pPr>
      <w:r>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pPr>
        <w:pStyle w:val="Heading4"/>
        <w:rPr/>
      </w:pPr>
      <w:bookmarkStart w:id="15" w:name="section8"/>
      <w:bookmarkEnd w:id="15"/>
      <w:r>
        <w:rPr/>
        <w:t>8. TRANSLATION</w:t>
      </w:r>
    </w:p>
    <w:p>
      <w:pPr>
        <w:pStyle w:val="TextBody"/>
        <w:rPr/>
      </w:pPr>
      <w:r>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pPr>
        <w:pStyle w:val="TextBody"/>
        <w:rPr/>
      </w:pPr>
      <w:r>
        <w:rPr/>
        <w:t>If a section in the Document is Entitled "Acknowledgements", "Dedications", or "History", the requirement (section 4) to Preserve its Title (section 1) will typically require changing the actual title.</w:t>
      </w:r>
    </w:p>
    <w:p>
      <w:pPr>
        <w:pStyle w:val="Heading4"/>
        <w:rPr/>
      </w:pPr>
      <w:bookmarkStart w:id="16" w:name="section9"/>
      <w:bookmarkEnd w:id="16"/>
      <w:r>
        <w:rPr/>
        <w:t>9. TERMINATION</w:t>
      </w:r>
    </w:p>
    <w:p>
      <w:pPr>
        <w:pStyle w:val="TextBody"/>
        <w:rPr/>
      </w:pPr>
      <w:r>
        <w:rPr/>
        <w:t>You may not copy, modify, sublicense, or distribute the Document except as expressly provided under this License. Any attempt otherwise to copy, modify, sublicense, or distribute it is void, and will automatically terminate your rights under this License.</w:t>
      </w:r>
    </w:p>
    <w:p>
      <w:pPr>
        <w:pStyle w:val="TextBody"/>
        <w:rPr/>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TextBody"/>
        <w:rPr/>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TextBody"/>
        <w:rPr/>
      </w:pPr>
      <w:r>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pPr>
        <w:pStyle w:val="Heading4"/>
        <w:rPr/>
      </w:pPr>
      <w:bookmarkStart w:id="17" w:name="section10"/>
      <w:bookmarkEnd w:id="17"/>
      <w:r>
        <w:rPr/>
        <w:t>10. FUTURE REVISIONS OF THIS LICENSE</w:t>
      </w:r>
    </w:p>
    <w:p>
      <w:pPr>
        <w:pStyle w:val="TextBody"/>
        <w:rPr/>
      </w:pPr>
      <w:r>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22">
        <w:r>
          <w:rPr>
            <w:rStyle w:val="InternetLink"/>
          </w:rPr>
          <w:t>https://www.gnu.org/licenses/</w:t>
        </w:r>
      </w:hyperlink>
      <w:r>
        <w:rPr/>
        <w:t>.</w:t>
      </w:r>
    </w:p>
    <w:p>
      <w:pPr>
        <w:pStyle w:val="TextBody"/>
        <w:rPr/>
      </w:pPr>
      <w:r>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pPr>
        <w:pStyle w:val="Heading4"/>
        <w:rPr/>
      </w:pPr>
      <w:bookmarkStart w:id="18" w:name="section11"/>
      <w:bookmarkEnd w:id="18"/>
      <w:r>
        <w:rPr/>
        <w:t>11. RELICENSING</w:t>
      </w:r>
    </w:p>
    <w:p>
      <w:pPr>
        <w:pStyle w:val="TextBody"/>
        <w:rPr/>
      </w:pPr>
      <w:r>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pPr>
        <w:pStyle w:val="TextBody"/>
        <w:rPr/>
      </w:pPr>
      <w:r>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pPr>
        <w:pStyle w:val="TextBody"/>
        <w:rPr/>
      </w:pPr>
      <w:r>
        <w:rPr/>
        <w:t>"Incorporate" means to publish or republish a Document, in whole or in part, as part of another Document.</w:t>
      </w:r>
    </w:p>
    <w:p>
      <w:pPr>
        <w:pStyle w:val="TextBody"/>
        <w:rPr/>
      </w:pPr>
      <w:r>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pPr>
        <w:pStyle w:val="TextBody"/>
        <w:rPr/>
      </w:pPr>
      <w:r>
        <w:rPr/>
        <w:t>The operator of an MMC Site may republish an MMC contained in the site under CC-BY-SA on the same site at any time before August 1, 2009, provided the MMC is eligible for relicensing.</w:t>
      </w:r>
    </w:p>
    <w:p>
      <w:pPr>
        <w:pStyle w:val="Heading3"/>
        <w:rPr/>
      </w:pPr>
      <w:bookmarkStart w:id="19" w:name="addendum"/>
      <w:bookmarkEnd w:id="19"/>
      <w:r>
        <w:rPr/>
        <w:t>ADDENDUM: How to use this License for your documents</w:t>
      </w:r>
    </w:p>
    <w:p>
      <w:pPr>
        <w:pStyle w:val="TextBody"/>
        <w:rPr/>
      </w:pPr>
      <w:r>
        <w:rPr/>
        <w:t>To use this License in a document you have written, include a copy of the License in the document and put the following copyright and license notices just after the title page:</w:t>
      </w:r>
    </w:p>
    <w:p>
      <w:pPr>
        <w:pStyle w:val="PreformattedText"/>
        <w:rPr/>
      </w:pPr>
      <w:r>
        <w:rPr/>
        <w:t xml:space="preserve">    </w:t>
      </w:r>
      <w:r>
        <w:rPr/>
        <w:t>Copyright (C)  YEAR  YOUR NAME.</w:t>
      </w:r>
    </w:p>
    <w:p>
      <w:pPr>
        <w:pStyle w:val="PreformattedText"/>
        <w:rPr/>
      </w:pPr>
      <w:r>
        <w:rPr/>
        <w:t xml:space="preserve">    </w:t>
      </w:r>
      <w:r>
        <w:rPr/>
        <w:t>Permission is granted to copy, distribute and/or modify this document</w:t>
      </w:r>
    </w:p>
    <w:p>
      <w:pPr>
        <w:pStyle w:val="PreformattedText"/>
        <w:rPr/>
      </w:pPr>
      <w:r>
        <w:rPr/>
        <w:t xml:space="preserve">    </w:t>
      </w:r>
      <w:r>
        <w:rPr/>
        <w:t>under the terms of the GNU Free Documentation License, Version 1.3</w:t>
      </w:r>
    </w:p>
    <w:p>
      <w:pPr>
        <w:pStyle w:val="PreformattedText"/>
        <w:rPr/>
      </w:pPr>
      <w:r>
        <w:rPr/>
        <w:t xml:space="preserve">    </w:t>
      </w:r>
      <w:r>
        <w:rPr/>
        <w:t>or any later version published by the Free Software Foundation;</w:t>
      </w:r>
    </w:p>
    <w:p>
      <w:pPr>
        <w:pStyle w:val="PreformattedText"/>
        <w:rPr/>
      </w:pPr>
      <w:r>
        <w:rPr/>
        <w:t xml:space="preserve">    </w:t>
      </w:r>
      <w:r>
        <w:rPr/>
        <w:t>with no Invariant Sections, no Front-Cover Texts, and no Back-Cover Texts.</w:t>
      </w:r>
    </w:p>
    <w:p>
      <w:pPr>
        <w:pStyle w:val="PreformattedText"/>
        <w:rPr/>
      </w:pPr>
      <w:r>
        <w:rPr/>
        <w:t xml:space="preserve">    </w:t>
      </w:r>
      <w:r>
        <w:rPr/>
        <w:t>A copy of the license is included in the section entitled "GNU</w:t>
      </w:r>
    </w:p>
    <w:p>
      <w:pPr>
        <w:pStyle w:val="PreformattedText"/>
        <w:spacing w:before="0" w:after="283"/>
        <w:rPr/>
      </w:pPr>
      <w:r>
        <w:rPr/>
        <w:t xml:space="preserve">    </w:t>
      </w:r>
      <w:r>
        <w:rPr/>
        <w:t>Free Documentation License".</w:t>
      </w:r>
    </w:p>
    <w:p>
      <w:pPr>
        <w:pStyle w:val="TextBody"/>
        <w:rPr/>
      </w:pPr>
      <w:r>
        <w:rPr/>
        <w:t>If you have Invariant Sections, Front-Cover Texts and Back-Cover Texts, replace the "with … Texts." line with this:</w:t>
      </w:r>
    </w:p>
    <w:p>
      <w:pPr>
        <w:pStyle w:val="PreformattedText"/>
        <w:rPr/>
      </w:pPr>
      <w:r>
        <w:rPr/>
        <w:t xml:space="preserve">    </w:t>
      </w:r>
      <w:r>
        <w:rPr/>
        <w:t>with the Invariant Sections being LIST THEIR TITLES, with the</w:t>
      </w:r>
    </w:p>
    <w:p>
      <w:pPr>
        <w:pStyle w:val="PreformattedText"/>
        <w:spacing w:before="0" w:after="283"/>
        <w:rPr/>
      </w:pPr>
      <w:r>
        <w:rPr/>
        <w:t xml:space="preserve">    </w:t>
      </w:r>
      <w:r>
        <w:rPr/>
        <w:t>Front-Cover Texts being LIST, and with the Back-Cover Texts being LIST.</w:t>
      </w:r>
    </w:p>
    <w:p>
      <w:pPr>
        <w:pStyle w:val="TextBody"/>
        <w:rPr/>
      </w:pPr>
      <w:r>
        <w:rPr/>
        <w:t>If you have Invariant Sections without Cover Texts, or some other combination of the three, merge those two alternatives to suit the situation.</w:t>
      </w:r>
    </w:p>
    <w:p>
      <w:pPr>
        <w:pStyle w:val="TextBody"/>
        <w:spacing w:before="0" w:after="140"/>
        <w:rPr>
          <w:b/>
          <w:bCs/>
          <w:sz w:val="30"/>
          <w:szCs w:val="30"/>
        </w:rPr>
      </w:pPr>
      <w:r>
        <w:rPr/>
        <w:t xml:space="preserve">If your document contains nontrivial examples of program code, we recommend releasing these examples in parallel under your choice of free software license, such as the GNU General Public License, to permit their use in free software. </w:t>
      </w:r>
    </w:p>
    <w:sectPr>
      <w:footerReference w:type="default" r:id="rId223"/>
      <w:footerReference w:type="first" r:id="rId224"/>
      <w:type w:val="nextPage"/>
      <w:pgSz w:w="11909" w:h="16834"/>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文头">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42</w:t>
    </w:r>
    <w:r>
      <w:rPr/>
      <w:fldChar w:fldCharType="end"/>
    </w:r>
    <w:r>
      <w:rPr/>
      <w:t>页</w: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42</w:t>
    </w:r>
    <w:r>
      <w:rPr/>
      <w:fldChar w:fldCharType="end"/>
    </w:r>
    <w:r>
      <w:rPr/>
      <w:t>页</w: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42</w:t>
    </w:r>
    <w:r>
      <w:rPr/>
      <w:fldChar w:fldCharType="end"/>
    </w:r>
    <w:r>
      <w:rPr/>
      <w:t>页</w: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42</w:t>
    </w:r>
    <w:r>
      <w:rPr/>
      <w:fldChar w:fldCharType="end"/>
    </w:r>
    <w:r>
      <w:rPr/>
      <w:t>页</w: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42</w:t>
    </w:r>
    <w:r>
      <w:rPr/>
      <w:fldChar w:fldCharType="end"/>
    </w:r>
    <w:r>
      <w:rPr/>
      <w:t>页</w: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42</w:t>
    </w:r>
    <w:r>
      <w:rPr/>
      <w:fldChar w:fldCharType="end"/>
    </w:r>
    <w:r>
      <w:rPr/>
      <w:t>页</w: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42</w:t>
    </w:r>
    <w:r>
      <w:rPr/>
      <w:fldChar w:fldCharType="end"/>
    </w:r>
    <w:r>
      <w:rPr/>
      <w:t>页</w: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202</w:t>
    </w:r>
    <w:r>
      <w:rPr/>
      <w:fldChar w:fldCharType="end"/>
    </w:r>
    <w:r>
      <w:rPr/>
      <w:t>页</w: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5">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5">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22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header" Target="header71.xml"/><Relationship Id="rId161" Type="http://schemas.openxmlformats.org/officeDocument/2006/relationships/footer" Target="footer70.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header" Target="header73.xml"/><Relationship Id="rId165" Type="http://schemas.openxmlformats.org/officeDocument/2006/relationships/footer" Target="footer72.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header" Target="header75.xml"/><Relationship Id="rId169" Type="http://schemas.openxmlformats.org/officeDocument/2006/relationships/footer" Target="footer74.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header" Target="header77.xml"/><Relationship Id="rId173" Type="http://schemas.openxmlformats.org/officeDocument/2006/relationships/footer" Target="footer76.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header" Target="header79.xml"/><Relationship Id="rId177" Type="http://schemas.openxmlformats.org/officeDocument/2006/relationships/footer" Target="footer78.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header" Target="header81.xml"/><Relationship Id="rId181" Type="http://schemas.openxmlformats.org/officeDocument/2006/relationships/footer" Target="footer80.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footer" Target="footer82.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header" Target="header85.xml"/><Relationship Id="rId189" Type="http://schemas.openxmlformats.org/officeDocument/2006/relationships/footer" Target="footer84.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header" Target="header87.xml"/><Relationship Id="rId193" Type="http://schemas.openxmlformats.org/officeDocument/2006/relationships/footer" Target="footer86.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header" Target="header89.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header" Target="header91.xml"/><Relationship Id="rId201" Type="http://schemas.openxmlformats.org/officeDocument/2006/relationships/footer" Target="footer90.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header" Target="header93.xml"/><Relationship Id="rId205" Type="http://schemas.openxmlformats.org/officeDocument/2006/relationships/footer" Target="footer92.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header" Target="header95.xml"/><Relationship Id="rId209" Type="http://schemas.openxmlformats.org/officeDocument/2006/relationships/footer" Target="footer94.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header" Target="header97.xml"/><Relationship Id="rId213" Type="http://schemas.openxmlformats.org/officeDocument/2006/relationships/footer" Target="footer96.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header" Target="header99.xml"/><Relationship Id="rId217" Type="http://schemas.openxmlformats.org/officeDocument/2006/relationships/footer" Target="footer98.xml"/><Relationship Id="rId218" Type="http://schemas.openxmlformats.org/officeDocument/2006/relationships/footer" Target="footer99.xml"/><Relationship Id="rId219" Type="http://schemas.openxmlformats.org/officeDocument/2006/relationships/hyperlink" Target="https://www.gnu.org/copyleft/fdl.html" TargetMode="External"/><Relationship Id="rId220" Type="http://schemas.openxmlformats.org/officeDocument/2006/relationships/image" Target="media/image3.png"/><Relationship Id="rId221" Type="http://schemas.openxmlformats.org/officeDocument/2006/relationships/hyperlink" Target="https://fsf.org/" TargetMode="External"/><Relationship Id="rId222" Type="http://schemas.openxmlformats.org/officeDocument/2006/relationships/hyperlink" Target="https://www.gnu.org/licenses/" TargetMode="External"/><Relationship Id="rId223" Type="http://schemas.openxmlformats.org/officeDocument/2006/relationships/footer" Target="footer100.xml"/><Relationship Id="rId224" Type="http://schemas.openxmlformats.org/officeDocument/2006/relationships/footer" Target="footer101.xml"/><Relationship Id="rId225" Type="http://schemas.openxmlformats.org/officeDocument/2006/relationships/numbering" Target="numbering.xml"/><Relationship Id="rId226" Type="http://schemas.openxmlformats.org/officeDocument/2006/relationships/fontTable" Target="fontTable.xml"/><Relationship Id="rId2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2593</TotalTime>
  <Application>LibreOffice/7.5.1.2$Linux_X86_64 LibreOffice_project/fcbaee479e84c6cd81291587d2ee68cba099e129</Application>
  <AppVersion>15.0000</AppVersion>
  <Pages>214</Pages>
  <Words>279878</Words>
  <Characters>304568</Characters>
  <CharactersWithSpaces>310415</CharactersWithSpaces>
  <Paragraphs>2429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2023-04-27T02:24:41Z</dcterms:modified>
  <cp:revision>574</cp:revision>
  <dc:subject/>
  <dc:title/>
</cp:coreProperties>
</file>