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2.xml" ContentType="application/vnd.openxmlformats-officedocument.wordprocessingml.header+xml"/>
  <Override PartName="/word/footer70.xml" ContentType="application/vnd.openxmlformats-officedocument.wordprocessingml.footer+xml"/>
  <Override PartName="/word/header61.xml" ContentType="application/vnd.openxmlformats-officedocument.wordprocessingml.header+xml"/>
  <Override PartName="/word/header60.xml" ContentType="application/vnd.openxmlformats-officedocument.wordprocessingml.header+xml"/>
  <Override PartName="/word/header52.xml" ContentType="application/vnd.openxmlformats-officedocument.wordprocessingml.header+xml"/>
  <Override PartName="/word/footer60.xml" ContentType="application/vnd.openxmlformats-officedocument.wordprocessingml.footer+xml"/>
  <Override PartName="/word/header51.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4.xml" ContentType="application/vnd.openxmlformats-officedocument.wordprocessingml.footer+xml"/>
  <Override PartName="/word/footer48.xml" ContentType="application/vnd.openxmlformats-officedocument.wordprocessingml.footer+xml"/>
  <Override PartName="/word/footer3.xml" ContentType="application/vnd.openxmlformats-officedocument.wordprocessingml.footer+xml"/>
  <Override PartName="/word/footer47.xml" ContentType="application/vnd.openxmlformats-officedocument.wordprocessingml.footer+xml"/>
  <Override PartName="/word/footer2.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47.xml" ContentType="application/vnd.openxmlformats-officedocument.wordprocessingml.header+xml"/>
  <Override PartName="/word/footer55.xml" ContentType="application/vnd.openxmlformats-officedocument.wordprocessingml.footer+xml"/>
  <Override PartName="/word/footer61.xml" ContentType="application/vnd.openxmlformats-officedocument.wordprocessingml.footer+xml"/>
  <Override PartName="/word/header53.xml" ContentType="application/vnd.openxmlformats-officedocument.wordprocessingml.header+xml"/>
  <Override PartName="/word/header46.xml" ContentType="application/vnd.openxmlformats-officedocument.wordprocessingml.header+xml"/>
  <Override PartName="/word/footer54.xml" ContentType="application/vnd.openxmlformats-officedocument.wordprocessingml.footer+xml"/>
  <Override PartName="/word/footer45.xml" ContentType="application/vnd.openxmlformats-officedocument.wordprocessingml.footer+xml"/>
  <Override PartName="/word/header37.xml" ContentType="application/vnd.openxmlformats-officedocument.wordprocessingml.header+xml"/>
  <Override PartName="/word/header45.xml" ContentType="application/vnd.openxmlformats-officedocument.wordprocessingml.header+xml"/>
  <Override PartName="/word/footer53.xml" ContentType="application/vnd.openxmlformats-officedocument.wordprocessingml.footer+xml"/>
  <Override PartName="/word/header43.xml" ContentType="application/vnd.openxmlformats-officedocument.wordprocessingml.header+xml"/>
  <Override PartName="/word/footer51.xml" ContentType="application/vnd.openxmlformats-officedocument.wordprocessingml.footer+xml"/>
  <Override PartName="/word/header42.xml" ContentType="application/vnd.openxmlformats-officedocument.wordprocessingml.header+xml"/>
  <Override PartName="/word/footer50.xml" ContentType="application/vnd.openxmlformats-officedocument.wordprocessingml.footer+xml"/>
  <Override PartName="/word/header41.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38.xml" ContentType="application/vnd.openxmlformats-officedocument.wordprocessingml.footer+xml"/>
  <Override PartName="/word/footer37.xml" ContentType="application/vnd.openxmlformats-officedocument.wordprocessingml.footer+xml"/>
  <Override PartName="/word/header29.xml" ContentType="application/vnd.openxmlformats-officedocument.wordprocessingml.header+xml"/>
  <Override PartName="/word/footer36.xml" ContentType="application/vnd.openxmlformats-officedocument.wordprocessingml.footer+xml"/>
  <Override PartName="/word/header28.xml" ContentType="application/vnd.openxmlformats-officedocument.wordprocessingml.header+xml"/>
  <Override PartName="/word/footer52.xml" ContentType="application/vnd.openxmlformats-officedocument.wordprocessingml.footer+xml"/>
  <Override PartName="/word/header44.xml" ContentType="application/vnd.openxmlformats-officedocument.wordprocessingml.header+xml"/>
  <Override PartName="/word/header36.xml" ContentType="application/vnd.openxmlformats-officedocument.wordprocessingml.header+xml"/>
  <Override PartName="/word/footer44.xml" ContentType="application/vnd.openxmlformats-officedocument.wordprocessingml.footer+xml"/>
  <Override PartName="/word/footer35.xml" ContentType="application/vnd.openxmlformats-officedocument.wordprocessingml.footer+xml"/>
  <Override PartName="/word/header27.xml" ContentType="application/vnd.openxmlformats-officedocument.wordprocessingml.header+xml"/>
  <Override PartName="/word/header35.xml" ContentType="application/vnd.openxmlformats-officedocument.wordprocessingml.header+xml"/>
  <Override PartName="/word/footer43.xml" ContentType="application/vnd.openxmlformats-officedocument.wordprocessingml.footer+xml"/>
  <Override PartName="/word/header34.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41.xml" ContentType="application/vnd.openxmlformats-officedocument.wordprocessingml.footer+xml"/>
  <Override PartName="/word/header32.xml" ContentType="application/vnd.openxmlformats-officedocument.wordprocessingml.header+xml"/>
  <Override PartName="/word/footer40.xml" ContentType="application/vnd.openxmlformats-officedocument.wordprocessingml.footer+xml"/>
  <Override PartName="/word/header31.xml" ContentType="application/vnd.openxmlformats-officedocument.wordprocessingml.header+xml"/>
  <Override PartName="/word/header109.xml" ContentType="application/vnd.openxmlformats-officedocument.wordprocessingml.header+xml"/>
  <Override PartName="/word/numbering.xml" ContentType="application/vnd.openxmlformats-officedocument.wordprocessingml.numbering+xml"/>
  <Override PartName="/word/header56.xml" ContentType="application/vnd.openxmlformats-officedocument.wordprocessingml.header+xml"/>
  <Override PartName="/word/footer64.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word/footer10.xml" ContentType="application/vnd.openxmlformats-officedocument.wordprocessingml.footer+xml"/>
  <Override PartName="/word/footer99.xml" ContentType="application/vnd.openxmlformats-officedocument.wordprocessingml.footer+xml"/>
  <Override PartName="/word/footer33.xml" ContentType="application/vnd.openxmlformats-officedocument.wordprocessingml.footer+xml"/>
  <Override PartName="/word/header25.xml" ContentType="application/vnd.openxmlformats-officedocument.wordprocessingml.header+xml"/>
  <Override PartName="/word/header18.xml" ContentType="application/vnd.openxmlformats-officedocument.wordprocessingml.header+xml"/>
  <Override PartName="/word/footer26.xml" ContentType="application/vnd.openxmlformats-officedocument.wordprocessingml.footer+xml"/>
  <Override PartName="/word/header55.xml" ContentType="application/vnd.openxmlformats-officedocument.wordprocessingml.header+xml"/>
  <Override PartName="/word/footer63.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header9.xml" ContentType="application/vnd.openxmlformats-officedocument.wordprocessingml.header+xml"/>
  <Override PartName="/word/header79.xml" ContentType="application/vnd.openxmlformats-officedocument.wordprocessingml.header+xml"/>
  <Override PartName="/word/footer87.xml" ContentType="application/vnd.openxmlformats-officedocument.wordprocessingml.footer+xml"/>
  <Override PartName="/word/header54.xml" ContentType="application/vnd.openxmlformats-officedocument.wordprocessingml.header+xml"/>
  <Override PartName="/word/footer62.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78.xml" ContentType="application/vnd.openxmlformats-officedocument.wordprocessingml.header+xml"/>
  <Override PartName="/word/footer86.xml" ContentType="application/vnd.openxmlformats-officedocument.wordprocessingml.footer+xml"/>
  <Override PartName="/word/footer7.xml" ContentType="application/vnd.openxmlformats-officedocument.wordprocessingml.footer+xml"/>
  <Override PartName="/word/footer58.xml" ContentType="application/vnd.openxmlformats-officedocument.wordprocessingml.footer+xml"/>
  <Override PartName="/word/footer15.xml" ContentType="application/vnd.openxmlformats-officedocument.wordprocessingml.footer+xml"/>
  <Override PartName="/word/footer6.xml" ContentType="application/vnd.openxmlformats-officedocument.wordprocessingml.footer+xml"/>
  <Override PartName="/word/footer57.xml" ContentType="application/vnd.openxmlformats-officedocument.wordprocessingml.footer+xml"/>
  <Override PartName="/word/header4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99.xml" ContentType="application/vnd.openxmlformats-officedocument.wordprocessingml.header+xml"/>
  <Override PartName="/word/header7.xml" ContentType="application/vnd.openxmlformats-officedocument.wordprocessingml.header+xml"/>
  <Override PartName="/word/header77.xml" ContentType="application/vnd.openxmlformats-officedocument.wordprocessingml.header+xml"/>
  <Override PartName="/word/footer85.xml" ContentType="application/vnd.openxmlformats-officedocument.wordprocessingml.footer+xml"/>
  <Override PartName="/word/footer29.xml" ContentType="application/vnd.openxmlformats-officedocument.wordprocessingml.footer+xml"/>
  <Override PartName="/word/header6.xml" ContentType="application/vnd.openxmlformats-officedocument.wordprocessingml.header+xml"/>
  <Override PartName="/word/header76.xml" ContentType="application/vnd.openxmlformats-officedocument.wordprocessingml.header+xml"/>
  <Override PartName="/word/footer84.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34.xml" ContentType="application/vnd.openxmlformats-officedocument.wordprocessingml.footer+xml"/>
  <Override PartName="/word/header26.xml" ContentType="application/vnd.openxmlformats-officedocument.wordprocessingml.header+xml"/>
  <Override PartName="/word/header19.xml" ContentType="application/vnd.openxmlformats-officedocument.wordprocessingml.header+xml"/>
  <Override PartName="/word/footer27.xml" ContentType="application/vnd.openxmlformats-officedocument.wordprocessingml.footer+xml"/>
  <Override PartName="/word/footer32.xml" ContentType="application/vnd.openxmlformats-officedocument.wordprocessingml.footer+xml"/>
  <Override PartName="/word/header24.xml" ContentType="application/vnd.openxmlformats-officedocument.wordprocessingml.header+xml"/>
  <Override PartName="/word/header17.xml" ContentType="application/vnd.openxmlformats-officedocument.wordprocessingml.header+xml"/>
  <Override PartName="/word/footer25.xml" ContentType="application/vnd.openxmlformats-officedocument.wordprocessingml.footer+xml"/>
  <Override PartName="/word/footer28.xml" ContentType="application/vnd.openxmlformats-officedocument.wordprocessingml.footer+xml"/>
  <Override PartName="/word/header5.xml" ContentType="application/vnd.openxmlformats-officedocument.wordprocessingml.header+xml"/>
  <Override PartName="/word/header75.xml" ContentType="application/vnd.openxmlformats-officedocument.wordprocessingml.header+xml"/>
  <Override PartName="/word/footer83.xml" ContentType="application/vnd.openxmlformats-officedocument.wordprocessingml.footer+xml"/>
  <Override PartName="/word/footer108.xml" ContentType="application/vnd.openxmlformats-officedocument.wordprocessingml.footer+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footer8.xml" ContentType="application/vnd.openxmlformats-officedocument.wordprocessingml.footer+xml"/>
  <Override PartName="/word/footer59.xml" ContentType="application/vnd.openxmlformats-officedocument.wordprocessingml.footer+xml"/>
  <Override PartName="/word/footer114.xml" ContentType="application/vnd.openxmlformats-officedocument.wordprocessingml.footer+xml"/>
  <Override PartName="/word/header81.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footer91.xml" ContentType="application/vnd.openxmlformats-officedocument.wordprocessingml.footer+xml"/>
  <Override PartName="/word/footer116.xml" ContentType="application/vnd.openxmlformats-officedocument.wordprocessingml.footer+xml"/>
  <Override PartName="/word/header83.xml" ContentType="application/vnd.openxmlformats-officedocument.wordprocessingml.header+xml"/>
  <Override PartName="/word/header107.xml" ContentType="application/vnd.openxmlformats-officedocument.wordprocessingml.header+xml"/>
  <Override PartName="/word/footer78.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header91.xml" ContentType="application/vnd.openxmlformats-officedocument.wordprocessingml.header+xml"/>
  <Override PartName="/word/header115.xml" ContentType="application/vnd.openxmlformats-officedocument.wordprocessingml.header+xml"/>
  <Override PartName="/word/header92.xml" ContentType="application/vnd.openxmlformats-officedocument.wordprocessingml.header+xml"/>
  <Override PartName="/word/header116.xml" ContentType="application/vnd.openxmlformats-officedocument.wordprocessingml.header+xml"/>
  <Override PartName="/word/header93.xml" ContentType="application/vnd.openxmlformats-officedocument.wordprocessingml.header+xml"/>
  <Override PartName="/word/header117.xml" ContentType="application/vnd.openxmlformats-officedocument.wordprocessingml.header+xml"/>
  <Override PartName="/word/header84.xml" ContentType="application/vnd.openxmlformats-officedocument.wordprocessingml.header+xml"/>
  <Override PartName="/word/footer117.xml" ContentType="application/vnd.openxmlformats-officedocument.wordprocessingml.footer+xml"/>
  <Override PartName="/word/footer92.xml" ContentType="application/vnd.openxmlformats-officedocument.wordprocessingml.footer+xml"/>
  <Override PartName="/word/header110.xml" ContentType="application/vnd.openxmlformats-officedocument.wordprocessingml.header+xml"/>
  <Override PartName="/word/header102.xml" ContentType="application/vnd.openxmlformats-officedocument.wordprocessingml.header+xml"/>
  <Override PartName="/word/header85.xml" ContentType="application/vnd.openxmlformats-officedocument.wordprocessingml.header+xml"/>
  <Override PartName="/word/footer118.xml" ContentType="application/vnd.openxmlformats-officedocument.wordprocessingml.footer+xml"/>
  <Override PartName="/word/footer93.xml" ContentType="application/vnd.openxmlformats-officedocument.wordprocessingml.footer+xml"/>
  <Override PartName="/word/header111.xml" ContentType="application/vnd.openxmlformats-officedocument.wordprocessingml.header+xml"/>
  <Override PartName="/word/footer110.xml" ContentType="application/vnd.openxmlformats-officedocument.wordprocessingml.footer+xml"/>
  <Override PartName="/word/header97.xml" ContentType="application/vnd.openxmlformats-officedocument.wordprocessingml.header+xml"/>
  <Override PartName="/word/header103.xml" ContentType="application/vnd.openxmlformats-officedocument.wordprocessingml.header+xml"/>
  <Override PartName="/word/footer89.xml" ContentType="application/vnd.openxmlformats-officedocument.wordprocessingml.footer+xml"/>
  <Override PartName="/word/header89.xml" ContentType="application/vnd.openxmlformats-officedocument.wordprocessingml.header+xml"/>
  <Override PartName="/word/footer97.xml" ContentType="application/vnd.openxmlformats-officedocument.wordprocessingml.footer+xml"/>
  <Override PartName="/word/footer111.xml" ContentType="application/vnd.openxmlformats-officedocument.wordprocessingml.footer+xml"/>
  <Override PartName="/word/header98.xml" ContentType="application/vnd.openxmlformats-officedocument.wordprocessingml.header+xml"/>
  <Override PartName="/word/header86.xml" ContentType="application/vnd.openxmlformats-officedocument.wordprocessingml.header+xml"/>
  <Override PartName="/word/footer119.xml" ContentType="application/vnd.openxmlformats-officedocument.wordprocessingml.footer+xml"/>
  <Override PartName="/word/footer94.xml" ContentType="application/vnd.openxmlformats-officedocument.wordprocessingml.footer+xml"/>
  <Override PartName="/word/header112.xml" ContentType="application/vnd.openxmlformats-officedocument.wordprocessingml.header+xml"/>
  <Override PartName="/word/header104.xml" ContentType="application/vnd.openxmlformats-officedocument.wordprocessingml.header+xml"/>
  <Override PartName="/word/footer113.xml" ContentType="application/vnd.openxmlformats-officedocument.wordprocessingml.footer+xml"/>
  <Override PartName="/word/header80.xml" ContentType="application/vnd.openxmlformats-officedocument.wordprocessingml.header+xml"/>
  <Override PartName="/word/header87.xml" ContentType="application/vnd.openxmlformats-officedocument.wordprocessingml.header+xml"/>
  <Override PartName="/word/footer95.xml" ContentType="application/vnd.openxmlformats-officedocument.wordprocessingml.footer+xml"/>
  <Override PartName="/word/header113.xml" ContentType="application/vnd.openxmlformats-officedocument.wordprocessingml.header+xml"/>
  <Override PartName="/word/footer112.xml" ContentType="application/vnd.openxmlformats-officedocument.wordprocessingml.footer+xml"/>
  <Override PartName="/word/header88.xml" ContentType="application/vnd.openxmlformats-officedocument.wordprocessingml.header+xml"/>
  <Override PartName="/word/footer96.xml" ContentType="application/vnd.openxmlformats-officedocument.wordprocessingml.footer+xml"/>
  <Override PartName="/word/header114.xml" ContentType="application/vnd.openxmlformats-officedocument.wordprocessingml.header+xml"/>
  <Override PartName="/word/header90.xml" ContentType="application/vnd.openxmlformats-officedocument.wordprocessingml.header+xml"/>
  <Override PartName="/word/fontTable.xml" ContentType="application/vnd.openxmlformats-officedocument.wordprocessingml.fontTable+xml"/>
  <Override PartName="/word/footer88.xml" ContentType="application/vnd.openxmlformats-officedocument.wordprocessingml.footer+xml"/>
  <Override PartName="/word/footer98.xml" ContentType="application/vnd.openxmlformats-officedocument.wordprocessingml.footer+xml"/>
  <Override PartName="/word/footer12.xml" ContentType="application/vnd.openxmlformats-officedocument.wordprocessingml.footer+xml"/>
  <Override PartName="/word/header94.xml" ContentType="application/vnd.openxmlformats-officedocument.wordprocessingml.header+xml"/>
  <Override PartName="/word/header101.xml" ContentType="application/vnd.openxmlformats-officedocument.wordprocessingml.header+xml"/>
  <Override PartName="/word/header100.xml" ContentType="application/vnd.openxmlformats-officedocument.wordprocessingml.header+xml"/>
  <Override PartName="/word/footer115.xml" ContentType="application/vnd.openxmlformats-officedocument.wordprocessingml.footer+xml"/>
  <Override PartName="/word/header82.xml" ContentType="application/vnd.openxmlformats-officedocument.wordprocessingml.header+xml"/>
  <Override PartName="/word/footer90.xml" ContentType="application/vnd.openxmlformats-officedocument.wordprocessingml.footer+xml"/>
  <Override PartName="/word/header96.xml" ContentType="application/vnd.openxmlformats-officedocument.wordprocessingml.header+xml"/>
  <Override PartName="/word/header95.xml" ContentType="application/vnd.openxmlformats-officedocument.wordprocessingml.header+xml"/>
  <Override PartName="/word/footer79.xml" ContentType="application/vnd.openxmlformats-officedocument.wordprocessingml.footer+xml"/>
  <Override PartName="/word/footer103.xml" ContentType="application/vnd.openxmlformats-officedocument.wordprocessingml.footer+xml"/>
  <Override PartName="/word/header70.xml" ContentType="application/vnd.openxmlformats-officedocument.wordprocessingml.header+xml"/>
  <Override PartName="/word/footer69.xml" ContentType="application/vnd.openxmlformats-officedocument.wordprocessingml.footer+xml"/>
  <Override PartName="/word/footer68.xml" ContentType="application/vnd.openxmlformats-officedocument.wordprocessingml.footer+xml"/>
  <Override PartName="/word/footer77.xml" ContentType="application/vnd.openxmlformats-officedocument.wordprocessingml.footer+xml"/>
  <Override PartName="/word/header69.xml" ContentType="application/vnd.openxmlformats-officedocument.wordprocessingml.header+xml"/>
  <Override PartName="/word/footer76.xml" ContentType="application/vnd.openxmlformats-officedocument.wordprocessingml.footer+xml"/>
  <Override PartName="/word/header68.xml" ContentType="application/vnd.openxmlformats-officedocument.wordprocessingml.header+xml"/>
  <Override PartName="/word/footer75.xml" ContentType="application/vnd.openxmlformats-officedocument.wordprocessingml.footer+xml"/>
  <Override PartName="/word/header67.xml" ContentType="application/vnd.openxmlformats-officedocument.wordprocessingml.header+xml"/>
  <Override PartName="/word/footer73.xml" ContentType="application/vnd.openxmlformats-officedocument.wordprocessingml.footer+xml"/>
  <Override PartName="/word/header65.xml" ContentType="application/vnd.openxmlformats-officedocument.wordprocessingml.header+xml"/>
  <Override PartName="/word/footer30.xml" ContentType="application/vnd.openxmlformats-officedocument.wordprocessingml.footer+xml"/>
  <Override PartName="/word/header22.xml" ContentType="application/vnd.openxmlformats-officedocument.wordprocessingml.header+xml"/>
  <Override PartName="/word/footer72.xml" ContentType="application/vnd.openxmlformats-officedocument.wordprocessingml.footer+xml"/>
  <Override PartName="/word/header64.xml" ContentType="application/vnd.openxmlformats-officedocument.wordprocessingml.header+xml"/>
  <Override PartName="/word/header21.xml" ContentType="application/vnd.openxmlformats-officedocument.wordprocessingml.header+xml"/>
  <Override PartName="/word/settings.xml" ContentType="application/vnd.openxmlformats-officedocument.wordprocessingml.settings+xml"/>
  <Override PartName="/word/header20.xml" ContentType="application/vnd.openxmlformats-officedocument.wordprocessingml.header+xml"/>
  <Override PartName="/word/footer71.xml" ContentType="application/vnd.openxmlformats-officedocument.wordprocessingml.footer+xml"/>
  <Override PartName="/word/header63.xml" ContentType="application/vnd.openxmlformats-officedocument.wordprocessingml.header+xml"/>
  <Override PartName="/word/footer19.xml" ContentType="application/vnd.openxmlformats-officedocument.wordprocessingml.footer+xml"/>
  <Override PartName="/word/footer18.xml" ContentType="application/vnd.openxmlformats-officedocument.wordprocessingml.footer+xml"/>
  <Override PartName="/word/footer31.xml" ContentType="application/vnd.openxmlformats-officedocument.wordprocessingml.footer+xml"/>
  <Override PartName="/word/header23.xml" ContentType="application/vnd.openxmlformats-officedocument.wordprocessingml.header+xml"/>
  <Override PartName="/word/footer74.xml" ContentType="application/vnd.openxmlformats-officedocument.wordprocessingml.footer+xml"/>
  <Override PartName="/word/document.xml" ContentType="application/vnd.openxmlformats-officedocument.wordprocessingml.document.main+xml"/>
  <Override PartName="/word/header66.xml" ContentType="application/vnd.openxmlformats-officedocument.wordprocessingml.header+xml"/>
  <Override PartName="/word/header59.xml" ContentType="application/vnd.openxmlformats-officedocument.wordprocessingml.header+xml"/>
  <Override PartName="/word/footer67.xml" ContentType="application/vnd.openxmlformats-officedocument.wordprocessingml.footer+xml"/>
  <Override PartName="/word/header16.xml" ContentType="application/vnd.openxmlformats-officedocument.wordprocessingml.header+xml"/>
  <Override PartName="/word/footer24.xml" ContentType="application/vnd.openxmlformats-officedocument.wordprocessingml.footer+xml"/>
  <Override PartName="/word/_rels/document.xml.rels" ContentType="application/vnd.openxmlformats-package.relationships+xml"/>
  <Override PartName="/word/header58.xml" ContentType="application/vnd.openxmlformats-officedocument.wordprocessingml.header+xml"/>
  <Override PartName="/word/footer66.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57.xml" ContentType="application/vnd.openxmlformats-officedocument.wordprocessingml.header+xml"/>
  <Override PartName="/word/footer65.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header2.xml" ContentType="application/vnd.openxmlformats-officedocument.wordprocessingml.header+xml"/>
  <Override PartName="/word/footer80.xml" ContentType="application/vnd.openxmlformats-officedocument.wordprocessingml.footer+xml"/>
  <Override PartName="/word/footer105.xml" ContentType="application/vnd.openxmlformats-officedocument.wordprocessingml.footer+xml"/>
  <Override PartName="/word/header72.xml" ContentType="application/vnd.openxmlformats-officedocument.wordprocessingml.header+xml"/>
  <Override PartName="/word/footer82.xml" ContentType="application/vnd.openxmlformats-officedocument.wordprocessingml.footer+xml"/>
  <Override PartName="/word/footer107.xml" ContentType="application/vnd.openxmlformats-officedocument.wordprocessingml.footer+xml"/>
  <Override PartName="/word/header74.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footer104.xml" ContentType="application/vnd.openxmlformats-officedocument.wordprocessingml.footer+xml"/>
  <Override PartName="/word/header71.xml" ContentType="application/vnd.openxmlformats-officedocument.wordprocessingml.header+xml"/>
  <Override PartName="/word/header3.xml" ContentType="application/vnd.openxmlformats-officedocument.wordprocessingml.header+xml"/>
  <Override PartName="/word/footer81.xml" ContentType="application/vnd.openxmlformats-officedocument.wordprocessingml.footer+xml"/>
  <Override PartName="/word/footer106.xml" ContentType="application/vnd.openxmlformats-officedocument.wordprocessingml.footer+xml"/>
  <Override PartName="/word/header73.xml" ContentType="application/vnd.openxmlformats-officedocument.wordprocessingml.header+xml"/>
  <Override PartName="/word/footer9.xml" ContentType="application/vnd.openxmlformats-officedocument.wordprocessingml.footer+xml"/>
  <Override PartName="/word/header108.xml" ContentType="application/vnd.openxmlformats-officedocument.wordprocessingml.header+xml"/>
  <Override PartName="/word/header30.xml" ContentType="application/vnd.openxmlformats-officedocument.wordprocessingml.header+xml"/>
  <Override PartName="/word/footer5.xml" ContentType="application/vnd.openxmlformats-officedocument.wordprocessingml.footer+xml"/>
  <Override PartName="/word/footer13.xml" ContentType="application/vnd.openxmlformats-officedocument.wordprocessingml.footer+xml"/>
  <Override PartName="/word/header48.xml" ContentType="application/vnd.openxmlformats-officedocument.wordprocessingml.header+xml"/>
  <Override PartName="/word/footer56.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240" w:after="120"/>
        <w:jc w:val="center"/>
        <w:rPr>
          <w:sz w:val="132"/>
          <w:szCs w:val="132"/>
        </w:rPr>
      </w:pPr>
      <w:r>
        <w:rPr>
          <w:sz w:val="132"/>
          <w:szCs w:val="132"/>
        </w:rPr>
        <w:t>秘鲁共产党文集</w:t>
      </w:r>
    </w:p>
    <w:p>
      <w:pPr>
        <w:pStyle w:val="Heading1"/>
        <w:jc w:val="center"/>
        <w:rPr>
          <w:sz w:val="44"/>
          <w:szCs w:val="44"/>
        </w:rPr>
      </w:pPr>
      <w:r>
        <w:rPr>
          <w:sz w:val="44"/>
          <w:szCs w:val="44"/>
        </w:rPr>
        <w:t>第</w:t>
      </w:r>
      <w:r>
        <w:rPr>
          <w:sz w:val="44"/>
          <w:szCs w:val="44"/>
        </w:rPr>
        <w:t>1</w:t>
      </w:r>
      <w:r>
        <w:rPr>
          <w:sz w:val="44"/>
          <w:szCs w:val="44"/>
        </w:rPr>
        <w:t>卷：</w:t>
      </w:r>
      <w:r>
        <w:rPr>
          <w:sz w:val="44"/>
          <w:szCs w:val="44"/>
        </w:rPr>
        <w:t>1968-1987</w:t>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jc w:val="center"/>
        <w:rPr/>
      </w:pPr>
      <w:r>
        <w:rPr/>
      </w:r>
    </w:p>
    <w:p>
      <w:pPr>
        <w:pStyle w:val="TextBody"/>
        <w:jc w:val="center"/>
        <w:rPr>
          <w:b/>
          <w:bCs/>
          <w:color w:val="FF0000"/>
          <w:sz w:val="44"/>
          <w:szCs w:val="44"/>
        </w:rPr>
      </w:pPr>
      <w:r>
        <w:rPr>
          <w:b/>
          <w:bCs/>
          <w:color w:val="FF0000"/>
          <w:sz w:val="44"/>
          <w:szCs w:val="44"/>
        </w:rPr>
        <w:t>全世界无产者编辑</w:t>
      </w:r>
    </w:p>
    <w:p>
      <w:pPr>
        <w:pStyle w:val="Normal"/>
        <w:rPr/>
      </w:pPr>
      <w:r>
        <w:rPr/>
      </w:r>
    </w:p>
    <w:p>
      <w:pPr>
        <w:pStyle w:val="Normal"/>
        <w:rPr/>
      </w:pPr>
      <w:r>
        <w:rPr/>
      </w:r>
    </w:p>
    <w:p>
      <w:pPr>
        <w:pStyle w:val="Normal"/>
        <w:rPr/>
      </w:pPr>
      <w:r>
        <w:rPr/>
      </w:r>
    </w:p>
    <w:p>
      <w:pPr>
        <w:pStyle w:val="Normal"/>
        <w:rPr/>
      </w:pPr>
      <w:r>
        <w:rPr/>
      </w:r>
    </w:p>
    <w:p>
      <w:pPr>
        <w:pStyle w:val="Heading1"/>
        <w:jc w:val="center"/>
        <w:rPr>
          <w:color w:val="FF0000"/>
        </w:rPr>
      </w:pPr>
      <w:r>
        <w:rPr>
          <w:color w:val="FF0000"/>
        </w:rPr>
        <w:t>全世界被压迫民族、被压迫人民联合起来！</w:t>
      </w:r>
    </w:p>
    <w:p>
      <w:pPr>
        <w:pStyle w:val="Heading1"/>
        <w:jc w:val="center"/>
        <w:rPr>
          <w:color w:val="FF0000"/>
        </w:rPr>
      </w:pPr>
      <w:r>
        <w:rPr>
          <w:color w:val="FF0000"/>
        </w:rPr>
        <w:t>全世界无产者联合起来！</w:t>
      </w:r>
    </w:p>
    <w:p>
      <w:pPr>
        <w:pStyle w:val="Heading1"/>
        <w:jc w:val="center"/>
        <w:rPr>
          <w:color w:val="FF0000"/>
        </w:rPr>
      </w:pPr>
      <w:r>
        <w:rPr>
          <w:color w:val="FF0000"/>
        </w:rPr>
        <w:t>变侵略战争为国内革命战争！</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rPr/>
      </w:pPr>
      <w:r>
        <w:rPr/>
      </w:r>
    </w:p>
    <w:p>
      <w:pPr>
        <w:pStyle w:val="Heading1"/>
        <w:jc w:val="center"/>
        <w:rPr/>
      </w:pPr>
      <w:bookmarkStart w:id="0" w:name="_toc127"/>
      <w:bookmarkEnd w:id="0"/>
      <w:r>
        <w:rPr/>
        <w:t>目录</w:t>
      </w:r>
    </w:p>
    <w:p>
      <w:pPr>
        <w:pStyle w:val="Normal"/>
        <w:bidi w:val="0"/>
        <w:jc w:val="both"/>
        <w:rPr/>
      </w:pPr>
      <w:r>
        <w:rPr/>
        <w:t>——————————</w:t>
      </w:r>
    </w:p>
    <w:p>
      <w:pPr>
        <w:pStyle w:val="Normal"/>
        <w:bidi w:val="0"/>
        <w:jc w:val="both"/>
        <w:rPr/>
      </w:pPr>
      <w:r>
        <w:rPr/>
        <w:t>　　</w:t>
      </w:r>
      <w:hyperlink w:anchor="_toc168">
        <w:r>
          <w:rPr>
            <w:rStyle w:val="InternetLink"/>
            <w:b w:val="false"/>
            <w:bCs w:val="false"/>
            <w:color w:val="000000"/>
            <w:u w:val="none"/>
          </w:rPr>
          <w:t>1968</w:t>
        </w:r>
        <w:r>
          <w:rPr>
            <w:rStyle w:val="InternetLink"/>
            <w:b w:val="false"/>
            <w:bCs w:val="false"/>
            <w:color w:val="000000"/>
            <w:u w:val="none"/>
          </w:rPr>
          <w:t>年</w:t>
        </w:r>
        <w:r>
          <w:rPr>
            <w:rStyle w:val="InternetLink"/>
            <w:b w:val="false"/>
            <w:bCs w:val="false"/>
            <w:color w:val="000000"/>
            <w:u w:val="none"/>
          </w:rPr>
          <w:t xml:space="preserve"> </w:t>
        </w:r>
        <w:r>
          <w:rPr>
            <w:rStyle w:val="InternetLink"/>
            <w:b w:val="false"/>
            <w:bCs w:val="false"/>
            <w:color w:val="000000"/>
            <w:u w:val="none"/>
          </w:rPr>
          <w:t xml:space="preserve">- </w:t>
        </w:r>
        <w:r>
          <w:rPr>
            <w:rStyle w:val="InternetLink"/>
            <w:b w:val="false"/>
            <w:bCs w:val="false"/>
            <w:color w:val="000000"/>
            <w:u w:val="none"/>
          </w:rPr>
          <w:t>了解马里亚特吉</w:t>
        </w:r>
      </w:hyperlink>
    </w:p>
    <w:p>
      <w:pPr>
        <w:pStyle w:val="Normal"/>
        <w:bidi w:val="0"/>
        <w:jc w:val="both"/>
        <w:rPr/>
      </w:pPr>
      <w:r>
        <w:rPr/>
        <w:t>　　</w:t>
      </w:r>
      <w:hyperlink w:anchor="_toc300">
        <w:r>
          <w:rPr>
            <w:rStyle w:val="InternetLink"/>
            <w:i w:val="false"/>
            <w:iCs w:val="false"/>
            <w:color w:val="000000"/>
            <w:u w:val="none"/>
          </w:rPr>
          <w:t>1970</w:t>
        </w:r>
        <w:r>
          <w:rPr>
            <w:rStyle w:val="InternetLink"/>
            <w:i w:val="false"/>
            <w:iCs w:val="false"/>
            <w:color w:val="000000"/>
            <w:u w:val="none"/>
          </w:rPr>
          <w:t>年</w:t>
        </w:r>
        <w:r>
          <w:rPr>
            <w:rStyle w:val="InternetLink"/>
            <w:i w:val="false"/>
            <w:iCs w:val="false"/>
            <w:color w:val="000000"/>
            <w:u w:val="none"/>
          </w:rPr>
          <w:t xml:space="preserve"> </w:t>
        </w:r>
        <w:r>
          <w:rPr>
            <w:rStyle w:val="InternetLink"/>
            <w:i w:val="false"/>
            <w:iCs w:val="false"/>
            <w:color w:val="000000"/>
            <w:u w:val="none"/>
          </w:rPr>
          <w:t xml:space="preserve">- </w:t>
        </w:r>
        <w:r>
          <w:rPr>
            <w:rStyle w:val="InternetLink"/>
            <w:i w:val="false"/>
            <w:iCs w:val="false"/>
            <w:color w:val="000000"/>
            <w:u w:val="none"/>
          </w:rPr>
          <w:t>拉丁美洲：人民战争的伟大胜利和辉煌前景</w:t>
        </w:r>
      </w:hyperlink>
    </w:p>
    <w:p>
      <w:pPr>
        <w:pStyle w:val="Normal"/>
        <w:bidi w:val="0"/>
        <w:jc w:val="both"/>
        <w:rPr/>
      </w:pPr>
      <w:r>
        <w:rPr/>
        <w:t>　　</w:t>
      </w:r>
      <w:hyperlink w:anchor="_toc395">
        <w:r>
          <w:rPr>
            <w:rStyle w:val="InternetLink"/>
            <w:color w:val="000000"/>
            <w:u w:val="none"/>
          </w:rPr>
          <w:t>1973</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t>　　</w:t>
      </w:r>
      <w:hyperlink w:anchor="_toc724">
        <w:r>
          <w:rPr>
            <w:rStyle w:val="InternetLink"/>
            <w:color w:val="000000"/>
            <w:u w:val="none"/>
          </w:rPr>
          <w:t>1974</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关于民族问题</w:t>
        </w:r>
      </w:hyperlink>
    </w:p>
    <w:p>
      <w:pPr>
        <w:pStyle w:val="Normal"/>
        <w:bidi w:val="0"/>
        <w:jc w:val="both"/>
        <w:rPr/>
      </w:pPr>
      <w:r>
        <w:rPr/>
        <w:t>　　</w:t>
      </w:r>
      <w:hyperlink w:anchor="_toc724">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t xml:space="preserve">1976 -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w:t>
      </w:r>
      <w:r>
        <w:rPr/>
        <w:t xml:space="preserve">秘鲁共产党 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27">
        <w:bookmarkStart w:id="1" w:name="_toc168"/>
        <w:bookmarkEnd w:id="1"/>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马里亚特吉思想现实所提出的核心问题。</w:t>
      </w:r>
    </w:p>
    <w:p>
      <w:pPr>
        <w:pStyle w:val="Normal"/>
        <w:bidi w:val="0"/>
        <w:jc w:val="both"/>
        <w:rPr/>
      </w:pPr>
      <w:r>
        <w:rPr/>
      </w:r>
    </w:p>
    <w:p>
      <w:pPr>
        <w:pStyle w:val="Heading2"/>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w:t>
      </w:r>
      <w:r>
        <w:rPr/>
        <w:t>并供认不讳</w:t>
      </w:r>
      <w:r>
        <w:rPr/>
        <w:t>的马克思主义者，他的思想也没有得到马列主义的支持。</w:t>
      </w:r>
    </w:p>
    <w:p>
      <w:pPr>
        <w:pStyle w:val="Normal"/>
        <w:bidi w:val="0"/>
        <w:jc w:val="both"/>
        <w:rPr/>
      </w:pPr>
      <w:r>
        <w:rPr/>
      </w:r>
    </w:p>
    <w:p>
      <w:pPr>
        <w:pStyle w:val="Normal"/>
        <w:bidi w:val="0"/>
        <w:jc w:val="both"/>
        <w:rPr/>
      </w:pPr>
      <w:r>
        <w:rPr/>
        <w:t>　　马里亚特吉自己说过。他是一个被定罪</w:t>
      </w:r>
      <w:r>
        <w:rPr/>
        <w:t>并供认</w:t>
      </w:r>
      <w:r>
        <w:rPr/>
        <w:t>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为被定罪</w:t>
      </w:r>
      <w:r>
        <w:rPr/>
        <w:t>并供认</w:t>
      </w:r>
      <w:r>
        <w:rPr/>
        <w:t>为马列主义者。第三，马里亚特吉有一种工作方法，一种分析方法，一种无可替代</w:t>
      </w:r>
      <w:r>
        <w:rPr/>
        <w:t>地</w:t>
      </w:r>
      <w:r>
        <w:rPr/>
        <w:t>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sectPr>
          <w:headerReference w:type="default" r:id="rId4"/>
          <w:footerReference w:type="default" r:id="rId5"/>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w:t>
      </w:r>
      <w:r>
        <w:rPr/>
        <w:t>《</w:t>
      </w:r>
      <w:r>
        <w:rPr/>
        <w:t>关于秘鲁现实的七篇解释性文章</w:t>
      </w:r>
      <w:r>
        <w:rPr/>
        <w:t>》</w:t>
      </w:r>
      <w:r>
        <w:rPr/>
        <w:t>（</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sectPr>
          <w:headerReference w:type="default" r:id="rId6"/>
          <w:headerReference w:type="first" r:id="rId7"/>
          <w:footerReference w:type="default" r:id="rId8"/>
          <w:footerReference w:type="first" r:id="rId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sectPr>
          <w:headerReference w:type="default" r:id="rId10"/>
          <w:headerReference w:type="first" r:id="rId11"/>
          <w:footerReference w:type="default" r:id="rId12"/>
          <w:footerReference w:type="first" r:id="rId13"/>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w:t>
      </w:r>
      <w:r>
        <w:rPr>
          <w:lang w:eastAsia="zh-CN"/>
        </w:rPr>
        <w:t>马里亚特吉非常理解这个问题，人民只要组织起来就立于不败之地的问题。</w:t>
      </w:r>
      <w:r>
        <w:rPr/>
        <w:t>列宁，在各个方面都是非凡的，他说：“人民是不可战胜的，但只有当他们像钢铁一样组织起来，按照自己的原则团结起来。”</w:t>
      </w:r>
    </w:p>
    <w:p>
      <w:pPr>
        <w:pStyle w:val="Normal"/>
        <w:bidi w:val="0"/>
        <w:jc w:val="both"/>
        <w:rPr/>
      </w:pPr>
      <w:r>
        <w:rPr/>
      </w:r>
    </w:p>
    <w:p>
      <w:pPr>
        <w:pStyle w:val="Heading2"/>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sectPr>
          <w:headerReference w:type="default" r:id="rId14"/>
          <w:headerReference w:type="first" r:id="rId15"/>
          <w:footerReference w:type="default" r:id="rId16"/>
          <w:footerReference w:type="first" r:id="rId17"/>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马里亚特吉指出了这一点并更进一步。他提出了两件非凡的事情；对于权力，列宁说：“这同政权问题，同革命问题有关。”（《列宁全集》第</w:t>
      </w:r>
      <w:r>
        <w:rPr/>
        <w:t>30</w:t>
      </w:r>
      <w:r>
        <w:rPr/>
        <w:t>卷，第</w:t>
      </w:r>
      <w:r>
        <w:rPr/>
        <w:t>242</w:t>
      </w:r>
      <w:r>
        <w:rPr/>
        <w:t>页。</w:t>
      </w:r>
      <w:r>
        <w:rPr/>
        <w:t>）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首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马里亚特吉创立的那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秘鲁共产党）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jc w:val="center"/>
        <w:rPr/>
      </w:pPr>
      <w:r>
        <w:rPr/>
        <w:t>我们是马里亚特吉的合法继承人</w:t>
      </w:r>
    </w:p>
    <w:p>
      <w:pPr>
        <w:sectPr>
          <w:headerReference w:type="default" r:id="rId18"/>
          <w:headerReference w:type="first" r:id="rId19"/>
          <w:footerReference w:type="default" r:id="rId20"/>
          <w:footerReference w:type="first" r:id="rId21"/>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jc w:val="center"/>
        <w:rPr/>
      </w:pPr>
      <w:r>
        <w:rPr/>
        <w:t>那些“取代”马里亚特吉的作品</w:t>
      </w:r>
    </w:p>
    <w:p>
      <w:pPr>
        <w:pStyle w:val="Normal"/>
        <w:bidi w:val="0"/>
        <w:jc w:val="both"/>
        <w:rPr/>
      </w:pPr>
      <w:r>
        <w:rPr/>
      </w:r>
    </w:p>
    <w:p>
      <w:pPr>
        <w:sectPr>
          <w:headerReference w:type="default" r:id="rId22"/>
          <w:headerReference w:type="first" r:id="rId23"/>
          <w:footerReference w:type="default" r:id="rId24"/>
          <w:footerReference w:type="first" r:id="rId25"/>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w:t>
      </w:r>
    </w:p>
    <w:p>
      <w:pPr>
        <w:pStyle w:val="Normal"/>
        <w:bidi w:val="0"/>
        <w:jc w:val="both"/>
        <w:rPr/>
      </w:pPr>
      <w:r>
        <w:rPr/>
        <w:t>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jc w:val="center"/>
        <w:rPr/>
      </w:pPr>
      <w:r>
        <w:rPr/>
        <w:t>学习和传播</w:t>
      </w:r>
    </w:p>
    <w:p>
      <w:pPr>
        <w:pStyle w:val="Normal"/>
        <w:bidi w:val="0"/>
        <w:jc w:val="both"/>
        <w:rPr/>
      </w:pPr>
      <w:r>
        <w:rPr/>
      </w:r>
    </w:p>
    <w:p>
      <w:pPr>
        <w:pStyle w:val="Normal"/>
        <w:bidi w:val="0"/>
        <w:jc w:val="both"/>
        <w:rPr/>
      </w:pPr>
      <w:r>
        <w:rPr/>
        <w:t>　　我们革命者必须对马里亚特吉思想得出什么结论？首先，研究和传播何塞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sectPr>
          <w:headerReference w:type="default" r:id="rId26"/>
          <w:headerReference w:type="first" r:id="rId27"/>
          <w:footerReference w:type="default" r:id="rId28"/>
          <w:footerReference w:type="first" r:id="rId29"/>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w:t>
      </w:r>
    </w:p>
    <w:p>
      <w:pPr>
        <w:pStyle w:val="Normal"/>
        <w:bidi w:val="0"/>
        <w:jc w:val="both"/>
        <w:rPr/>
      </w:pPr>
      <w:r>
        <w:rPr/>
        <w:t>致的想法。</w:t>
      </w:r>
      <w:r>
        <w:rPr/>
        <w:t xml:space="preserve">Belaunde </w:t>
      </w:r>
      <w:r>
        <w:rPr/>
        <w:t>是一个肤浅的人，今天被认为是一个思想家。他关于圣奥古斯丁的作品并没有超越纯粹的江湖骗术，它是没有实质的空壳。我们必须传播马里亚特吉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sectPr>
          <w:headerReference w:type="default" r:id="rId30"/>
          <w:headerReference w:type="first" r:id="rId31"/>
          <w:footerReference w:type="default" r:id="rId32"/>
          <w:footerReference w:type="first" r:id="rId33"/>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w:t>
      </w:r>
    </w:p>
    <w:p>
      <w:pPr>
        <w:pStyle w:val="Normal"/>
        <w:bidi w:val="0"/>
        <w:jc w:val="both"/>
        <w:rPr/>
      </w:pPr>
      <w:r>
        <w:rPr/>
        <w:t>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思想，捍卫它并以他为榜样。我们人民的命运危在旦夕。要么我们推崇马里亚特吉思想，要么这个国家就不会前进。</w:t>
      </w:r>
    </w:p>
    <w:p>
      <w:pPr>
        <w:pStyle w:val="Normal"/>
        <w:bidi w:val="0"/>
        <w:jc w:val="both"/>
        <w:rPr/>
      </w:pPr>
      <w:r>
        <w:rPr/>
        <w:t>——————————</w:t>
      </w:r>
    </w:p>
    <w:p>
      <w:pPr>
        <w:pStyle w:val="Normal"/>
        <w:bidi w:val="0"/>
        <w:jc w:val="both"/>
        <w:rPr/>
      </w:pPr>
      <w:r>
        <w:rPr/>
      </w:r>
    </w:p>
    <w:p>
      <w:pPr>
        <w:sectPr>
          <w:headerReference w:type="default" r:id="rId34"/>
          <w:headerReference w:type="first" r:id="rId35"/>
          <w:footerReference w:type="default" r:id="rId36"/>
          <w:footerReference w:type="first" r:id="rId37"/>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27">
        <w:bookmarkStart w:id="2" w:name="_toc300"/>
        <w:bookmarkEnd w:id="2"/>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jc w:val="center"/>
        <w:rPr>
          <w:color w:val="FF0000"/>
        </w:rPr>
      </w:pPr>
      <w:r>
        <w:rPr>
          <w:color w:val="FF0000"/>
        </w:rPr>
        <w:t>☆</w:t>
      </w:r>
      <w:r>
        <w:rPr>
          <w:color w:val="FF0000"/>
        </w:rPr>
        <w:t>毛主席语录☆</w:t>
      </w:r>
    </w:p>
    <w:p>
      <w:pPr>
        <w:pStyle w:val="Heading3"/>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sectPr>
          <w:headerReference w:type="default" r:id="rId38"/>
          <w:headerReference w:type="first" r:id="rId39"/>
          <w:footerReference w:type="default" r:id="rId40"/>
          <w:footerReference w:type="first" r:id="rId41"/>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帝国主义（编者注：扬基（</w:t>
      </w:r>
      <w:r>
        <w:rPr/>
        <w:t>Yankee</w:t>
      </w:r>
      <w:r>
        <w:rPr/>
        <w:t>）一词， 最初意指美国北部新英格兰地区居民之后裔。其民俗意义则延伸为美国东北部地区（新英格兰、中大西洋各州、与上五大湖区）之居民，美国内战期间与战后之美国北方人，甚至全体美国人。在若干英语系国家中－尤指英国、澳大利亚、与新西兰－所称之‘扬客’（</w:t>
      </w:r>
      <w:r>
        <w:rPr/>
        <w:t>Yank</w:t>
      </w:r>
      <w:r>
        <w:rPr/>
        <w:t>）即美国人，相当于今日通称的</w:t>
      </w:r>
      <w:r>
        <w:rPr/>
        <w:t>Brit</w:t>
      </w:r>
      <w:r>
        <w:rPr/>
        <w:t>、</w:t>
      </w:r>
      <w:r>
        <w:rPr/>
        <w:t>Pom</w:t>
      </w:r>
      <w:r>
        <w:rPr/>
        <w:t>、</w:t>
      </w:r>
      <w:r>
        <w:rPr/>
        <w:t>Pommy</w:t>
      </w:r>
      <w:r>
        <w:rPr/>
        <w:t>（指英国人）、</w:t>
      </w:r>
      <w:r>
        <w:rPr/>
        <w:t>Aussie</w:t>
      </w:r>
      <w:r>
        <w:rPr/>
        <w:t>（指澳洲人）、</w:t>
      </w:r>
      <w:r>
        <w:rPr/>
        <w:t>Kiwi</w:t>
      </w:r>
      <w:r>
        <w:rPr/>
        <w:t>（指新西兰人）。这是秘鲁共产党对美英帝国主义的蔑称之一，应与“美帝国主义”、“北美帝国主义”相区别。）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sectPr>
          <w:headerReference w:type="default" r:id="rId42"/>
          <w:headerReference w:type="first" r:id="rId43"/>
          <w:footerReference w:type="default" r:id="rId44"/>
          <w:footerReference w:type="first" r:id="rId4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sectPr>
          <w:headerReference w:type="default" r:id="rId46"/>
          <w:headerReference w:type="first" r:id="rId47"/>
          <w:footerReference w:type="default" r:id="rId48"/>
          <w:footerReference w:type="first" r:id="rId4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jc w:val="both"/>
        <w:rPr/>
      </w:pPr>
      <w:r>
        <w:rPr/>
        <w:t>　　</w:t>
      </w:r>
      <w:r>
        <w:rPr>
          <w:color w:val="FF0000"/>
        </w:rPr>
        <w:t>人民战争胜利万岁！</w:t>
      </w:r>
    </w:p>
    <w:p>
      <w:pPr>
        <w:pStyle w:val="Normal"/>
        <w:bidi w:val="0"/>
        <w:jc w:val="both"/>
        <w:rPr/>
      </w:pPr>
      <w:r>
        <w:rPr/>
      </w:r>
    </w:p>
    <w:p>
      <w:pPr>
        <w:pStyle w:val="Heading3"/>
        <w:jc w:val="both"/>
        <w:rPr/>
      </w:pPr>
      <w:r>
        <w:rPr/>
        <w:t>　　</w:t>
      </w:r>
      <w:r>
        <w:rPr>
          <w:color w:val="FF0000"/>
        </w:rPr>
        <w:t>马列主义、毛泽东思想万岁！</w:t>
      </w:r>
    </w:p>
    <w:p>
      <w:pPr>
        <w:pStyle w:val="Normal"/>
        <w:bidi w:val="0"/>
        <w:jc w:val="both"/>
        <w:rPr/>
      </w:pPr>
      <w:r>
        <w:rPr/>
      </w:r>
    </w:p>
    <w:p>
      <w:pPr>
        <w:sectPr>
          <w:headerReference w:type="default" r:id="rId50"/>
          <w:headerReference w:type="first" r:id="rId51"/>
          <w:footerReference w:type="default" r:id="rId52"/>
          <w:footerReference w:type="first" r:id="rId53"/>
          <w:type w:val="nextPage"/>
          <w:pgSz w:w="11906" w:h="16838"/>
          <w:pgMar w:left="1138" w:right="1138" w:gutter="0" w:header="360" w:top="1143" w:footer="720" w:bottom="1305"/>
          <w:pgNumType w:fmt="decimal"/>
          <w:formProt w:val="false"/>
          <w:textDirection w:val="lrTb"/>
          <w:docGrid w:type="default" w:linePitch="600" w:charSpace="32768"/>
        </w:sectPr>
        <w:pStyle w:val="Heading3"/>
        <w:jc w:val="both"/>
        <w:rPr/>
      </w:pPr>
      <w:r>
        <w:rPr/>
        <w:t>　　</w:t>
      </w:r>
      <w:r>
        <w:rPr>
          <w:color w:val="FF0000"/>
        </w:rPr>
        <w:t>打倒小资产阶级军国主义！</w:t>
      </w:r>
    </w:p>
    <w:p>
      <w:pPr>
        <w:pStyle w:val="Heading1"/>
        <w:numPr>
          <w:ilvl w:val="0"/>
          <w:numId w:val="0"/>
        </w:numPr>
        <w:ind w:left="0" w:hanging="0"/>
        <w:jc w:val="center"/>
        <w:rPr/>
      </w:pPr>
      <w:hyperlink w:anchor="_toc127">
        <w:bookmarkStart w:id="3" w:name="_toc395"/>
        <w:bookmarkEnd w:id="3"/>
        <w:r>
          <w:rPr>
            <w:rStyle w:val="InternetLink"/>
            <w:color w:val="000000"/>
            <w:u w:val="none"/>
          </w:rPr>
          <w:t>1973</w:t>
        </w:r>
        <w:r>
          <w:rPr>
            <w:rStyle w:val="InternetLink"/>
            <w:color w:val="000000"/>
            <w:u w:val="none"/>
          </w:rPr>
          <w:t xml:space="preserve">年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jc w:val="center"/>
        <w:rPr>
          <w:sz w:val="32"/>
          <w:szCs w:val="32"/>
        </w:rPr>
      </w:pPr>
      <w:r>
        <w:rPr>
          <w:sz w:val="32"/>
          <w:szCs w:val="32"/>
        </w:rPr>
        <w:t>目录</w:t>
      </w:r>
    </w:p>
    <w:p>
      <w:pPr>
        <w:pStyle w:val="Heading3"/>
        <w:jc w:val="center"/>
        <w:rPr/>
      </w:pPr>
      <w:r>
        <w:rPr/>
        <w:t>一、妇女问题与马克思主义</w:t>
      </w:r>
    </w:p>
    <w:p>
      <w:pPr>
        <w:pStyle w:val="Heading4"/>
        <w:jc w:val="center"/>
        <w:rPr/>
      </w:pPr>
      <w:r>
        <w:rPr/>
        <w:t>1.</w:t>
      </w:r>
      <w:r>
        <w:rPr/>
        <w:t>女性“自然缺陷”论</w:t>
      </w:r>
    </w:p>
    <w:p>
      <w:pPr>
        <w:pStyle w:val="Heading4"/>
        <w:jc w:val="center"/>
        <w:rPr/>
      </w:pPr>
      <w:r>
        <w:rPr/>
        <w:t>2.</w:t>
      </w:r>
      <w:r>
        <w:rPr/>
        <w:t>资本主义的发展与妇女运动</w:t>
      </w:r>
    </w:p>
    <w:p>
      <w:pPr>
        <w:pStyle w:val="Heading4"/>
        <w:jc w:val="center"/>
        <w:rPr/>
      </w:pPr>
      <w:r>
        <w:rPr/>
        <w:t>3.</w:t>
      </w:r>
      <w:r>
        <w:rPr/>
        <w:t>马克思主义与妇女解放</w:t>
      </w:r>
    </w:p>
    <w:p>
      <w:pPr>
        <w:pStyle w:val="Heading3"/>
        <w:jc w:val="center"/>
        <w:rPr/>
      </w:pPr>
      <w:r>
        <w:rPr/>
        <w:t>二</w:t>
      </w:r>
      <w:r>
        <w:rPr/>
        <w:t>、</w:t>
      </w:r>
      <w:r>
        <w:rPr/>
        <w:t>马里亚特吉和妇女问题</w:t>
      </w:r>
    </w:p>
    <w:p>
      <w:pPr>
        <w:pStyle w:val="Heading4"/>
        <w:jc w:val="center"/>
        <w:rPr/>
      </w:pPr>
      <w:r>
        <w:rPr/>
        <w:t xml:space="preserve">1. </w:t>
      </w:r>
      <w:r>
        <w:rPr/>
        <w:t>妇女状况</w:t>
      </w:r>
    </w:p>
    <w:p>
      <w:pPr>
        <w:pStyle w:val="Heading4"/>
        <w:jc w:val="center"/>
        <w:rPr/>
      </w:pPr>
      <w:r>
        <w:rPr/>
        <w:t>2.</w:t>
      </w:r>
      <w:r>
        <w:rPr/>
        <w:t>妇女斗争的历史背景</w:t>
      </w:r>
    </w:p>
    <w:p>
      <w:pPr>
        <w:pStyle w:val="Heading4"/>
        <w:jc w:val="center"/>
        <w:rPr/>
      </w:pPr>
      <w:r>
        <w:rPr/>
        <w:t>3.</w:t>
      </w:r>
      <w:r>
        <w:rPr/>
        <w:t>妇女运动</w:t>
      </w:r>
    </w:p>
    <w:p>
      <w:pPr>
        <w:pStyle w:val="Heading4"/>
        <w:jc w:val="center"/>
        <w:rPr/>
      </w:pPr>
      <w:r>
        <w:rPr/>
        <w:t>4.</w:t>
      </w:r>
      <w:r>
        <w:rPr/>
        <w:t>妇女解放</w:t>
      </w:r>
    </w:p>
    <w:p>
      <w:pPr>
        <w:pStyle w:val="Heading3"/>
        <w:jc w:val="center"/>
        <w:rPr/>
      </w:pPr>
      <w:r>
        <w:rPr/>
        <w:t>三</w:t>
      </w:r>
      <w:r>
        <w:rPr/>
        <w:t>、</w:t>
      </w:r>
      <w:r>
        <w:rPr/>
        <w:t>在马里亚特吉之后发展妇女运动</w:t>
      </w:r>
    </w:p>
    <w:p>
      <w:pPr>
        <w:pStyle w:val="Heading4"/>
        <w:jc w:val="center"/>
        <w:rPr/>
      </w:pPr>
      <w:r>
        <w:rPr/>
        <w:t>1.</w:t>
      </w:r>
      <w:r>
        <w:rPr/>
        <w:t>当前的马里亚特吉相关</w:t>
      </w:r>
    </w:p>
    <w:p>
      <w:pPr>
        <w:pStyle w:val="Heading4"/>
        <w:jc w:val="center"/>
        <w:rPr/>
      </w:pPr>
      <w:r>
        <w:rPr/>
        <w:t xml:space="preserve">2. </w:t>
      </w:r>
      <w:r>
        <w:rPr/>
        <w:t>重上马里亚特吉之路</w:t>
      </w:r>
    </w:p>
    <w:p>
      <w:pPr>
        <w:pStyle w:val="Heading2"/>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sectPr>
          <w:headerReference w:type="default" r:id="rId54"/>
          <w:headerReference w:type="first" r:id="rId55"/>
          <w:footerReference w:type="default" r:id="rId56"/>
          <w:footerReference w:type="first" r:id="rId57"/>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sectPr>
          <w:headerReference w:type="default" r:id="rId58"/>
          <w:headerReference w:type="first" r:id="rId59"/>
          <w:footerReference w:type="default" r:id="rId60"/>
          <w:footerReference w:type="first" r:id="rId6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w:t>
      </w:r>
    </w:p>
    <w:p>
      <w:pPr>
        <w:pStyle w:val="Normal"/>
        <w:bidi w:val="0"/>
        <w:jc w:val="both"/>
        <w:rPr/>
      </w:pPr>
      <w:r>
        <w:rPr/>
        <w:t>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sectPr>
          <w:headerReference w:type="default" r:id="rId62"/>
          <w:headerReference w:type="first" r:id="rId63"/>
          <w:footerReference w:type="default" r:id="rId64"/>
          <w:footerReference w:type="first" r:id="rId6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sectPr>
          <w:headerReference w:type="default" r:id="rId66"/>
          <w:headerReference w:type="first" r:id="rId67"/>
          <w:footerReference w:type="default" r:id="rId68"/>
          <w:footerReference w:type="first" r:id="rId6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4" w:name="firstHeading"/>
      <w:bookmarkEnd w:id="4"/>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sectPr>
          <w:headerReference w:type="default" r:id="rId70"/>
          <w:headerReference w:type="first" r:id="rId71"/>
          <w:footerReference w:type="default" r:id="rId72"/>
          <w:footerReference w:type="first" r:id="rId73"/>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w:t>
      </w:r>
    </w:p>
    <w:p>
      <w:pPr>
        <w:pStyle w:val="Normal"/>
        <w:bidi w:val="0"/>
        <w:jc w:val="both"/>
        <w:rPr/>
      </w:pPr>
      <w:r>
        <w:rPr/>
        <w:t>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sectPr>
          <w:headerReference w:type="default" r:id="rId74"/>
          <w:headerReference w:type="first" r:id="rId75"/>
          <w:footerReference w:type="default" r:id="rId76"/>
          <w:footerReference w:type="first" r:id="rId7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sectPr>
          <w:headerReference w:type="default" r:id="rId78"/>
          <w:headerReference w:type="first" r:id="rId79"/>
          <w:footerReference w:type="default" r:id="rId80"/>
          <w:footerReference w:type="first" r:id="rId81"/>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sectPr>
          <w:headerReference w:type="default" r:id="rId82"/>
          <w:headerReference w:type="first" r:id="rId83"/>
          <w:footerReference w:type="default" r:id="rId84"/>
          <w:footerReference w:type="first" r:id="rId8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w:t>
      </w:r>
    </w:p>
    <w:p>
      <w:pPr>
        <w:pStyle w:val="Normal"/>
        <w:bidi w:val="0"/>
        <w:jc w:val="both"/>
        <w:rPr/>
      </w:pPr>
      <w:r>
        <w:rPr/>
        <w:t>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86">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87">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88">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sectPr>
          <w:headerReference w:type="default" r:id="rId89"/>
          <w:headerReference w:type="first" r:id="rId90"/>
          <w:footerReference w:type="default" r:id="rId91"/>
          <w:footerReference w:type="first" r:id="rId9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sectPr>
          <w:headerReference w:type="default" r:id="rId93"/>
          <w:headerReference w:type="first" r:id="rId94"/>
          <w:footerReference w:type="default" r:id="rId95"/>
          <w:footerReference w:type="first" r:id="rId9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w:t>
      </w:r>
    </w:p>
    <w:p>
      <w:pPr>
        <w:pStyle w:val="Normal"/>
        <w:bidi w:val="0"/>
        <w:jc w:val="both"/>
        <w:rPr/>
      </w:pPr>
      <w:r>
        <w:rPr/>
        <w:t>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97">
        <w:r>
          <w:rPr>
            <w:rStyle w:val="InternetLink"/>
          </w:rPr>
          <w:t>《妇女与政治》</w:t>
        </w:r>
      </w:hyperlink>
      <w:r>
        <w:rPr/>
        <w:t>（西班牙语《马里亚特吉全集》第</w:t>
      </w:r>
      <w:r>
        <w:rPr/>
        <w:t>14</w:t>
      </w:r>
      <w:r>
        <w:rPr/>
        <w:t>卷。）</w:t>
      </w:r>
      <w:r>
        <w:rPr/>
        <w:t>和《女权主义要求》</w:t>
      </w:r>
      <w:r>
        <w:rPr/>
        <w:t>（</w:t>
      </w:r>
      <w:hyperlink r:id="rId9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sectPr>
          <w:headerReference w:type="default" r:id="rId99"/>
          <w:headerReference w:type="first" r:id="rId100"/>
          <w:footerReference w:type="default" r:id="rId101"/>
          <w:footerReference w:type="first" r:id="rId10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103">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jc w:val="center"/>
        <w:rPr/>
      </w:pPr>
      <w:r>
        <w:rPr/>
        <w:t>1</w:t>
      </w:r>
      <w:r>
        <w:rPr/>
        <w:t>、妇女状况</w:t>
      </w:r>
    </w:p>
    <w:p>
      <w:pPr>
        <w:sectPr>
          <w:headerReference w:type="default" r:id="rId104"/>
          <w:headerReference w:type="first" r:id="rId105"/>
          <w:footerReference w:type="default" r:id="rId106"/>
          <w:footerReference w:type="first" r:id="rId10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w:t>
      </w:r>
    </w:p>
    <w:p>
      <w:pPr>
        <w:pStyle w:val="Normal"/>
        <w:bidi w:val="0"/>
        <w:jc w:val="both"/>
        <w:rPr/>
      </w:pPr>
      <w:r>
        <w:rPr/>
        <w:t>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8">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可以在没有任何种族或宗教不便的情况下与克里奥尔人结婚，而且她更愿意与一个入侵的种族结婚。在这方面，中产阶级妇女也不会感到任何顾忌。能够诱捕格雷斯公司或基础雇用的扬基帝国主义的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sectPr>
          <w:headerReference w:type="default" r:id="rId109"/>
          <w:headerReference w:type="first" r:id="rId110"/>
          <w:footerReference w:type="default" r:id="rId111"/>
          <w:footerReference w:type="first" r:id="rId11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w:t>
      </w:r>
    </w:p>
    <w:p>
      <w:pPr>
        <w:pStyle w:val="Normal"/>
        <w:bidi w:val="0"/>
        <w:jc w:val="both"/>
        <w:rPr/>
      </w:pPr>
      <w:r>
        <w:rPr/>
        <w:t>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3">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14">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15">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sectPr>
          <w:headerReference w:type="default" r:id="rId116"/>
          <w:headerReference w:type="first" r:id="rId117"/>
          <w:footerReference w:type="default" r:id="rId118"/>
          <w:footerReference w:type="first" r:id="rId11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关于</w:t>
      </w:r>
      <w:r>
        <w:rPr>
          <w:b/>
          <w:bCs/>
        </w:rPr>
        <w:t>女权主义</w:t>
      </w:r>
      <w:r>
        <w:rPr/>
        <w:t>，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在</w:t>
      </w:r>
      <w:hyperlink r:id="rId120">
        <w:r>
          <w:rPr>
            <w:rStyle w:val="InternetLink"/>
          </w:rPr>
          <w:t>《女权主义要求》</w:t>
        </w:r>
      </w:hyperlink>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女性和男性一样，都是反动派、中间派或革命派。因此，他们不可能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以妇女的统一宣扬她们要求反对男子的权利，好像要为所有团结的妇女服务，而不提阶级的差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思想。</w:t>
      </w:r>
    </w:p>
    <w:p>
      <w:pPr>
        <w:pStyle w:val="Normal"/>
        <w:bidi w:val="0"/>
        <w:jc w:val="both"/>
        <w:rPr/>
      </w:pPr>
      <w:r>
        <w:rPr/>
      </w:r>
    </w:p>
    <w:p>
      <w:pPr>
        <w:pStyle w:val="Normal"/>
        <w:bidi w:val="0"/>
        <w:jc w:val="both"/>
        <w:rPr/>
      </w:pPr>
      <w:r>
        <w:rPr/>
        <w:t>　　关于</w:t>
      </w:r>
      <w:r>
        <w:rPr>
          <w:b/>
          <w:bCs/>
        </w:rPr>
        <w:t>妇女的政治化</w:t>
      </w:r>
      <w:r>
        <w:rPr/>
        <w:t>。马克思主义经典作家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w:t>
      </w:r>
      <w:hyperlink r:id="rId121">
        <w:r>
          <w:rPr>
            <w:rStyle w:val="InternetLink"/>
          </w:rPr>
          <w:t xml:space="preserve">马里亚特吉《世界生活的人物和方面 </w:t>
        </w:r>
        <w:r>
          <w:rPr>
            <w:rStyle w:val="InternetLink"/>
          </w:rPr>
          <w:t>I</w:t>
        </w:r>
        <w:r>
          <w:rPr>
            <w:rStyle w:val="InternetLink"/>
          </w:rPr>
          <w:t>》（</w:t>
        </w:r>
        <w:r>
          <w:rPr>
            <w:rStyle w:val="InternetLink"/>
          </w:rPr>
          <w:t xml:space="preserve">1923-1925 </w:t>
        </w:r>
        <w:r>
          <w:rPr>
            <w:rStyle w:val="InternetLink"/>
          </w:rPr>
          <w:t>年），《</w:t>
        </w:r>
        <w:r>
          <w:rPr>
            <w:rStyle w:val="InternetLink"/>
            <w:lang w:val="zh-CN"/>
          </w:rPr>
          <w:t>全集</w:t>
        </w:r>
        <w:r>
          <w:rPr>
            <w:rStyle w:val="InternetLink"/>
          </w:rPr>
          <w:t xml:space="preserve">》第 </w:t>
        </w:r>
        <w:r>
          <w:rPr>
            <w:rStyle w:val="InternetLink"/>
          </w:rPr>
          <w:t xml:space="preserve">16 </w:t>
        </w:r>
        <w:r>
          <w:rPr>
            <w:rStyle w:val="InternetLink"/>
          </w:rPr>
          <w:t>卷，第</w:t>
        </w:r>
        <w:r>
          <w:rPr>
            <w:rStyle w:val="InternetLink"/>
          </w:rPr>
          <w:t>197</w:t>
        </w:r>
        <w:r>
          <w:rPr>
            <w:rStyle w:val="InternetLink"/>
          </w:rPr>
          <w:t>页。</w:t>
        </w:r>
      </w:hyperlink>
      <w:r>
        <w:rPr/>
        <w:t>）</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w:t>
      </w:r>
      <w:r>
        <w:rPr>
          <w:b/>
          <w:bCs/>
        </w:rPr>
        <w:t>妇女组织</w:t>
      </w:r>
      <w:r>
        <w:rPr/>
        <w:t>。马克思主义教导说，为了面对敌人和为阶级利益而斗争，无产阶级别无选择，只能组织起来；这一原则适用于只有组织起来才能强大的人民，因此也适用于只有组织起来才能成功战斗的妇女。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作为一个“被定罪</w:t>
      </w:r>
      <w:r>
        <w:rPr/>
        <w:t>并供认</w:t>
      </w:r>
      <w:r>
        <w:rPr/>
        <w:t xml:space="preserve">的马克思主义者”，马里亚特吉创造性地应用了这些原则。正如上文提到的 </w:t>
      </w:r>
      <w:r>
        <w:rPr/>
        <w:t xml:space="preserve">CGTP </w:t>
      </w:r>
      <w:r>
        <w:rPr/>
        <w:t>宣言中的建议所示，他非常重视组织女工：</w:t>
      </w:r>
    </w:p>
    <w:p>
      <w:pPr>
        <w:sectPr>
          <w:headerReference w:type="default" r:id="rId122"/>
          <w:headerReference w:type="first" r:id="rId123"/>
          <w:footerReference w:type="default" r:id="rId124"/>
          <w:footerReference w:type="first" r:id="rId12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，同上，第二卷；丢失的下划线是重点。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组织、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jc w:val="center"/>
        <w:rPr/>
      </w:pPr>
      <w:r>
        <w:rPr/>
        <w:t>4</w:t>
      </w:r>
      <w:r>
        <w:rPr/>
        <w:t>、妇女解放</w:t>
      </w:r>
    </w:p>
    <w:p>
      <w:pPr>
        <w:pStyle w:val="Normal"/>
        <w:bidi w:val="0"/>
        <w:jc w:val="both"/>
        <w:rPr/>
      </w:pPr>
      <w:r>
        <w:rPr/>
        <w:t>　　在这一点上，就像在经典作家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基质，女权主义尚未能够在资本主义进程中运作。只有现在，当民主的历史道路走到尽头时，女性才获得男性的政治和法律权利。而且它是俄国革命明确而无条件地赋予了妇女平等和自由，一个多世纪以来，巴贝夫和法国大革命的平等主义者一直在呼吁，但没有成功。” （</w:t>
      </w:r>
      <w:hyperlink r:id="rId126">
        <w:r>
          <w:rPr>
            <w:rStyle w:val="InternetLink"/>
          </w:rPr>
          <w:t>《女权主义要求》</w:t>
        </w:r>
      </w:hyperlink>
      <w:r>
        <w:rPr/>
        <w:t>）</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随着社会主义制度取代个人主义制度，女性的奢华和优雅将衰落……人类将失去一些豪华的哺乳动物；但很多女人会赢。未来女性的服装将不那么昂贵和奢华；但那个女人的地位将是有尊严的。女性生活的轴心将从个人转向社会……简而言之，一个女人的花费将更少，但会值得更多。” （</w:t>
      </w:r>
      <w:hyperlink r:id="rId127">
        <w:r>
          <w:rPr>
            <w:rStyle w:val="InternetLink"/>
          </w:rPr>
          <w:t>《妇女与政治》</w:t>
        </w:r>
      </w:hyperlink>
      <w:r>
        <w:rPr/>
        <w:t>）</w:t>
      </w:r>
    </w:p>
    <w:p>
      <w:pPr>
        <w:sectPr>
          <w:headerReference w:type="default" r:id="rId128"/>
          <w:headerReference w:type="first" r:id="rId129"/>
          <w:footerReference w:type="default" r:id="rId130"/>
          <w:footerReference w:type="first" r:id="rId13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它们，并对它们采取尖锐的批评立场。然而，作为一个优秀的马克思主义者，他不会把注意力集中在它们身上，直到把它们作为主要问题。这样做，就是忘记了主要斗争和根本目标，使革命斗争陷入混乱和迷失方向。</w:t>
      </w:r>
    </w:p>
    <w:p>
      <w:pPr>
        <w:pStyle w:val="Normal"/>
        <w:bidi w:val="0"/>
        <w:jc w:val="both"/>
        <w:rPr/>
      </w:pPr>
      <w:r>
        <w:rPr/>
      </w:r>
    </w:p>
    <w:p>
      <w:pPr>
        <w:pStyle w:val="Normal"/>
        <w:bidi w:val="0"/>
        <w:jc w:val="both"/>
        <w:rPr/>
      </w:pPr>
      <w:r>
        <w:rPr/>
        <w:t>　　到目前为止，我们已经介绍和阐述了马里亚特吉关于妇女问题的思想中心论点，在其中，我们使用了大量的引文，原因与我们在处理马克思主义在这个问题上的立场时的原因相同。</w:t>
      </w:r>
    </w:p>
    <w:p>
      <w:pPr>
        <w:pStyle w:val="Normal"/>
        <w:bidi w:val="0"/>
        <w:jc w:val="both"/>
        <w:rPr/>
      </w:pPr>
      <w:r>
        <w:rPr/>
      </w:r>
    </w:p>
    <w:p>
      <w:pPr>
        <w:pStyle w:val="Heading2"/>
        <w:jc w:val="center"/>
        <w:rPr/>
      </w:pPr>
      <w:r>
        <w:rPr/>
        <w:t>三、在马里亚特吉之后发展妇女运动</w:t>
      </w:r>
    </w:p>
    <w:p>
      <w:pPr>
        <w:pStyle w:val="Heading3"/>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分析这一点会让我们回顾一下这个国家在妇女问题上一直坚持的一些立场，即使只是顺便回顾一下。因此，著名且有争议的思想家曼努埃尔</w:t>
      </w:r>
      <w:r>
        <w:rPr/>
        <w:t>·</w:t>
      </w:r>
      <w:r>
        <w:rPr/>
        <w:t>贡萨雷斯</w:t>
      </w:r>
      <w:r>
        <w:rPr/>
        <w:t>·</w:t>
      </w:r>
      <w:r>
        <w:rPr/>
        <w:t xml:space="preserve">普拉达 </w:t>
      </w:r>
      <w:r>
        <w:rPr/>
        <w:t xml:space="preserve">(Manuel González Prada) </w:t>
      </w:r>
      <w:r>
        <w:rPr/>
        <w:t>在他</w:t>
      </w:r>
      <w:r>
        <w:rPr/>
        <w:t>1904</w:t>
      </w:r>
      <w:r>
        <w:rPr/>
        <w:t>年的作品</w:t>
      </w:r>
      <w:hyperlink r:id="rId132">
        <w:r>
          <w:rPr>
            <w:rStyle w:val="InternetLink"/>
          </w:rPr>
          <w:t>《教会的奴隶》</w:t>
        </w:r>
      </w:hyperlink>
      <w:r>
        <w:rPr/>
        <w:t xml:space="preserve">(Las esclavas de la Iglesia) </w:t>
      </w:r>
      <w:r>
        <w:rPr/>
        <w:t>中处理了这个问题，这部作品现在收录在</w:t>
      </w:r>
      <w:hyperlink r:id="rId133">
        <w:r>
          <w:rPr>
            <w:rStyle w:val="InternetLink"/>
          </w:rPr>
          <w:t>《奋斗的时刻》</w:t>
        </w:r>
      </w:hyperlink>
      <w:r>
        <w:rPr/>
        <w:t xml:space="preserve">(Horas de Lucha) </w:t>
      </w:r>
      <w:r>
        <w:rPr/>
        <w:t>中。在那里，虽然表达了重要的概念，例如：“只有研究了妇女的社会和法律状况，我们才能很好地了解人们”，“男人的道德高尚是由他对女人的观念来衡量的：</w:t>
      </w:r>
      <w:r>
        <w:rPr>
          <w:lang w:eastAsia="zh-CN"/>
        </w:rPr>
        <w:t>对于无知和野蛮的人来说，她只不过是一个女性，对于有文化和思想的人来说，她是一个大脑和一颗心</w:t>
      </w:r>
      <w:r>
        <w:rPr/>
        <w:t>”“正如我们继承了父亲的姓氏，我们承载了母亲的道德修养……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由此可见，贡萨雷斯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由于对自然的支配，克里奥尔妇女的魅力，即使不是混血儿，也不同于其他纬度的女人，因为它们具有适当的味道，如水果或蔬菜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美国臭名昭著的美丽女性可以，在另一方面，在任何地方提高利息。”（</w:t>
      </w:r>
      <w:hyperlink r:id="rId134">
        <w:r>
          <w:rPr>
            <w:rStyle w:val="InternetLink"/>
          </w:rPr>
          <w:t xml:space="preserve">《秘鲁：问题与可能性》，第 </w:t>
        </w:r>
        <w:r>
          <w:rPr>
            <w:rStyle w:val="InternetLink"/>
          </w:rPr>
          <w:t xml:space="preserve">XI </w:t>
        </w:r>
        <w:r>
          <w:rPr>
            <w:rStyle w:val="InternetLink"/>
          </w:rPr>
          <w:t>章。</w:t>
        </w:r>
      </w:hyperlink>
      <w:r>
        <w:rPr/>
        <w:t>这里的立场显然是反动的，因此没有必要发表评论。）</w:t>
      </w:r>
    </w:p>
    <w:p>
      <w:pPr>
        <w:pStyle w:val="Normal"/>
        <w:bidi w:val="0"/>
        <w:jc w:val="both"/>
        <w:rPr/>
      </w:pPr>
      <w:r>
        <w:rPr/>
      </w:r>
    </w:p>
    <w:p>
      <w:pPr>
        <w:sectPr>
          <w:headerReference w:type="default" r:id="rId135"/>
          <w:headerReference w:type="first" r:id="rId136"/>
          <w:footerReference w:type="default" r:id="rId137"/>
          <w:footerReference w:type="first" r:id="rId13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如果说在</w:t>
      </w:r>
      <w:r>
        <w:rPr/>
        <w:t>Basadre</w:t>
      </w:r>
      <w:r>
        <w:rPr/>
        <w:t>那里，统治阶级向我们讲述其本质是爱的“女性本质”，那么他们在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像男人一样高效地行动……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这就是女性气质，感谢上帝，尽管经历了</w:t>
      </w:r>
      <w:r>
        <w:rPr/>
        <w:t>20</w:t>
      </w:r>
      <w:r>
        <w:rPr/>
        <w:t>世纪的战争和革命理论，但她们永远不会失去这种气质。“安慰”一词让人联想到女性……造物主造人之后……把她放在他身边做他的伴侣，给他刺激，让他的生活甜蜜……首先她必须服从她的父母，然后她的老师，后来是她的丈夫，并且总是尽职尽责。” （《</w:t>
      </w:r>
      <w:r>
        <w:rPr/>
        <w:t>Tres Conferencias</w:t>
      </w:r>
      <w:r>
        <w:rPr/>
        <w:t>》，</w:t>
      </w:r>
      <w:r>
        <w:rPr/>
        <w:t>1941</w:t>
      </w:r>
      <w:r>
        <w:rPr/>
        <w:t>年，利马。）</w:t>
      </w:r>
    </w:p>
    <w:p>
      <w:pPr>
        <w:pStyle w:val="Normal"/>
        <w:bidi w:val="0"/>
        <w:jc w:val="both"/>
        <w:rPr/>
      </w:pPr>
      <w:r>
        <w:rPr/>
        <w:t>　　有了</w:t>
      </w:r>
      <w:r>
        <w:rPr/>
        <w:t>Basadre</w:t>
      </w:r>
      <w:r>
        <w:rPr/>
        <w:t>，剥削阶级推迟了妇女的工作。</w:t>
      </w:r>
      <w:r>
        <w:rPr/>
        <w:t>Miro Quesada</w:t>
      </w:r>
      <w:r>
        <w:rPr/>
        <w:t>有了新的要求，他们提升并要求女性的工作。但在内心深处，两者都是基于“女性本质”。但这些想法不仅出现在这个领域；不正确的立场也出现在自称革命的著作和杂志中，甚至马克思主义者中；我们从她们身上读到如下概念：说到“生活感”，她们参与“社会变革”，我们理解这意味着女性，“能够消除她们存在的问题，因为生活感将存在于每个人通过意志和努力能够为她</w:t>
      </w:r>
      <w:r>
        <w:rPr/>
        <w:t>/</w:t>
      </w:r>
      <w:r>
        <w:rPr/>
        <w:t>他的邻居提供的利润中。”在试图勾勒出恩格斯关于家庭发展的论点之后，考虑到“妇女与社会”这一主题，他说：“我们拥有女性低人一等的神话。由此产生了解放女性的需要……她的解放只有在社会经济结构随着新社会的发展而发生变化时才会发生。因而强调了解放，却不强调其社会背景，一直含糊不清、不严谨，最终集中在如何规范“两性关系”以适应新的意识形态。如果女性与男性平等或必须平等，这种关系的基础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不要将妇女解放理解为自由恋爱的同义词……</w:t>
      </w:r>
      <w:r>
        <w:rPr>
          <w:lang w:eastAsia="zh-CN"/>
        </w:rPr>
        <w:t>以及（谢天谢地！）</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爱情，作为社会变革的起点，应该成为青年（男人和女人）努力建设一个没有压迫或不公正的平等世界的动力。”</w:t>
      </w:r>
    </w:p>
    <w:p>
      <w:pPr>
        <w:pStyle w:val="Normal"/>
        <w:bidi w:val="0"/>
        <w:jc w:val="both"/>
        <w:rPr/>
      </w:pPr>
      <w:r>
        <w:rPr/>
      </w:r>
    </w:p>
    <w:p>
      <w:pPr>
        <w:pStyle w:val="Normal"/>
        <w:bidi w:val="0"/>
        <w:jc w:val="both"/>
        <w:rPr/>
      </w:pPr>
      <w:r>
        <w:rPr/>
        <w:t>　　在出版故事《</w:t>
      </w:r>
      <w:r>
        <w:rPr/>
        <w:t>El Panetón del Desocupado</w:t>
      </w:r>
      <w:r>
        <w:rPr/>
        <w:t>》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上，总是在他们的良心深处挣扎。” （《</w:t>
      </w:r>
      <w:r>
        <w:rPr>
          <w:b w:val="false"/>
          <w:bCs w:val="false"/>
        </w:rPr>
        <w:t>M</w:t>
      </w:r>
      <w:r>
        <w:rPr>
          <w:b w:val="false"/>
          <w:bCs w:val="false"/>
        </w:rPr>
        <w:t>UJER</w:t>
      </w:r>
      <w:r>
        <w:rPr/>
        <w:t>》杂志第</w:t>
      </w:r>
      <w:r>
        <w:rPr/>
        <w:t>1</w:t>
      </w:r>
      <w:r>
        <w:rPr/>
        <w:t>期和第</w:t>
      </w:r>
      <w:r>
        <w:rPr/>
        <w:t>2</w:t>
      </w:r>
      <w:r>
        <w:rPr/>
        <w:t>期；虽然没有日期，但它们是在</w:t>
      </w:r>
      <w:r>
        <w:rPr/>
        <w:t>1960</w:t>
      </w:r>
      <w:r>
        <w:rPr/>
        <w:t>年代印刷的）。显然，</w:t>
      </w:r>
      <w:r>
        <w:rPr>
          <w:b w:val="false"/>
          <w:bCs w:val="false"/>
        </w:rPr>
        <w:t>M</w:t>
      </w:r>
      <w:r>
        <w:rPr>
          <w:b w:val="false"/>
          <w:bCs w:val="false"/>
        </w:rPr>
        <w:t>UJER</w:t>
      </w:r>
      <w:r>
        <w:rPr/>
        <w:t>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这个总结告诉我们什么？冷酷的事实是，问题绝不是提出立场的时间框架，也不是“考虑马克思主义的创造性发展”的问题，而核心是提案所依据的阶级立场基于什么。我们已经看到了在马里亚特吉之前的立场，即</w:t>
      </w:r>
      <w:r>
        <w:rPr/>
        <w:t>Gonzalez Prada</w:t>
      </w:r>
      <w:r>
        <w:rPr/>
        <w:t>的立场，尽管比马里亚特吉早了大约</w:t>
      </w:r>
      <w:r>
        <w:rPr/>
        <w:t>30</w:t>
      </w:r>
      <w:r>
        <w:rPr/>
        <w:t>年，但它包含了许多积极因素；以及与马里亚特吉同时代的公然反动的</w:t>
      </w:r>
      <w:r>
        <w:rPr/>
        <w:t>Basadre</w:t>
      </w:r>
      <w:r>
        <w:rPr/>
        <w:t>的立场；最后两个后来的立场，在马里亚特吉之后</w:t>
      </w:r>
      <w:r>
        <w:rPr/>
        <w:t>30</w:t>
      </w:r>
      <w:r>
        <w:rPr/>
        <w:t>年，</w:t>
      </w:r>
      <w:r>
        <w:rPr/>
        <w:t>Miro Quesada</w:t>
      </w:r>
      <w:r>
        <w:rPr/>
        <w:t>的立场，它更新了一些标准但仍然是反动的，以及《</w:t>
      </w:r>
      <w:r>
        <w:rPr/>
        <w:t>M</w:t>
      </w:r>
      <w:r>
        <w:rPr/>
        <w:t>UJER</w:t>
      </w:r>
      <w:r>
        <w:rPr/>
        <w:t>》杂志的立场，在马克思主义者的色彩下，尽管它被作为革命性的和为妇女解放服务的杂志呈现给我们。</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在这个问题上以及在处理我国无产阶级革命政治的其他问题上，他的立场是完全最新的。因此，今天比以往任何时候都更需要发展人民妇女运动，从接受其当前相关性开始，坚定不移地坚持马里亚特吉思想。</w:t>
      </w:r>
    </w:p>
    <w:p>
      <w:pPr>
        <w:sectPr>
          <w:headerReference w:type="default" r:id="rId139"/>
          <w:headerReference w:type="first" r:id="rId140"/>
          <w:footerReference w:type="default" r:id="rId141"/>
          <w:footerReference w:type="first" r:id="rId14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Heading3"/>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的指导和控制下，在其“充分参与民主”的一部分，这掩盖了妇女受压迫的根源是私有财产和由此而起的对妇女的压迫；它歪曲我们的历史并使用卑鄙的“庸俗唯物主义”宣传“</w:t>
      </w:r>
      <w:r>
        <w:rPr/>
        <w:t>1968</w:t>
      </w:r>
      <w:r>
        <w:rPr/>
        <w:t>年革命进程开始，寻求政治平等和积极参与的妇女的真正解放”，结论是：“我们必须创造各种各样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线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w:t>
      </w:r>
      <w:r>
        <w:rPr>
          <w:lang w:eastAsia="zh-CN"/>
        </w:rPr>
        <w:t>问题在于确立两条相反的路线</w:t>
      </w:r>
      <w:r>
        <w:rPr/>
        <w:t>，并在每条</w:t>
      </w:r>
      <w:r>
        <w:rPr>
          <w:lang w:eastAsia="zh-CN"/>
        </w:rPr>
        <w:t>路线</w:t>
      </w:r>
      <w:r>
        <w:rPr/>
        <w:t>内确定</w:t>
      </w:r>
      <w:r>
        <w:rPr>
          <w:lang w:eastAsia="zh-CN"/>
        </w:rPr>
        <w:t>路线</w:t>
      </w:r>
      <w:r>
        <w:rPr/>
        <w:t>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因此，所有暴露出来的东西都使我们认识到有必要“重上马里亚特吉在妇女问题上的道路”，以便为人民妇女运动的形成和发展服务，该运动被认为是无产阶级在广大妇女中发起的运动，该运动具有以下特点：</w:t>
      </w:r>
    </w:p>
    <w:p>
      <w:pPr>
        <w:pStyle w:val="Normal"/>
        <w:bidi w:val="0"/>
        <w:jc w:val="both"/>
        <w:rPr/>
      </w:pPr>
      <w:r>
        <w:rPr/>
      </w:r>
    </w:p>
    <w:p>
      <w:pPr>
        <w:pStyle w:val="Heading4"/>
        <w:rPr/>
      </w:pPr>
      <w:r>
        <w:rPr/>
        <w:t>　　</w:t>
      </w:r>
      <w:r>
        <w:rPr/>
        <w:t>1.</w:t>
      </w:r>
      <w:r>
        <w:rPr/>
        <w:t>坚持马里亚特吉思想；</w:t>
      </w:r>
    </w:p>
    <w:p>
      <w:pPr>
        <w:pStyle w:val="Heading4"/>
        <w:rPr/>
      </w:pPr>
      <w:r>
        <w:rPr/>
        <w:t>　　</w:t>
      </w:r>
      <w:r>
        <w:rPr/>
        <w:t>2.</w:t>
      </w:r>
      <w:r>
        <w:rPr/>
        <w:t>群众的自觉组织；</w:t>
      </w:r>
    </w:p>
    <w:p>
      <w:pPr>
        <w:pStyle w:val="Heading4"/>
        <w:rPr/>
      </w:pPr>
      <w:r>
        <w:rPr/>
        <w:t>　　</w:t>
      </w:r>
      <w:r>
        <w:rPr/>
        <w:t>3.</w:t>
      </w:r>
      <w:r>
        <w:rPr/>
        <w:t>服从民主集中制。</w:t>
      </w:r>
    </w:p>
    <w:p>
      <w:pPr>
        <w:pStyle w:val="TextBody"/>
        <w:rPr/>
      </w:pPr>
      <w:r>
        <w:rPr/>
      </w:r>
    </w:p>
    <w:p>
      <w:pPr>
        <w:pStyle w:val="Normal"/>
        <w:bidi w:val="0"/>
        <w:jc w:val="both"/>
        <w:rPr/>
      </w:pPr>
      <w:r>
        <w:rPr/>
        <w:t>　　构建这样一个运动给我们提出了两个问题：</w:t>
      </w:r>
    </w:p>
    <w:p>
      <w:pPr>
        <w:pStyle w:val="Normal"/>
        <w:bidi w:val="0"/>
        <w:jc w:val="both"/>
        <w:rPr/>
      </w:pPr>
      <w:r>
        <w:rPr/>
      </w:r>
    </w:p>
    <w:p>
      <w:pPr>
        <w:pStyle w:val="Heading4"/>
        <w:rPr/>
      </w:pPr>
      <w:r>
        <w:rPr/>
        <w:t>　　</w:t>
      </w:r>
      <w:r>
        <w:rPr/>
        <w:t>1.</w:t>
      </w:r>
      <w:r>
        <w:rPr/>
        <w:t>思想政治建设，必然要有纲领；</w:t>
      </w:r>
    </w:p>
    <w:p>
      <w:pPr>
        <w:pStyle w:val="Normal"/>
        <w:bidi w:val="0"/>
        <w:jc w:val="both"/>
        <w:rPr/>
      </w:pPr>
      <w:r>
        <w:rPr/>
      </w:r>
    </w:p>
    <w:p>
      <w:pPr>
        <w:pStyle w:val="Heading4"/>
        <w:rPr/>
      </w:pPr>
      <w:r>
        <w:rPr/>
        <w:t>　　</w:t>
      </w:r>
      <w:r>
        <w:rPr/>
        <w:t>2.</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sectPr>
          <w:headerReference w:type="default" r:id="rId143"/>
          <w:headerReference w:type="first" r:id="rId144"/>
          <w:footerReference w:type="default" r:id="rId145"/>
          <w:footerReference w:type="first" r:id="rId14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正在进行的妇女人民运动思想政治建设的有用讨论基础。</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47"/>
          <w:headerReference w:type="first" r:id="rId148"/>
          <w:footerReference w:type="default" r:id="rId149"/>
          <w:footerReference w:type="first" r:id="rId150"/>
          <w:type w:val="nextPage"/>
          <w:pgSz w:w="11906" w:h="16838"/>
          <w:pgMar w:left="1138" w:right="1138" w:gutter="0" w:header="360" w:top="1143" w:footer="720" w:bottom="1305"/>
          <w:pgNumType w:fmt="decimal"/>
          <w:formProt w:val="false"/>
          <w:textDirection w:val="lrTb"/>
          <w:docGrid w:type="default" w:linePitch="600" w:charSpace="32768"/>
        </w:sectPr>
        <w:pStyle w:val="Normal"/>
        <w:rPr/>
      </w:pPr>
      <w:r>
        <w:rPr/>
      </w:r>
    </w:p>
    <w:p>
      <w:pPr>
        <w:pStyle w:val="Heading1"/>
        <w:numPr>
          <w:ilvl w:val="0"/>
          <w:numId w:val="0"/>
        </w:numPr>
        <w:ind w:left="0" w:hanging="0"/>
        <w:jc w:val="center"/>
        <w:rPr/>
      </w:pPr>
      <w:hyperlink w:anchor="_toc127">
        <w:bookmarkStart w:id="5" w:name="_toc724"/>
        <w:bookmarkEnd w:id="5"/>
        <w:r>
          <w:rPr>
            <w:rStyle w:val="InternetLink"/>
            <w:i w:val="false"/>
            <w:iCs w:val="false"/>
            <w:color w:val="000000"/>
            <w:u w:val="none"/>
          </w:rPr>
          <w:t>1974</w:t>
        </w:r>
        <w:r>
          <w:rPr>
            <w:rStyle w:val="InternetLink"/>
            <w:i w:val="false"/>
            <w:iCs w:val="false"/>
            <w:color w:val="000000"/>
            <w:u w:val="none"/>
          </w:rPr>
          <w:t xml:space="preserve">年 </w:t>
        </w:r>
        <w:r>
          <w:rPr>
            <w:rStyle w:val="InternetLink"/>
            <w:i w:val="false"/>
            <w:iCs w:val="false"/>
            <w:color w:val="000000"/>
            <w:u w:val="none"/>
          </w:rPr>
          <w:t xml:space="preserve">- </w:t>
        </w:r>
        <w:r>
          <w:rPr>
            <w:rStyle w:val="InternetLink"/>
            <w:i w:val="false"/>
            <w:iCs w:val="false"/>
            <w:color w:val="000000"/>
            <w:u w:val="none"/>
          </w:rPr>
          <w:t>关于民族问题</w:t>
        </w:r>
      </w:hyperlink>
    </w:p>
    <w:p>
      <w:pPr>
        <w:pStyle w:val="Normal"/>
        <w:bidi w:val="0"/>
        <w:jc w:val="both"/>
        <w:rPr/>
      </w:pPr>
      <w:r>
        <w:rPr/>
        <w:t>　　</w:t>
      </w:r>
      <w:r>
        <w:rPr>
          <w:i/>
          <w:iCs/>
        </w:rPr>
        <w:t>贡萨罗主席在秘鲁阿亚库乔</w:t>
      </w:r>
      <w:r>
        <w:rPr>
          <w:i/>
          <w:iCs/>
          <w:lang w:eastAsia="zh-CN"/>
        </w:rPr>
        <w:t>瓦曼加省</w:t>
      </w:r>
      <w:r>
        <w:rPr>
          <w:i/>
          <w:iCs/>
        </w:rPr>
        <w:t>教师工会组织的会议上的讲话，</w:t>
      </w:r>
      <w:r>
        <w:rPr>
          <w:i/>
          <w:iCs/>
        </w:rPr>
        <w:t>1974</w:t>
      </w:r>
      <w:r>
        <w:rPr>
          <w:i/>
          <w:iCs/>
        </w:rPr>
        <w:t>年</w:t>
      </w:r>
      <w:r>
        <w:rPr>
          <w:i/>
          <w:iCs/>
        </w:rPr>
        <w:t>。</w:t>
      </w:r>
    </w:p>
    <w:p>
      <w:pPr>
        <w:pStyle w:val="Normal"/>
        <w:bidi w:val="0"/>
        <w:jc w:val="both"/>
        <w:rPr/>
      </w:pPr>
      <w:r>
        <w:rPr/>
      </w:r>
    </w:p>
    <w:p>
      <w:pPr>
        <w:pStyle w:val="Heading2"/>
        <w:jc w:val="center"/>
        <w:rPr/>
      </w:pPr>
      <w:r>
        <w:rPr/>
        <w:t>目录</w:t>
      </w:r>
    </w:p>
    <w:p>
      <w:pPr>
        <w:pStyle w:val="Heading3"/>
        <w:jc w:val="center"/>
        <w:rPr/>
      </w:pPr>
      <w:r>
        <w:rPr/>
        <w:t>当代秘鲁社会</w:t>
      </w:r>
    </w:p>
    <w:p>
      <w:pPr>
        <w:pStyle w:val="Heading4"/>
        <w:jc w:val="center"/>
        <w:rPr/>
      </w:pPr>
      <w:r>
        <w:rPr/>
        <w:t>我们社会的性质</w:t>
      </w:r>
    </w:p>
    <w:p>
      <w:pPr>
        <w:pStyle w:val="Heading4"/>
        <w:jc w:val="center"/>
        <w:rPr/>
      </w:pPr>
      <w:r>
        <w:rPr/>
        <w:t>秘鲁社会革命进程的特点</w:t>
      </w:r>
    </w:p>
    <w:p>
      <w:pPr>
        <w:pStyle w:val="Heading3"/>
        <w:jc w:val="center"/>
        <w:rPr/>
      </w:pPr>
      <w:r>
        <w:rPr/>
        <w:t>官僚资本主义</w:t>
      </w:r>
    </w:p>
    <w:p>
      <w:pPr>
        <w:pStyle w:val="Heading4"/>
        <w:jc w:val="center"/>
        <w:rPr/>
      </w:pPr>
      <w:r>
        <w:rPr/>
        <w:t>我们所说的官僚资本主义是什么意思？</w:t>
      </w:r>
    </w:p>
    <w:p>
      <w:pPr>
        <w:pStyle w:val="Heading4"/>
        <w:jc w:val="center"/>
        <w:rPr/>
      </w:pPr>
      <w:r>
        <w:rPr/>
        <w:t>官僚资本主义内部的三条路线</w:t>
      </w:r>
    </w:p>
    <w:p>
      <w:pPr>
        <w:pStyle w:val="Heading3"/>
        <w:jc w:val="center"/>
        <w:rPr/>
      </w:pPr>
      <w:r>
        <w:rPr/>
        <w:t>国家的当代情况</w:t>
      </w:r>
    </w:p>
    <w:p>
      <w:pPr>
        <w:pStyle w:val="Heading4"/>
        <w:jc w:val="center"/>
        <w:rPr/>
      </w:pPr>
      <w:r>
        <w:rPr/>
        <w:t>当前政权发展的条件</w:t>
      </w:r>
    </w:p>
    <w:p>
      <w:pPr>
        <w:pStyle w:val="Heading4"/>
        <w:jc w:val="center"/>
        <w:rPr/>
      </w:pPr>
      <w:r>
        <w:rPr/>
        <w:t>该政权的计划和特点</w:t>
      </w:r>
    </w:p>
    <w:p>
      <w:pPr>
        <w:pStyle w:val="Heading2"/>
        <w:jc w:val="center"/>
        <w:rPr/>
      </w:pPr>
      <w:r>
        <w:rPr/>
        <w:t>当代秘鲁社会</w:t>
      </w:r>
    </w:p>
    <w:p>
      <w:pPr>
        <w:pStyle w:val="Normal"/>
        <w:bidi w:val="0"/>
        <w:jc w:val="both"/>
        <w:rPr/>
      </w:pPr>
      <w:r>
        <w:rPr/>
        <w:t>　　显而易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Heading3"/>
        <w:jc w:val="center"/>
        <w:rPr/>
      </w:pPr>
      <w:r>
        <w:rPr/>
        <w:t>我们社会的性质</w:t>
      </w:r>
    </w:p>
    <w:p>
      <w:pPr>
        <w:pStyle w:val="Normal"/>
        <w:bidi w:val="0"/>
        <w:jc w:val="both"/>
        <w:rPr/>
      </w:pPr>
      <w:r>
        <w:rPr/>
      </w:r>
    </w:p>
    <w:p>
      <w:pPr>
        <w:pStyle w:val="Normal"/>
        <w:bidi w:val="0"/>
        <w:jc w:val="both"/>
        <w:rPr/>
      </w:pPr>
      <w:r>
        <w:rPr/>
        <w:t>　　秘鲁是半封建半殖民地社会。我们的国家在上个世纪独立了。</w:t>
      </w:r>
      <w:r>
        <w:rPr/>
        <w:t>150</w:t>
      </w:r>
      <w:r>
        <w:rPr/>
        <w:t>多年前，我们是西班牙的殖民地。我们生活在这个大</w:t>
      </w:r>
      <w:r>
        <w:rPr/>
        <w:t>国</w:t>
      </w:r>
      <w:r>
        <w:rPr/>
        <w:t>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　　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　　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　　在二十世纪，美国 </w:t>
      </w:r>
      <w:r>
        <w:rPr/>
        <w:t xml:space="preserve">(US) </w:t>
      </w:r>
      <w:r>
        <w:rPr/>
        <w:t>在</w:t>
      </w:r>
      <w:r>
        <w:rPr/>
        <w:t>1920</w:t>
      </w:r>
      <w:r>
        <w:rPr/>
        <w:t>年代左右取代了英国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　　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　　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w:t>
      </w:r>
      <w:r>
        <w:rPr/>
        <w:t>地</w:t>
      </w:r>
      <w:r>
        <w:rPr/>
        <w:t>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　　当我们还是一个殖民地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步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　　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Heading3"/>
        <w:jc w:val="center"/>
        <w:rPr/>
      </w:pPr>
      <w:r>
        <w:rPr/>
        <w:t>秘鲁社会革命进程的特点</w:t>
      </w:r>
    </w:p>
    <w:p>
      <w:pPr>
        <w:pStyle w:val="Normal"/>
        <w:bidi w:val="0"/>
        <w:jc w:val="both"/>
        <w:rPr/>
      </w:pPr>
      <w:r>
        <w:rPr/>
      </w:r>
    </w:p>
    <w:p>
      <w:pPr>
        <w:pStyle w:val="Normal"/>
        <w:bidi w:val="0"/>
        <w:jc w:val="both"/>
        <w:rPr/>
      </w:pPr>
      <w:r>
        <w:rPr/>
        <w:t>　　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　　土地问题，解决它的前提是要扫除半封建制度，不扫除它，土地问题就解决不了；民族问题，要解决这个问题，就要扫除美帝国主义的压迫，因为不扫除这种半殖民地统治，民族问题就解决不了。因此，如果不消除半封建主义和半殖民主义，就不可能真正改变秘鲁社会（尽管他们一直在告诉我们这些）。此外，今天（编者注：统治阶级）所宣布的并不是什么新鲜事。例如，在</w:t>
      </w:r>
      <w:r>
        <w:rPr/>
        <w:t>1919</w:t>
      </w:r>
      <w:r>
        <w:rPr/>
        <w:t>年</w:t>
      </w:r>
      <w:r>
        <w:rPr/>
        <w:t>，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　　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　　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义，有动员和学生斗争，有工人阶级的强大行动。所有这一切都产生了一个伟大的政治斗争过程，在这个过程中，无产阶级的意识形态开始传播并应用到我们的现实中。</w:t>
      </w:r>
      <w:r>
        <w:rPr>
          <w:lang w:eastAsia="zh-CN"/>
        </w:rPr>
        <w:t>何塞</w:t>
      </w:r>
      <w:r>
        <w:rPr>
          <w:lang w:val="zh-CN" w:eastAsia="zh-CN"/>
        </w:rPr>
        <w:t>·</w:t>
      </w:r>
      <w:r>
        <w:rPr>
          <w:lang w:eastAsia="zh-CN"/>
        </w:rPr>
        <w:t>卡洛斯</w:t>
      </w:r>
      <w:r>
        <w:rPr>
          <w:lang w:val="zh-CN" w:eastAsia="zh-CN"/>
        </w:rPr>
        <w:t>·</w:t>
      </w:r>
      <w:r>
        <w:rPr>
          <w:lang w:eastAsia="zh-CN"/>
        </w:rPr>
        <w:t>马里亚特吉</w:t>
      </w:r>
      <w:r>
        <w:rPr/>
        <w:t>这个非凡的人物出现了，他作为“思想家和活动家”的不懈努力标志着历史的里程碑。</w:t>
      </w:r>
      <w:r>
        <w:rPr/>
        <w:t>1928</w:t>
      </w:r>
      <w:r>
        <w:rPr/>
        <w:t>年，马里亚特吉创立了秘鲁工人阶级的共产党。这一时期决定了我们革命的根本变化，资产阶级在帝国主义统治的条件下和在斗争中形成的工人阶级的存在下，无法再领导我们国家的革命进程。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　　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　　本世纪初在资产阶级领导下能够完成的旧资产阶级革命；和新的资产阶级革命或民族民主革命，或新型资产阶级革命，在无产阶级领导下，是国家唯一的历史前景。</w:t>
      </w: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　　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　　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　　十月革命的道路，就是从城市到农村，这是资本主义国家走社会主义革命的道路，比如旧俄国走的道路，或者今天的法国必须走的道路；和中国革命的道路，就是从农村走向城市，这是半封建半殖民地国家通过民族民主革命所走的道路，越南等国今天正在走的道路。因此，国家是半封建还是资本主义的问题不仅仅是拜占庭式的讨论，因为如果我们对社会的特征有误，我们就会在革命的过程中犯错，因此革命不会胜利。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Heading2"/>
        <w:jc w:val="center"/>
        <w:rPr/>
      </w:pPr>
      <w:r>
        <w:rPr/>
        <w:t>官僚资本主义</w:t>
      </w:r>
    </w:p>
    <w:p>
      <w:pPr>
        <w:pStyle w:val="Normal"/>
        <w:bidi w:val="0"/>
        <w:jc w:val="both"/>
        <w:rPr/>
      </w:pPr>
      <w:r>
        <w:rPr/>
      </w:r>
    </w:p>
    <w:p>
      <w:pPr>
        <w:pStyle w:val="Normal"/>
        <w:bidi w:val="0"/>
        <w:jc w:val="both"/>
        <w:rPr/>
      </w:pPr>
      <w:r>
        <w:rPr/>
        <w:t>　　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Heading3"/>
        <w:jc w:val="center"/>
        <w:rPr/>
      </w:pPr>
      <w:r>
        <w:rPr/>
        <w:t>我们所说的官僚资本主义是什么意思？</w:t>
      </w:r>
    </w:p>
    <w:p>
      <w:pPr>
        <w:pStyle w:val="Normal"/>
        <w:bidi w:val="0"/>
        <w:jc w:val="both"/>
        <w:rPr/>
      </w:pPr>
      <w:r>
        <w:rPr/>
      </w:r>
    </w:p>
    <w:p>
      <w:pPr>
        <w:pStyle w:val="Normal"/>
        <w:bidi w:val="0"/>
        <w:jc w:val="both"/>
        <w:rPr/>
      </w:pPr>
      <w:r>
        <w:rPr/>
        <w:t>　　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　　旧欧洲国家的资本主义是怎样发展起来的？考虑法国；到十八世纪末，它还是一个封建国家，有</w:t>
      </w:r>
      <w:r>
        <w:rPr/>
        <w:t>20</w:t>
      </w:r>
      <w:r>
        <w:rPr/>
        <w:t>00</w:t>
      </w:r>
      <w:r>
        <w:rPr/>
        <w:t>到</w:t>
      </w:r>
      <w:r>
        <w:rPr/>
        <w:t>2200</w:t>
      </w:r>
      <w:r>
        <w:rPr/>
        <w:t>万农民，而工人只有</w:t>
      </w:r>
      <w:r>
        <w:rPr/>
        <w:t>60</w:t>
      </w:r>
      <w:r>
        <w:rPr/>
        <w:t>万左右（从中可以看出它有过封建时期）；它基于各种形式的奴役。然而，在法国的封建社会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　　十九世纪拉丁美洲的情况如何？美洲解放开始时（</w:t>
      </w:r>
      <w:r>
        <w:rPr/>
        <w:t>1810</w:t>
      </w:r>
      <w:r>
        <w:rPr/>
        <w:t>年），欧洲国家已经很强大，而拉丁美洲国家只是最近才开始建构他们的民族，这个问题还没有定论。而且，这些国家在独立后不久就落入了一个强国，即英国的统治之下；因此他们的资本主义将在英国统治下发展，一种依赖式的资本主义。因此，与欧洲进程相比，存在众所周知的历史、经济和政治差异。</w:t>
      </w:r>
    </w:p>
    <w:p>
      <w:pPr>
        <w:pStyle w:val="Normal"/>
        <w:bidi w:val="0"/>
        <w:jc w:val="both"/>
        <w:rPr/>
      </w:pPr>
      <w:r>
        <w:rPr/>
      </w:r>
    </w:p>
    <w:p>
      <w:pPr>
        <w:pStyle w:val="Normal"/>
        <w:bidi w:val="0"/>
        <w:jc w:val="both"/>
        <w:rPr/>
      </w:pPr>
      <w:r>
        <w:rPr/>
        <w:t>　　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　　后一条道路是在秘鲁采取的道路。正如我们所见，在本世纪的第二个十年，扬基帝国主义取代了英国的统治地位。</w:t>
      </w:r>
    </w:p>
    <w:p>
      <w:pPr>
        <w:pStyle w:val="Normal"/>
        <w:bidi w:val="0"/>
        <w:jc w:val="both"/>
        <w:rPr/>
      </w:pPr>
      <w:r>
        <w:rPr/>
      </w:r>
    </w:p>
    <w:p>
      <w:pPr>
        <w:pStyle w:val="Heading3"/>
        <w:jc w:val="center"/>
        <w:rPr/>
      </w:pPr>
      <w:r>
        <w:rPr/>
        <w:t>官僚资本主义内部的三条路线</w:t>
      </w:r>
    </w:p>
    <w:p>
      <w:pPr>
        <w:pStyle w:val="Normal"/>
        <w:bidi w:val="0"/>
        <w:jc w:val="both"/>
        <w:rPr/>
      </w:pPr>
      <w:r>
        <w:rPr/>
      </w:r>
    </w:p>
    <w:p>
      <w:pPr>
        <w:pStyle w:val="Normal"/>
        <w:bidi w:val="0"/>
        <w:jc w:val="both"/>
        <w:rPr/>
      </w:pPr>
      <w:r>
        <w:rPr/>
        <w:t>　　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　　它通过征收土地法在农村引入地主路线，这些法律的目的不是摧毁封建地主阶级及其财产，而是通过为农民购买和支付土地的方式逐步发展它们。工业中的官僚路线旨在控制和集中工业生产、商业等，将它们更多地置于垄断者手中，目的是支持更快速、更系统的资本积累，这对工人阶级和其他工人不利，自然也有利于最大的垄断者，从而有利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特点就是它的反共、反马克思主义，无论是公开的还是隐蔽的。</w:t>
      </w:r>
    </w:p>
    <w:p>
      <w:pPr>
        <w:pStyle w:val="Normal"/>
        <w:bidi w:val="0"/>
        <w:jc w:val="both"/>
        <w:rPr/>
      </w:pPr>
      <w:r>
        <w:rPr/>
      </w:r>
    </w:p>
    <w:p>
      <w:pPr>
        <w:pStyle w:val="Normal"/>
        <w:bidi w:val="0"/>
        <w:jc w:val="both"/>
        <w:rPr/>
      </w:pPr>
      <w:r>
        <w:rPr/>
        <w:t>　　这三条路线构成了官僚主义道路的一部分，与人民的革命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年下半年像火药一样从中部向南方蔓延；学生运动迅速兴起。综上所述，群众斗争经历了这一政治斗争时期的伟大历史。</w:t>
      </w:r>
    </w:p>
    <w:p>
      <w:pPr>
        <w:pStyle w:val="Normal"/>
        <w:bidi w:val="0"/>
        <w:jc w:val="both"/>
        <w:rPr/>
      </w:pPr>
      <w:r>
        <w:rPr/>
      </w:r>
    </w:p>
    <w:p>
      <w:pPr>
        <w:pStyle w:val="Normal"/>
        <w:bidi w:val="0"/>
        <w:jc w:val="both"/>
        <w:rPr/>
      </w:pPr>
      <w:r>
        <w:rPr/>
        <w:t>　　于是，政党政治达到了顶峰，一方面反动政党陷入了严重的困境和斗争，导致了</w:t>
      </w:r>
      <w:r>
        <w:rPr/>
        <w:t>1967</w:t>
      </w:r>
      <w:r>
        <w:rPr/>
        <w:t>年和</w:t>
      </w:r>
      <w:r>
        <w:rPr/>
        <w:t>1968</w:t>
      </w:r>
      <w:r>
        <w:rPr/>
        <w:t>年所谓“代议制民主”的危机，另一方面左派发展了活跃的政治生活，在这一生活中，它展开了马克思主义和修正主义之间的斗争，后来重新走上了马里亚特吉的道路，作为发展革命的条件。</w:t>
      </w:r>
    </w:p>
    <w:p>
      <w:pPr>
        <w:pStyle w:val="Normal"/>
        <w:bidi w:val="0"/>
        <w:jc w:val="both"/>
        <w:rPr/>
      </w:pPr>
      <w:r>
        <w:rPr/>
      </w:r>
    </w:p>
    <w:p>
      <w:pPr>
        <w:pStyle w:val="Normal"/>
        <w:bidi w:val="0"/>
        <w:jc w:val="both"/>
        <w:rPr/>
      </w:pPr>
      <w:r>
        <w:rPr/>
        <w:t>　　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　　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　　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　　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Heading2"/>
        <w:jc w:val="center"/>
        <w:rPr/>
      </w:pPr>
      <w:r>
        <w:rPr/>
        <w:t>国家的当代情况</w:t>
      </w:r>
    </w:p>
    <w:p>
      <w:pPr>
        <w:pStyle w:val="Heading3"/>
        <w:jc w:val="center"/>
        <w:rPr/>
      </w:pPr>
      <w:r>
        <w:rPr/>
        <w:t>当前政权发展的条件</w:t>
      </w:r>
    </w:p>
    <w:p>
      <w:pPr>
        <w:pStyle w:val="Normal"/>
        <w:bidi w:val="0"/>
        <w:jc w:val="both"/>
        <w:rPr/>
      </w:pPr>
      <w:r>
        <w:rPr/>
      </w:r>
    </w:p>
    <w:p>
      <w:pPr>
        <w:pStyle w:val="Normal"/>
        <w:bidi w:val="0"/>
        <w:jc w:val="both"/>
        <w:rPr/>
      </w:pPr>
      <w:r>
        <w:rPr/>
        <w:t>　　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开始重新走上马里亚特吉的道路。除了上述情况，我们还必须强调两种情况：</w:t>
      </w:r>
    </w:p>
    <w:p>
      <w:pPr>
        <w:pStyle w:val="Normal"/>
        <w:bidi w:val="0"/>
        <w:jc w:val="both"/>
        <w:rPr/>
      </w:pPr>
      <w:r>
        <w:rPr/>
      </w:r>
    </w:p>
    <w:p>
      <w:pPr>
        <w:pStyle w:val="Normal"/>
        <w:bidi w:val="0"/>
        <w:jc w:val="both"/>
        <w:rPr/>
      </w:pPr>
      <w:r>
        <w:rPr/>
        <w:t>　　</w:t>
      </w:r>
      <w:r>
        <w:rPr/>
        <w:t>1</w:t>
      </w:r>
      <w:r>
        <w:rPr/>
        <w:t>、国家的经济形势，官僚资本主义的发展不能再按老路继续发展，促使其持续深化。它需要开辟更广阔的道路，以便以帝国主义形式推进这一进程；它无法使用以前的形式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　　</w:t>
      </w: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　　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Heading3"/>
        <w:jc w:val="center"/>
        <w:rPr/>
      </w:pPr>
      <w:r>
        <w:rPr/>
        <w:t>该政权的计划和特点</w:t>
      </w:r>
    </w:p>
    <w:p>
      <w:pPr>
        <w:pStyle w:val="Normal"/>
        <w:bidi w:val="0"/>
        <w:jc w:val="both"/>
        <w:rPr/>
      </w:pPr>
      <w:r>
        <w:rPr/>
      </w:r>
    </w:p>
    <w:p>
      <w:pPr>
        <w:pStyle w:val="Normal"/>
        <w:bidi w:val="0"/>
        <w:jc w:val="both"/>
        <w:rPr/>
      </w:pPr>
      <w:r>
        <w:rPr/>
        <w:t>　　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　　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　　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　　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　　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的问题。将不得不更多地诉诸于系统性的镇压（其中有许多而且正在迅速增加的例子）。</w:t>
      </w:r>
    </w:p>
    <w:p>
      <w:pPr>
        <w:pStyle w:val="Normal"/>
        <w:bidi w:val="0"/>
        <w:jc w:val="both"/>
        <w:rPr/>
      </w:pPr>
      <w:r>
        <w:rPr/>
      </w:r>
    </w:p>
    <w:p>
      <w:pPr>
        <w:pStyle w:val="Normal"/>
        <w:bidi w:val="0"/>
        <w:jc w:val="both"/>
        <w:rPr/>
      </w:pPr>
      <w:r>
        <w:rPr/>
        <w:t>　　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　　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　　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　　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Heading3"/>
        <w:jc w:val="center"/>
        <w:rPr>
          <w:color w:val="FF0000"/>
        </w:rPr>
      </w:pPr>
      <w:r>
        <w:rPr>
          <w:color w:val="FF0000"/>
        </w:rPr>
        <w:t>☆</w:t>
      </w:r>
      <w:r>
        <w:rPr>
          <w:color w:val="FF0000"/>
        </w:rPr>
        <w:t>马里亚特吉语录☆</w:t>
      </w:r>
    </w:p>
    <w:p>
      <w:pPr>
        <w:pStyle w:val="Heading3"/>
        <w:jc w:val="both"/>
        <w:rPr/>
      </w:pPr>
      <w:r>
        <w:rPr/>
        <w:t>　　</w:t>
      </w:r>
      <w:r>
        <w:rPr>
          <w:b/>
          <w:bCs/>
          <w:i w:val="false"/>
          <w:iCs w:val="false"/>
          <w:color w:val="FF0000"/>
        </w:rPr>
        <w:t>“所有辩论都对发表意见的人开放，而不是对保持沉默的人开放。”</w:t>
      </w:r>
    </w:p>
    <w:p>
      <w:pPr>
        <w:pStyle w:val="Heading3"/>
        <w:jc w:val="both"/>
        <w:rPr>
          <w:b/>
          <w:bCs/>
          <w:i w:val="false"/>
          <w:i w:val="false"/>
          <w:iCs w:val="false"/>
          <w:color w:val="FF0000"/>
        </w:rPr>
      </w:pPr>
      <w:r>
        <w:rPr>
          <w:b/>
          <w:bCs/>
          <w:i w:val="false"/>
          <w:iCs w:val="false"/>
          <w:color w:val="FF0000"/>
        </w:rPr>
        <w:t>　　“当真正着手澄清理论和行动，并且只引入明确的想法和动机时，论战是有用的。”</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51"/>
          <w:headerReference w:type="first" r:id="rId152"/>
          <w:footerReference w:type="default" r:id="rId153"/>
          <w:footerReference w:type="first" r:id="rId154"/>
          <w:type w:val="nextPage"/>
          <w:pgSz w:w="11906" w:h="16838"/>
          <w:pgMar w:left="1138" w:right="1138" w:gutter="0" w:header="360" w:top="1143" w:footer="720" w:bottom="1305"/>
          <w:pgNumType w:fmt="decimal"/>
          <w:formProt w:val="false"/>
          <w:textDirection w:val="lrTb"/>
          <w:docGrid w:type="default" w:linePitch="600" w:charSpace="32768"/>
        </w:sectPr>
        <w:pStyle w:val="TextBody"/>
        <w:rPr/>
      </w:pPr>
      <w:r>
        <w:rPr/>
      </w:r>
    </w:p>
    <w:p>
      <w:pPr>
        <w:pStyle w:val="Heading1"/>
        <w:jc w:val="center"/>
        <w:rPr/>
      </w:pPr>
      <w:hyperlink w:anchor="_toc850">
        <w:bookmarkStart w:id="6" w:name="_toc850"/>
        <w:bookmarkEnd w:id="6"/>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i/>
          <w:iCs/>
        </w:rPr>
        <w:t xml:space="preserve">秘鲁共产党 </w:t>
      </w:r>
      <w:r>
        <w:rPr>
          <w:i/>
          <w:iCs/>
        </w:rPr>
        <w:t xml:space="preserve">- </w:t>
      </w:r>
      <w:r>
        <w:rPr>
          <w:i/>
          <w:iCs/>
        </w:rPr>
        <w:t xml:space="preserve">中央委员会 </w:t>
      </w:r>
      <w:r>
        <w:rPr>
          <w:i/>
          <w:iCs/>
        </w:rPr>
        <w:t>-1975</w:t>
      </w:r>
      <w:r>
        <w:rPr>
          <w:i/>
          <w:iCs/>
        </w:rPr>
        <w:t>年</w:t>
      </w:r>
      <w:r>
        <w:rPr>
          <w:i/>
          <w:iCs/>
        </w:rPr>
        <w:t>10</w:t>
      </w:r>
      <w:r>
        <w:rPr>
          <w:i/>
          <w:iCs/>
        </w:rPr>
        <w:t>月</w:t>
      </w:r>
    </w:p>
    <w:p>
      <w:pPr>
        <w:pStyle w:val="Normal"/>
        <w:bidi w:val="0"/>
        <w:jc w:val="both"/>
        <w:rPr/>
      </w:pPr>
      <w:r>
        <w:rPr/>
      </w:r>
    </w:p>
    <w:p>
      <w:pPr>
        <w:pStyle w:val="Normal"/>
        <w:bidi w:val="0"/>
        <w:jc w:val="both"/>
        <w:rPr/>
      </w:pPr>
      <w:r>
        <w:rPr/>
        <w:t>　　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周年之际，共产党向伟大的创始人和领袖致敬，号召自己的战士、工人阶级和我国人民听从党的号召。准备好我们的时代并在历史上占有一席之地，让我们重回马里亚特吉并重建他的政党！</w:t>
      </w:r>
    </w:p>
    <w:p>
      <w:pPr>
        <w:pStyle w:val="Normal"/>
        <w:bidi w:val="0"/>
        <w:jc w:val="both"/>
        <w:rPr/>
      </w:pPr>
      <w:r>
        <w:rPr/>
      </w:r>
    </w:p>
    <w:p>
      <w:pPr>
        <w:pStyle w:val="Heading2"/>
        <w:jc w:val="center"/>
        <w:rPr/>
      </w:pPr>
      <w:r>
        <w:rPr/>
        <w:t>一、阶级斗争产生的马里亚特吉思想</w:t>
      </w:r>
    </w:p>
    <w:p>
      <w:pPr>
        <w:pStyle w:val="Normal"/>
        <w:bidi w:val="0"/>
        <w:jc w:val="both"/>
        <w:rPr/>
      </w:pPr>
      <w:r>
        <w:rPr/>
      </w:r>
    </w:p>
    <w:p>
      <w:pPr>
        <w:pStyle w:val="Normal"/>
        <w:bidi w:val="0"/>
        <w:jc w:val="both"/>
        <w:rPr/>
      </w:pPr>
      <w:r>
        <w:rPr/>
        <w:t>　　马里亚特吉思想是秘鲁工人阶级的政治表达，是在阶级斗争中而不是在阶级斗争之外形成和发展的；因此，要很好地理解它，就必须将它与国际上和我国的斗争联系起来。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　　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　　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　　然而正如列宁所预见的那样，战争孕育了革命，布尔什维克党于</w:t>
      </w:r>
      <w:r>
        <w:rPr/>
        <w:t>1917</w:t>
      </w:r>
      <w:r>
        <w:rPr/>
        <w:t>年通过武装起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建立无产阶级专政建设社会主义，迈向未来的无阶级社会。马克思和恩格斯所教导的，一句话概述马克思主义，具体化为不可否认的现实。</w:t>
      </w:r>
    </w:p>
    <w:p>
      <w:pPr>
        <w:pStyle w:val="Normal"/>
        <w:bidi w:val="0"/>
        <w:jc w:val="both"/>
        <w:rPr/>
      </w:pPr>
      <w:r>
        <w:rPr/>
      </w:r>
    </w:p>
    <w:p>
      <w:pPr>
        <w:pStyle w:val="Normal"/>
        <w:bidi w:val="0"/>
        <w:jc w:val="both"/>
        <w:rPr/>
      </w:pPr>
      <w:r>
        <w:rPr/>
        <w:t>　　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成熟的反帝国主义运动。工人阶级产生了自己的共产党并获得了政治影响力。</w:t>
      </w:r>
    </w:p>
    <w:p>
      <w:pPr>
        <w:pStyle w:val="Normal"/>
        <w:bidi w:val="0"/>
        <w:jc w:val="both"/>
        <w:rPr/>
      </w:pPr>
      <w:r>
        <w:rPr/>
      </w:r>
    </w:p>
    <w:p>
      <w:pPr>
        <w:pStyle w:val="Normal"/>
        <w:bidi w:val="0"/>
        <w:jc w:val="both"/>
        <w:rPr/>
      </w:pPr>
      <w:r>
        <w:rPr/>
        <w:t>　　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　　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“无产阶级专政，顾名思义，不是党的专政，而是工人阶级的专政”； “马列主义是帝国主义阶段的革命方法”。</w:t>
      </w:r>
    </w:p>
    <w:p>
      <w:pPr>
        <w:pStyle w:val="Normal"/>
        <w:bidi w:val="0"/>
        <w:jc w:val="both"/>
        <w:rPr/>
      </w:pPr>
      <w:r>
        <w:rPr/>
      </w:r>
    </w:p>
    <w:p>
      <w:pPr>
        <w:sectPr>
          <w:headerReference w:type="default" r:id="rId155"/>
          <w:headerReference w:type="first" r:id="rId156"/>
          <w:footerReference w:type="default" r:id="rId157"/>
          <w:footerReference w:type="first" r:id="rId15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w:t>
      </w:r>
    </w:p>
    <w:p>
      <w:pPr>
        <w:pStyle w:val="Normal"/>
        <w:bidi w:val="0"/>
        <w:jc w:val="both"/>
        <w:rPr/>
      </w:pPr>
      <w:r>
        <w:rPr/>
        <w:t>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　　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秘鲁工人总联合会，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政党领导的民主民族革命。</w:t>
      </w:r>
    </w:p>
    <w:p>
      <w:pPr>
        <w:pStyle w:val="Normal"/>
        <w:bidi w:val="0"/>
        <w:jc w:val="both"/>
        <w:rPr/>
      </w:pPr>
      <w:r>
        <w:rPr/>
      </w:r>
    </w:p>
    <w:p>
      <w:pPr>
        <w:pStyle w:val="Normal"/>
        <w:bidi w:val="0"/>
        <w:jc w:val="both"/>
        <w:rPr/>
      </w:pPr>
      <w:r>
        <w:rPr/>
        <w:t>　　农民继续旧的斗争，也为“耕者有其田”而进行了艰苦的斗争；他们捍卫自己的土地免遭封建地主和垄断企业的侵占，他们的斗争继续持续，面临着秘鲁国家及其镇压机构的“武装回应”。我们在本世纪头二十年的伟大行动中见证了他们的战斗精神，特别是在普诺。小资产阶级，例如雇员和学生，也与他们的敌人进行了斗争；这种正义的斗争和组织员工的要求，如大学改革，是人民广泛斗争的例子。</w:t>
      </w:r>
    </w:p>
    <w:p>
      <w:pPr>
        <w:pStyle w:val="Normal"/>
        <w:bidi w:val="0"/>
        <w:jc w:val="both"/>
        <w:rPr/>
      </w:pPr>
      <w:r>
        <w:rPr/>
      </w:r>
    </w:p>
    <w:p>
      <w:pPr>
        <w:pStyle w:val="Normal"/>
        <w:bidi w:val="0"/>
        <w:jc w:val="both"/>
        <w:rPr/>
      </w:pPr>
      <w:r>
        <w:rPr/>
        <w:t>　　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　　前者体现在思想领域。一方面，资产阶级统治者抨击地主统治者的思想体系，其表现之一就是本世纪初教育领域的维拉兰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　　</w:t>
      </w:r>
      <w:r>
        <w:rPr/>
        <w:t>b)</w:t>
      </w:r>
      <w:r>
        <w:rPr/>
        <w:t>马里亚特吉思想是秘鲁阶级斗争的政治表现。马里亚特吉的生活有着清晰而准确的轨迹，作为一个新型的人，一个“活动家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　　何塞</w:t>
      </w:r>
      <w:r>
        <w:rPr/>
        <w:t>·</w:t>
      </w:r>
      <w:r>
        <w:rPr/>
        <w:t>卡洛斯</w:t>
      </w:r>
      <w:r>
        <w:rPr/>
        <w:t>·</w:t>
      </w:r>
      <w:r>
        <w:rPr/>
        <w:t>马里亚特吉是工人阶级的战士，是秘鲁无产阶级的主要活动家，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由我们的工人阶级和我们的人民进行了</w:t>
      </w:r>
      <w:r>
        <w:rPr/>
        <w:t>30</w:t>
      </w:r>
      <w:r>
        <w:rPr/>
        <w:t>多年的阶级斗争。</w:t>
      </w:r>
    </w:p>
    <w:p>
      <w:pPr>
        <w:pStyle w:val="Normal"/>
        <w:bidi w:val="0"/>
        <w:jc w:val="both"/>
        <w:rPr/>
      </w:pPr>
      <w:r>
        <w:rPr/>
      </w:r>
    </w:p>
    <w:p>
      <w:pPr>
        <w:pStyle w:val="Normal"/>
        <w:bidi w:val="0"/>
        <w:jc w:val="both"/>
        <w:rPr/>
      </w:pPr>
      <w:r>
        <w:rPr/>
        <w:t>　　简而言之，马里亚特吉是阶级斗争的产物，主要是由无产阶级发动的，他是无产阶级的最高政治表现。</w:t>
      </w:r>
    </w:p>
    <w:p>
      <w:pPr>
        <w:pStyle w:val="Normal"/>
        <w:bidi w:val="0"/>
        <w:jc w:val="both"/>
        <w:rPr/>
      </w:pPr>
      <w:r>
        <w:rPr/>
      </w:r>
    </w:p>
    <w:p>
      <w:pPr>
        <w:pStyle w:val="Heading2"/>
        <w:jc w:val="center"/>
        <w:rPr/>
      </w:pPr>
      <w:r>
        <w:rPr/>
        <w:t>二、马里亚特吉是一个“被定罪</w:t>
      </w:r>
      <w:r>
        <w:rPr/>
        <w:t>并供认</w:t>
      </w:r>
      <w:r>
        <w:rPr/>
        <w:t>的</w:t>
      </w:r>
      <w:r>
        <w:rPr/>
        <w:t>”马列主义者</w:t>
      </w:r>
    </w:p>
    <w:p>
      <w:pPr>
        <w:pStyle w:val="Normal"/>
        <w:bidi w:val="0"/>
        <w:jc w:val="both"/>
        <w:rPr/>
      </w:pPr>
      <w:r>
        <w:rPr/>
      </w:r>
    </w:p>
    <w:p>
      <w:pPr>
        <w:sectPr>
          <w:headerReference w:type="default" r:id="rId159"/>
          <w:headerReference w:type="first" r:id="rId160"/>
          <w:footerReference w:type="default" r:id="rId161"/>
          <w:footerReference w:type="first" r:id="rId16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30</w:t>
      </w:r>
      <w:r>
        <w:rPr/>
        <w:t>多年前，敌人试图否认马里亚特吉的马列主义者地位，该运动在</w:t>
      </w:r>
      <w:r>
        <w:rPr/>
        <w:t>1960</w:t>
      </w:r>
      <w:r>
        <w:rPr/>
        <w:t>年代末有所增加，并且在今天继续公开或秘密地助长。否认他的马克思主义条件就是剥夺他的工作和行动的任何基础，目的是破</w:t>
      </w:r>
    </w:p>
    <w:p>
      <w:pPr>
        <w:pStyle w:val="Normal"/>
        <w:bidi w:val="0"/>
        <w:jc w:val="both"/>
        <w:rPr/>
      </w:pPr>
      <w:r>
        <w:rPr/>
        <w:t>坏无产阶级的斗争，摧毁无产阶级的党，束缚革命。因此，政治问题很重要，再次重申和澄清马里亚特吉的马列主义立场，让我们回想一下，他宣称自己如此“被定罪</w:t>
      </w:r>
      <w:r>
        <w:rPr/>
        <w:t>并供认为</w:t>
      </w:r>
      <w:r>
        <w:rPr/>
        <w:t>”。</w:t>
      </w:r>
    </w:p>
    <w:p>
      <w:pPr>
        <w:pStyle w:val="Normal"/>
        <w:bidi w:val="0"/>
        <w:jc w:val="both"/>
        <w:rPr/>
      </w:pPr>
      <w:r>
        <w:rPr/>
      </w:r>
    </w:p>
    <w:p>
      <w:pPr>
        <w:pStyle w:val="Normal"/>
        <w:bidi w:val="0"/>
        <w:jc w:val="both"/>
        <w:rPr/>
      </w:pPr>
      <w:r>
        <w:rPr/>
        <w:t>　　如何回应那些指责他的人？路只有一条，众所周知：看马里亚特吉在马克思主义哲学、政治经济学和科学社会主义中的地位；也就是说，要记住他关于马克思主义的三个部分的论点，因为通过看清他在这些基本问题上的立场，就会理解共产党创始人的马克思主义基础。</w:t>
      </w:r>
    </w:p>
    <w:p>
      <w:pPr>
        <w:pStyle w:val="Normal"/>
        <w:bidi w:val="0"/>
        <w:jc w:val="both"/>
        <w:rPr/>
      </w:pPr>
      <w:r>
        <w:rPr/>
      </w:r>
    </w:p>
    <w:p>
      <w:pPr>
        <w:pStyle w:val="Normal"/>
        <w:bidi w:val="0"/>
        <w:jc w:val="both"/>
        <w:rPr/>
      </w:pPr>
      <w:r>
        <w:rPr/>
        <w:t>　　</w:t>
      </w:r>
      <w:r>
        <w:rPr/>
        <w:t>a)</w:t>
      </w:r>
      <w:r>
        <w:rPr/>
        <w:t>马里亚特吉和马克思主义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　　他认为马克思主义哲学是长期发展的产物，是德国古典哲学，主要是黑格尔哲学的顶峰；他准确地指出：“但这种从属关系并不意味着马克思主义对黑格尔或他的哲学的任何奴役，根据众所周知的一句话，马克思站了起来</w:t>
      </w:r>
      <w:r>
        <w:rPr/>
        <w:t>......</w:t>
      </w:r>
      <w:r>
        <w:rPr/>
        <w:t>马克思的唯物主义概念辩证地诞生于黑格尔唯心主义观念的对立面。”但即使多次重申马克思主义哲学的辩证性质，它也冲击了辩证法的本质，即对立统一和对立斗争，而没有陷入机械的陷阱，明确地确立了经济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　　特别重要的是他对历史唯物主义的立场，从科学发展的角度来看，他认为这是“对当今社会进行历史解释的一种方法”；他的命题将经济基础，即所有社会的基础，视为一套社会生产关系，上层建筑由机构和组织按照法律和法定秩序整合，上层建筑最终形成思想体系，这是关键。在那里我们看到了与恩格斯相同的经济基础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　　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　　这些基本的建议，或许，不正是马克思主义的经典所提出的吗？而这些不正是马里亚特吉哲学立场的基础吗？这不就是辩证唯物主义，这不就是马克思主义哲学吗？总而言之，马里亚特吉坚持马克思主义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sectPr>
          <w:headerReference w:type="default" r:id="rId163"/>
          <w:headerReference w:type="first" r:id="rId164"/>
          <w:footerReference w:type="default" r:id="rId165"/>
          <w:footerReference w:type="first" r:id="rId16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w:t>
      </w:r>
    </w:p>
    <w:p>
      <w:pPr>
        <w:pStyle w:val="Normal"/>
        <w:bidi w:val="0"/>
        <w:jc w:val="both"/>
        <w:rPr/>
      </w:pPr>
      <w:r>
        <w:rPr/>
        <w:t>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　　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　　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建立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　　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开化的国家、原始国家的经济剥削”非洲、亚洲、美洲、大洋洲和欧洲本身……人类中文明程度较低的部分为文明程度较高的部分工作……但是他们计划科学地重组对殖民地国家的剥削，将它们转变为顺从的原材料提供者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　　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sectPr>
          <w:headerReference w:type="default" r:id="rId167"/>
          <w:headerReference w:type="first" r:id="rId168"/>
          <w:footerReference w:type="default" r:id="rId169"/>
          <w:footerReference w:type="first" r:id="rId17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b)</w:t>
      </w:r>
      <w:r>
        <w:rPr/>
        <w:t>马里亚特吉和科学社会主义。他首先区分了旧的社会民主改良主义和战斗社会主义，指出区别在于前者“想通过与资产阶级在政治上合作来实现社会主义”，而后者，马克思主义者，“想通过完全没收政权并转归无产阶级来实现社会主义。”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　　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　　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　　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；一种矛盾，倾向于第一种倾向，因此并没有停止存在，而是以新的形式继续发展：一种倾向提议扫除“圣巴塞洛缪之夜法西斯政权的所有反对者”，而另一些则倾向“更多知识分子，但同样是世界末日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　　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上的现象。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sectPr>
          <w:headerReference w:type="default" r:id="rId171"/>
          <w:headerReference w:type="first" r:id="rId172"/>
          <w:footerReference w:type="default" r:id="rId173"/>
          <w:footerReference w:type="first" r:id="rId17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w:t>
      </w:r>
    </w:p>
    <w:p>
      <w:pPr>
        <w:pStyle w:val="Normal"/>
        <w:bidi w:val="0"/>
        <w:jc w:val="both"/>
        <w:rPr/>
      </w:pPr>
      <w:r>
        <w:rPr/>
        <w:t>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　　马克思主义哲学、政治经济学和科学社会主义的论点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　　共产党创始人对马克思主义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Heading2"/>
        <w:jc w:val="center"/>
        <w:rPr/>
      </w:pPr>
      <w:r>
        <w:rPr/>
        <w:t>三、马里亚特吉确立了秘鲁革命的总政治路线</w:t>
      </w:r>
    </w:p>
    <w:p>
      <w:pPr>
        <w:pStyle w:val="Normal"/>
        <w:bidi w:val="0"/>
        <w:jc w:val="both"/>
        <w:rPr/>
      </w:pPr>
      <w:r>
        <w:rPr/>
      </w:r>
    </w:p>
    <w:p>
      <w:pPr>
        <w:pStyle w:val="Normal"/>
        <w:bidi w:val="0"/>
        <w:jc w:val="both"/>
        <w:rPr/>
      </w:pPr>
      <w:r>
        <w:rPr/>
        <w:t>　　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　　让我们来分析一下这个实质性的问题，或明或暗；我国的命运取决于我们在这方面采取的立场。</w:t>
      </w:r>
    </w:p>
    <w:p>
      <w:pPr>
        <w:pStyle w:val="Normal"/>
        <w:bidi w:val="0"/>
        <w:jc w:val="both"/>
        <w:rPr/>
      </w:pPr>
      <w:r>
        <w:rPr/>
      </w:r>
    </w:p>
    <w:p>
      <w:pPr>
        <w:pStyle w:val="Normal"/>
        <w:bidi w:val="0"/>
        <w:jc w:val="both"/>
        <w:rPr/>
      </w:pPr>
      <w:r>
        <w:rPr/>
        <w:t>　　</w:t>
      </w:r>
      <w:r>
        <w:rPr/>
        <w:t xml:space="preserve">a) </w:t>
      </w:r>
      <w:r>
        <w:rPr/>
        <w:t>秘鲁社会的特征。让我们从共产党创始人的话说起：</w:t>
      </w:r>
    </w:p>
    <w:p>
      <w:pPr>
        <w:pStyle w:val="Normal"/>
        <w:bidi w:val="0"/>
        <w:jc w:val="both"/>
        <w:rPr/>
      </w:pPr>
      <w:r>
        <w:rPr/>
      </w:r>
    </w:p>
    <w:p>
      <w:pPr>
        <w:pStyle w:val="Normal"/>
        <w:bidi w:val="0"/>
        <w:jc w:val="both"/>
        <w:rPr/>
      </w:pPr>
      <w:r>
        <w:rPr/>
        <w:t>　　“资本主义在像我们这样的半封建国家中发展；有时，在达到垄断和帝国主义阶段时，与自由竞争阶段相对应的整个自由主义意识形态已不再有效。帝国主义不容忍国有化的经济计划任何半殖民地国家的国有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农业经济的结构中”马里亚特吉说。我们今天看到它，尽管岁月流逝，因为它仍然存在，并且发展了新形式的半封建根源，无酬劳动形式，家庭义务和延期工资，个人特权，旧大庄园的维持和融合以及配子主义（</w:t>
      </w:r>
      <w:r>
        <w:rPr/>
        <w:t>gamonalismo</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sectPr>
          <w:headerReference w:type="default" r:id="rId175"/>
          <w:headerReference w:type="first" r:id="rId176"/>
          <w:footerReference w:type="default" r:id="rId177"/>
          <w:footerReference w:type="first" r:id="rId178"/>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　　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　　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w:t>
      </w: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　　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派资产阶级”。这就是四个阶级联合起来瞄准革命的目标：半封建主义和帝国主义。</w:t>
      </w:r>
    </w:p>
    <w:p>
      <w:pPr>
        <w:pStyle w:val="Normal"/>
        <w:bidi w:val="0"/>
        <w:jc w:val="both"/>
        <w:rPr/>
      </w:pPr>
      <w:r>
        <w:rPr/>
      </w:r>
    </w:p>
    <w:p>
      <w:pPr>
        <w:pStyle w:val="Normal"/>
        <w:bidi w:val="0"/>
        <w:jc w:val="both"/>
        <w:rPr/>
      </w:pPr>
      <w:r>
        <w:rPr/>
        <w:t>　　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　　“国家经济的解放只有通过无产阶级群众的行动，与世界反帝斗争的团结一致才能实现。只有无产阶级的行动才能首先激发并随后执行资产阶级的任务——资产阶级政权本身无法实现的民主革命。”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　　“资产阶级民主阶段已经完成，革命在其目标和学说上成为无产阶级革命。无产阶级政党通过斗争行使权力和制定自己的纲领，在这个阶段完成组织和发展自己的任务。捍卫社会主义秩序。”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　　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　　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去发展和实现资产阶级政权无能为力的资产阶级民主革命的任务。”这就是我们的立场。我们必须坚持和打击反革命论点，把矛头对准宣扬反对马里亚特吉论点的社会社团主义修正主义，它是我国社会帝国主义的支队，其努力只是为了它与美国超级大国为了统治世界的勾结和冲突。</w:t>
      </w:r>
    </w:p>
    <w:p>
      <w:pPr>
        <w:sectPr>
          <w:headerReference w:type="default" r:id="rId179"/>
          <w:headerReference w:type="first" r:id="rId180"/>
          <w:footerReference w:type="default" r:id="rId181"/>
          <w:footerReference w:type="first" r:id="rId18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　　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　　考虑到秘鲁和拉丁美洲农民的普遍斗争，马里亚特吉提出了农民的口号：“耕种者土地，无偿征用”，他们的动员要求“工农武装起来征服并捍卫他们的利益”那样，必须没收土地来消灭封建制度，只有武装的工农才能做到这一点，因为没有别的办法可以打破封建制度，消灭大庄园，废除农奴制度。我们不能忘记，秘鲁的法律统治着土地关系，废除农奴制已有</w:t>
      </w:r>
      <w:r>
        <w:rPr/>
        <w:t>l50</w:t>
      </w:r>
      <w:r>
        <w:rPr/>
        <w:t>多年了，但实际上却保留了底层的封建制度。</w:t>
      </w:r>
    </w:p>
    <w:p>
      <w:pPr>
        <w:pStyle w:val="Normal"/>
        <w:bidi w:val="0"/>
        <w:jc w:val="both"/>
        <w:rPr/>
      </w:pPr>
      <w:r>
        <w:rPr/>
      </w:r>
    </w:p>
    <w:p>
      <w:pPr>
        <w:pStyle w:val="Normal"/>
        <w:bidi w:val="0"/>
        <w:jc w:val="both"/>
        <w:rPr/>
      </w:pPr>
      <w:r>
        <w:rPr/>
        <w:t>　　因此，反封建斗争是农村阶级斗争的动力，是我国民族民主革命本身的基础。</w:t>
      </w:r>
    </w:p>
    <w:p>
      <w:pPr>
        <w:pStyle w:val="Normal"/>
        <w:bidi w:val="0"/>
        <w:jc w:val="both"/>
        <w:rPr/>
      </w:pPr>
      <w:r>
        <w:rPr/>
      </w:r>
    </w:p>
    <w:p>
      <w:pPr>
        <w:pStyle w:val="Normal"/>
        <w:bidi w:val="0"/>
        <w:jc w:val="both"/>
        <w:rPr/>
      </w:pPr>
      <w:r>
        <w:rPr/>
        <w:t>　　</w:t>
      </w: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将他们作为一个进步因素取消了。那些使印第安人陷入贫困和沮丧的人，使民族陷入贫困和沮丧的人</w:t>
      </w:r>
      <w:r>
        <w:rPr/>
        <w:t>......</w:t>
      </w:r>
      <w:r>
        <w:rPr/>
        <w:t>没有印第安人，就不可能成为秘鲁人。这个真理首先应该对纯粹的民主自由资产阶级的人和民族主义意识形态有效……”</w:t>
      </w:r>
    </w:p>
    <w:p>
      <w:pPr>
        <w:pStyle w:val="Normal"/>
        <w:bidi w:val="0"/>
        <w:jc w:val="both"/>
        <w:rPr/>
      </w:pPr>
      <w:r>
        <w:rPr/>
      </w:r>
    </w:p>
    <w:p>
      <w:pPr>
        <w:pStyle w:val="Normal"/>
        <w:bidi w:val="0"/>
        <w:jc w:val="both"/>
        <w:rPr/>
      </w:pPr>
      <w:r>
        <w:rPr/>
        <w:t>　　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　　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民族资产阶级的立场；此外，正如我们所看到的，他明确指出，随着外国统治的增加，小资产阶级将继续发展“革命的民族主义立场”。</w:t>
      </w:r>
    </w:p>
    <w:p>
      <w:pPr>
        <w:pStyle w:val="Normal"/>
        <w:bidi w:val="0"/>
        <w:jc w:val="both"/>
        <w:rPr/>
      </w:pPr>
      <w:r>
        <w:rPr/>
      </w:r>
    </w:p>
    <w:p>
      <w:pPr>
        <w:sectPr>
          <w:headerReference w:type="default" r:id="rId183"/>
          <w:headerReference w:type="first" r:id="rId184"/>
          <w:footerReference w:type="default" r:id="rId185"/>
          <w:footerReference w:type="first" r:id="rId18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指责那些将反帝国主义提升到“一个纲领、一种政治态度、一种本身就是目的并自发地领导的运动的水平，由于我们不知道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　　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w:t>
      </w: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　　</w:t>
      </w:r>
      <w:r>
        <w:rPr/>
        <w:t>1924</w:t>
      </w:r>
      <w:r>
        <w:rPr/>
        <w:t>年</w:t>
      </w:r>
      <w:r>
        <w:rPr/>
        <w:t>5</w:t>
      </w:r>
      <w:r>
        <w:rPr/>
        <w:t>月</w:t>
      </w:r>
      <w:r>
        <w:rPr/>
        <w:t>1</w:t>
      </w:r>
      <w:r>
        <w:rPr/>
        <w:t>日，马里亚特吉写道：“自从我加入这个先锋队以来，我的态度始终是坚定、热情的统一战线宣传者。”很少有人来划分我们自己”，以及许多在为阶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之为无产阶级的人类军团中是不可避免的”之后，他要求：“重要的是这些群体和倾向知道如何在具体现实面前相互理解，所以他们不会像拜占庭人那样在相互开除教籍和忏悔中崩溃。他们不会通过传教士的教条争吵的大表演来疏远群众和革命。他们不使用他们的武器或者把时间浪费在互相伤害上，而是与旧的社会秩序、它的制度、它的不公正和它的罪行作斗争。”</w:t>
      </w:r>
    </w:p>
    <w:p>
      <w:pPr>
        <w:pStyle w:val="Normal"/>
        <w:bidi w:val="0"/>
        <w:jc w:val="both"/>
        <w:rPr/>
      </w:pPr>
      <w:r>
        <w:rPr/>
      </w:r>
    </w:p>
    <w:p>
      <w:pPr>
        <w:pStyle w:val="Normal"/>
        <w:bidi w:val="0"/>
        <w:jc w:val="both"/>
        <w:rPr/>
      </w:pPr>
      <w:r>
        <w:rPr/>
        <w:t>　　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　　在此基础上，马里亚特吉提出建立以工人阶级为领导、以工农联盟为基础的反帝反封建战线，可以团结工农、小资产阶级，并在一定条件和条件下团结起来。“左派资产阶级”，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　　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　　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　　今天，我们的国家生活在社团主义的攻势之下，这是一种反动的攻势，根据需要使用政治欺骗和镇压，它像所有此类攻势一样；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做工人阶级本能无法做的事情：无产阶级的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sectPr>
          <w:headerReference w:type="default" r:id="rId187"/>
          <w:headerReference w:type="first" r:id="rId188"/>
          <w:footerReference w:type="default" r:id="rId189"/>
          <w:footerReference w:type="first" r:id="rId190"/>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我们生活在一个开放的意识形态好战时期。代表新生力量的人不能与代表保守或倒退力量的人一起协调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　　“我认为我们必须团结那些相似的人，而不是那些不同的人。我们必须更接近那些历史想要团结的人。我们必须支持那些历史想要团结的人。我认为这是唯一可能的协调。只有具有准确和有效历史意义的智慧。”</w:t>
      </w:r>
    </w:p>
    <w:p>
      <w:pPr>
        <w:pStyle w:val="Normal"/>
        <w:bidi w:val="0"/>
        <w:jc w:val="both"/>
        <w:rPr/>
      </w:pPr>
      <w:r>
        <w:rPr/>
      </w:r>
    </w:p>
    <w:p>
      <w:pPr>
        <w:pStyle w:val="Normal"/>
        <w:bidi w:val="0"/>
        <w:jc w:val="both"/>
        <w:rPr/>
      </w:pPr>
      <w:r>
        <w:rPr/>
        <w:t>　　还有：“我是一个革命者。但我认为，在思想清晰、立场明确的人之间，很容易达成理解和相互欣赏，即使是在彼此冲突的时候。最重要的是，在互相争斗的时候。与我永远不会理解的政治部门是另一个：庸俗的改良主义、驯化的社会主义、法里西亚民主。”</w:t>
      </w:r>
    </w:p>
    <w:p>
      <w:pPr>
        <w:pStyle w:val="Normal"/>
        <w:bidi w:val="0"/>
        <w:jc w:val="both"/>
        <w:rPr/>
      </w:pPr>
      <w:r>
        <w:rPr/>
      </w:r>
    </w:p>
    <w:p>
      <w:pPr>
        <w:pStyle w:val="Normal"/>
        <w:bidi w:val="0"/>
        <w:jc w:val="both"/>
        <w:rPr/>
      </w:pPr>
      <w:r>
        <w:rPr/>
        <w:t>　　</w:t>
      </w: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年，他就写道：“不存在有节制的、均匀的、温和的、平静的、和平的革命”；</w:t>
      </w:r>
      <w:r>
        <w:rPr/>
        <w:t>1923</w:t>
      </w:r>
      <w:r>
        <w:rPr/>
        <w:t>年：“权力是通过暴力征服的……只有通过专政才能保存权力”；</w:t>
      </w:r>
      <w:r>
        <w:rPr/>
        <w:t>1925</w:t>
      </w:r>
      <w:r>
        <w:rPr/>
        <w:t>年：“反动是保守的本能，是过去的痛苦，而革命是痛苦的孕育，是现在的血腥诞生”；并在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　　但这并不是他对革命的全部理解，革命被设想和定义为持久的：“革命不是政变，也不是起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　　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　　最后，马里亚特吉特别关注拉丁美洲的墨西哥革命和亚洲的中国革命，强调它们的民族民主性质、农业根源、农民的作用和工人阶级的积极参与，同时突出帝国主义和资产阶级背叛或贩卖革命的相反作品。</w:t>
      </w:r>
    </w:p>
    <w:p>
      <w:pPr>
        <w:pStyle w:val="Normal"/>
        <w:bidi w:val="0"/>
        <w:jc w:val="both"/>
        <w:rPr/>
      </w:pPr>
      <w:r>
        <w:rPr/>
      </w:r>
    </w:p>
    <w:p>
      <w:pPr>
        <w:sectPr>
          <w:headerReference w:type="default" r:id="rId191"/>
          <w:headerReference w:type="first" r:id="rId192"/>
          <w:footerReference w:type="default" r:id="rId193"/>
          <w:footerReference w:type="first" r:id="rId194"/>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xml:space="preserve">　　他从“耕者有其田”的基本前提出发，提出武装工农去征服和保卫它，武装工农群众进行民族民主革命。他强调它的发展是一场农民革命，从农村开始，在“革命行动”中发展，在 </w:t>
      </w:r>
      <w:r>
        <w:rPr/>
        <w:t>montoneras [</w:t>
      </w:r>
      <w:r>
        <w:rPr/>
        <w:t>翻译：安第斯山脉的群众武装团体。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　　这几点构成了马里亚特吉关于军事问题的思考，以及他的基本论点，即农民起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消灭封建制度。</w:t>
      </w:r>
    </w:p>
    <w:p>
      <w:pPr>
        <w:pStyle w:val="Normal"/>
        <w:bidi w:val="0"/>
        <w:jc w:val="both"/>
        <w:rPr/>
      </w:pPr>
      <w:r>
        <w:rPr/>
      </w:r>
    </w:p>
    <w:p>
      <w:pPr>
        <w:pStyle w:val="Normal"/>
        <w:bidi w:val="0"/>
        <w:jc w:val="both"/>
        <w:rPr/>
      </w:pPr>
      <w:r>
        <w:rPr/>
        <w:t>　　</w:t>
      </w:r>
      <w:r>
        <w:rPr/>
        <w:t>g</w:t>
      </w:r>
      <w:r>
        <w:rPr/>
        <w:t>）无产阶级政党。“政治斗争需要建立一个阶级政党”秘鲁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　　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　　党不是也不可能是选举机构，而是夺取政权的组织；虽然它可能能够利用选举，但它的权力并不根植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　　再一次，共产党的成立是马里亚特吉理论斗争和实践斗争的完成，是他直接参加阶级斗争的实现，是他为无产阶级作出的伟大贡献和服务，在我们当代史上</w:t>
      </w:r>
      <w:r>
        <w:rPr/>
        <w:t>30</w:t>
      </w:r>
      <w:r>
        <w:rPr/>
        <w:t>多年的斗争中， 维持了秘鲁共产党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　　我们的创始人何塞</w:t>
      </w:r>
      <w:r>
        <w:rPr/>
        <w:t>·</w:t>
      </w:r>
      <w:r>
        <w:rPr/>
        <w:t>卡洛斯</w:t>
      </w:r>
      <w:r>
        <w:rPr/>
        <w:t>·</w:t>
      </w:r>
      <w:r>
        <w:rPr/>
        <w:t>马里亚特吉以他的加入第三国际的论文为党的斗争画上了句号，这是一个必须牢记的重要文本：</w:t>
      </w:r>
    </w:p>
    <w:p>
      <w:pPr>
        <w:pStyle w:val="Normal"/>
        <w:bidi w:val="0"/>
        <w:jc w:val="both"/>
        <w:rPr/>
      </w:pPr>
      <w:r>
        <w:rPr/>
      </w:r>
    </w:p>
    <w:p>
      <w:pPr>
        <w:pStyle w:val="Normal"/>
        <w:bidi w:val="0"/>
        <w:jc w:val="both"/>
        <w:rPr/>
      </w:pPr>
      <w:r>
        <w:rPr/>
        <w:t>　　“党的共产党员坚持第三国际，并同意努力从组成党的团体中获得同样的支持。我们采用的意识形态是革命的和好战的马克思主义，我们接受的所有方面的学说有：哲学，政治的和社会经济的。我们认可的方法是正统的革命社会主义的方法。我们不仅反对，而且通过一切手段和一切形式反对第二国际社会民主主义的方法和倾向。”</w:t>
      </w:r>
    </w:p>
    <w:p>
      <w:pPr>
        <w:sectPr>
          <w:headerReference w:type="default" r:id="rId195"/>
          <w:headerReference w:type="first" r:id="rId196"/>
          <w:footerReference w:type="default" r:id="rId197"/>
          <w:footerReference w:type="first" r:id="rId19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党是一个阶级的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　　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　　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w:t>
      </w: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参与者。工人阶级有一个神话，一个目标——社会革命，一个无产阶级以“积极而强烈的信念”坚持和前进的目标，与资产阶级的怀疑主义和颓废主义形成鲜明对比。群众为确保他们胜利的“最后的斗争”而战，他说：“欧仁</w:t>
      </w:r>
      <w:r>
        <w:rPr/>
        <w:t>·</w:t>
      </w:r>
      <w:r>
        <w:rPr/>
        <w:t>鲍狄埃的歌曲（国际歌）中的句子获得了历史的解脱：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　　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　　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工农革命群众来镇压反革命。”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　　所说的并不意味着否定领导者在阶级斗争中的重要性，我们重申，领导者的规模是通过认同革命阶级的利益和为他们服务，主要是为无产阶级，阶级会产生一种新型的“思考和行动”的人。对于革命者的行为，马里亚特吉要求考虑到个人思想中的阶级斗争：“颓废和革命共存于同一个世界，也存在于同一个个人身上。良心……是</w:t>
      </w:r>
      <w:r>
        <w:rPr/>
        <w:t>在</w:t>
      </w:r>
      <w:r>
        <w:rPr/>
        <w:t>一个人的战斗舞台</w:t>
      </w:r>
      <w:r>
        <w:rPr/>
        <w:t>上的</w:t>
      </w:r>
      <w:r>
        <w:rPr/>
        <w:t>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　　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w:t>
      </w:r>
      <w:r>
        <w:rPr/>
        <w:t>和</w:t>
      </w:r>
      <w:r>
        <w:rPr/>
        <w:t>那些肯定和相信的人的声音，年轻而富有成果。”</w:t>
      </w:r>
    </w:p>
    <w:p>
      <w:pPr>
        <w:sectPr>
          <w:headerReference w:type="default" r:id="rId199"/>
          <w:headerReference w:type="first" r:id="rId200"/>
          <w:footerReference w:type="default" r:id="rId201"/>
          <w:footerReference w:type="first" r:id="rId20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回马里亚特吉的道路，并根据阶级斗争的现状发展它。</w:t>
      </w:r>
    </w:p>
    <w:p>
      <w:pPr>
        <w:pStyle w:val="Normal"/>
        <w:bidi w:val="0"/>
        <w:jc w:val="both"/>
        <w:rPr/>
      </w:pPr>
      <w:r>
        <w:rPr/>
      </w:r>
    </w:p>
    <w:p>
      <w:pPr>
        <w:pStyle w:val="Normal"/>
        <w:bidi w:val="0"/>
        <w:jc w:val="both"/>
        <w:rPr/>
      </w:pPr>
      <w:r>
        <w:rPr/>
        <w:t>　　</w:t>
      </w:r>
      <w:r>
        <w:rPr/>
        <w:t>j)</w:t>
      </w:r>
      <w:r>
        <w:rPr/>
        <w:t>马里亚特吉确立了秘鲁革命的总政治路线。很明显，马里亚特吉将秘鲁工人阶级和人民的斗争经验系统化，通过他在阶级斗争中的直接理论和实践参与确立了秘鲁革命的总政治路线，以及在群众工作的各个方面的具体政治阶级路线。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　　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　　因此，我们革命的决定性问题，今天比以往任何时候都更重要，是重</w:t>
      </w:r>
      <w:r>
        <w:rPr/>
        <w:t>回</w:t>
      </w:r>
      <w:r>
        <w:rPr/>
        <w:t>马里亚特吉的道路，并在当今群众的阶级斗争中发展它，为工人阶级、人民和革命服务。</w:t>
      </w:r>
    </w:p>
    <w:p>
      <w:pPr>
        <w:pStyle w:val="Normal"/>
        <w:bidi w:val="0"/>
        <w:jc w:val="both"/>
        <w:rPr/>
      </w:pPr>
      <w:r>
        <w:rPr/>
      </w:r>
    </w:p>
    <w:p>
      <w:pPr>
        <w:pStyle w:val="Heading2"/>
        <w:jc w:val="center"/>
        <w:rPr/>
      </w:pPr>
      <w:r>
        <w:rPr/>
        <w:t>四、重回马里亚特吉并重建他的政党为工人阶级、党和革命服务</w:t>
      </w:r>
    </w:p>
    <w:p>
      <w:pPr>
        <w:pStyle w:val="Normal"/>
        <w:bidi w:val="0"/>
        <w:jc w:val="both"/>
        <w:rPr/>
      </w:pPr>
      <w:r>
        <w:rPr/>
      </w:r>
    </w:p>
    <w:p>
      <w:pPr>
        <w:pStyle w:val="Normal"/>
        <w:bidi w:val="0"/>
        <w:jc w:val="both"/>
        <w:rPr/>
      </w:pPr>
      <w:r>
        <w:rPr/>
        <w:t>　　</w:t>
      </w:r>
      <w:r>
        <w:rPr/>
        <w:t>a)</w:t>
      </w:r>
      <w:r>
        <w:rPr/>
        <w:t>马里亚特吉的道路是在斗争中产生和发展的。</w:t>
      </w:r>
    </w:p>
    <w:p>
      <w:pPr>
        <w:pStyle w:val="Normal"/>
        <w:bidi w:val="0"/>
        <w:jc w:val="both"/>
        <w:rPr/>
      </w:pPr>
      <w:r>
        <w:rPr/>
      </w:r>
    </w:p>
    <w:p>
      <w:pPr>
        <w:pStyle w:val="Normal"/>
        <w:bidi w:val="0"/>
        <w:jc w:val="both"/>
        <w:rPr/>
      </w:pPr>
      <w:r>
        <w:rPr/>
        <w:t>　　马里亚特吉的道路出现在反对现存社会秩序的阶级斗争中；它必须与盛行的反动制度思想作斗争，并与否认需要无产阶级政党的阿普拉</w:t>
      </w:r>
      <w:r>
        <w:rPr/>
        <w:t>党</w:t>
      </w:r>
      <w:r>
        <w:rPr/>
        <w:t>进行艰苦的斗争。共产党的成立是激烈斗争的产物，在马里亚特吉的道路上树立了一个重要的里程碑。然而，何塞</w:t>
      </w:r>
      <w:r>
        <w:rPr/>
        <w:t>·</w:t>
      </w:r>
      <w:r>
        <w:rPr/>
        <w:t>卡洛斯</w:t>
      </w:r>
      <w:r>
        <w:rPr/>
        <w:t>·</w:t>
      </w:r>
      <w:r>
        <w:rPr/>
        <w:t>马里亚特吉所进行的斗争不仅在党的队伍之外，而且他努力使党坚持在马克思列宁主义和共产国际的队伍内部。</w:t>
      </w:r>
    </w:p>
    <w:p>
      <w:pPr>
        <w:pStyle w:val="Normal"/>
        <w:bidi w:val="0"/>
        <w:jc w:val="both"/>
        <w:rPr/>
      </w:pPr>
      <w:r>
        <w:rPr/>
      </w:r>
    </w:p>
    <w:p>
      <w:pPr>
        <w:pStyle w:val="Normal"/>
        <w:bidi w:val="0"/>
        <w:jc w:val="both"/>
        <w:rPr/>
      </w:pPr>
      <w:r>
        <w:rPr/>
        <w:t>　　很快，几乎是在他死后不久，一整套机会主义路线就形成了，背信弃义地开始谈论马里亚特吉的“无产阶级化”和“进步”；而党外的“</w:t>
      </w:r>
      <w:r>
        <w:rPr/>
        <w:t>Aprista</w:t>
      </w:r>
      <w:r>
        <w:rPr/>
        <w:t>批评”则将马里亚特吉贴上“知识分子化”和“欧化者”的标签，其暗藏的目的是否认他的路线并摧毁党。到</w:t>
      </w:r>
      <w:r>
        <w:rPr/>
        <w:t>1940</w:t>
      </w:r>
      <w:r>
        <w:rPr/>
        <w:t>年代初期，人们对马里亚特吉的马克思主义基础提出了质疑，虽然虚伪，但他们承认其卓越品质。后来，</w:t>
      </w:r>
      <w:r>
        <w:rPr/>
        <w:t>Del Prado</w:t>
      </w:r>
      <w:r>
        <w:rPr/>
        <w:t>和他的同伙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sectPr>
          <w:headerReference w:type="default" r:id="rId203"/>
          <w:headerReference w:type="first" r:id="rId204"/>
          <w:footerReference w:type="default" r:id="rId205"/>
          <w:footerReference w:type="first" r:id="rId20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b) </w:t>
      </w:r>
      <w:r>
        <w:rPr/>
        <w:t>重回马里亚特吉之路。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w:t>
      </w:r>
      <w:r>
        <w:rPr/>
        <w:t>又起</w:t>
      </w:r>
      <w:r>
        <w:rPr/>
        <w:t>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w:t>
      </w:r>
    </w:p>
    <w:p>
      <w:pPr>
        <w:pStyle w:val="Normal"/>
        <w:bidi w:val="0"/>
        <w:jc w:val="both"/>
        <w:rPr/>
      </w:pPr>
      <w:r>
        <w:rPr/>
        <w:t>前法西斯主义政权崛起的条件和原因，以及剥削阶级和帝国主义赋予它完成的任务，当他们看到群众斗争的兴起所带来的质疑其秩序的危险时，其中有一章是游击斗争，其中包含了人民未来的重要教训。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　　在这些条件和尖锐的斗争中，共产党人的理论和实际行动得到发展，秘鲁马列主义者们接受了毛泽东思想及其明智的教导，为重回马里亚特吉的道路和重建他的党而斗争。</w:t>
      </w:r>
      <w:r>
        <w:rPr/>
        <w:t>1964</w:t>
      </w:r>
      <w:r>
        <w:rPr/>
        <w:t>年</w:t>
      </w:r>
      <w:r>
        <w:rPr/>
        <w:t>1</w:t>
      </w:r>
      <w:r>
        <w:rPr/>
        <w:t>月，秘鲁共产党开除</w:t>
      </w:r>
      <w:r>
        <w:rPr/>
        <w:t>Del Prado</w:t>
      </w:r>
      <w:r>
        <w:rPr/>
        <w:t>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月举行的第五届会议，会议将注意力集中在对我们社会及其革命的理解上，使我们更接近马里亚特吉的路线。重回马里亚特吉和重建他的政党的</w:t>
      </w:r>
      <w:r>
        <w:rPr/>
        <w:t>其他</w:t>
      </w:r>
      <w:r>
        <w:rPr/>
        <w:t>重要时刻</w:t>
      </w:r>
      <w:r>
        <w:rPr/>
        <w:t>，主要是</w:t>
      </w:r>
      <w:r>
        <w:rPr/>
        <w:t>共产党对伪装成左派的右倾机会主义路线进行的成功斗争，其高潮是</w:t>
      </w:r>
      <w:r>
        <w:rPr/>
        <w:t>1969</w:t>
      </w:r>
      <w:r>
        <w:rPr/>
        <w:t>年</w:t>
      </w:r>
      <w:r>
        <w:rPr/>
        <w:t>1</w:t>
      </w:r>
      <w:r>
        <w:rPr/>
        <w:t>月的第六次代表大会，在这次活动中，共产党从《党的团结基础》、马列主义、毛泽东思想、马里亚特吉思想和以马里亚特吉为基石的总政治路线；重组，正如所批准的那样，意味着重组人民战争</w:t>
      </w:r>
      <w:r>
        <w:rPr/>
        <w:t>的</w:t>
      </w:r>
      <w:r>
        <w:rPr/>
        <w:t>党。这就是如何完成长期寻找马里亚特吉思想的过程，开启了“重</w:t>
      </w:r>
      <w:r>
        <w:rPr/>
        <w:t>回</w:t>
      </w:r>
      <w:r>
        <w:rPr/>
        <w:t>马里亚特吉道路”的阶段，其中一个阶段是党的重建，作为一个基本和必要的问题。</w:t>
      </w:r>
    </w:p>
    <w:p>
      <w:pPr>
        <w:pStyle w:val="Normal"/>
        <w:bidi w:val="0"/>
        <w:jc w:val="both"/>
        <w:rPr/>
      </w:pPr>
      <w:r>
        <w:rPr/>
      </w:r>
    </w:p>
    <w:p>
      <w:pPr>
        <w:pStyle w:val="Normal"/>
        <w:bidi w:val="0"/>
        <w:jc w:val="both"/>
        <w:rPr/>
      </w:pPr>
      <w:r>
        <w:rPr/>
        <w:t>　　然而，斗争并没有就此结束，而是一直在进行。当前法西斯主义政权的崛起及其反革命纲领</w:t>
      </w:r>
      <w:r>
        <w:rPr/>
        <w:t>，</w:t>
      </w:r>
      <w:r>
        <w:rPr/>
        <w:t>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w:t>
      </w:r>
      <w:r>
        <w:rPr/>
        <w:t>的</w:t>
      </w:r>
      <w:r>
        <w:rPr/>
        <w:t>党就可以更好地完成其历史使命。最后，秘鲁共产党中央六中全会在“全面重回马里亚特吉的道路，开展以党为中心的群众工作”的口号下，正式将重回马里亚特吉的道路作为重建的决定性问题，综合起来，总的政治路线，我们必须围绕其应用和发展完成马里亚特吉</w:t>
      </w:r>
      <w:r>
        <w:rPr/>
        <w:t>的</w:t>
      </w:r>
      <w:r>
        <w:rPr/>
        <w:t>党的重建。</w:t>
      </w:r>
    </w:p>
    <w:p>
      <w:pPr>
        <w:pStyle w:val="Normal"/>
        <w:bidi w:val="0"/>
        <w:jc w:val="both"/>
        <w:rPr/>
      </w:pPr>
      <w:r>
        <w:rPr/>
      </w:r>
    </w:p>
    <w:p>
      <w:pPr>
        <w:pStyle w:val="Normal"/>
        <w:bidi w:val="0"/>
        <w:jc w:val="both"/>
        <w:rPr/>
      </w:pPr>
      <w:r>
        <w:rPr/>
        <w:t>　　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　　</w:t>
      </w:r>
      <w:r>
        <w:rPr/>
        <w:t>1</w:t>
      </w:r>
      <w:r>
        <w:rPr/>
        <w:t>）马里亚特吉道路的出现和党的成立；</w:t>
      </w:r>
    </w:p>
    <w:p>
      <w:pPr>
        <w:pStyle w:val="Normal"/>
        <w:bidi w:val="0"/>
        <w:jc w:val="both"/>
        <w:rPr/>
      </w:pPr>
      <w:r>
        <w:rPr/>
      </w:r>
    </w:p>
    <w:p>
      <w:pPr>
        <w:pStyle w:val="Normal"/>
        <w:bidi w:val="0"/>
        <w:jc w:val="both"/>
        <w:rPr/>
      </w:pPr>
      <w:r>
        <w:rPr/>
        <w:t>　　</w:t>
      </w:r>
      <w:r>
        <w:rPr/>
        <w:t>2</w:t>
      </w:r>
      <w:r>
        <w:rPr/>
        <w:t>）寻找马里亚特吉之路；</w:t>
      </w:r>
    </w:p>
    <w:p>
      <w:pPr>
        <w:pStyle w:val="Normal"/>
        <w:bidi w:val="0"/>
        <w:jc w:val="both"/>
        <w:rPr/>
      </w:pPr>
      <w:r>
        <w:rPr/>
      </w:r>
    </w:p>
    <w:p>
      <w:pPr>
        <w:pStyle w:val="Normal"/>
        <w:bidi w:val="0"/>
        <w:jc w:val="both"/>
        <w:rPr/>
      </w:pPr>
      <w:r>
        <w:rPr/>
        <w:t>　　</w:t>
      </w:r>
      <w:r>
        <w:rPr/>
        <w:t>3</w:t>
      </w:r>
      <w:r>
        <w:rPr/>
        <w:t>）重回马里亚特吉的道路和重建党。</w:t>
      </w:r>
    </w:p>
    <w:p>
      <w:pPr>
        <w:pStyle w:val="Normal"/>
        <w:bidi w:val="0"/>
        <w:jc w:val="both"/>
        <w:rPr/>
      </w:pPr>
      <w:r>
        <w:rPr/>
      </w:r>
    </w:p>
    <w:p>
      <w:pPr>
        <w:pStyle w:val="Normal"/>
        <w:bidi w:val="0"/>
        <w:jc w:val="both"/>
        <w:rPr/>
      </w:pPr>
      <w:r>
        <w:rPr/>
        <w:t>　　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　　</w:t>
      </w:r>
      <w:r>
        <w:rPr/>
        <w:t>c)</w:t>
      </w:r>
      <w:r>
        <w:rPr/>
        <w:t>马里亚特吉思想的相关性。我们看到了</w:t>
      </w:r>
      <w:r>
        <w:rPr/>
        <w:t>1960</w:t>
      </w:r>
      <w:r>
        <w:rPr/>
        <w:t>年代马里亚特吉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基础的人争辩说，支持它的意识形态基础是非理性的唯心主义和西方哲学思想中占主导地位的概念，主要是欧洲。马里亚特吉关于马克思主义哲学、政治经济学和科学社会主义的论点一旦提出，这些观察就无需进一步分析；只需重申马里亚特吉基础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sectPr>
          <w:headerReference w:type="default" r:id="rId207"/>
          <w:headerReference w:type="first" r:id="rId208"/>
          <w:footerReference w:type="default" r:id="rId209"/>
          <w:footerReference w:type="first" r:id="rId21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　　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思想和他的道路，他在秘鲁革命中的总政治路线仍然是完全流行的，正如四个十年过去了，甚至更多的是在</w:t>
      </w:r>
      <w:r>
        <w:rPr/>
        <w:t>1960</w:t>
      </w:r>
      <w:r>
        <w:rPr/>
        <w:t>年代的伟大斗争和当前的阶级斗争中诞生的重上他的道路的需要。</w:t>
      </w:r>
    </w:p>
    <w:p>
      <w:pPr>
        <w:pStyle w:val="Normal"/>
        <w:bidi w:val="0"/>
        <w:jc w:val="both"/>
        <w:rPr/>
      </w:pPr>
      <w:r>
        <w:rPr/>
      </w:r>
    </w:p>
    <w:p>
      <w:pPr>
        <w:pStyle w:val="Normal"/>
        <w:bidi w:val="0"/>
        <w:jc w:val="both"/>
        <w:rPr/>
      </w:pPr>
      <w:r>
        <w:rPr/>
        <w:t>　　</w:t>
      </w:r>
      <w:r>
        <w:rPr/>
        <w:t xml:space="preserve">c) </w:t>
      </w:r>
      <w:r>
        <w:rPr/>
        <w:t>重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　　今天比以往任何时候都更重要的是重上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　　重上马里亚特吉的道路就是重建共产党，他的党；致力于其思想政治建设，发展其创始人给予的基础，同时通过重新调整组织到政治来为其组织建设而战。总而言之，今天重建党就是通过重回马里亚特吉推进党的重建，并以发展人民战争为目标。</w:t>
      </w:r>
    </w:p>
    <w:p>
      <w:pPr>
        <w:pStyle w:val="Normal"/>
        <w:bidi w:val="0"/>
        <w:jc w:val="both"/>
        <w:rPr/>
      </w:pPr>
      <w:r>
        <w:rPr/>
      </w:r>
    </w:p>
    <w:p>
      <w:pPr>
        <w:pStyle w:val="Normal"/>
        <w:bidi w:val="0"/>
        <w:jc w:val="both"/>
        <w:rPr/>
      </w:pPr>
      <w:r>
        <w:rPr/>
        <w:t>　　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重回马里亚特吉和重建他的政党，为工人阶级、人民和革命服务。</w:t>
      </w:r>
    </w:p>
    <w:p>
      <w:pPr>
        <w:pStyle w:val="Normal"/>
        <w:bidi w:val="0"/>
        <w:jc w:val="both"/>
        <w:rPr/>
      </w:pPr>
      <w:r>
        <w:rPr/>
        <w:t>——————————</w:t>
      </w:r>
    </w:p>
    <w:p>
      <w:pPr>
        <w:pStyle w:val="Normal"/>
        <w:bidi w:val="0"/>
        <w:jc w:val="both"/>
        <w:rPr/>
      </w:pPr>
      <w:r>
        <w:rPr/>
      </w:r>
    </w:p>
    <w:p>
      <w:pPr>
        <w:sectPr>
          <w:headerReference w:type="default" r:id="rId211"/>
          <w:headerReference w:type="first" r:id="rId212"/>
          <w:footerReference w:type="default" r:id="rId213"/>
          <w:footerReference w:type="first" r:id="rId21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w:t>
      </w:r>
    </w:p>
    <w:p>
      <w:pPr>
        <w:pStyle w:val="Heading1"/>
        <w:jc w:val="center"/>
        <w:rPr/>
      </w:pPr>
      <w:r>
        <w:rPr/>
        <w:t>1976</w:t>
      </w:r>
      <w:r>
        <w:rPr/>
        <w:t xml:space="preserve">年 </w:t>
      </w:r>
      <w:r>
        <w:rPr/>
        <w:t xml:space="preserve">- </w:t>
      </w:r>
      <w:r>
        <w:rPr/>
        <w:t>论党的建设</w:t>
      </w:r>
    </w:p>
    <w:p>
      <w:pPr>
        <w:pStyle w:val="Heading2"/>
        <w:jc w:val="center"/>
        <w:rPr/>
      </w:pPr>
      <w:r>
        <w:rPr/>
        <w:t>目录</w:t>
      </w:r>
    </w:p>
    <w:p>
      <w:pPr>
        <w:pStyle w:val="Heading3"/>
        <w:jc w:val="center"/>
        <w:rPr/>
      </w:pPr>
      <w:r>
        <w:rPr/>
        <w:t>1</w:t>
      </w:r>
      <w:r>
        <w:rPr/>
        <w:t>、关于党的建设</w:t>
      </w:r>
    </w:p>
    <w:p>
      <w:pPr>
        <w:pStyle w:val="Heading3"/>
        <w:jc w:val="center"/>
        <w:rPr/>
      </w:pPr>
      <w:r>
        <w:rPr/>
        <w:t>2</w:t>
      </w:r>
      <w:r>
        <w:rPr/>
        <w:t>、马克思主义与党的建设</w:t>
      </w:r>
    </w:p>
    <w:p>
      <w:pPr>
        <w:pStyle w:val="Heading3"/>
        <w:jc w:val="center"/>
        <w:rPr/>
      </w:pPr>
      <w:r>
        <w:rPr/>
        <w:t>3</w:t>
      </w:r>
      <w:r>
        <w:rPr/>
        <w:t>、马克思、恩格斯和党的建设</w:t>
      </w:r>
    </w:p>
    <w:p>
      <w:pPr>
        <w:pStyle w:val="Heading3"/>
        <w:jc w:val="center"/>
        <w:rPr/>
      </w:pPr>
      <w:r>
        <w:rPr/>
        <w:t>4</w:t>
      </w:r>
      <w:r>
        <w:rPr/>
        <w:t>、列宁与新型政党建设</w:t>
      </w:r>
    </w:p>
    <w:p>
      <w:pPr>
        <w:pStyle w:val="Heading3"/>
        <w:jc w:val="center"/>
        <w:rPr/>
      </w:pPr>
      <w:r>
        <w:rPr/>
        <w:t>5</w:t>
      </w:r>
      <w:r>
        <w:rPr/>
        <w:t>、毛泽东与半封建半殖民地国家党的建设</w:t>
      </w:r>
    </w:p>
    <w:p>
      <w:pPr>
        <w:pStyle w:val="Heading2"/>
        <w:jc w:val="center"/>
        <w:rPr/>
      </w:pPr>
      <w:r>
        <w:rPr/>
        <w:t>1</w:t>
      </w:r>
      <w:r>
        <w:rPr/>
        <w:t>、</w:t>
      </w:r>
      <w:r>
        <w:rPr/>
        <w:t>关于党的建设</w:t>
      </w:r>
    </w:p>
    <w:p>
      <w:pPr>
        <w:pStyle w:val="Normal"/>
        <w:bidi w:val="0"/>
        <w:jc w:val="both"/>
        <w:rPr/>
      </w:pPr>
      <w:r>
        <w:rPr/>
        <w:t>　　总结</w:t>
      </w:r>
      <w:r>
        <w:rPr/>
        <w:t>100</w:t>
      </w:r>
      <w:r>
        <w:rPr/>
        <w:t>年工人阶级斗争和世界革命的经验，毛泽东主席在</w:t>
      </w:r>
      <w:r>
        <w:rPr/>
        <w:t>1948</w:t>
      </w:r>
      <w:r>
        <w:rPr/>
        <w:t>年写道：</w:t>
      </w:r>
    </w:p>
    <w:p>
      <w:pPr>
        <w:pStyle w:val="Normal"/>
        <w:bidi w:val="0"/>
        <w:jc w:val="both"/>
        <w:rPr/>
      </w:pPr>
      <w:r>
        <w:rPr/>
      </w:r>
    </w:p>
    <w:p>
      <w:pPr>
        <w:pStyle w:val="Normal"/>
        <w:bidi w:val="0"/>
        <w:jc w:val="both"/>
        <w:rPr/>
      </w:pPr>
      <w:r>
        <w:rPr>
          <w:b/>
          <w:bCs/>
          <w:color w:val="FF0000"/>
        </w:rPr>
        <w:t>　　“既要革命，就要有一个革命党。没有一个革命的党，没有一个按照马克思列宁主义的革命理论和革命风格建立起来的革命党，就不可能领导工人阶级和广大人民群众战胜帝国主义及其走狗。自从马克思主义产生以来的一百多年的时间内，只是在有了俄国布尔什维克领导十月革命、领导社会主义建设和战胜法西斯侵略的榜样的时候，才在世界范围内建立了和发展了新式的革命党。自从有了这样的革命党，世界革命的面目就起了变化了。这个变化是如此巨大，以至使老一辈的人们完全不能设想的变革，都轰轰烈烈地出现了。……自从有了中国共产党，中国革命的面目就焕然一新了。这个事实难道还不明显吗？”</w:t>
      </w:r>
      <w:r>
        <w:rPr/>
        <w:t xml:space="preserve"> （</w:t>
      </w:r>
      <w:r>
        <w:rPr/>
        <w:t>《</w:t>
      </w:r>
      <w:r>
        <w:rPr/>
        <w:t>毛泽东选集</w:t>
      </w:r>
      <w:r>
        <w:rPr/>
        <w:t>》</w:t>
      </w:r>
      <w:r>
        <w:rPr/>
        <w:t>1967</w:t>
      </w:r>
      <w:r>
        <w:rPr/>
        <w:t>年合订本，第</w:t>
      </w:r>
      <w:r>
        <w:rPr/>
        <w:t>1297</w:t>
      </w:r>
      <w:r>
        <w:rPr/>
        <w:t>页</w:t>
      </w:r>
      <w:r>
        <w:rPr/>
        <w:t>。重点是我们</w:t>
      </w:r>
      <w:r>
        <w:rPr/>
        <w:t>的</w:t>
      </w:r>
      <w:r>
        <w:rPr/>
        <w:t>党</w:t>
      </w:r>
      <w:r>
        <w:rPr/>
        <w:t>。</w:t>
      </w:r>
      <w:r>
        <w:rPr/>
        <w:t>）</w:t>
      </w:r>
    </w:p>
    <w:p>
      <w:pPr>
        <w:pStyle w:val="Normal"/>
        <w:bidi w:val="0"/>
        <w:jc w:val="both"/>
        <w:rPr/>
      </w:pPr>
      <w:r>
        <w:rPr/>
      </w:r>
    </w:p>
    <w:p>
      <w:pPr>
        <w:pStyle w:val="Normal"/>
        <w:bidi w:val="0"/>
        <w:jc w:val="both"/>
        <w:rPr/>
      </w:pPr>
      <w:r>
        <w:rPr/>
        <w:t>　　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　　需要考虑三个问题：</w:t>
      </w:r>
    </w:p>
    <w:p>
      <w:pPr>
        <w:pStyle w:val="Normal"/>
        <w:bidi w:val="0"/>
        <w:jc w:val="both"/>
        <w:rPr/>
      </w:pPr>
      <w:r>
        <w:rPr/>
      </w:r>
    </w:p>
    <w:p>
      <w:pPr>
        <w:pStyle w:val="Normal"/>
        <w:bidi w:val="0"/>
        <w:jc w:val="both"/>
        <w:rPr/>
      </w:pPr>
      <w:r>
        <w:rPr/>
        <w:t>　　</w:t>
      </w:r>
      <w:r>
        <w:rPr/>
        <w:t>1</w:t>
      </w:r>
      <w:r>
        <w:rPr/>
        <w:t>）党的必要性，即为工人阶级夺取政权的问题；</w:t>
      </w:r>
    </w:p>
    <w:p>
      <w:pPr>
        <w:pStyle w:val="Normal"/>
        <w:bidi w:val="0"/>
        <w:jc w:val="both"/>
        <w:rPr/>
      </w:pPr>
      <w:r>
        <w:rPr/>
      </w:r>
    </w:p>
    <w:p>
      <w:pPr>
        <w:pStyle w:val="Normal"/>
        <w:bidi w:val="0"/>
        <w:jc w:val="both"/>
        <w:rPr/>
      </w:pPr>
      <w:r>
        <w:rPr/>
        <w:t>　　</w:t>
      </w:r>
      <w:r>
        <w:rPr/>
        <w:t>2</w:t>
      </w:r>
      <w:r>
        <w:rPr/>
        <w:t>）党的建设，这是在半封建半殖民地国家建设党的问题，在这个国家，工人阶级，而且只有它通过自己的党，才能领导民主民族革命；并且</w:t>
      </w:r>
    </w:p>
    <w:p>
      <w:pPr>
        <w:pStyle w:val="Normal"/>
        <w:bidi w:val="0"/>
        <w:jc w:val="both"/>
        <w:rPr/>
      </w:pPr>
      <w:r>
        <w:rPr/>
      </w:r>
    </w:p>
    <w:p>
      <w:pPr>
        <w:pStyle w:val="Normal"/>
        <w:bidi w:val="0"/>
        <w:jc w:val="both"/>
        <w:rPr/>
      </w:pPr>
      <w:r>
        <w:rPr/>
        <w:t>　　</w:t>
      </w: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　　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sectPr>
          <w:headerReference w:type="default" r:id="rId215"/>
          <w:headerReference w:type="first" r:id="rId216"/>
          <w:footerReference w:type="default" r:id="rId217"/>
          <w:footerReference w:type="first" r:id="rId218"/>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Heading2"/>
        <w:jc w:val="center"/>
        <w:rPr/>
      </w:pPr>
      <w:r>
        <w:rPr/>
        <w:t>2</w:t>
      </w:r>
      <w:r>
        <w:rPr/>
        <w:t>、</w:t>
      </w:r>
      <w:r>
        <w:rPr/>
        <w:t>马克思主义与党的建设</w:t>
      </w:r>
    </w:p>
    <w:p>
      <w:pPr>
        <w:pStyle w:val="Normal"/>
        <w:bidi w:val="0"/>
        <w:jc w:val="both"/>
        <w:rPr/>
      </w:pPr>
      <w:r>
        <w:rPr/>
        <w:t>　　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w:t>
      </w:r>
      <w:r>
        <w:rPr>
          <w:color w:val="000000"/>
        </w:rPr>
        <w:t>惊天动地的斗争中决定性</w:t>
      </w:r>
      <w:r>
        <w:rPr>
          <w:color w:val="000000"/>
        </w:rPr>
        <w:t>地</w:t>
      </w:r>
      <w:r>
        <w:rPr>
          <w:color w:val="000000"/>
        </w:rPr>
        <w:t>发展的道路。</w:t>
      </w:r>
    </w:p>
    <w:p>
      <w:pPr>
        <w:pStyle w:val="Normal"/>
        <w:bidi w:val="0"/>
        <w:jc w:val="both"/>
        <w:rPr>
          <w:color w:val="000000"/>
        </w:rPr>
      </w:pPr>
      <w:r>
        <w:rPr>
          <w:color w:val="000000"/>
        </w:rPr>
      </w:r>
    </w:p>
    <w:p>
      <w:pPr>
        <w:pStyle w:val="Heading2"/>
        <w:jc w:val="center"/>
        <w:rPr>
          <w:color w:val="000000"/>
        </w:rPr>
      </w:pPr>
      <w:r>
        <w:rPr>
          <w:color w:val="000000"/>
        </w:rPr>
        <w:t>3</w:t>
      </w:r>
      <w:r>
        <w:rPr>
          <w:color w:val="000000"/>
        </w:rPr>
        <w:t>、</w:t>
      </w:r>
      <w:r>
        <w:rPr>
          <w:color w:val="000000"/>
        </w:rPr>
        <w:t>马克思、恩格斯和党的建设</w:t>
      </w:r>
    </w:p>
    <w:p>
      <w:pPr>
        <w:pStyle w:val="Normal"/>
        <w:bidi w:val="0"/>
        <w:jc w:val="both"/>
        <w:rPr>
          <w:color w:val="000000"/>
        </w:rPr>
      </w:pPr>
      <w:r>
        <w:rPr>
          <w:color w:val="000000"/>
        </w:rPr>
        <w:t>　　马克思和恩格斯创立了工人阶级的概念，即马克思主义。他们提出了我们不能放弃的坚实真理，例如：理解和改造世界的阶级斗争原则；暴力是历史的助产婆；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color w:val="000000"/>
        </w:rPr>
        <w:t>1864</w:t>
      </w:r>
      <w:r>
        <w:rPr>
          <w:color w:val="000000"/>
        </w:rPr>
        <w:t>年和</w:t>
      </w:r>
      <w:r>
        <w:rPr>
          <w:color w:val="000000"/>
        </w:rPr>
        <w:t>1872</w:t>
      </w:r>
      <w:r>
        <w:rPr>
          <w:color w:val="000000"/>
        </w:rPr>
        <w:t>年的国际章程中确立：</w:t>
      </w:r>
    </w:p>
    <w:p>
      <w:pPr>
        <w:pStyle w:val="Normal"/>
        <w:bidi w:val="0"/>
        <w:jc w:val="both"/>
        <w:rPr>
          <w:color w:val="000000"/>
        </w:rPr>
      </w:pPr>
      <w:r>
        <w:rPr>
          <w:color w:val="000000"/>
        </w:rPr>
      </w:r>
    </w:p>
    <w:p>
      <w:pPr>
        <w:pStyle w:val="Normal"/>
        <w:bidi w:val="0"/>
        <w:jc w:val="both"/>
        <w:rPr>
          <w:color w:val="000000"/>
        </w:rPr>
      </w:pPr>
      <w:r>
        <w:rPr>
          <w:color w:val="000000"/>
        </w:rPr>
        <w:t>　　</w:t>
      </w:r>
      <w:r>
        <w:rPr>
          <w:b/>
          <w:bCs/>
          <w:color w:val="000000"/>
        </w:rPr>
        <w:t>“工人阶级在反对有产阶级联合权力的斗争中，只有组织成为与有产阶级建立的一切旧政党对立的独立政党，才能作为一个阶级来行动。”</w:t>
      </w:r>
    </w:p>
    <w:p>
      <w:pPr>
        <w:pStyle w:val="Normal"/>
        <w:bidi w:val="0"/>
        <w:jc w:val="both"/>
        <w:rPr>
          <w:color w:val="000000"/>
        </w:rPr>
      </w:pPr>
      <w:r>
        <w:rPr>
          <w:color w:val="000000"/>
        </w:rPr>
      </w:r>
    </w:p>
    <w:p>
      <w:pPr>
        <w:pStyle w:val="Normal"/>
        <w:bidi w:val="0"/>
        <w:jc w:val="both"/>
        <w:rPr>
          <w:color w:val="000000"/>
        </w:rPr>
      </w:pPr>
      <w:r>
        <w:rPr>
          <w:color w:val="000000"/>
        </w:rPr>
        <w:t>　　</w:t>
      </w:r>
      <w:r>
        <w:rPr>
          <w:b/>
          <w:bCs/>
          <w:color w:val="000000"/>
        </w:rPr>
        <w:t>“工人阶级这样组织成为政党是必要的，为的是要保证社会革命获得胜利和实现这一革命的最终目标—— 消灭阶级。”</w:t>
      </w:r>
    </w:p>
    <w:p>
      <w:pPr>
        <w:pStyle w:val="Normal"/>
        <w:bidi w:val="0"/>
        <w:jc w:val="both"/>
        <w:rPr>
          <w:color w:val="000000"/>
        </w:rPr>
      </w:pPr>
      <w:r>
        <w:rPr>
          <w:color w:val="000000"/>
        </w:rPr>
      </w:r>
    </w:p>
    <w:p>
      <w:pPr>
        <w:pStyle w:val="Normal"/>
        <w:bidi w:val="0"/>
        <w:jc w:val="both"/>
        <w:rPr>
          <w:color w:val="000000"/>
        </w:rPr>
      </w:pPr>
      <w:r>
        <w:rPr>
          <w:color w:val="000000"/>
        </w:rPr>
        <w:t>　　</w:t>
      </w:r>
      <w:r>
        <w:rPr>
          <w:b/>
          <w:bCs/>
          <w:color w:val="000000"/>
        </w:rPr>
        <w:t>“由于土地巨头和资本巨头总是要利用他们的政治特权</w:t>
      </w:r>
      <w:r>
        <w:rPr>
          <w:b/>
          <w:bCs/>
          <w:color w:val="000000"/>
        </w:rPr>
        <w:t>为</w:t>
      </w:r>
      <w:r>
        <w:rPr>
          <w:b/>
          <w:bCs/>
          <w:color w:val="000000"/>
        </w:rPr>
        <w:t>维护和永久保持他们的经济垄断，来奴役劳动，所以，夺取政权已成为无产阶级的伟大使命。”</w:t>
      </w:r>
      <w:r>
        <w:rPr>
          <w:color w:val="000000"/>
        </w:rPr>
        <w:t xml:space="preserve"> （</w:t>
      </w:r>
      <w:r>
        <w:rPr>
          <w:color w:val="000000"/>
        </w:rPr>
        <w:t>《在海牙举行的全协会代表大会的决议》</w:t>
      </w:r>
      <w:r>
        <w:rPr>
          <w:color w:val="000000"/>
        </w:rPr>
        <w:t>，</w:t>
      </w:r>
      <w:r>
        <w:rPr>
          <w:color w:val="000000"/>
        </w:rPr>
        <w:t>《马克思恩格斯全集》第</w:t>
      </w:r>
      <w:r>
        <w:rPr>
          <w:color w:val="000000"/>
        </w:rPr>
        <w:t>18</w:t>
      </w:r>
      <w:r>
        <w:rPr>
          <w:color w:val="000000"/>
        </w:rPr>
        <w:t>卷，第</w:t>
      </w:r>
      <w:r>
        <w:rPr>
          <w:color w:val="000000"/>
        </w:rPr>
        <w:t>165</w:t>
      </w:r>
      <w:r>
        <w:rPr>
          <w:color w:val="000000"/>
        </w:rPr>
        <w:t>页。</w:t>
      </w:r>
      <w:r>
        <w:rPr>
          <w:color w:val="000000"/>
        </w:rPr>
        <w:t>）</w:t>
      </w:r>
    </w:p>
    <w:p>
      <w:pPr>
        <w:pStyle w:val="Normal"/>
        <w:bidi w:val="0"/>
        <w:jc w:val="both"/>
        <w:rPr>
          <w:color w:val="000000"/>
        </w:rPr>
      </w:pPr>
      <w:r>
        <w:rPr>
          <w:color w:val="000000"/>
        </w:rPr>
      </w:r>
    </w:p>
    <w:p>
      <w:pPr>
        <w:pStyle w:val="Normal"/>
        <w:bidi w:val="0"/>
        <w:jc w:val="both"/>
        <w:rPr/>
      </w:pPr>
      <w:r>
        <w:rPr>
          <w:color w:val="000000"/>
        </w:rPr>
        <w:t>　　马克思和恩格斯的出发点是，工人本身必须作为一个阶级为自己的解放而斗争，无产阶级的经济解放是</w:t>
      </w:r>
      <w:r>
        <w:rPr>
          <w:b/>
          <w:bCs/>
          <w:color w:val="000000"/>
        </w:rPr>
        <w:t>“</w:t>
      </w:r>
      <w:r>
        <w:rPr>
          <w:b/>
          <w:bCs/>
          <w:i w:val="false"/>
          <w:iCs w:val="false"/>
          <w:color w:val="000000"/>
        </w:rPr>
        <w:t>一切</w:t>
      </w:r>
      <w:r>
        <w:rPr>
          <w:rStyle w:val="Emphasis"/>
          <w:b/>
          <w:bCs/>
          <w:i w:val="false"/>
          <w:iCs w:val="false"/>
          <w:color w:val="000000"/>
        </w:rPr>
        <w:t>政治运动都应该作为手段</w:t>
      </w:r>
      <w:r>
        <w:rPr>
          <w:b/>
          <w:bCs/>
          <w:i w:val="false"/>
          <w:iCs w:val="false"/>
          <w:color w:val="000000"/>
        </w:rPr>
        <w:t>服从于它的</w:t>
      </w:r>
      <w:r>
        <w:rPr>
          <w:rStyle w:val="Emphasis"/>
          <w:b/>
          <w:bCs/>
          <w:i w:val="false"/>
          <w:iCs w:val="false"/>
          <w:color w:val="000000"/>
        </w:rPr>
        <w:t>伟大目标</w:t>
      </w:r>
      <w:r>
        <w:rPr>
          <w:b/>
          <w:bCs/>
          <w:color w:val="000000"/>
        </w:rPr>
        <w:t>”</w:t>
      </w:r>
      <w:r>
        <w:rPr>
          <w:b w:val="false"/>
          <w:bCs w:val="false"/>
          <w:color w:val="000000"/>
        </w:rPr>
        <w:t>（《</w:t>
      </w:r>
      <w:r>
        <w:rPr>
          <w:b w:val="false"/>
          <w:bCs w:val="false"/>
          <w:color w:val="000000"/>
        </w:rPr>
        <w:t>1871</w:t>
      </w:r>
      <w:r>
        <w:rPr>
          <w:b w:val="false"/>
          <w:bCs w:val="false"/>
          <w:color w:val="000000"/>
        </w:rPr>
        <w:t>年</w:t>
      </w:r>
      <w:r>
        <w:rPr>
          <w:b w:val="false"/>
          <w:bCs w:val="false"/>
          <w:color w:val="000000"/>
        </w:rPr>
        <w:t>9</w:t>
      </w:r>
      <w:r>
        <w:rPr>
          <w:b w:val="false"/>
          <w:bCs w:val="false"/>
          <w:color w:val="000000"/>
        </w:rPr>
        <w:t>月</w:t>
      </w:r>
      <w:r>
        <w:rPr>
          <w:b w:val="false"/>
          <w:bCs w:val="false"/>
          <w:color w:val="000000"/>
        </w:rPr>
        <w:t>17</w:t>
      </w:r>
      <w:r>
        <w:rPr>
          <w:b w:val="false"/>
          <w:bCs w:val="false"/>
          <w:color w:val="000000"/>
        </w:rPr>
        <w:t>日至</w:t>
      </w:r>
      <w:r>
        <w:rPr>
          <w:b w:val="false"/>
          <w:bCs w:val="false"/>
          <w:color w:val="000000"/>
        </w:rPr>
        <w:t>23</w:t>
      </w:r>
      <w:r>
        <w:rPr>
          <w:b w:val="false"/>
          <w:bCs w:val="false"/>
          <w:color w:val="000000"/>
        </w:rPr>
        <w:t>日在伦敦举行的国际工人协会代表会议的决议》，《马克思恩格斯全集》第</w:t>
      </w:r>
      <w:r>
        <w:rPr>
          <w:b w:val="false"/>
          <w:bCs w:val="false"/>
          <w:color w:val="000000"/>
        </w:rPr>
        <w:t>17</w:t>
      </w:r>
      <w:r>
        <w:rPr>
          <w:b w:val="false"/>
          <w:bCs w:val="false"/>
          <w:color w:val="000000"/>
        </w:rPr>
        <w:t>卷，第</w:t>
      </w:r>
      <w:r>
        <w:rPr>
          <w:b w:val="false"/>
          <w:bCs w:val="false"/>
          <w:color w:val="000000"/>
        </w:rPr>
        <w:t>454</w:t>
      </w:r>
      <w:r>
        <w:rPr>
          <w:b w:val="false"/>
          <w:bCs w:val="false"/>
          <w:color w:val="000000"/>
        </w:rPr>
        <w:t>页。</w:t>
      </w:r>
      <w:r>
        <w:rPr>
          <w:b w:val="false"/>
          <w:bCs w:val="false"/>
          <w:color w:val="000000"/>
        </w:rPr>
        <w:t>）</w:t>
      </w:r>
      <w:r>
        <w:rPr>
          <w:color w:val="000000"/>
        </w:rPr>
        <w:t>。他们提出，工人阶级有必要将自己组织成一个政党，为自己的阶级利益而斗争，夺取政权，然后实现其目标，实现其历史目标：消灭阶级和建立一个没有剥削者或压迫者的新社会。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color w:val="000000"/>
        </w:rPr>
      </w:pPr>
      <w:r>
        <w:rPr>
          <w:color w:val="000000"/>
        </w:rPr>
      </w:r>
    </w:p>
    <w:p>
      <w:pPr>
        <w:pStyle w:val="Normal"/>
        <w:bidi w:val="0"/>
        <w:jc w:val="both"/>
        <w:rPr>
          <w:color w:val="000000"/>
        </w:rPr>
      </w:pPr>
      <w:r>
        <w:rPr>
          <w:color w:val="000000"/>
        </w:rPr>
        <w:t>　　他们以同样的方式提出，工人阶级将自己组织成</w:t>
      </w:r>
      <w:r>
        <w:rPr>
          <w:b/>
          <w:bCs/>
          <w:color w:val="000000"/>
        </w:rPr>
        <w:t>“一个不同于其他一切政党并同它们相对立的政党”</w:t>
      </w:r>
      <w:r>
        <w:rPr>
          <w:b w:val="false"/>
          <w:bCs w:val="false"/>
          <w:color w:val="000000"/>
        </w:rPr>
        <w:t>（《一八七七年的欧洲工人》，《马克思恩格斯全集》第</w:t>
      </w:r>
      <w:r>
        <w:rPr>
          <w:b w:val="false"/>
          <w:bCs w:val="false"/>
          <w:color w:val="000000"/>
        </w:rPr>
        <w:t>19</w:t>
      </w:r>
      <w:r>
        <w:rPr>
          <w:b w:val="false"/>
          <w:bCs w:val="false"/>
          <w:color w:val="000000"/>
        </w:rPr>
        <w:t>卷，第</w:t>
      </w:r>
      <w:r>
        <w:rPr>
          <w:b w:val="false"/>
          <w:bCs w:val="false"/>
          <w:color w:val="000000"/>
        </w:rPr>
        <w:t>147</w:t>
      </w:r>
      <w:r>
        <w:rPr>
          <w:b w:val="false"/>
          <w:bCs w:val="false"/>
          <w:color w:val="000000"/>
        </w:rPr>
        <w:t>页。</w:t>
      </w:r>
      <w:r>
        <w:rPr>
          <w:b w:val="false"/>
          <w:bCs w:val="false"/>
          <w:color w:val="000000"/>
        </w:rPr>
        <w:t>）</w:t>
      </w:r>
      <w:r>
        <w:rPr>
          <w:color w:val="000000"/>
        </w:rPr>
        <w:t>。这是因为工人阶级自组织成政党后，以其阶级意识：马克思主义为依托。因为它有自己的纲领，马克思和恩格斯在宣言中提出，使共产党人</w:t>
      </w:r>
      <w:r>
        <w:rPr>
          <w:b/>
          <w:bCs/>
          <w:color w:val="000000"/>
        </w:rPr>
        <w:t>“强调和坚持整个无产阶级共同的不分民族的利益”</w:t>
      </w:r>
      <w:r>
        <w:rPr>
          <w:color w:val="000000"/>
        </w:rPr>
        <w:t>，其中</w:t>
      </w:r>
      <w:r>
        <w:rPr>
          <w:b/>
          <w:bCs/>
          <w:color w:val="000000"/>
        </w:rPr>
        <w:t>“在无产阶级和资产阶级的斗争所经历的各个发展阶段上，共产党人始终代表整个运动的利益。”</w:t>
      </w:r>
      <w:r>
        <w:rPr>
          <w:color w:val="000000"/>
        </w:rPr>
        <w:t>始终保持阶级意识，可以概括为</w:t>
      </w:r>
      <w:r>
        <w:rPr>
          <w:b/>
          <w:bCs/>
          <w:color w:val="000000"/>
        </w:rPr>
        <w:t>“一句话：消灭私有制”</w:t>
      </w:r>
      <w:r>
        <w:rPr>
          <w:color w:val="000000"/>
        </w:rPr>
        <w:t>。（《共产党宣言》，《马克思恩格斯全集》，第</w:t>
      </w:r>
      <w:r>
        <w:rPr>
          <w:color w:val="000000"/>
        </w:rPr>
        <w:t>4</w:t>
      </w:r>
      <w:r>
        <w:rPr>
          <w:color w:val="000000"/>
        </w:rPr>
        <w:t>卷，第</w:t>
      </w:r>
      <w:r>
        <w:rPr>
          <w:color w:val="000000"/>
        </w:rPr>
        <w:t>461</w:t>
      </w:r>
      <w:r>
        <w:rPr>
          <w:color w:val="000000"/>
        </w:rPr>
        <w:t>-</w:t>
      </w:r>
      <w:r>
        <w:rPr>
          <w:color w:val="000000"/>
        </w:rPr>
        <w:t>504</w:t>
      </w:r>
      <w:r>
        <w:rPr>
          <w:color w:val="000000"/>
        </w:rPr>
        <w:t>页）他们以这种方式提议建立一个“独立而对立的”政党，以服务于革命所要求的阶级团结，或者用他们自己的话来说：</w:t>
      </w:r>
    </w:p>
    <w:p>
      <w:pPr>
        <w:pStyle w:val="Normal"/>
        <w:bidi w:val="0"/>
        <w:jc w:val="both"/>
        <w:rPr>
          <w:color w:val="000000"/>
        </w:rPr>
      </w:pPr>
      <w:r>
        <w:rPr>
          <w:color w:val="000000"/>
        </w:rPr>
      </w:r>
    </w:p>
    <w:p>
      <w:pPr>
        <w:pStyle w:val="Normal"/>
        <w:bidi w:val="0"/>
        <w:jc w:val="both"/>
        <w:rPr/>
      </w:pPr>
      <w:r>
        <w:rPr>
          <w:color w:val="000000"/>
        </w:rPr>
        <w:t>　　</w:t>
      </w:r>
      <w:r>
        <w:rPr>
          <w:b/>
          <w:bCs/>
          <w:color w:val="000000"/>
        </w:rPr>
        <w:t>“</w:t>
      </w:r>
      <w:r>
        <w:rPr>
          <w:rStyle w:val="Emphasis"/>
          <w:b/>
          <w:bCs/>
          <w:i w:val="false"/>
          <w:iCs w:val="false"/>
          <w:color w:val="000000"/>
        </w:rPr>
        <w:t>为了</w:t>
      </w:r>
      <w:r>
        <w:rPr>
          <w:b/>
          <w:bCs/>
          <w:i w:val="false"/>
          <w:iCs w:val="false"/>
          <w:color w:val="000000"/>
        </w:rPr>
        <w:t>保证</w:t>
      </w:r>
      <w:r>
        <w:rPr>
          <w:rStyle w:val="Emphasis"/>
          <w:b/>
          <w:bCs/>
          <w:i w:val="false"/>
          <w:iCs w:val="false"/>
          <w:color w:val="000000"/>
        </w:rPr>
        <w:t>革命</w:t>
      </w:r>
      <w:r>
        <w:rPr>
          <w:b/>
          <w:bCs/>
          <w:i w:val="false"/>
          <w:iCs w:val="false"/>
          <w:color w:val="000000"/>
        </w:rPr>
        <w:t>的</w:t>
      </w:r>
      <w:r>
        <w:rPr>
          <w:rStyle w:val="Emphasis"/>
          <w:b/>
          <w:bCs/>
          <w:i w:val="false"/>
          <w:iCs w:val="false"/>
          <w:color w:val="000000"/>
        </w:rPr>
        <w:t>成功</w:t>
      </w:r>
      <w:r>
        <w:rPr>
          <w:b/>
          <w:bCs/>
          <w:i w:val="false"/>
          <w:iCs w:val="false"/>
          <w:color w:val="000000"/>
        </w:rPr>
        <w:t>，必须有</w:t>
      </w:r>
      <w:r>
        <w:rPr>
          <w:rStyle w:val="Emphasis"/>
          <w:b/>
          <w:bCs/>
          <w:i w:val="false"/>
          <w:iCs w:val="false"/>
          <w:color w:val="000000"/>
        </w:rPr>
        <w:t>思想</w:t>
      </w:r>
      <w:r>
        <w:rPr>
          <w:b/>
          <w:bCs/>
          <w:i w:val="false"/>
          <w:iCs w:val="false"/>
          <w:color w:val="000000"/>
        </w:rPr>
        <w:t>和</w:t>
      </w:r>
      <w:r>
        <w:rPr>
          <w:rStyle w:val="Emphasis"/>
          <w:b/>
          <w:bCs/>
          <w:i w:val="false"/>
          <w:iCs w:val="false"/>
          <w:color w:val="000000"/>
        </w:rPr>
        <w:t>行动</w:t>
      </w:r>
      <w:r>
        <w:rPr>
          <w:b/>
          <w:bCs/>
          <w:i w:val="false"/>
          <w:iCs w:val="false"/>
          <w:color w:val="000000"/>
        </w:rPr>
        <w:t>的</w:t>
      </w:r>
      <w:r>
        <w:rPr>
          <w:rStyle w:val="Emphasis"/>
          <w:b/>
          <w:bCs/>
          <w:i w:val="false"/>
          <w:iCs w:val="false"/>
          <w:color w:val="000000"/>
        </w:rPr>
        <w:t>统一</w:t>
      </w:r>
      <w:r>
        <w:rPr>
          <w:b/>
          <w:bCs/>
          <w:i w:val="false"/>
          <w:iCs w:val="false"/>
          <w:color w:val="000000"/>
        </w:rPr>
        <w:t>。</w:t>
      </w:r>
      <w:r>
        <w:rPr>
          <w:rStyle w:val="Emphasis"/>
          <w:b/>
          <w:bCs/>
          <w:i w:val="false"/>
          <w:iCs w:val="false"/>
          <w:color w:val="000000"/>
        </w:rPr>
        <w:t>国际</w:t>
      </w:r>
      <w:r>
        <w:rPr>
          <w:b/>
          <w:bCs/>
          <w:i w:val="false"/>
          <w:iCs w:val="false"/>
          <w:color w:val="000000"/>
        </w:rPr>
        <w:t>的会员们正力图</w:t>
      </w:r>
      <w:r>
        <w:rPr>
          <w:rStyle w:val="Emphasis"/>
          <w:b/>
          <w:bCs/>
          <w:i w:val="false"/>
          <w:iCs w:val="false"/>
          <w:color w:val="000000"/>
        </w:rPr>
        <w:t>通过宣传</w:t>
      </w:r>
      <w:r>
        <w:rPr>
          <w:b/>
          <w:bCs/>
          <w:i w:val="false"/>
          <w:iCs w:val="false"/>
          <w:color w:val="000000"/>
        </w:rPr>
        <w:t>、</w:t>
      </w:r>
      <w:r>
        <w:rPr>
          <w:rStyle w:val="Emphasis"/>
          <w:b/>
          <w:bCs/>
          <w:i w:val="false"/>
          <w:iCs w:val="false"/>
          <w:color w:val="000000"/>
        </w:rPr>
        <w:t>讨论</w:t>
      </w:r>
      <w:r>
        <w:rPr>
          <w:b/>
          <w:bCs/>
          <w:i w:val="false"/>
          <w:iCs w:val="false"/>
          <w:color w:val="000000"/>
        </w:rPr>
        <w:t>和无产阶级的公开</w:t>
      </w:r>
      <w:r>
        <w:rPr>
          <w:rStyle w:val="Emphasis"/>
          <w:b/>
          <w:bCs/>
          <w:i w:val="false"/>
          <w:iCs w:val="false"/>
          <w:color w:val="000000"/>
        </w:rPr>
        <w:t>组织来建立这种统一</w:t>
      </w:r>
      <w:r>
        <w:rPr>
          <w:b/>
          <w:bCs/>
          <w:color w:val="000000"/>
        </w:rPr>
        <w:t>……”</w:t>
      </w:r>
      <w:r>
        <w:rPr>
          <w:b w:val="false"/>
          <w:bCs w:val="false"/>
          <w:color w:val="000000"/>
        </w:rPr>
        <w:t>（《社会主义民主同盟和国际工人协会》，《马克思恩格斯全集》第</w:t>
      </w:r>
      <w:r>
        <w:rPr>
          <w:b w:val="false"/>
          <w:bCs w:val="false"/>
          <w:color w:val="000000"/>
        </w:rPr>
        <w:t>18</w:t>
      </w:r>
      <w:r>
        <w:rPr>
          <w:b w:val="false"/>
          <w:bCs w:val="false"/>
          <w:color w:val="000000"/>
        </w:rPr>
        <w:t>卷，第</w:t>
      </w:r>
      <w:r>
        <w:rPr>
          <w:b w:val="false"/>
          <w:bCs w:val="false"/>
          <w:color w:val="000000"/>
        </w:rPr>
        <w:t>385</w:t>
      </w:r>
      <w:r>
        <w:rPr>
          <w:b w:val="false"/>
          <w:bCs w:val="false"/>
          <w:color w:val="000000"/>
        </w:rPr>
        <w:t>页。</w:t>
      </w:r>
      <w:r>
        <w:rPr>
          <w:b w:val="false"/>
          <w:bCs w:val="false"/>
          <w:color w:val="000000"/>
        </w:rPr>
        <w:t>）</w:t>
      </w:r>
    </w:p>
    <w:p>
      <w:pPr>
        <w:sectPr>
          <w:headerReference w:type="default" r:id="rId219"/>
          <w:headerReference w:type="first" r:id="rId220"/>
          <w:footerReference w:type="default" r:id="rId221"/>
          <w:footerReference w:type="first" r:id="rId22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color w:val="000000"/>
        </w:rPr>
      </w:pPr>
      <w:r>
        <w:rPr>
          <w:color w:val="000000"/>
        </w:rPr>
      </w:r>
    </w:p>
    <w:p>
      <w:pPr>
        <w:pStyle w:val="Normal"/>
        <w:bidi w:val="0"/>
        <w:jc w:val="both"/>
        <w:rPr/>
      </w:pPr>
      <w:r>
        <w:rPr/>
        <w:t>　　除了无产阶级党内斗争的发展之外，他们还设想了与其他被压迫阶级相联系的革命阶段。马克思指出，在德国，工人阶级革命将取决于“第二次农民战争”的支持，而恩格斯则坚持认为：</w:t>
      </w:r>
      <w:r>
        <w:rPr>
          <w:b/>
          <w:bCs/>
          <w:color w:val="000000"/>
        </w:rPr>
        <w:t>“在普鲁士这样一个农业占优势的国家里， 代表工业无产阶级说话时只攻击资产阶级， 而一字不提大封建贵族对农村无产阶级的宗法式的凭棍棒维持的剥削，这是卑鄙的。”</w:t>
      </w:r>
      <w:r>
        <w:rPr>
          <w:b w:val="false"/>
          <w:bCs w:val="false"/>
          <w:color w:val="000000"/>
        </w:rPr>
        <w:t xml:space="preserve">（《恩格斯致马克思 </w:t>
      </w:r>
      <w:r>
        <w:rPr>
          <w:b w:val="false"/>
          <w:bCs w:val="false"/>
          <w:color w:val="000000"/>
        </w:rPr>
        <w:t>1865</w:t>
      </w:r>
      <w:r>
        <w:rPr>
          <w:b w:val="false"/>
          <w:bCs w:val="false"/>
          <w:color w:val="000000"/>
        </w:rPr>
        <w:t>年</w:t>
      </w:r>
      <w:r>
        <w:rPr>
          <w:b w:val="false"/>
          <w:bCs w:val="false"/>
          <w:color w:val="000000"/>
        </w:rPr>
        <w:t>2</w:t>
      </w:r>
      <w:r>
        <w:rPr>
          <w:b w:val="false"/>
          <w:bCs w:val="false"/>
          <w:color w:val="000000"/>
        </w:rPr>
        <w:t>月</w:t>
      </w:r>
      <w:r>
        <w:rPr>
          <w:b w:val="false"/>
          <w:bCs w:val="false"/>
          <w:color w:val="000000"/>
        </w:rPr>
        <w:t>5</w:t>
      </w:r>
      <w:r>
        <w:rPr>
          <w:b w:val="false"/>
          <w:bCs w:val="false"/>
          <w:color w:val="000000"/>
        </w:rPr>
        <w:t>日》，《马克思恩格斯全集》第</w:t>
      </w:r>
      <w:r>
        <w:rPr>
          <w:b w:val="false"/>
          <w:bCs w:val="false"/>
          <w:color w:val="000000"/>
        </w:rPr>
        <w:t>31</w:t>
      </w:r>
      <w:r>
        <w:rPr>
          <w:b w:val="false"/>
          <w:bCs w:val="false"/>
          <w:color w:val="000000"/>
        </w:rPr>
        <w:t>上卷，第</w:t>
      </w:r>
      <w:r>
        <w:rPr>
          <w:b w:val="false"/>
          <w:bCs w:val="false"/>
          <w:color w:val="000000"/>
        </w:rPr>
        <w:t>58</w:t>
      </w:r>
      <w:r>
        <w:rPr>
          <w:b w:val="false"/>
          <w:bCs w:val="false"/>
          <w:color w:val="000000"/>
        </w:rPr>
        <w:t>页。</w:t>
      </w:r>
      <w:r>
        <w:rPr>
          <w:b w:val="false"/>
          <w:bCs w:val="false"/>
          <w:color w:val="000000"/>
        </w:rPr>
        <w:t>）</w:t>
      </w:r>
      <w:r>
        <w:rPr/>
        <w:t>因此，列宁会说：</w:t>
      </w:r>
    </w:p>
    <w:p>
      <w:pPr>
        <w:pStyle w:val="Normal"/>
        <w:bidi w:val="0"/>
        <w:jc w:val="both"/>
        <w:rPr/>
      </w:pPr>
      <w:r>
        <w:rPr/>
      </w:r>
    </w:p>
    <w:p>
      <w:pPr>
        <w:pStyle w:val="Normal"/>
        <w:bidi w:val="0"/>
        <w:jc w:val="both"/>
        <w:rPr/>
      </w:pPr>
      <w:r>
        <w:rPr/>
        <w:t>　　</w:t>
      </w:r>
      <w:r>
        <w:rPr>
          <w:b/>
          <w:bCs/>
          <w:color w:val="000000"/>
        </w:rPr>
        <w:t>“在德国的民主革命（资产阶级革命）还没有完成时，在社会主义无产阶级的策略方面，马克思一直是把全部注意力集中在发挥农民的民主力量上面。”</w:t>
      </w:r>
      <w:r>
        <w:rPr/>
        <w:t>（《</w:t>
      </w:r>
      <w:r>
        <w:rPr/>
        <w:t>卡尔</w:t>
      </w:r>
      <w:r>
        <w:rPr/>
        <w:t>·</w:t>
      </w:r>
      <w:r>
        <w:rPr/>
        <w:t>马克思</w:t>
      </w:r>
      <w:r>
        <w:rPr/>
        <w:t>》，《列宁全集》第</w:t>
      </w:r>
      <w:r>
        <w:rPr/>
        <w:t>26</w:t>
      </w:r>
      <w:r>
        <w:rPr/>
        <w:t>卷，第</w:t>
      </w:r>
      <w:r>
        <w:rPr/>
        <w:t>81</w:t>
      </w:r>
      <w:r>
        <w:rPr/>
        <w:t>页。）</w:t>
      </w:r>
    </w:p>
    <w:p>
      <w:pPr>
        <w:pStyle w:val="Normal"/>
        <w:bidi w:val="0"/>
        <w:jc w:val="both"/>
        <w:rPr/>
      </w:pPr>
      <w:r>
        <w:rPr/>
      </w:r>
    </w:p>
    <w:p>
      <w:pPr>
        <w:pStyle w:val="Normal"/>
        <w:bidi w:val="0"/>
        <w:jc w:val="both"/>
        <w:rPr/>
      </w:pPr>
      <w:r>
        <w:rPr/>
        <w:t>　　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w:t>
      </w:r>
      <w:r>
        <w:rPr>
          <w:b/>
          <w:bCs/>
        </w:rPr>
        <w:t>“戴着最极端的无政府主义的假面具的，目的是要打击那些不接受它的教条和领导的革命者而不是要打击各国现存政府的团体。”</w:t>
      </w:r>
      <w:r>
        <w:rPr/>
        <w:t>，他们</w:t>
      </w:r>
      <w:r>
        <w:rPr>
          <w:b/>
          <w:bCs/>
          <w:i w:val="false"/>
          <w:iCs w:val="false"/>
        </w:rPr>
        <w:t>“混入了工人阶级国际组织的队伍……企图先夺取这个组织的领导权，如果这个计划不能实现，就力图破坏这个组织。”</w:t>
      </w:r>
      <w:r>
        <w:rPr/>
        <w:t>；谁</w:t>
      </w:r>
      <w:r>
        <w:rPr>
          <w:b/>
          <w:bCs/>
        </w:rPr>
        <w:t>“组织……自己的秘密的小支部”</w:t>
      </w:r>
      <w:r>
        <w:rPr/>
        <w:t>；他们</w:t>
      </w:r>
      <w:r>
        <w:rPr>
          <w:b/>
          <w:bCs/>
        </w:rPr>
        <w:t>“在自己的报纸上公开攻击一切不愿意屈从它的意志的人”</w:t>
      </w:r>
      <w:r>
        <w:rPr/>
        <w:t>；他们</w:t>
      </w:r>
      <w:r>
        <w:rPr>
          <w:b/>
          <w:bCs/>
        </w:rPr>
        <w:t>“不择任何手段，不顾任何信义；造谣、诬蔑、恫吓、暗杀——所有这一切同样都是它惯用的伎俩。”</w:t>
      </w:r>
      <w:r>
        <w:rPr/>
        <w:t xml:space="preserve"> </w:t>
      </w:r>
      <w:r>
        <w:rPr/>
        <w:t>(</w:t>
      </w:r>
      <w:r>
        <w:rPr/>
        <w:t>《社会主义民主同盟和国际工人协会》</w:t>
      </w:r>
      <w:r>
        <w:rPr/>
        <w:t>，《</w:t>
      </w:r>
      <w:r>
        <w:rPr/>
        <w:t>马克思和恩格斯全集</w:t>
      </w:r>
      <w:r>
        <w:rPr/>
        <w:t>》</w:t>
      </w:r>
      <w:r>
        <w:rPr/>
        <w:t>，</w:t>
      </w:r>
      <w:r>
        <w:rPr/>
        <w:t>第</w:t>
      </w:r>
      <w:r>
        <w:rPr/>
        <w:t>18</w:t>
      </w:r>
      <w:r>
        <w:rPr/>
        <w:t>卷</w:t>
      </w:r>
      <w:r>
        <w:rPr/>
        <w:t>，</w:t>
      </w:r>
      <w:r>
        <w:rPr/>
        <w:t>第</w:t>
      </w:r>
      <w:r>
        <w:rPr/>
        <w:t>371</w:t>
      </w:r>
      <w:r>
        <w:rPr/>
        <w:t>页。</w:t>
      </w:r>
      <w:r>
        <w:rPr/>
        <w:t xml:space="preserve">)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需要有勇气为了更重要的事情而牺牲一时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　　</w:t>
      </w:r>
      <w:r>
        <w:rPr>
          <w:b/>
          <w:bCs/>
        </w:rPr>
        <w:t>“不过，老黑格尔早就说过：一个政党如果分裂了并且经得起这种分裂，这就证明自己是胜利的政党</w:t>
      </w:r>
      <w:r>
        <w:rPr>
          <w:b w:val="false"/>
          <w:bCs w:val="false"/>
          <w:color w:val="000000"/>
          <w:sz w:val="21"/>
        </w:rPr>
        <w:t>［注：乔</w:t>
      </w:r>
      <w:r>
        <w:rPr>
          <w:b w:val="false"/>
          <w:bCs w:val="false"/>
          <w:color w:val="000000"/>
          <w:sz w:val="21"/>
        </w:rPr>
        <w:t>·</w:t>
      </w:r>
      <w:r>
        <w:rPr>
          <w:b w:val="false"/>
          <w:bCs w:val="false"/>
          <w:color w:val="000000"/>
          <w:sz w:val="21"/>
        </w:rPr>
        <w:t>威</w:t>
      </w:r>
      <w:r>
        <w:rPr>
          <w:b w:val="false"/>
          <w:bCs w:val="false"/>
          <w:color w:val="000000"/>
          <w:sz w:val="21"/>
        </w:rPr>
        <w:t>·</w:t>
      </w:r>
      <w:r>
        <w:rPr>
          <w:b w:val="false"/>
          <w:bCs w:val="false"/>
          <w:color w:val="000000"/>
          <w:sz w:val="21"/>
        </w:rPr>
        <w:t>弗</w:t>
      </w:r>
      <w:r>
        <w:rPr>
          <w:b w:val="false"/>
          <w:bCs w:val="false"/>
          <w:color w:val="000000"/>
          <w:sz w:val="21"/>
        </w:rPr>
        <w:t>·</w:t>
      </w:r>
      <w:r>
        <w:rPr>
          <w:b w:val="false"/>
          <w:bCs w:val="false"/>
          <w:color w:val="000000"/>
          <w:sz w:val="21"/>
        </w:rPr>
        <w:t>黑格尔《精神现象学》中的一节《教育的真理》。——编者注］</w:t>
      </w:r>
      <w:r>
        <w:rPr>
          <w:b/>
          <w:bCs/>
        </w:rPr>
        <w:t>。无产阶级的运动必然要经过各种发展阶段；在每一个阶段上都有一部分人停留下来，不再前进。仅仅这一点就说明了，为什么“无产阶级的团结一致”实际上到处都是在分成各种不同的党派的情况下实现的，这些党派彼此进行着生死的斗争，就象罗马帝国的残酷迫害下的各基督教派一样。”</w:t>
      </w:r>
      <w:r>
        <w:rPr/>
        <w:t>（《恩格斯致奥</w:t>
      </w:r>
      <w:r>
        <w:rPr/>
        <w:t>·</w:t>
      </w:r>
      <w:r>
        <w:rPr/>
        <w:t>倍倍尔 （</w:t>
      </w:r>
      <w:r>
        <w:rPr/>
        <w:t>1873</w:t>
      </w:r>
      <w:r>
        <w:rPr/>
        <w:t>年</w:t>
      </w:r>
      <w:r>
        <w:rPr/>
        <w:t>6</w:t>
      </w:r>
      <w:r>
        <w:rPr/>
        <w:t>月</w:t>
      </w:r>
      <w:r>
        <w:rPr/>
        <w:t>20</w:t>
      </w:r>
      <w:r>
        <w:rPr/>
        <w:t>日）》，《马克思恩格斯全集》第</w:t>
      </w:r>
      <w:r>
        <w:rPr/>
        <w:t>33</w:t>
      </w:r>
      <w:r>
        <w:rPr/>
        <w:t>卷，第</w:t>
      </w:r>
      <w:r>
        <w:rPr/>
        <w:t>594</w:t>
      </w:r>
      <w:r>
        <w:rPr/>
        <w:t>页。）</w:t>
      </w:r>
    </w:p>
    <w:p>
      <w:pPr>
        <w:pStyle w:val="Normal"/>
        <w:bidi w:val="0"/>
        <w:jc w:val="both"/>
        <w:rPr/>
      </w:pPr>
      <w:r>
        <w:rPr/>
      </w:r>
    </w:p>
    <w:p>
      <w:pPr>
        <w:pStyle w:val="Normal"/>
        <w:bidi w:val="0"/>
        <w:jc w:val="both"/>
        <w:rPr/>
      </w:pPr>
      <w:r>
        <w:rPr/>
        <w:t>　　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列宁和毛主席在全球范围内所做的努力</w:t>
      </w:r>
      <w:r>
        <w:rPr/>
        <w:t>的</w:t>
      </w:r>
      <w:r>
        <w:rPr/>
        <w:t>国际工作的伟大经验。</w:t>
      </w:r>
    </w:p>
    <w:p>
      <w:pPr>
        <w:pStyle w:val="Normal"/>
        <w:bidi w:val="0"/>
        <w:jc w:val="both"/>
        <w:rPr/>
      </w:pPr>
      <w:r>
        <w:rPr/>
      </w:r>
    </w:p>
    <w:p>
      <w:pPr>
        <w:pStyle w:val="Heading2"/>
        <w:jc w:val="center"/>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b/>
          <w:bCs/>
        </w:rPr>
      </w:pPr>
      <w:r>
        <w:rPr>
          <w:b/>
          <w:bCs/>
        </w:rPr>
        <w:t>“</w:t>
      </w:r>
      <w:r>
        <w:rPr>
          <w:b/>
          <w:bCs/>
        </w:rPr>
        <w:t>给我们一个革命家组织，我们就能把俄国翻转过来！”</w:t>
      </w:r>
      <w:r>
        <w:rPr>
          <w:b w:val="false"/>
          <w:bCs w:val="false"/>
        </w:rPr>
        <w:t>（《怎么办？》）</w:t>
      </w:r>
    </w:p>
    <w:p>
      <w:pPr>
        <w:sectPr>
          <w:headerReference w:type="default" r:id="rId223"/>
          <w:headerReference w:type="first" r:id="rId224"/>
          <w:footerReference w:type="default" r:id="rId225"/>
          <w:footerReference w:type="first" r:id="rId226"/>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对列宁来说，改变世界需要一个党，党有一个纲领，用他自己的话说，</w:t>
      </w:r>
      <w:r>
        <w:rPr>
          <w:b/>
          <w:bCs/>
        </w:rPr>
        <w:t>“这个纲领的实质就是组织无产阶级的阶级斗争，领导这一斗争，而斗争的最终目的是由无产阶级夺取政权和组织社会主义社会。”</w:t>
      </w:r>
      <w:r>
        <w:rPr/>
        <w:t>（《我们的纲领》）</w:t>
      </w:r>
      <w:r>
        <w:rPr/>
        <w:t>。</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b/>
          <w:bCs/>
        </w:rPr>
        <w:t>“</w:t>
      </w:r>
      <w:r>
        <w:rPr>
          <w:b/>
          <w:bCs/>
        </w:rPr>
        <w:t xml:space="preserve">无产阶级在争取政权的斗争中， 除了组织， 没有别的武器。无产阶级被资产阶级世界中居于统治地位的无政府竞争所分散，被那种为资本的强迫劳动所压抑， 总是被抛到赤贫、 粗野和退化的“底层”， 它所以能够成为而且必然会成为不可战胜的力量， 就是因为它根据马克思主义原则形成的思想一致是用组织的物质统一来巩固的， 这个组织把千百万劳动者团结成一支工人阶级的大军。 在这支大军面前， 无论是已经衰败的俄国专制政权还是正在衰败的国际资本政权， 都是支持不住的。不管有什么曲折和退步， 不管现代社会民主党的吉伦特派讲些什么机会主义的空话， 不管人们怎样得意地赞美落后的小组习气， 不管他们怎样炫耀和喧嚷知识分子的无政府主义， 这支大军一定会把自己的队伍日益紧密地团结起来。” </w:t>
      </w:r>
      <w:r>
        <w:rPr/>
        <w:t>（《进一步， 退两步》</w:t>
      </w:r>
      <w:r>
        <w:rPr/>
        <w:t>，</w:t>
      </w:r>
      <w:r>
        <w:rPr/>
        <w:t>《列宁全集》第</w:t>
      </w:r>
      <w:r>
        <w:rPr/>
        <w:t>8</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在世界范围内，帝国主义和社会帝国主义都不能维持一个国家的反动力量，反对无产阶级的有组织军队。第四，有组织的工人阶级将越来越多地联合起来反对当代修正主义的险恶阴谋，尽管团体和宗派精神明显衰弱，但仍会继续前进，尽管有组织的放弃和“知识分子”的夸夸其谈，他们仍将继续前进。</w:t>
      </w:r>
      <w:r>
        <w:rPr/>
        <w:t>“</w:t>
      </w:r>
      <w:r>
        <w:rPr/>
        <w:t>知识分子特有的无政府主义。”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但这并不是全部。在《进一步</w:t>
      </w:r>
      <w:r>
        <w:rPr/>
        <w:t>，退两步</w:t>
      </w:r>
      <w:r>
        <w:rPr/>
        <w:t>》中，列宁阐述了党的组织理论，我们从斯大林的苏联共产党（布尔什维克）古老而伟大的历史中摘录了其宏伟的总结，第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sectPr>
          <w:headerReference w:type="default" r:id="rId227"/>
          <w:headerReference w:type="first" r:id="rId228"/>
          <w:footerReference w:type="default" r:id="rId229"/>
          <w:footerReference w:type="first" r:id="rId23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sectPr>
          <w:headerReference w:type="default" r:id="rId231"/>
          <w:headerReference w:type="first" r:id="rId232"/>
          <w:footerReference w:type="default" r:id="rId233"/>
          <w:footerReference w:type="first" r:id="rId234"/>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sectPr>
          <w:headerReference w:type="default" r:id="rId235"/>
          <w:headerReference w:type="first" r:id="rId236"/>
          <w:footerReference w:type="default" r:id="rId237"/>
          <w:footerReference w:type="first" r:id="rId238"/>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w:t>
      </w:r>
    </w:p>
    <w:p>
      <w:pPr>
        <w:pStyle w:val="Normal"/>
        <w:bidi w:val="0"/>
        <w:jc w:val="both"/>
        <w:rPr/>
      </w:pPr>
      <w:r>
        <w:rPr/>
        <w:t>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sectPr>
          <w:headerReference w:type="default" r:id="rId239"/>
          <w:headerReference w:type="first" r:id="rId240"/>
          <w:footerReference w:type="default" r:id="rId241"/>
          <w:footerReference w:type="first" r:id="rId242"/>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sectPr>
          <w:headerReference w:type="default" r:id="rId243"/>
          <w:headerReference w:type="first" r:id="rId244"/>
          <w:footerReference w:type="default" r:id="rId245"/>
          <w:footerReference w:type="first" r:id="rId24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w:t>
      </w:r>
    </w:p>
    <w:p>
      <w:pPr>
        <w:pStyle w:val="Normal"/>
        <w:bidi w:val="0"/>
        <w:jc w:val="both"/>
        <w:rPr/>
      </w:pPr>
      <w:r>
        <w:rPr/>
        <w:t>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247"/>
          <w:headerReference w:type="first" r:id="rId248"/>
          <w:footerReference w:type="default" r:id="rId249"/>
          <w:footerReference w:type="first" r:id="rId250"/>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秘鲁共产党，要以阶级组织工农品格，“先刺激后执行资产阶级民主革命的任务”，即领导土地革命。</w:t>
      </w:r>
    </w:p>
    <w:p>
      <w:pPr>
        <w:pStyle w:val="Normal"/>
        <w:bidi w:val="0"/>
        <w:jc w:val="both"/>
        <w:rPr/>
      </w:pPr>
      <w:r>
        <w:rPr/>
      </w:r>
    </w:p>
    <w:p>
      <w:pPr>
        <w:pStyle w:val="Normal"/>
        <w:bidi w:val="0"/>
        <w:jc w:val="both"/>
        <w:rPr/>
      </w:pPr>
      <w:r>
        <w:rPr/>
        <w:t>为了重回马里亚特吉的道路上，秘鲁共产党 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w:t>
      </w:r>
      <w:r>
        <w:rPr/>
        <w:t>秘鲁共产党</w:t>
      </w:r>
      <w:r>
        <w:rPr/>
        <w:t xml:space="preserve">)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马里亚特吉一直关注着基层的秘鲁共产党建设。在谈到当时的一位农民活动家时，他说：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页）。在这种紧张的形势下，秘鲁共产党 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（曹凯：叙事中农民起义军的创始人；</w:t>
      </w:r>
      <w:r>
        <w:rPr/>
        <w:t>108</w:t>
      </w:r>
      <w:r>
        <w:rPr/>
        <w:t>：起义军将领；宋江：篡夺起义军领导权的人物；储衣客厅是指聚在一起，起义等叛军首领给他们会面的客厅取了这个名字；忠主义客厅的意思是向皇帝表示效忠，这是篡位者使用的一种恶作剧）。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义，而是农村的武装斗争，通过持久的人民战争从农村包围城市；在我们中间，起义本质上是农民运动的起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让我们重回马里亚特吉并重建他的政党！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年，一场大风暴催生了秘鲁共产党（秘鲁共产党）。党进入了一场大风暴；一切都会被点燃。长期以来，我们一直寻求成为一个极地中心。现在是时候了。我们走的道路是正确的，我们面临的问题都会迎刃而解。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义，也不是城市起义。这是我们革命斗争的另一项基本经验，它必须让我们预防表面上以工人阶级为中心的起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础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秘鲁共产党 </w:t>
      </w:r>
      <w:r>
        <w:rPr/>
        <w:t xml:space="preserve">-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秘鲁共产党 </w:t>
      </w:r>
      <w:r>
        <w:rPr/>
        <w:t xml:space="preserve">-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在利马，尤其是阿亚库乔解除警察的武装；在对卡亚俄海军航空基础的重要突袭中，他们试图掩盖但没有成功。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w:t>
      </w:r>
      <w:r>
        <w:rPr/>
        <w:t>秘鲁共产党</w:t>
      </w:r>
      <w:r>
        <w:rPr/>
        <w:t>)</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秘鲁共产党 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秘鲁共产党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秘鲁共产党 </w:t>
      </w:r>
      <w:r>
        <w:rPr/>
        <w:t xml:space="preserve">-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周年，这一天因共产党人、战斗员和 秘鲁共产党 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名囚犯牺牲了自己的生命，以只有人民战争才能产生的不屈不挠的勇气和英雄主义，为阶级和 秘鲁共产党 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础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础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 xml:space="preserve">秘鲁共产党 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 xml:space="preserve">4. </w:t>
      </w:r>
      <w:r>
        <w:rPr/>
        <w:t>秘鲁共产党和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w:t>
      </w:r>
      <w:r>
        <w:rPr/>
        <w:t xml:space="preserve">秘鲁共产党 和 </w:t>
      </w:r>
      <w:r>
        <w:rPr/>
        <w:t xml:space="preserve">PCE </w:t>
      </w:r>
      <w:r>
        <w:rPr/>
        <w:t xml:space="preserve">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秘鲁共产党 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础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义——除非社会主义的经济条件成熟，否则任何起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sectPr>
          <w:headerReference w:type="default" r:id="rId251"/>
          <w:headerReference w:type="first" r:id="rId252"/>
          <w:footerReference w:type="default" r:id="rId253"/>
          <w:footerReference w:type="first" r:id="rId254"/>
          <w:type w:val="nextPage"/>
          <w:pgSz w:w="11906" w:h="16838"/>
          <w:pgMar w:left="1138" w:right="1138" w:gutter="0" w:header="0" w:top="1138" w:footer="720" w:bottom="1305"/>
          <w:pgNumType w:fmt="decimal"/>
          <w:formProt w:val="false"/>
          <w:textDirection w:val="lrTb"/>
          <w:docGrid w:type="default" w:linePitch="600" w:charSpace="32768"/>
        </w:sectPr>
        <w:pStyle w:val="Normal"/>
        <w:bidi w:val="0"/>
        <w:jc w:val="both"/>
        <w:rPr/>
      </w:pPr>
      <w:r>
        <w:rPr/>
        <w:t>——————————</w:t>
      </w:r>
    </w:p>
    <w:p>
      <w:pPr>
        <w:pStyle w:val="Normal"/>
        <w:rPr/>
      </w:pPr>
      <w:r>
        <w:rPr>
          <w:b/>
          <w:bCs/>
          <w:sz w:val="30"/>
          <w:szCs w:val="30"/>
        </w:rPr>
        <w:t>除非另有声明，本书内容采用</w:t>
      </w:r>
      <w:hyperlink r:id="rId255">
        <w:r>
          <w:rPr>
            <w:rStyle w:val="InternetLink"/>
            <w:b/>
            <w:bCs/>
            <w:sz w:val="30"/>
            <w:szCs w:val="30"/>
          </w:rPr>
          <w:t>GNU</w:t>
        </w:r>
        <w:r>
          <w:rPr>
            <w:rStyle w:val="InternetLink"/>
            <w:b/>
            <w:bCs/>
            <w:sz w:val="30"/>
            <w:szCs w:val="30"/>
          </w:rPr>
          <w:t>自由文档许可证</w:t>
        </w:r>
        <w:r>
          <w:rPr>
            <w:rStyle w:val="InternetLink"/>
            <w:b/>
            <w:bCs/>
            <w:sz w:val="30"/>
            <w:szCs w:val="30"/>
          </w:rPr>
          <w:t>1.3</w:t>
        </w:r>
        <w:r>
          <w:rPr>
            <w:rStyle w:val="InternetLink"/>
            <w:b/>
            <w:bCs/>
            <w:sz w:val="30"/>
            <w:szCs w:val="30"/>
          </w:rPr>
          <w:t>或更高版本</w:t>
        </w:r>
      </w:hyperlink>
      <w:r>
        <w:rPr>
          <w:b/>
          <w:bCs/>
          <w:sz w:val="30"/>
          <w:szCs w:val="30"/>
        </w:rPr>
        <w:t>授权。</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2035" cy="21107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56"/>
                    <a:stretch>
                      <a:fillRect/>
                    </a:stretch>
                  </pic:blipFill>
                  <pic:spPr bwMode="auto">
                    <a:xfrm>
                      <a:off x="0" y="0"/>
                      <a:ext cx="6122035" cy="2110740"/>
                    </a:xfrm>
                    <a:prstGeom prst="rect">
                      <a:avLst/>
                    </a:prstGeom>
                  </pic:spPr>
                </pic:pic>
              </a:graphicData>
            </a:graphic>
          </wp:anchor>
        </w:drawing>
      </w:r>
    </w:p>
    <w:p>
      <w:pPr>
        <w:pStyle w:val="Heading1"/>
        <w:rPr/>
      </w:pPr>
      <w:r>
        <w:rPr/>
        <w:t>GNU Free Documentation License Version 1.3</w:t>
      </w:r>
    </w:p>
    <w:p>
      <w:pPr>
        <w:pStyle w:val="TextBody"/>
        <w:rPr>
          <w:b/>
          <w:bCs/>
          <w:sz w:val="32"/>
          <w:szCs w:val="32"/>
        </w:rPr>
      </w:pPr>
      <w:r>
        <w:rPr>
          <w:b/>
          <w:bCs/>
          <w:sz w:val="32"/>
          <w:szCs w:val="32"/>
        </w:rPr>
        <w:t>3 November 2008</w:t>
      </w:r>
    </w:p>
    <w:p>
      <w:pPr>
        <w:pStyle w:val="TextBody"/>
        <w:rPr/>
      </w:pPr>
      <w:r>
        <w:rPr>
          <w:b/>
          <w:bCs/>
          <w:sz w:val="30"/>
          <w:szCs w:val="30"/>
        </w:rPr>
        <w:t>Copyright © 2000, 2001, 2002, 2007, 2008 Free Software Foundation, Inc. &lt;</w:t>
      </w:r>
      <w:hyperlink r:id="rId257">
        <w:r>
          <w:rPr>
            <w:rStyle w:val="InternetLink"/>
            <w:b/>
            <w:bCs/>
            <w:sz w:val="30"/>
            <w:szCs w:val="30"/>
          </w:rPr>
          <w:t>https://fsf.org/</w:t>
        </w:r>
      </w:hyperlink>
      <w:r>
        <w:rPr>
          <w:b/>
          <w:bCs/>
          <w:sz w:val="30"/>
          <w:szCs w:val="30"/>
        </w:rPr>
        <w:t xml:space="preserve">&gt; </w:t>
      </w:r>
    </w:p>
    <w:p>
      <w:pPr>
        <w:pStyle w:val="TextBody"/>
        <w:rPr/>
      </w:pPr>
      <w:r>
        <w:rPr/>
        <w:t>Everyone is permitted to copy and distribute verbatim copies of this license document, but changing it is not allowed.</w:t>
      </w:r>
    </w:p>
    <w:p>
      <w:pPr>
        <w:pStyle w:val="Heading4"/>
        <w:rPr/>
      </w:pPr>
      <w:bookmarkStart w:id="7" w:name="section0"/>
      <w:bookmarkEnd w:id="7"/>
      <w:r>
        <w:rPr/>
        <w:t>0. PREAMBLE</w:t>
      </w:r>
    </w:p>
    <w:p>
      <w:pPr>
        <w:pStyle w:val="TextBody"/>
        <w:rPr/>
      </w:pPr>
      <w:r>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TextBody"/>
        <w:rPr/>
      </w:pPr>
      <w:r>
        <w:rPr/>
        <w:t>This License is a kind of "copyleft", which means that derivative works of the document must themselves be free in the same sense. It complements the GNU General Public License, which is a copyleft license designed for free software.</w:t>
      </w:r>
    </w:p>
    <w:p>
      <w:pPr>
        <w:pStyle w:val="TextBody"/>
        <w:rPr/>
      </w:pPr>
      <w:r>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Heading4"/>
        <w:rPr/>
      </w:pPr>
      <w:bookmarkStart w:id="8" w:name="section1"/>
      <w:bookmarkEnd w:id="8"/>
      <w:r>
        <w:rPr/>
        <w:t>1. APPLICABILITY AND DEFINITIONS</w:t>
      </w:r>
    </w:p>
    <w:p>
      <w:pPr>
        <w:pStyle w:val="TextBody"/>
        <w:rPr/>
      </w:pPr>
      <w:r>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pPr>
        <w:pStyle w:val="TextBody"/>
        <w:rPr/>
      </w:pPr>
      <w:r>
        <w:rPr/>
        <w:t>A "Modified Version" of the Document means any work containing the Document or a portion of it, either copied verbatim, or with modifications and/or translated into another language.</w:t>
      </w:r>
    </w:p>
    <w:p>
      <w:pPr>
        <w:pStyle w:val="TextBody"/>
        <w:rPr/>
      </w:pPr>
      <w:r>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TextBody"/>
        <w:rPr/>
      </w:pPr>
      <w:r>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pPr>
        <w:pStyle w:val="TextBody"/>
        <w:rPr/>
      </w:pPr>
      <w:r>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pPr>
        <w:pStyle w:val="TextBody"/>
        <w:rPr/>
      </w:pPr>
      <w:r>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pPr>
        <w:pStyle w:val="TextBody"/>
        <w:rPr/>
      </w:pPr>
      <w:r>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pPr>
        <w:pStyle w:val="TextBody"/>
        <w:rPr/>
      </w:pPr>
      <w:r>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TextBody"/>
        <w:rPr/>
      </w:pPr>
      <w:r>
        <w:rPr/>
        <w:t>The "publisher" means any person or entity that distributes copies of the Document to the public.</w:t>
      </w:r>
    </w:p>
    <w:p>
      <w:pPr>
        <w:pStyle w:val="TextBody"/>
        <w:rPr/>
      </w:pPr>
      <w:r>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pPr>
        <w:pStyle w:val="TextBody"/>
        <w:rPr/>
      </w:pPr>
      <w:r>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pPr>
        <w:pStyle w:val="Heading4"/>
        <w:rPr/>
      </w:pPr>
      <w:bookmarkStart w:id="9" w:name="section2"/>
      <w:bookmarkEnd w:id="9"/>
      <w:r>
        <w:rPr/>
        <w:t>2. VERBATIM COPYING</w:t>
      </w:r>
    </w:p>
    <w:p>
      <w:pPr>
        <w:pStyle w:val="TextBody"/>
        <w:rPr/>
      </w:pPr>
      <w:r>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TextBody"/>
        <w:rPr/>
      </w:pPr>
      <w:r>
        <w:rPr/>
        <w:t>You may also lend copies, under the same conditions stated above, and you may publicly display copies.</w:t>
      </w:r>
    </w:p>
    <w:p>
      <w:pPr>
        <w:pStyle w:val="Heading4"/>
        <w:rPr/>
      </w:pPr>
      <w:bookmarkStart w:id="10" w:name="section3"/>
      <w:bookmarkEnd w:id="10"/>
      <w:r>
        <w:rPr/>
        <w:t>3. COPYING IN QUANTITY</w:t>
      </w:r>
    </w:p>
    <w:p>
      <w:pPr>
        <w:pStyle w:val="TextBody"/>
        <w:rPr/>
      </w:pPr>
      <w:r>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TextBody"/>
        <w:rPr/>
      </w:pPr>
      <w:r>
        <w:rPr/>
        <w:t>If the required texts for either cover are too voluminous to fit legibly, you should put the first ones listed (as many as fit reasonably) on the actual cover, and continue the rest onto adjacent pages.</w:t>
      </w:r>
    </w:p>
    <w:p>
      <w:pPr>
        <w:pStyle w:val="TextBody"/>
        <w:rPr/>
      </w:pPr>
      <w:r>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pPr>
        <w:pStyle w:val="TextBody"/>
        <w:rPr/>
      </w:pPr>
      <w:r>
        <w:rPr/>
        <w:t>It is requested, but not required, that you contact the authors of the Document well before redistributing any large number of copies, to give them a chance to provide you with an updated version of the Document.</w:t>
      </w:r>
    </w:p>
    <w:p>
      <w:pPr>
        <w:pStyle w:val="Heading4"/>
        <w:rPr/>
      </w:pPr>
      <w:bookmarkStart w:id="11" w:name="section4"/>
      <w:bookmarkEnd w:id="11"/>
      <w:r>
        <w:rPr/>
        <w:t>4. MODIFICATIONS</w:t>
      </w:r>
    </w:p>
    <w:p>
      <w:pPr>
        <w:pStyle w:val="TextBody"/>
        <w:rPr/>
      </w:pPr>
      <w:r>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TextBody"/>
        <w:numPr>
          <w:ilvl w:val="0"/>
          <w:numId w:val="2"/>
        </w:numPr>
        <w:tabs>
          <w:tab w:val="clear" w:pos="475"/>
          <w:tab w:val="left" w:pos="709" w:leader="none"/>
        </w:tabs>
        <w:spacing w:before="0" w:after="0"/>
        <w:ind w:left="709" w:hanging="283"/>
        <w:rPr/>
      </w:pPr>
      <w:r>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pPr>
        <w:pStyle w:val="TextBody"/>
        <w:numPr>
          <w:ilvl w:val="0"/>
          <w:numId w:val="2"/>
        </w:numPr>
        <w:tabs>
          <w:tab w:val="clear" w:pos="475"/>
          <w:tab w:val="left" w:pos="709" w:leader="none"/>
        </w:tabs>
        <w:spacing w:before="0" w:after="0"/>
        <w:ind w:left="709" w:hanging="283"/>
        <w:rPr/>
      </w:pPr>
      <w:r>
        <w:rPr/>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pPr>
        <w:pStyle w:val="TextBody"/>
        <w:numPr>
          <w:ilvl w:val="0"/>
          <w:numId w:val="2"/>
        </w:numPr>
        <w:tabs>
          <w:tab w:val="clear" w:pos="475"/>
          <w:tab w:val="left" w:pos="709" w:leader="none"/>
        </w:tabs>
        <w:spacing w:before="0" w:after="0"/>
        <w:ind w:left="709" w:hanging="283"/>
        <w:rPr/>
      </w:pPr>
      <w:r>
        <w:rPr/>
        <w:t xml:space="preserve">C. State on the Title page the name of the publisher of the Modified Version, as the publisher. </w:t>
      </w:r>
    </w:p>
    <w:p>
      <w:pPr>
        <w:pStyle w:val="TextBody"/>
        <w:numPr>
          <w:ilvl w:val="0"/>
          <w:numId w:val="2"/>
        </w:numPr>
        <w:tabs>
          <w:tab w:val="clear" w:pos="475"/>
          <w:tab w:val="left" w:pos="709" w:leader="none"/>
        </w:tabs>
        <w:spacing w:before="0" w:after="0"/>
        <w:ind w:left="709" w:hanging="283"/>
        <w:rPr/>
      </w:pPr>
      <w:r>
        <w:rPr/>
        <w:t xml:space="preserve">D. Preserve all the copyright notices of the Document. </w:t>
      </w:r>
    </w:p>
    <w:p>
      <w:pPr>
        <w:pStyle w:val="TextBody"/>
        <w:numPr>
          <w:ilvl w:val="0"/>
          <w:numId w:val="2"/>
        </w:numPr>
        <w:tabs>
          <w:tab w:val="clear" w:pos="475"/>
          <w:tab w:val="left" w:pos="709" w:leader="none"/>
        </w:tabs>
        <w:spacing w:before="0" w:after="0"/>
        <w:ind w:left="709" w:hanging="283"/>
        <w:rPr/>
      </w:pPr>
      <w:r>
        <w:rPr/>
        <w:t xml:space="preserve">E. Add an appropriate copyright notice for your modifications adjacent to the other copyright notices. </w:t>
      </w:r>
    </w:p>
    <w:p>
      <w:pPr>
        <w:pStyle w:val="TextBody"/>
        <w:numPr>
          <w:ilvl w:val="0"/>
          <w:numId w:val="2"/>
        </w:numPr>
        <w:tabs>
          <w:tab w:val="clear" w:pos="475"/>
          <w:tab w:val="left" w:pos="709" w:leader="none"/>
        </w:tabs>
        <w:spacing w:before="0" w:after="0"/>
        <w:ind w:left="709" w:hanging="283"/>
        <w:rPr/>
      </w:pPr>
      <w:r>
        <w:rPr/>
        <w:t xml:space="preserve">F. Include, immediately after the copyright notices, a license notice giving the public permission to use the Modified Version under the terms of this License, in the form shown in the Addendum below. </w:t>
      </w:r>
    </w:p>
    <w:p>
      <w:pPr>
        <w:pStyle w:val="TextBody"/>
        <w:numPr>
          <w:ilvl w:val="0"/>
          <w:numId w:val="2"/>
        </w:numPr>
        <w:tabs>
          <w:tab w:val="clear" w:pos="475"/>
          <w:tab w:val="left" w:pos="709" w:leader="none"/>
        </w:tabs>
        <w:spacing w:before="0" w:after="0"/>
        <w:ind w:left="709" w:hanging="283"/>
        <w:rPr/>
      </w:pPr>
      <w:r>
        <w:rPr/>
        <w:t xml:space="preserve">G. Preserve in that license notice the full lists of Invariant Sections and required Cover Texts given in the Document's license notice. </w:t>
      </w:r>
    </w:p>
    <w:p>
      <w:pPr>
        <w:pStyle w:val="TextBody"/>
        <w:numPr>
          <w:ilvl w:val="0"/>
          <w:numId w:val="2"/>
        </w:numPr>
        <w:tabs>
          <w:tab w:val="clear" w:pos="475"/>
          <w:tab w:val="left" w:pos="709" w:leader="none"/>
        </w:tabs>
        <w:spacing w:before="0" w:after="0"/>
        <w:ind w:left="709" w:hanging="283"/>
        <w:rPr/>
      </w:pPr>
      <w:r>
        <w:rPr/>
        <w:t xml:space="preserve">H. Include an unaltered copy of this License. </w:t>
      </w:r>
    </w:p>
    <w:p>
      <w:pPr>
        <w:pStyle w:val="TextBody"/>
        <w:numPr>
          <w:ilvl w:val="0"/>
          <w:numId w:val="2"/>
        </w:numPr>
        <w:tabs>
          <w:tab w:val="clear" w:pos="475"/>
          <w:tab w:val="left" w:pos="709" w:leader="none"/>
        </w:tabs>
        <w:spacing w:before="0" w:after="0"/>
        <w:ind w:left="709" w:hanging="283"/>
        <w:rPr/>
      </w:pPr>
      <w:r>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pPr>
        <w:pStyle w:val="TextBody"/>
        <w:numPr>
          <w:ilvl w:val="0"/>
          <w:numId w:val="2"/>
        </w:numPr>
        <w:tabs>
          <w:tab w:val="clear" w:pos="475"/>
          <w:tab w:val="left" w:pos="709" w:leader="none"/>
        </w:tabs>
        <w:spacing w:before="0" w:after="0"/>
        <w:ind w:left="709" w:hanging="283"/>
        <w:rPr/>
      </w:pPr>
      <w:r>
        <w:rP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pPr>
        <w:pStyle w:val="TextBody"/>
        <w:numPr>
          <w:ilvl w:val="0"/>
          <w:numId w:val="2"/>
        </w:numPr>
        <w:tabs>
          <w:tab w:val="clear" w:pos="475"/>
          <w:tab w:val="left" w:pos="709" w:leader="none"/>
        </w:tabs>
        <w:spacing w:before="0" w:after="0"/>
        <w:ind w:left="709" w:hanging="283"/>
        <w:rPr/>
      </w:pPr>
      <w:r>
        <w:rPr/>
        <w:t xml:space="preserve">K. For any section Entitled "Acknowledgements" or "Dedications", Preserve the Title of the section, and preserve in the section all the substance and tone of each of the contributor acknowledgements and/or dedications given therein. </w:t>
      </w:r>
    </w:p>
    <w:p>
      <w:pPr>
        <w:pStyle w:val="TextBody"/>
        <w:numPr>
          <w:ilvl w:val="0"/>
          <w:numId w:val="2"/>
        </w:numPr>
        <w:tabs>
          <w:tab w:val="clear" w:pos="475"/>
          <w:tab w:val="left" w:pos="709" w:leader="none"/>
        </w:tabs>
        <w:spacing w:before="0" w:after="0"/>
        <w:ind w:left="709" w:hanging="283"/>
        <w:rPr/>
      </w:pPr>
      <w:r>
        <w:rPr/>
        <w:t xml:space="preserve">L. Preserve all the Invariant Sections of the Document, unaltered in their text and in their titles. Section numbers or the equivalent are not considered part of the section titles. </w:t>
      </w:r>
    </w:p>
    <w:p>
      <w:pPr>
        <w:pStyle w:val="TextBody"/>
        <w:numPr>
          <w:ilvl w:val="0"/>
          <w:numId w:val="2"/>
        </w:numPr>
        <w:tabs>
          <w:tab w:val="clear" w:pos="475"/>
          <w:tab w:val="left" w:pos="709" w:leader="none"/>
        </w:tabs>
        <w:spacing w:before="0" w:after="0"/>
        <w:ind w:left="709" w:hanging="283"/>
        <w:rPr/>
      </w:pPr>
      <w:r>
        <w:rPr/>
        <w:t xml:space="preserve">M. Delete any section Entitled "Endorsements". Such a section may not be included in the Modified Version. </w:t>
      </w:r>
    </w:p>
    <w:p>
      <w:pPr>
        <w:pStyle w:val="TextBody"/>
        <w:numPr>
          <w:ilvl w:val="0"/>
          <w:numId w:val="2"/>
        </w:numPr>
        <w:tabs>
          <w:tab w:val="clear" w:pos="475"/>
          <w:tab w:val="left" w:pos="709" w:leader="none"/>
        </w:tabs>
        <w:spacing w:before="0" w:after="0"/>
        <w:ind w:left="709" w:hanging="283"/>
        <w:rPr/>
      </w:pPr>
      <w:r>
        <w:rPr/>
        <w:t xml:space="preserve">N. Do not retitle any existing section to be Entitled "Endorsements" or to conflict in title with any Invariant Section. </w:t>
      </w:r>
    </w:p>
    <w:p>
      <w:pPr>
        <w:pStyle w:val="TextBody"/>
        <w:numPr>
          <w:ilvl w:val="0"/>
          <w:numId w:val="2"/>
        </w:numPr>
        <w:tabs>
          <w:tab w:val="clear" w:pos="475"/>
          <w:tab w:val="left" w:pos="709" w:leader="none"/>
        </w:tabs>
        <w:ind w:left="709" w:hanging="283"/>
        <w:rPr/>
      </w:pPr>
      <w:r>
        <w:rPr/>
        <w:t xml:space="preserve">O. Preserve any Warranty Disclaimers. </w:t>
      </w:r>
    </w:p>
    <w:p>
      <w:pPr>
        <w:pStyle w:val="TextBody"/>
        <w:rPr/>
      </w:pPr>
      <w:r>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TextBody"/>
        <w:rPr/>
      </w:pPr>
      <w:r>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TextBody"/>
        <w:rPr/>
      </w:pPr>
      <w:r>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TextBody"/>
        <w:rPr/>
      </w:pPr>
      <w:r>
        <w:rPr/>
        <w:t>The author(s) and publisher(s) of the Document do not by this License give permission to use their names for publicity for or to assert or imply endorsement of any Modified Version.</w:t>
      </w:r>
    </w:p>
    <w:p>
      <w:pPr>
        <w:pStyle w:val="Heading4"/>
        <w:rPr/>
      </w:pPr>
      <w:bookmarkStart w:id="12" w:name="section5"/>
      <w:bookmarkEnd w:id="12"/>
      <w:r>
        <w:rPr/>
        <w:t>5. COMBINING DOCUMENTS</w:t>
      </w:r>
    </w:p>
    <w:p>
      <w:pPr>
        <w:pStyle w:val="TextBody"/>
        <w:rPr/>
      </w:pPr>
      <w:r>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pPr>
        <w:pStyle w:val="TextBody"/>
        <w:rPr/>
      </w:pPr>
      <w:r>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TextBody"/>
        <w:rPr/>
      </w:pPr>
      <w:r>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Heading4"/>
        <w:rPr/>
      </w:pPr>
      <w:bookmarkStart w:id="13" w:name="section6"/>
      <w:bookmarkEnd w:id="13"/>
      <w:r>
        <w:rPr/>
        <w:t>6. COLLECTIONS OF DOCUMENTS</w:t>
      </w:r>
    </w:p>
    <w:p>
      <w:pPr>
        <w:pStyle w:val="TextBody"/>
        <w:rPr/>
      </w:pPr>
      <w:r>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TextBody"/>
        <w:rPr/>
      </w:pPr>
      <w:r>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pPr>
        <w:pStyle w:val="Heading4"/>
        <w:rPr/>
      </w:pPr>
      <w:bookmarkStart w:id="14" w:name="section7"/>
      <w:bookmarkEnd w:id="14"/>
      <w:r>
        <w:rPr/>
        <w:t>7. AGGREGATION WITH INDEPENDENT WORKS</w:t>
      </w:r>
    </w:p>
    <w:p>
      <w:pPr>
        <w:pStyle w:val="TextBody"/>
        <w:rPr/>
      </w:pPr>
      <w:r>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pPr>
        <w:pStyle w:val="TextBody"/>
        <w:rPr/>
      </w:pPr>
      <w:r>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pPr>
        <w:pStyle w:val="Heading4"/>
        <w:rPr/>
      </w:pPr>
      <w:bookmarkStart w:id="15" w:name="section8"/>
      <w:bookmarkEnd w:id="15"/>
      <w:r>
        <w:rPr/>
        <w:t>8. TRANSLATION</w:t>
      </w:r>
    </w:p>
    <w:p>
      <w:pPr>
        <w:pStyle w:val="TextBody"/>
        <w:rPr/>
      </w:pPr>
      <w:r>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pPr>
        <w:pStyle w:val="TextBody"/>
        <w:rPr/>
      </w:pPr>
      <w:r>
        <w:rPr/>
        <w:t>If a section in the Document is Entitled "Acknowledgements", "Dedications", or "History", the requirement (section 4) to Preserve its Title (section 1) will typically require changing the actual title.</w:t>
      </w:r>
    </w:p>
    <w:p>
      <w:pPr>
        <w:pStyle w:val="Heading4"/>
        <w:rPr/>
      </w:pPr>
      <w:bookmarkStart w:id="16" w:name="section9"/>
      <w:bookmarkEnd w:id="16"/>
      <w:r>
        <w:rPr/>
        <w:t>9. TERMINATION</w:t>
      </w:r>
    </w:p>
    <w:p>
      <w:pPr>
        <w:pStyle w:val="TextBody"/>
        <w:rPr/>
      </w:pPr>
      <w:r>
        <w:rPr/>
        <w:t>You may not copy, modify, sublicense, or distribute the Document except as expressly provided under this License. Any attempt otherwise to copy, modify, sublicense, or distribute it is void, and will automatically terminate your rights under this License.</w:t>
      </w:r>
    </w:p>
    <w:p>
      <w:pPr>
        <w:pStyle w:val="TextBody"/>
        <w:rPr/>
      </w:pPr>
      <w:r>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TextBody"/>
        <w:rPr/>
      </w:pPr>
      <w:r>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TextBody"/>
        <w:rPr/>
      </w:pPr>
      <w:r>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pPr>
        <w:pStyle w:val="Heading4"/>
        <w:rPr/>
      </w:pPr>
      <w:bookmarkStart w:id="17" w:name="section10"/>
      <w:bookmarkEnd w:id="17"/>
      <w:r>
        <w:rPr/>
        <w:t>10. FUTURE REVISIONS OF THIS LICENSE</w:t>
      </w:r>
    </w:p>
    <w:p>
      <w:pPr>
        <w:pStyle w:val="TextBody"/>
        <w:rPr/>
      </w:pPr>
      <w:r>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258">
        <w:r>
          <w:rPr>
            <w:rStyle w:val="InternetLink"/>
          </w:rPr>
          <w:t>https://www.gnu.org/licenses/</w:t>
        </w:r>
      </w:hyperlink>
      <w:r>
        <w:rPr/>
        <w:t>.</w:t>
      </w:r>
    </w:p>
    <w:p>
      <w:pPr>
        <w:pStyle w:val="TextBody"/>
        <w:rPr/>
      </w:pPr>
      <w:r>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pPr>
        <w:pStyle w:val="Heading4"/>
        <w:rPr/>
      </w:pPr>
      <w:bookmarkStart w:id="18" w:name="section11"/>
      <w:bookmarkEnd w:id="18"/>
      <w:r>
        <w:rPr/>
        <w:t>11. RELICENSING</w:t>
      </w:r>
    </w:p>
    <w:p>
      <w:pPr>
        <w:pStyle w:val="TextBody"/>
        <w:rPr/>
      </w:pPr>
      <w:r>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pPr>
        <w:pStyle w:val="TextBody"/>
        <w:rPr/>
      </w:pPr>
      <w:r>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pPr>
        <w:pStyle w:val="TextBody"/>
        <w:rPr/>
      </w:pPr>
      <w:r>
        <w:rPr/>
        <w:t>"Incorporate" means to publish or republish a Document, in whole or in part, as part of another Document.</w:t>
      </w:r>
    </w:p>
    <w:p>
      <w:pPr>
        <w:pStyle w:val="TextBody"/>
        <w:rPr/>
      </w:pPr>
      <w:r>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pPr>
        <w:pStyle w:val="TextBody"/>
        <w:rPr/>
      </w:pPr>
      <w:r>
        <w:rPr/>
        <w:t>The operator of an MMC Site may republish an MMC contained in the site under CC-BY-SA on the same site at any time before August 1, 2009, provided the MMC is eligible for relicensing.</w:t>
      </w:r>
    </w:p>
    <w:p>
      <w:pPr>
        <w:pStyle w:val="Heading3"/>
        <w:rPr/>
      </w:pPr>
      <w:bookmarkStart w:id="19" w:name="addendum"/>
      <w:bookmarkEnd w:id="19"/>
      <w:r>
        <w:rPr/>
        <w:t>ADDENDUM: How to use this License for your documents</w:t>
      </w:r>
    </w:p>
    <w:p>
      <w:pPr>
        <w:pStyle w:val="TextBody"/>
        <w:rPr/>
      </w:pPr>
      <w:r>
        <w:rPr/>
        <w:t>To use this License in a document you have written, include a copy of the License in the document and put the following copyright and license notices just after the title page:</w:t>
      </w:r>
    </w:p>
    <w:p>
      <w:pPr>
        <w:pStyle w:val="PreformattedText"/>
        <w:rPr/>
      </w:pPr>
      <w:r>
        <w:rPr/>
        <w:t xml:space="preserve">    </w:t>
      </w:r>
      <w:r>
        <w:rPr/>
        <w:t>Copyright (C)  YEAR  YOUR NAME.</w:t>
      </w:r>
    </w:p>
    <w:p>
      <w:pPr>
        <w:pStyle w:val="PreformattedText"/>
        <w:rPr/>
      </w:pPr>
      <w:r>
        <w:rPr/>
        <w:t xml:space="preserve">    </w:t>
      </w:r>
      <w:r>
        <w:rPr/>
        <w:t>Permission is granted to copy, distribute and/or modify this document</w:t>
      </w:r>
    </w:p>
    <w:p>
      <w:pPr>
        <w:pStyle w:val="PreformattedText"/>
        <w:rPr/>
      </w:pPr>
      <w:r>
        <w:rPr/>
        <w:t xml:space="preserve">    </w:t>
      </w:r>
      <w:r>
        <w:rPr/>
        <w:t>under the terms of the GNU Free Documentation License, Version 1.3</w:t>
      </w:r>
    </w:p>
    <w:p>
      <w:pPr>
        <w:pStyle w:val="PreformattedText"/>
        <w:rPr/>
      </w:pPr>
      <w:r>
        <w:rPr/>
        <w:t xml:space="preserve">    </w:t>
      </w:r>
      <w:r>
        <w:rPr/>
        <w:t>or any later version published by the Free Software Foundation;</w:t>
      </w:r>
    </w:p>
    <w:p>
      <w:pPr>
        <w:pStyle w:val="PreformattedText"/>
        <w:rPr/>
      </w:pPr>
      <w:r>
        <w:rPr/>
        <w:t xml:space="preserve">    </w:t>
      </w:r>
      <w:r>
        <w:rPr/>
        <w:t>with no Invariant Sections, no Front-Cover Texts, and no Back-Cover Texts.</w:t>
      </w:r>
    </w:p>
    <w:p>
      <w:pPr>
        <w:pStyle w:val="PreformattedText"/>
        <w:rPr/>
      </w:pPr>
      <w:r>
        <w:rPr/>
        <w:t xml:space="preserve">    </w:t>
      </w:r>
      <w:r>
        <w:rPr/>
        <w:t>A copy of the license is included in the section entitled "GNU</w:t>
      </w:r>
    </w:p>
    <w:p>
      <w:pPr>
        <w:pStyle w:val="PreformattedText"/>
        <w:spacing w:before="0" w:after="283"/>
        <w:rPr/>
      </w:pPr>
      <w:r>
        <w:rPr/>
        <w:t xml:space="preserve">    </w:t>
      </w:r>
      <w:r>
        <w:rPr/>
        <w:t>Free Documentation License".</w:t>
      </w:r>
    </w:p>
    <w:p>
      <w:pPr>
        <w:pStyle w:val="TextBody"/>
        <w:rPr/>
      </w:pPr>
      <w:r>
        <w:rPr/>
        <w:t>If you have Invariant Sections, Front-Cover Texts and Back-Cover Texts, replace the "with … Texts." line with this:</w:t>
      </w:r>
    </w:p>
    <w:p>
      <w:pPr>
        <w:pStyle w:val="PreformattedText"/>
        <w:rPr/>
      </w:pPr>
      <w:r>
        <w:rPr/>
        <w:t xml:space="preserve">    </w:t>
      </w:r>
      <w:r>
        <w:rPr/>
        <w:t>with the Invariant Sections being LIST THEIR TITLES, with the</w:t>
      </w:r>
    </w:p>
    <w:p>
      <w:pPr>
        <w:pStyle w:val="PreformattedText"/>
        <w:spacing w:before="0" w:after="283"/>
        <w:rPr/>
      </w:pPr>
      <w:r>
        <w:rPr/>
        <w:t xml:space="preserve">    </w:t>
      </w:r>
      <w:r>
        <w:rPr/>
        <w:t>Front-Cover Texts being LIST, and with the Back-Cover Texts being LIST.</w:t>
      </w:r>
    </w:p>
    <w:p>
      <w:pPr>
        <w:pStyle w:val="TextBody"/>
        <w:rPr/>
      </w:pPr>
      <w:r>
        <w:rPr/>
        <w:t>If you have Invariant Sections without Cover Texts, or some other combination of the three, merge those two alternatives to suit the situation.</w:t>
      </w:r>
    </w:p>
    <w:p>
      <w:pPr>
        <w:pStyle w:val="TextBody"/>
        <w:spacing w:before="0" w:after="140"/>
        <w:rPr>
          <w:b/>
          <w:bCs/>
          <w:sz w:val="30"/>
          <w:szCs w:val="30"/>
        </w:rPr>
      </w:pPr>
      <w:r>
        <w:rPr/>
        <w:t xml:space="preserve">If your document contains nontrivial examples of program code, we recommend releasing these examples in parallel under your choice of free software license, such as the GNU General Public License, to permit their use in free software. </w:t>
      </w:r>
    </w:p>
    <w:sectPr>
      <w:footerReference w:type="default" r:id="rId259"/>
      <w:footerReference w:type="first" r:id="rId260"/>
      <w:type w:val="nextPage"/>
      <w:pgSz w:w="11909" w:h="16834"/>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文头">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73</w:t>
    </w:r>
    <w:r>
      <w:rPr/>
      <w:fldChar w:fldCharType="end"/>
    </w:r>
    <w:r>
      <w:rPr/>
      <w:t>页</w:t>
    </w:r>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10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73</w:t>
    </w:r>
    <w:r>
      <w:rPr/>
      <w:fldChar w:fldCharType="end"/>
    </w:r>
    <w:r>
      <w:rPr/>
      <w:t>页</w:t>
    </w:r>
  </w:p>
</w:ftr>
</file>

<file path=word/footer10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10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73</w:t>
    </w:r>
    <w:r>
      <w:rPr/>
      <w:fldChar w:fldCharType="end"/>
    </w:r>
    <w:r>
      <w:rPr/>
      <w:t>页</w:t>
    </w:r>
  </w:p>
</w:ftr>
</file>

<file path=word/footer10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1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73</w:t>
    </w:r>
    <w:r>
      <w:rPr/>
      <w:fldChar w:fldCharType="end"/>
    </w:r>
    <w:r>
      <w:rPr/>
      <w:t>页</w:t>
    </w:r>
  </w:p>
</w:ftr>
</file>

<file path=word/footer1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1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203</w:t>
    </w:r>
    <w:r>
      <w:rPr/>
      <w:fldChar w:fldCharType="end"/>
    </w:r>
    <w:r>
      <w:rPr/>
      <w:t>页</w:t>
    </w:r>
  </w:p>
</w:ftr>
</file>

<file path=word/footer1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14</w:t>
    </w:r>
    <w:r>
      <w:rPr/>
      <w:fldChar w:fldCharType="end"/>
    </w:r>
    <w:r>
      <w:rPr/>
      <w:t>页</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14</w:t>
    </w:r>
    <w:r>
      <w:rPr/>
      <w:fldChar w:fldCharType="end"/>
    </w:r>
    <w:r>
      <w:rPr/>
      <w:t>页</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34</w:t>
    </w:r>
    <w:r>
      <w:rPr/>
      <w:fldChar w:fldCharType="end"/>
    </w:r>
    <w:r>
      <w:rPr/>
      <w:t>页</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34</w:t>
    </w:r>
    <w:r>
      <w:rPr/>
      <w:fldChar w:fldCharType="end"/>
    </w:r>
    <w:r>
      <w:rPr/>
      <w:t>页</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34</w:t>
    </w:r>
    <w:r>
      <w:rPr/>
      <w:fldChar w:fldCharType="end"/>
    </w:r>
    <w:r>
      <w:rPr/>
      <w:t>页</w: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34</w:t>
    </w:r>
    <w:r>
      <w:rPr/>
      <w:fldChar w:fldCharType="end"/>
    </w:r>
    <w:r>
      <w:rPr/>
      <w:t>页</w: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34</w:t>
    </w:r>
    <w:r>
      <w:rPr/>
      <w:fldChar w:fldCharType="end"/>
    </w:r>
    <w:r>
      <w:rPr/>
      <w:t>页</w: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34</w:t>
    </w:r>
    <w:r>
      <w:rPr/>
      <w:fldChar w:fldCharType="end"/>
    </w:r>
    <w:r>
      <w:rPr/>
      <w:t>页</w: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34</w:t>
    </w:r>
    <w:r>
      <w:rPr/>
      <w:fldChar w:fldCharType="end"/>
    </w:r>
    <w:r>
      <w:rPr/>
      <w:t>页</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34</w:t>
    </w:r>
    <w:r>
      <w:rPr/>
      <w:fldChar w:fldCharType="end"/>
    </w:r>
    <w:r>
      <w:rPr/>
      <w:t>页</w: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34</w:t>
    </w:r>
    <w:r>
      <w:rPr/>
      <w:fldChar w:fldCharType="end"/>
    </w:r>
    <w:r>
      <w:rPr/>
      <w:t>页</w: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34</w:t>
    </w:r>
    <w:r>
      <w:rPr/>
      <w:fldChar w:fldCharType="end"/>
    </w:r>
    <w:r>
      <w:rPr/>
      <w:t>页</w: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40</w:t>
    </w:r>
    <w:r>
      <w:rPr/>
      <w:fldChar w:fldCharType="end"/>
    </w:r>
    <w:r>
      <w:rPr/>
      <w:t>页</w: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60</w:t>
    </w:r>
    <w:r>
      <w:rPr/>
      <w:fldChar w:fldCharType="end"/>
    </w:r>
    <w:r>
      <w:rPr/>
      <w:t>页</w: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60</w:t>
    </w:r>
    <w:r>
      <w:rPr/>
      <w:fldChar w:fldCharType="end"/>
    </w:r>
    <w:r>
      <w:rPr/>
      <w:t>页</w: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60</w:t>
    </w:r>
    <w:r>
      <w:rPr/>
      <w:fldChar w:fldCharType="end"/>
    </w:r>
    <w:r>
      <w:rPr/>
      <w:t>页</w: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60</w:t>
    </w:r>
    <w:r>
      <w:rPr/>
      <w:fldChar w:fldCharType="end"/>
    </w:r>
    <w:r>
      <w:rPr/>
      <w:t>页</w: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60</w:t>
    </w:r>
    <w:r>
      <w:rPr/>
      <w:fldChar w:fldCharType="end"/>
    </w:r>
    <w:r>
      <w:rPr/>
      <w:t>页</w: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60</w:t>
    </w:r>
    <w:r>
      <w:rPr/>
      <w:fldChar w:fldCharType="end"/>
    </w:r>
    <w:r>
      <w:rPr/>
      <w:t>页</w: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60</w:t>
    </w:r>
    <w:r>
      <w:rPr/>
      <w:fldChar w:fldCharType="end"/>
    </w:r>
    <w:r>
      <w:rPr/>
      <w:t>页</w: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0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0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0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27">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27">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关于民族问题</w:t>
    </w:r>
    <w:r>
      <w:rPr>
        <w:rFonts w:eastAsia="文头" w:ascii="文头" w:hAnsi="文头"/>
        <w:b w:val="false"/>
        <w:bCs w:val="false"/>
        <w:color w:val="FF0000"/>
        <w:spacing w:val="-120"/>
        <w:sz w:val="50"/>
        <w:szCs w:val="50"/>
        <w:u w:val="none"/>
      </w:rPr>
      <w:t>d</w: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20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jc w:val="both"/>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header" Target="header26.xml"/><Relationship Id="rId55" Type="http://schemas.openxmlformats.org/officeDocument/2006/relationships/header" Target="header27.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footer" Target="footer28.xml"/><Relationship Id="rId61" Type="http://schemas.openxmlformats.org/officeDocument/2006/relationships/footer" Target="footer29.xml"/><Relationship Id="rId62" Type="http://schemas.openxmlformats.org/officeDocument/2006/relationships/header" Target="header30.xml"/><Relationship Id="rId63" Type="http://schemas.openxmlformats.org/officeDocument/2006/relationships/header" Target="header31.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header" Target="header32.xml"/><Relationship Id="rId67" Type="http://schemas.openxmlformats.org/officeDocument/2006/relationships/header" Target="header33.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36.xml"/><Relationship Id="rId75" Type="http://schemas.openxmlformats.org/officeDocument/2006/relationships/header" Target="header37.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header" Target="header38.xml"/><Relationship Id="rId79" Type="http://schemas.openxmlformats.org/officeDocument/2006/relationships/header" Target="header39.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header" Target="header40.xml"/><Relationship Id="rId83" Type="http://schemas.openxmlformats.org/officeDocument/2006/relationships/header" Target="header41.xml"/><Relationship Id="rId84" Type="http://schemas.openxmlformats.org/officeDocument/2006/relationships/footer" Target="footer40.xml"/><Relationship Id="rId85" Type="http://schemas.openxmlformats.org/officeDocument/2006/relationships/footer" Target="footer41.xml"/><Relationship Id="rId86" Type="http://schemas.openxmlformats.org/officeDocument/2006/relationships/hyperlink" Target="https://www.proletarios.org/books/Zetkin-Sobre_la_emancipacion_de_la_mujer.pdf" TargetMode="External"/><Relationship Id="rId87" Type="http://schemas.openxmlformats.org/officeDocument/2006/relationships/hyperlink" Target="https://www.marxists.org/chinese/beble/1879/01.htm" TargetMode="External"/><Relationship Id="rId88" Type="http://schemas.openxmlformats.org/officeDocument/2006/relationships/hyperlink" Target="https://www.massline.org/PekingReview/PR1972/PR1972-10b.htm" TargetMode="External"/><Relationship Id="rId89" Type="http://schemas.openxmlformats.org/officeDocument/2006/relationships/header" Target="header42.xml"/><Relationship Id="rId90" Type="http://schemas.openxmlformats.org/officeDocument/2006/relationships/header" Target="header43.xml"/><Relationship Id="rId91" Type="http://schemas.openxmlformats.org/officeDocument/2006/relationships/footer" Target="footer42.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header" Target="header45.xml"/><Relationship Id="rId95" Type="http://schemas.openxmlformats.org/officeDocument/2006/relationships/footer" Target="footer44.xml"/><Relationship Id="rId96" Type="http://schemas.openxmlformats.org/officeDocument/2006/relationships/footer" Target="footer45.xml"/><Relationship Id="rId97" Type="http://schemas.openxmlformats.org/officeDocument/2006/relationships/hyperlink" Target="https://www.marxists.org/espanol/mariateg/oc/temas_de_educacion/paginas/la mujer y la politica.htm" TargetMode="External"/><Relationship Id="rId98" Type="http://schemas.openxmlformats.org/officeDocument/2006/relationships/hyperlink" Target="https://thetricontinental.org/wp-content/uploads/2020/06/Mariategui-LW-en.pdf" TargetMode="External"/><Relationship Id="rId99" Type="http://schemas.openxmlformats.org/officeDocument/2006/relationships/header" Target="header46.xml"/><Relationship Id="rId100" Type="http://schemas.openxmlformats.org/officeDocument/2006/relationships/header" Target="header47.xml"/><Relationship Id="rId101" Type="http://schemas.openxmlformats.org/officeDocument/2006/relationships/footer" Target="footer46.xml"/><Relationship Id="rId102" Type="http://schemas.openxmlformats.org/officeDocument/2006/relationships/footer" Target="footer47.xml"/><Relationship Id="rId103" Type="http://schemas.openxmlformats.org/officeDocument/2006/relationships/hyperlink" Target="https://thetricontinental.org/wp-content/uploads/2020/06/Mariategui-LW-en.pdf" TargetMode="External"/><Relationship Id="rId104" Type="http://schemas.openxmlformats.org/officeDocument/2006/relationships/header" Target="header48.xml"/><Relationship Id="rId105" Type="http://schemas.openxmlformats.org/officeDocument/2006/relationships/header" Target="header49.xml"/><Relationship Id="rId106" Type="http://schemas.openxmlformats.org/officeDocument/2006/relationships/footer" Target="footer48.xml"/><Relationship Id="rId107" Type="http://schemas.openxmlformats.org/officeDocument/2006/relationships/footer" Target="footer49.xml"/><Relationship Id="rId108" Type="http://schemas.openxmlformats.org/officeDocument/2006/relationships/hyperlink" Target="https://thetricontinental.org/wp-content/uploads/2020/06/Mariategui-LW-en.pdf" TargetMode="External"/><Relationship Id="rId109" Type="http://schemas.openxmlformats.org/officeDocument/2006/relationships/header" Target="header50.xml"/><Relationship Id="rId110" Type="http://schemas.openxmlformats.org/officeDocument/2006/relationships/header" Target="header51.xml"/><Relationship Id="rId111" Type="http://schemas.openxmlformats.org/officeDocument/2006/relationships/footer" Target="footer50.xml"/><Relationship Id="rId112" Type="http://schemas.openxmlformats.org/officeDocument/2006/relationships/footer" Target="footer51.xml"/><Relationship Id="rId113" Type="http://schemas.openxmlformats.org/officeDocument/2006/relationships/hyperlink" Target="https://books.google.com.hk/books?id=pvTrAAAAMAAJ" TargetMode="External"/><Relationship Id="rId114" Type="http://schemas.openxmlformats.org/officeDocument/2006/relationships/hyperlink" Target="https://books.google.com.hk/books?id=pvTrAAAAMAAJ" TargetMode="External"/><Relationship Id="rId115" Type="http://schemas.openxmlformats.org/officeDocument/2006/relationships/hyperlink" Target="https://www.marxists.org/espanol/mariateg/oc/temas_de_educacion/paginas/la mujer y la politica.htm" TargetMode="Externa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footer" Target="footer52.xml"/><Relationship Id="rId119" Type="http://schemas.openxmlformats.org/officeDocument/2006/relationships/footer" Target="footer53.xml"/><Relationship Id="rId120" Type="http://schemas.openxmlformats.org/officeDocument/2006/relationships/hyperlink" Target="https://thetricontinental.org/wp-content/uploads/2020/06/Mariategui-LW-en.pdf" TargetMode="External"/><Relationship Id="rId121" Type="http://schemas.openxmlformats.org/officeDocument/2006/relationships/hyperlink" Target="http://www.archivochile.com/Ideas_Autores/mariategui_jc/s/Tomo16.pdf" TargetMode="External"/><Relationship Id="rId122" Type="http://schemas.openxmlformats.org/officeDocument/2006/relationships/header" Target="header54.xml"/><Relationship Id="rId123" Type="http://schemas.openxmlformats.org/officeDocument/2006/relationships/header" Target="header55.xml"/><Relationship Id="rId124" Type="http://schemas.openxmlformats.org/officeDocument/2006/relationships/footer" Target="footer54.xml"/><Relationship Id="rId125" Type="http://schemas.openxmlformats.org/officeDocument/2006/relationships/footer" Target="footer55.xml"/><Relationship Id="rId126" Type="http://schemas.openxmlformats.org/officeDocument/2006/relationships/hyperlink" Target="https://thetricontinental.org/wp-content/uploads/2020/06/Mariategui-LW-en.pdf" TargetMode="External"/><Relationship Id="rId127" Type="http://schemas.openxmlformats.org/officeDocument/2006/relationships/hyperlink" Target="https://www.marxists.org/espanol/mariateg/oc/temas_de_educacion/paginas/la mujer y la politica.htm" TargetMode="External"/><Relationship Id="rId128" Type="http://schemas.openxmlformats.org/officeDocument/2006/relationships/header" Target="header56.xml"/><Relationship Id="rId129" Type="http://schemas.openxmlformats.org/officeDocument/2006/relationships/header" Target="header57.xml"/><Relationship Id="rId130" Type="http://schemas.openxmlformats.org/officeDocument/2006/relationships/footer" Target="footer56.xml"/><Relationship Id="rId131" Type="http://schemas.openxmlformats.org/officeDocument/2006/relationships/footer" Target="footer57.xml"/><Relationship Id="rId132" Type="http://schemas.openxmlformats.org/officeDocument/2006/relationships/hyperlink" Target="https://es.wikisource.org/wiki/Las_esclavas_de_la_Iglesia" TargetMode="External"/><Relationship Id="rId133" Type="http://schemas.openxmlformats.org/officeDocument/2006/relationships/hyperlink" Target="https://web.seducoahuila.gob.mx/biblioweb/upload/Gonzalez Prada, Manuel - Horas De Lucha.pdf" TargetMode="External"/><Relationship Id="rId134" Type="http://schemas.openxmlformats.org/officeDocument/2006/relationships/hyperlink" Target="https://www.academia.edu/39074816/Per&#250;_Problema_y_posibilidad" TargetMode="External"/><Relationship Id="rId135" Type="http://schemas.openxmlformats.org/officeDocument/2006/relationships/header" Target="header58.xml"/><Relationship Id="rId136" Type="http://schemas.openxmlformats.org/officeDocument/2006/relationships/header" Target="header59.xml"/><Relationship Id="rId137" Type="http://schemas.openxmlformats.org/officeDocument/2006/relationships/footer" Target="footer58.xml"/><Relationship Id="rId138" Type="http://schemas.openxmlformats.org/officeDocument/2006/relationships/footer" Target="footer59.xml"/><Relationship Id="rId139" Type="http://schemas.openxmlformats.org/officeDocument/2006/relationships/header" Target="header60.xml"/><Relationship Id="rId140" Type="http://schemas.openxmlformats.org/officeDocument/2006/relationships/header" Target="header61.xml"/><Relationship Id="rId141" Type="http://schemas.openxmlformats.org/officeDocument/2006/relationships/footer" Target="footer60.xml"/><Relationship Id="rId142" Type="http://schemas.openxmlformats.org/officeDocument/2006/relationships/footer" Target="footer61.xml"/><Relationship Id="rId143" Type="http://schemas.openxmlformats.org/officeDocument/2006/relationships/header" Target="header62.xml"/><Relationship Id="rId144" Type="http://schemas.openxmlformats.org/officeDocument/2006/relationships/header" Target="header63.xml"/><Relationship Id="rId145" Type="http://schemas.openxmlformats.org/officeDocument/2006/relationships/footer" Target="footer62.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header" Target="header65.xml"/><Relationship Id="rId149" Type="http://schemas.openxmlformats.org/officeDocument/2006/relationships/footer" Target="footer64.xml"/><Relationship Id="rId150" Type="http://schemas.openxmlformats.org/officeDocument/2006/relationships/footer" Target="footer65.xml"/><Relationship Id="rId151" Type="http://schemas.openxmlformats.org/officeDocument/2006/relationships/header" Target="header66.xml"/><Relationship Id="rId152" Type="http://schemas.openxmlformats.org/officeDocument/2006/relationships/header" Target="header67.xml"/><Relationship Id="rId153" Type="http://schemas.openxmlformats.org/officeDocument/2006/relationships/footer" Target="footer66.xml"/><Relationship Id="rId154" Type="http://schemas.openxmlformats.org/officeDocument/2006/relationships/footer" Target="footer67.xml"/><Relationship Id="rId155" Type="http://schemas.openxmlformats.org/officeDocument/2006/relationships/header" Target="header68.xml"/><Relationship Id="rId156" Type="http://schemas.openxmlformats.org/officeDocument/2006/relationships/header" Target="header69.xml"/><Relationship Id="rId157" Type="http://schemas.openxmlformats.org/officeDocument/2006/relationships/footer" Target="footer68.xml"/><Relationship Id="rId158" Type="http://schemas.openxmlformats.org/officeDocument/2006/relationships/footer" Target="footer69.xml"/><Relationship Id="rId159" Type="http://schemas.openxmlformats.org/officeDocument/2006/relationships/header" Target="header70.xml"/><Relationship Id="rId160" Type="http://schemas.openxmlformats.org/officeDocument/2006/relationships/header" Target="header71.xml"/><Relationship Id="rId161" Type="http://schemas.openxmlformats.org/officeDocument/2006/relationships/footer" Target="footer70.xml"/><Relationship Id="rId162" Type="http://schemas.openxmlformats.org/officeDocument/2006/relationships/footer" Target="footer71.xml"/><Relationship Id="rId163" Type="http://schemas.openxmlformats.org/officeDocument/2006/relationships/header" Target="header72.xml"/><Relationship Id="rId164" Type="http://schemas.openxmlformats.org/officeDocument/2006/relationships/header" Target="header73.xml"/><Relationship Id="rId165" Type="http://schemas.openxmlformats.org/officeDocument/2006/relationships/footer" Target="footer72.xml"/><Relationship Id="rId166" Type="http://schemas.openxmlformats.org/officeDocument/2006/relationships/footer" Target="footer73.xml"/><Relationship Id="rId167" Type="http://schemas.openxmlformats.org/officeDocument/2006/relationships/header" Target="header74.xml"/><Relationship Id="rId168" Type="http://schemas.openxmlformats.org/officeDocument/2006/relationships/header" Target="header75.xml"/><Relationship Id="rId169" Type="http://schemas.openxmlformats.org/officeDocument/2006/relationships/footer" Target="footer74.xml"/><Relationship Id="rId170" Type="http://schemas.openxmlformats.org/officeDocument/2006/relationships/footer" Target="footer75.xml"/><Relationship Id="rId171" Type="http://schemas.openxmlformats.org/officeDocument/2006/relationships/header" Target="header76.xml"/><Relationship Id="rId172" Type="http://schemas.openxmlformats.org/officeDocument/2006/relationships/header" Target="header77.xml"/><Relationship Id="rId173" Type="http://schemas.openxmlformats.org/officeDocument/2006/relationships/footer" Target="footer76.xml"/><Relationship Id="rId174" Type="http://schemas.openxmlformats.org/officeDocument/2006/relationships/footer" Target="footer77.xml"/><Relationship Id="rId175" Type="http://schemas.openxmlformats.org/officeDocument/2006/relationships/header" Target="header78.xml"/><Relationship Id="rId176" Type="http://schemas.openxmlformats.org/officeDocument/2006/relationships/header" Target="header79.xml"/><Relationship Id="rId177" Type="http://schemas.openxmlformats.org/officeDocument/2006/relationships/footer" Target="footer78.xml"/><Relationship Id="rId178" Type="http://schemas.openxmlformats.org/officeDocument/2006/relationships/footer" Target="footer79.xml"/><Relationship Id="rId179" Type="http://schemas.openxmlformats.org/officeDocument/2006/relationships/header" Target="header80.xml"/><Relationship Id="rId180" Type="http://schemas.openxmlformats.org/officeDocument/2006/relationships/header" Target="header81.xml"/><Relationship Id="rId181" Type="http://schemas.openxmlformats.org/officeDocument/2006/relationships/footer" Target="footer80.xml"/><Relationship Id="rId182" Type="http://schemas.openxmlformats.org/officeDocument/2006/relationships/footer" Target="footer81.xml"/><Relationship Id="rId183" Type="http://schemas.openxmlformats.org/officeDocument/2006/relationships/header" Target="header82.xml"/><Relationship Id="rId184" Type="http://schemas.openxmlformats.org/officeDocument/2006/relationships/header" Target="header83.xml"/><Relationship Id="rId185" Type="http://schemas.openxmlformats.org/officeDocument/2006/relationships/footer" Target="footer82.xml"/><Relationship Id="rId186" Type="http://schemas.openxmlformats.org/officeDocument/2006/relationships/footer" Target="footer83.xml"/><Relationship Id="rId187" Type="http://schemas.openxmlformats.org/officeDocument/2006/relationships/header" Target="header84.xml"/><Relationship Id="rId188" Type="http://schemas.openxmlformats.org/officeDocument/2006/relationships/header" Target="header85.xml"/><Relationship Id="rId189" Type="http://schemas.openxmlformats.org/officeDocument/2006/relationships/footer" Target="footer84.xml"/><Relationship Id="rId190" Type="http://schemas.openxmlformats.org/officeDocument/2006/relationships/footer" Target="footer85.xml"/><Relationship Id="rId191" Type="http://schemas.openxmlformats.org/officeDocument/2006/relationships/header" Target="header86.xml"/><Relationship Id="rId192" Type="http://schemas.openxmlformats.org/officeDocument/2006/relationships/header" Target="header87.xml"/><Relationship Id="rId193" Type="http://schemas.openxmlformats.org/officeDocument/2006/relationships/footer" Target="footer86.xml"/><Relationship Id="rId194" Type="http://schemas.openxmlformats.org/officeDocument/2006/relationships/footer" Target="footer87.xml"/><Relationship Id="rId195" Type="http://schemas.openxmlformats.org/officeDocument/2006/relationships/header" Target="header88.xml"/><Relationship Id="rId196" Type="http://schemas.openxmlformats.org/officeDocument/2006/relationships/header" Target="header89.xml"/><Relationship Id="rId197" Type="http://schemas.openxmlformats.org/officeDocument/2006/relationships/footer" Target="footer88.xml"/><Relationship Id="rId198" Type="http://schemas.openxmlformats.org/officeDocument/2006/relationships/footer" Target="footer89.xml"/><Relationship Id="rId199" Type="http://schemas.openxmlformats.org/officeDocument/2006/relationships/header" Target="header90.xml"/><Relationship Id="rId200" Type="http://schemas.openxmlformats.org/officeDocument/2006/relationships/header" Target="header91.xml"/><Relationship Id="rId201" Type="http://schemas.openxmlformats.org/officeDocument/2006/relationships/footer" Target="footer90.xml"/><Relationship Id="rId202" Type="http://schemas.openxmlformats.org/officeDocument/2006/relationships/footer" Target="footer91.xml"/><Relationship Id="rId203" Type="http://schemas.openxmlformats.org/officeDocument/2006/relationships/header" Target="header92.xml"/><Relationship Id="rId204" Type="http://schemas.openxmlformats.org/officeDocument/2006/relationships/header" Target="header93.xml"/><Relationship Id="rId205" Type="http://schemas.openxmlformats.org/officeDocument/2006/relationships/footer" Target="footer92.xml"/><Relationship Id="rId206" Type="http://schemas.openxmlformats.org/officeDocument/2006/relationships/footer" Target="footer93.xml"/><Relationship Id="rId207" Type="http://schemas.openxmlformats.org/officeDocument/2006/relationships/header" Target="header94.xml"/><Relationship Id="rId208" Type="http://schemas.openxmlformats.org/officeDocument/2006/relationships/header" Target="header95.xml"/><Relationship Id="rId209" Type="http://schemas.openxmlformats.org/officeDocument/2006/relationships/footer" Target="footer94.xml"/><Relationship Id="rId210" Type="http://schemas.openxmlformats.org/officeDocument/2006/relationships/footer" Target="footer95.xml"/><Relationship Id="rId211" Type="http://schemas.openxmlformats.org/officeDocument/2006/relationships/header" Target="header96.xml"/><Relationship Id="rId212" Type="http://schemas.openxmlformats.org/officeDocument/2006/relationships/header" Target="header97.xml"/><Relationship Id="rId213" Type="http://schemas.openxmlformats.org/officeDocument/2006/relationships/footer" Target="footer96.xml"/><Relationship Id="rId214" Type="http://schemas.openxmlformats.org/officeDocument/2006/relationships/footer" Target="footer97.xml"/><Relationship Id="rId215" Type="http://schemas.openxmlformats.org/officeDocument/2006/relationships/header" Target="header98.xml"/><Relationship Id="rId216" Type="http://schemas.openxmlformats.org/officeDocument/2006/relationships/header" Target="header99.xml"/><Relationship Id="rId217" Type="http://schemas.openxmlformats.org/officeDocument/2006/relationships/footer" Target="footer98.xml"/><Relationship Id="rId218" Type="http://schemas.openxmlformats.org/officeDocument/2006/relationships/footer" Target="footer99.xml"/><Relationship Id="rId219" Type="http://schemas.openxmlformats.org/officeDocument/2006/relationships/header" Target="header100.xml"/><Relationship Id="rId220" Type="http://schemas.openxmlformats.org/officeDocument/2006/relationships/header" Target="header101.xml"/><Relationship Id="rId221" Type="http://schemas.openxmlformats.org/officeDocument/2006/relationships/footer" Target="footer100.xml"/><Relationship Id="rId222" Type="http://schemas.openxmlformats.org/officeDocument/2006/relationships/footer" Target="footer101.xml"/><Relationship Id="rId223" Type="http://schemas.openxmlformats.org/officeDocument/2006/relationships/header" Target="header102.xml"/><Relationship Id="rId224" Type="http://schemas.openxmlformats.org/officeDocument/2006/relationships/header" Target="header103.xml"/><Relationship Id="rId225" Type="http://schemas.openxmlformats.org/officeDocument/2006/relationships/footer" Target="footer102.xml"/><Relationship Id="rId226" Type="http://schemas.openxmlformats.org/officeDocument/2006/relationships/footer" Target="footer103.xml"/><Relationship Id="rId227" Type="http://schemas.openxmlformats.org/officeDocument/2006/relationships/header" Target="header104.xml"/><Relationship Id="rId228" Type="http://schemas.openxmlformats.org/officeDocument/2006/relationships/header" Target="header105.xml"/><Relationship Id="rId229" Type="http://schemas.openxmlformats.org/officeDocument/2006/relationships/footer" Target="footer104.xml"/><Relationship Id="rId230" Type="http://schemas.openxmlformats.org/officeDocument/2006/relationships/footer" Target="footer105.xml"/><Relationship Id="rId231" Type="http://schemas.openxmlformats.org/officeDocument/2006/relationships/header" Target="header106.xml"/><Relationship Id="rId232" Type="http://schemas.openxmlformats.org/officeDocument/2006/relationships/header" Target="header107.xml"/><Relationship Id="rId233" Type="http://schemas.openxmlformats.org/officeDocument/2006/relationships/footer" Target="footer106.xml"/><Relationship Id="rId234" Type="http://schemas.openxmlformats.org/officeDocument/2006/relationships/footer" Target="footer107.xml"/><Relationship Id="rId235" Type="http://schemas.openxmlformats.org/officeDocument/2006/relationships/header" Target="header108.xml"/><Relationship Id="rId236" Type="http://schemas.openxmlformats.org/officeDocument/2006/relationships/header" Target="header109.xml"/><Relationship Id="rId237" Type="http://schemas.openxmlformats.org/officeDocument/2006/relationships/footer" Target="footer108.xml"/><Relationship Id="rId238" Type="http://schemas.openxmlformats.org/officeDocument/2006/relationships/footer" Target="footer109.xml"/><Relationship Id="rId239" Type="http://schemas.openxmlformats.org/officeDocument/2006/relationships/header" Target="header110.xml"/><Relationship Id="rId240" Type="http://schemas.openxmlformats.org/officeDocument/2006/relationships/header" Target="header111.xml"/><Relationship Id="rId241" Type="http://schemas.openxmlformats.org/officeDocument/2006/relationships/footer" Target="footer110.xml"/><Relationship Id="rId242" Type="http://schemas.openxmlformats.org/officeDocument/2006/relationships/footer" Target="footer111.xml"/><Relationship Id="rId243" Type="http://schemas.openxmlformats.org/officeDocument/2006/relationships/header" Target="header112.xml"/><Relationship Id="rId244" Type="http://schemas.openxmlformats.org/officeDocument/2006/relationships/header" Target="header113.xml"/><Relationship Id="rId245" Type="http://schemas.openxmlformats.org/officeDocument/2006/relationships/footer" Target="footer112.xml"/><Relationship Id="rId246" Type="http://schemas.openxmlformats.org/officeDocument/2006/relationships/footer" Target="footer113.xml"/><Relationship Id="rId247" Type="http://schemas.openxmlformats.org/officeDocument/2006/relationships/header" Target="header114.xml"/><Relationship Id="rId248" Type="http://schemas.openxmlformats.org/officeDocument/2006/relationships/header" Target="header115.xml"/><Relationship Id="rId249" Type="http://schemas.openxmlformats.org/officeDocument/2006/relationships/footer" Target="footer114.xml"/><Relationship Id="rId250" Type="http://schemas.openxmlformats.org/officeDocument/2006/relationships/footer" Target="footer115.xml"/><Relationship Id="rId251" Type="http://schemas.openxmlformats.org/officeDocument/2006/relationships/header" Target="header116.xml"/><Relationship Id="rId252" Type="http://schemas.openxmlformats.org/officeDocument/2006/relationships/header" Target="header117.xml"/><Relationship Id="rId253" Type="http://schemas.openxmlformats.org/officeDocument/2006/relationships/footer" Target="footer116.xml"/><Relationship Id="rId254" Type="http://schemas.openxmlformats.org/officeDocument/2006/relationships/footer" Target="footer117.xml"/><Relationship Id="rId255" Type="http://schemas.openxmlformats.org/officeDocument/2006/relationships/hyperlink" Target="https://www.gnu.org/copyleft/fdl.html" TargetMode="External"/><Relationship Id="rId256" Type="http://schemas.openxmlformats.org/officeDocument/2006/relationships/image" Target="media/image3.png"/><Relationship Id="rId257" Type="http://schemas.openxmlformats.org/officeDocument/2006/relationships/hyperlink" Target="https://fsf.org/" TargetMode="External"/><Relationship Id="rId258" Type="http://schemas.openxmlformats.org/officeDocument/2006/relationships/hyperlink" Target="https://www.gnu.org/licenses/" TargetMode="External"/><Relationship Id="rId259" Type="http://schemas.openxmlformats.org/officeDocument/2006/relationships/footer" Target="footer118.xml"/><Relationship Id="rId260" Type="http://schemas.openxmlformats.org/officeDocument/2006/relationships/footer" Target="footer119.xml"/><Relationship Id="rId261" Type="http://schemas.openxmlformats.org/officeDocument/2006/relationships/numbering" Target="numbering.xml"/><Relationship Id="rId262" Type="http://schemas.openxmlformats.org/officeDocument/2006/relationships/fontTable" Target="fontTable.xml"/><Relationship Id="rId26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3045</TotalTime>
  <Application>LibreOffice/7.5.1.2$Linux_X86_64 LibreOffice_project/fcbaee479e84c6cd81291587d2ee68cba099e129</Application>
  <AppVersion>15.0000</AppVersion>
  <Pages>215</Pages>
  <Words>280496</Words>
  <Characters>305187</Characters>
  <CharactersWithSpaces>311088</CharactersWithSpaces>
  <Paragraphs>2434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2023-05-08T01:37:29Z</dcterms:modified>
  <cp:revision>717</cp:revision>
  <dc:subject/>
  <dc:title/>
</cp:coreProperties>
</file>