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TU Dublin, Tallaght Campus, Department of Computing 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MSc in DevOps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Enterprise Architecture Design CA1 </w:t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Value: </w:t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50%</w:t>
      </w:r>
      <w:r w:rsidDel="00000000" w:rsidR="00000000" w:rsidRPr="00000000">
        <w:rPr>
          <w:sz w:val="24"/>
          <w:szCs w:val="24"/>
          <w:rtl w:val="0"/>
        </w:rPr>
        <w:t xml:space="preserve"> of final mark</w:t>
      </w:r>
    </w:p>
    <w:p w:rsidR="00000000" w:rsidDel="00000000" w:rsidP="00000000" w:rsidRDefault="00000000" w:rsidRPr="00000000" w14:paraId="0000000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Due: </w:t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04/05/2020</w:t>
      </w:r>
    </w:p>
    <w:p w:rsidR="00000000" w:rsidDel="00000000" w:rsidP="00000000" w:rsidRDefault="00000000" w:rsidRPr="00000000" w14:paraId="0000000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Submission: </w:t>
        <w:tab/>
        <w:tab/>
        <w:t xml:space="preserve">Git repository link, pasted in @ </w:t>
      </w:r>
      <w:r w:rsidDel="00000000" w:rsidR="00000000" w:rsidRPr="00000000">
        <w:rPr>
          <w:b w:val="1"/>
          <w:sz w:val="24"/>
          <w:szCs w:val="24"/>
          <w:rtl w:val="0"/>
        </w:rPr>
        <w:t xml:space="preserve">CA1</w:t>
      </w:r>
      <w:r w:rsidDel="00000000" w:rsidR="00000000" w:rsidRPr="00000000">
        <w:rPr>
          <w:sz w:val="24"/>
          <w:szCs w:val="24"/>
          <w:rtl w:val="0"/>
        </w:rPr>
        <w:t xml:space="preserve"> on Moodle</w:t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Viva:</w:t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05/05/2020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06/05/2020 </w:t>
      </w:r>
      <w:r w:rsidDel="00000000" w:rsidR="00000000" w:rsidRPr="00000000">
        <w:rPr>
          <w:sz w:val="24"/>
          <w:szCs w:val="24"/>
          <w:rtl w:val="0"/>
        </w:rPr>
        <w:t xml:space="preserve">(each student will be given a slot for </w:t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a 15-minute demo with Q&amp;A)</w:t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► Sources must be properly referenced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► TU Dublin plagiarism rules apply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Assignment</w:t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Part 1 [40%] 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and deploy a microservices application consisting of three services, A, B and G that interact like those shown in the picture, where arrows are directed from client to server for each line of communication. The development and system requirements are as follows:</w:t>
      </w:r>
      <w:r w:rsidDel="00000000" w:rsidR="00000000" w:rsidRPr="00000000">
        <w:drawing>
          <wp:anchor allowOverlap="1" behindDoc="0" distB="108000" distT="108000" distL="108000" distR="180000" hidden="0" layoutInCell="1" locked="0" relativeHeight="0" simplePos="0">
            <wp:simplePos x="0" y="0"/>
            <wp:positionH relativeFrom="column">
              <wp:posOffset>60376</wp:posOffset>
            </wp:positionH>
            <wp:positionV relativeFrom="paragraph">
              <wp:posOffset>555675</wp:posOffset>
            </wp:positionV>
            <wp:extent cx="3110607" cy="1395413"/>
            <wp:effectExtent b="0" l="0" r="0" t="0"/>
            <wp:wrapSquare wrapText="bothSides" distB="108000" distT="108000" distL="108000" distR="1800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0607" cy="1395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you may implement the services yourself or use service implementations from other sources, including EADes labs, properly referencing any external sources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design and implement two versions of the system: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sync</w:t>
      </w:r>
      <w:r w:rsidDel="00000000" w:rsidR="00000000" w:rsidRPr="00000000">
        <w:rPr>
          <w:sz w:val="24"/>
          <w:szCs w:val="24"/>
          <w:rtl w:val="0"/>
        </w:rPr>
        <w:t xml:space="preserve">, where communication G - B and G - A is synchronous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async</w:t>
      </w:r>
      <w:r w:rsidDel="00000000" w:rsidR="00000000" w:rsidRPr="00000000">
        <w:rPr>
          <w:sz w:val="24"/>
          <w:szCs w:val="24"/>
          <w:rtl w:val="0"/>
        </w:rPr>
        <w:t xml:space="preserve">, where communication G - B and G - A is asynchronous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two versions should provide the exact same service from the client’s point of view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async </w:t>
      </w:r>
      <w:r w:rsidDel="00000000" w:rsidR="00000000" w:rsidRPr="00000000">
        <w:rPr>
          <w:sz w:val="24"/>
          <w:szCs w:val="24"/>
          <w:rtl w:val="0"/>
        </w:rPr>
        <w:t xml:space="preserve">versions of the services should be configurable with respect to the frequency of raised events (A and B) and frequency of polling (G)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system should be deployed on Kubernetes, either locally with</w:t>
      </w:r>
      <w:r w:rsidDel="00000000" w:rsidR="00000000" w:rsidRPr="00000000">
        <w:rPr>
          <w:b w:val="1"/>
          <w:sz w:val="24"/>
          <w:szCs w:val="24"/>
          <w:rtl w:val="0"/>
        </w:rPr>
        <w:t xml:space="preserve"> minikube</w:t>
      </w:r>
      <w:r w:rsidDel="00000000" w:rsidR="00000000" w:rsidRPr="00000000">
        <w:rPr>
          <w:sz w:val="24"/>
          <w:szCs w:val="24"/>
          <w:rtl w:val="0"/>
        </w:rPr>
        <w:t xml:space="preserve"> or 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Google Kubernetes Engine (GKE)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Part 2 [60%] 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and implement a way of measuring the average response time of the system, then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measure and compare the values obtained for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sync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async</w:t>
      </w:r>
      <w:r w:rsidDel="00000000" w:rsidR="00000000" w:rsidRPr="00000000">
        <w:rPr>
          <w:sz w:val="24"/>
          <w:szCs w:val="24"/>
          <w:rtl w:val="0"/>
        </w:rPr>
        <w:t xml:space="preserve"> versions, presenting the results in a barchart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plot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async</w:t>
      </w:r>
      <w:r w:rsidDel="00000000" w:rsidR="00000000" w:rsidRPr="00000000">
        <w:rPr>
          <w:sz w:val="24"/>
          <w:szCs w:val="24"/>
          <w:rtl w:val="0"/>
        </w:rPr>
        <w:t xml:space="preserve"> version response as a function of the frequency of events emanating from services A and B and as a function of polling frequency in G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plot a barchart of average recovery times for 6 cases: service G, A or B failing in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sync </w:t>
      </w:r>
      <w:r w:rsidDel="00000000" w:rsidR="00000000" w:rsidRPr="00000000">
        <w:rPr>
          <w:sz w:val="24"/>
          <w:szCs w:val="24"/>
          <w:rtl w:val="0"/>
        </w:rPr>
        <w:t xml:space="preserve">version and service G, A or B failing in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async </w:t>
      </w:r>
      <w:r w:rsidDel="00000000" w:rsidR="00000000" w:rsidRPr="00000000">
        <w:rPr>
          <w:sz w:val="24"/>
          <w:szCs w:val="24"/>
          <w:rtl w:val="0"/>
        </w:rPr>
        <w:t xml:space="preserve">version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carrying out this task, you are required to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system that you are testing on Google Kubernetes Engine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derive the response time as the average of that for a large number of individual requests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devise and apply a way of ‘killing’ the services in order to carry out task 3 from the list above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and call some Google Cloud Function instances to create the graphs, defining the functions in any way you choose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take one of the following two options for running the tests: 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automate the process of test measurement, result reporting and graph creation with the use of a script, where the produced report and graphs can be in any form (e.g. HTML or command line text for the report and HTML-embedded image or image saved on disk for the graph)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tools such as Graphana for measurements, automate only parts of the process and fill in the workflow gaps manually; write a concise report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