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55359E" w:rsidRDefault="00E90169">
      <w:pPr>
        <w:jc w:val="center"/>
        <w:rPr>
          <w:b/>
          <w:sz w:val="56"/>
        </w:rPr>
      </w:pPr>
      <w:r w:rsidRPr="0055359E">
        <w:rPr>
          <w:b/>
          <w:sz w:val="56"/>
        </w:rPr>
        <w:t>Smoldyn User’s Manual</w:t>
      </w:r>
    </w:p>
    <w:p w14:paraId="637C5456" w14:textId="77777777" w:rsidR="00E90169" w:rsidRPr="001D2E70" w:rsidRDefault="00E90169">
      <w:pPr>
        <w:jc w:val="center"/>
        <w:rPr>
          <w:b/>
          <w:sz w:val="32"/>
        </w:rPr>
      </w:pPr>
    </w:p>
    <w:p w14:paraId="33BC48F3" w14:textId="77777777" w:rsidR="00E90169" w:rsidRDefault="00E90169">
      <w:pPr>
        <w:jc w:val="center"/>
      </w:pPr>
    </w:p>
    <w:p w14:paraId="594766B8" w14:textId="70315561" w:rsidR="00E90169" w:rsidRDefault="00E90169">
      <w:pPr>
        <w:jc w:val="center"/>
      </w:pPr>
      <w:r>
        <w:t xml:space="preserve">for Smoldyn version </w:t>
      </w:r>
      <w:r w:rsidR="00E13B02">
        <w:t>2.</w:t>
      </w:r>
      <w:r w:rsidR="00584D95">
        <w:t>61</w:t>
      </w:r>
      <w:r>
        <w:t xml:space="preserve">, © </w:t>
      </w:r>
      <w:r w:rsidR="00584D95">
        <w:t>July</w:t>
      </w:r>
      <w:bookmarkStart w:id="0" w:name="_GoBack"/>
      <w:bookmarkEnd w:id="0"/>
      <w:r w:rsidR="00E13B02">
        <w:t xml:space="preserve"> 201</w:t>
      </w:r>
      <w:r w:rsidR="003D375F">
        <w:t>9</w:t>
      </w:r>
    </w:p>
    <w:p w14:paraId="233C95E2" w14:textId="77777777" w:rsidR="00E90169" w:rsidRDefault="00E90169">
      <w:pPr>
        <w:jc w:val="center"/>
      </w:pPr>
    </w:p>
    <w:p w14:paraId="664ECE4C" w14:textId="77777777" w:rsidR="00E90169" w:rsidRDefault="00E90169">
      <w:pPr>
        <w:jc w:val="center"/>
        <w:rPr>
          <w:b/>
        </w:rPr>
      </w:pPr>
      <w:r>
        <w:rPr>
          <w:b/>
        </w:rPr>
        <w:t>Steve Andrews</w:t>
      </w:r>
    </w:p>
    <w:p w14:paraId="784D3995" w14:textId="77777777" w:rsidR="00E90169" w:rsidRDefault="00E90169"/>
    <w:p w14:paraId="45A7129F" w14:textId="77777777" w:rsidR="00E90169" w:rsidRDefault="00E90169"/>
    <w:p w14:paraId="35824397" w14:textId="77777777" w:rsidR="00E90169" w:rsidRPr="00D6229E" w:rsidRDefault="00614193" w:rsidP="006114BC">
      <w:pPr>
        <w:tabs>
          <w:tab w:val="left" w:pos="1800"/>
          <w:tab w:val="left" w:pos="2340"/>
          <w:tab w:val="right" w:pos="7200"/>
        </w:tabs>
        <w:ind w:left="1440"/>
        <w:rPr>
          <w:b/>
          <w:sz w:val="28"/>
          <w:szCs w:val="28"/>
        </w:rPr>
      </w:pPr>
      <w:r>
        <w:rPr>
          <w:b/>
          <w:sz w:val="28"/>
          <w:szCs w:val="28"/>
        </w:rPr>
        <w:t xml:space="preserve">Part I. </w:t>
      </w:r>
      <w:r w:rsidR="00E90169" w:rsidRPr="00D6229E">
        <w:rPr>
          <w:b/>
          <w:sz w:val="28"/>
          <w:szCs w:val="28"/>
        </w:rPr>
        <w:t xml:space="preserve"> Us</w:t>
      </w:r>
      <w:r w:rsidR="00BA1CE2" w:rsidRPr="00D6229E">
        <w:rPr>
          <w:b/>
          <w:sz w:val="28"/>
          <w:szCs w:val="28"/>
        </w:rPr>
        <w:t>ing Smoldyn</w:t>
      </w:r>
      <w:r w:rsidR="00BA1CE2" w:rsidRPr="00D6229E">
        <w:rPr>
          <w:b/>
          <w:sz w:val="28"/>
          <w:szCs w:val="28"/>
        </w:rPr>
        <w:tab/>
      </w:r>
    </w:p>
    <w:p w14:paraId="6167CBEC" w14:textId="6C40C58A" w:rsidR="00E90169" w:rsidRPr="00BA1CE2" w:rsidRDefault="00E90169" w:rsidP="006114BC">
      <w:pPr>
        <w:tabs>
          <w:tab w:val="left" w:pos="1800"/>
          <w:tab w:val="left" w:pos="2340"/>
          <w:tab w:val="right" w:pos="7200"/>
        </w:tabs>
        <w:ind w:left="1440"/>
      </w:pPr>
      <w:r w:rsidRPr="00BA1CE2">
        <w:t>1.</w:t>
      </w:r>
      <w:r w:rsidRPr="00BA1CE2">
        <w:tab/>
      </w:r>
      <w:r w:rsidR="004A2BF3">
        <w:t>Introduction</w:t>
      </w:r>
      <w:r w:rsidRPr="00BA1CE2">
        <w:tab/>
        <w:t>2</w:t>
      </w:r>
    </w:p>
    <w:p w14:paraId="6607154B" w14:textId="7F2D797F" w:rsidR="00E90169" w:rsidRPr="00BA1CE2" w:rsidRDefault="00E90169" w:rsidP="006114BC">
      <w:pPr>
        <w:tabs>
          <w:tab w:val="left" w:pos="1800"/>
          <w:tab w:val="left" w:pos="2340"/>
          <w:tab w:val="right" w:pos="7200"/>
        </w:tabs>
        <w:ind w:left="1440"/>
      </w:pPr>
      <w:r w:rsidRPr="00BA1CE2">
        <w:tab/>
        <w:t>Installing Smoldyn</w:t>
      </w:r>
      <w:r w:rsidRPr="00BA1CE2">
        <w:tab/>
      </w:r>
      <w:r w:rsidR="00BA1CE2" w:rsidRPr="00BA1CE2">
        <w:t>3</w:t>
      </w:r>
    </w:p>
    <w:p w14:paraId="38C8C20D" w14:textId="0E9AF8FF" w:rsidR="00E90169" w:rsidRPr="00BA1CE2" w:rsidRDefault="00E90169" w:rsidP="006114BC">
      <w:pPr>
        <w:tabs>
          <w:tab w:val="left" w:pos="1800"/>
          <w:tab w:val="left" w:pos="2340"/>
          <w:tab w:val="right" w:pos="7200"/>
        </w:tabs>
        <w:ind w:left="1440"/>
      </w:pPr>
      <w:r w:rsidRPr="00BA1CE2">
        <w:tab/>
      </w:r>
      <w:r w:rsidR="00BA1CE2" w:rsidRPr="00BA1CE2">
        <w:t>Getting Started</w:t>
      </w:r>
      <w:r w:rsidRPr="00BA1CE2">
        <w:tab/>
      </w:r>
      <w:r w:rsidR="00BA1CE2" w:rsidRPr="00BA1CE2">
        <w:t>8</w:t>
      </w:r>
    </w:p>
    <w:p w14:paraId="08C94478" w14:textId="75869364" w:rsidR="00BA1CE2" w:rsidRPr="00BA1CE2" w:rsidRDefault="004A2BF3" w:rsidP="006114BC">
      <w:pPr>
        <w:tabs>
          <w:tab w:val="left" w:pos="1800"/>
          <w:tab w:val="left" w:pos="2340"/>
          <w:tab w:val="right" w:pos="7200"/>
        </w:tabs>
        <w:ind w:left="1440"/>
      </w:pPr>
      <w:r>
        <w:t>2</w:t>
      </w:r>
      <w:r w:rsidR="00BA1CE2" w:rsidRPr="00BA1CE2">
        <w:t>.</w:t>
      </w:r>
      <w:r w:rsidR="00BA1CE2" w:rsidRPr="00BA1CE2">
        <w:tab/>
        <w:t>The Configuration File</w:t>
      </w:r>
      <w:r w:rsidR="00BA1CE2" w:rsidRPr="00BA1CE2">
        <w:tab/>
        <w:t>16</w:t>
      </w:r>
    </w:p>
    <w:p w14:paraId="2C54579B" w14:textId="6A06A899" w:rsidR="00BA1CE2" w:rsidRPr="00BA1CE2" w:rsidRDefault="004A2BF3" w:rsidP="006114BC">
      <w:pPr>
        <w:tabs>
          <w:tab w:val="left" w:pos="1800"/>
          <w:tab w:val="left" w:pos="2340"/>
          <w:tab w:val="right" w:pos="7200"/>
        </w:tabs>
        <w:ind w:left="1440"/>
      </w:pPr>
      <w:r>
        <w:t>3</w:t>
      </w:r>
      <w:r w:rsidR="00BA1CE2" w:rsidRPr="00BA1CE2">
        <w:t>.</w:t>
      </w:r>
      <w:r w:rsidR="00BA1CE2" w:rsidRPr="00BA1CE2">
        <w:tab/>
        <w:t>Space and Time</w:t>
      </w:r>
      <w:r w:rsidR="00BA1CE2" w:rsidRPr="00BA1CE2">
        <w:tab/>
        <w:t>20</w:t>
      </w:r>
    </w:p>
    <w:p w14:paraId="3AB1AF00" w14:textId="4CF89994" w:rsidR="00BA1CE2" w:rsidRPr="00BA1CE2" w:rsidRDefault="004A2BF3" w:rsidP="006114BC">
      <w:pPr>
        <w:tabs>
          <w:tab w:val="left" w:pos="1800"/>
          <w:tab w:val="left" w:pos="2340"/>
          <w:tab w:val="right" w:pos="7200"/>
        </w:tabs>
        <w:ind w:left="1440"/>
      </w:pPr>
      <w:r>
        <w:t>4</w:t>
      </w:r>
      <w:r w:rsidR="00BA1CE2" w:rsidRPr="00BA1CE2">
        <w:t>.</w:t>
      </w:r>
      <w:r w:rsidR="00BA1CE2" w:rsidRPr="00BA1CE2">
        <w:tab/>
        <w:t>Molecules</w:t>
      </w:r>
      <w:r w:rsidR="00BA1CE2" w:rsidRPr="00BA1CE2">
        <w:tab/>
        <w:t>24</w:t>
      </w:r>
    </w:p>
    <w:p w14:paraId="4D9356BC" w14:textId="4C28F428" w:rsidR="00E90169" w:rsidRPr="00D628BF" w:rsidRDefault="004A2BF3" w:rsidP="006114BC">
      <w:pPr>
        <w:tabs>
          <w:tab w:val="left" w:pos="1800"/>
          <w:tab w:val="left" w:pos="2340"/>
          <w:tab w:val="right" w:pos="7200"/>
        </w:tabs>
        <w:ind w:left="1440"/>
      </w:pPr>
      <w:r>
        <w:t>5</w:t>
      </w:r>
      <w:r w:rsidR="00BA1CE2">
        <w:t>.</w:t>
      </w:r>
      <w:r w:rsidR="00BA1CE2">
        <w:tab/>
        <w:t>Graphics</w:t>
      </w:r>
      <w:r w:rsidR="00BA1CE2">
        <w:tab/>
        <w:t>30</w:t>
      </w:r>
    </w:p>
    <w:p w14:paraId="28734BEE" w14:textId="52A80AAA" w:rsidR="00E90169" w:rsidRPr="00D628BF" w:rsidRDefault="004A2BF3" w:rsidP="006114BC">
      <w:pPr>
        <w:tabs>
          <w:tab w:val="left" w:pos="1800"/>
          <w:tab w:val="left" w:pos="2340"/>
          <w:tab w:val="right" w:pos="7200"/>
        </w:tabs>
        <w:ind w:left="1440"/>
      </w:pPr>
      <w:r>
        <w:t>6</w:t>
      </w:r>
      <w:r w:rsidR="00BA1CE2">
        <w:t>.</w:t>
      </w:r>
      <w:r w:rsidR="00BA1CE2">
        <w:tab/>
        <w:t>Runtime commands</w:t>
      </w:r>
      <w:r w:rsidR="00BA1CE2">
        <w:tab/>
        <w:t>34</w:t>
      </w:r>
    </w:p>
    <w:p w14:paraId="6A34B6EF" w14:textId="144379CA" w:rsidR="00E90169" w:rsidRPr="00D628BF" w:rsidRDefault="004A2BF3" w:rsidP="006114BC">
      <w:pPr>
        <w:tabs>
          <w:tab w:val="left" w:pos="1800"/>
          <w:tab w:val="left" w:pos="2340"/>
          <w:tab w:val="right" w:pos="7200"/>
        </w:tabs>
        <w:ind w:left="1440"/>
      </w:pPr>
      <w:r>
        <w:t>7</w:t>
      </w:r>
      <w:r w:rsidR="00BA1CE2">
        <w:t>.</w:t>
      </w:r>
      <w:r w:rsidR="00BA1CE2">
        <w:tab/>
        <w:t>Surfaces</w:t>
      </w:r>
      <w:r w:rsidR="00BA1CE2">
        <w:tab/>
        <w:t>39</w:t>
      </w:r>
    </w:p>
    <w:p w14:paraId="035AE7FD" w14:textId="5E7539BA" w:rsidR="00E90169" w:rsidRPr="00D628BF" w:rsidRDefault="004A2BF3" w:rsidP="006114BC">
      <w:pPr>
        <w:tabs>
          <w:tab w:val="left" w:pos="1800"/>
          <w:tab w:val="left" w:pos="2340"/>
          <w:tab w:val="right" w:pos="7200"/>
        </w:tabs>
        <w:ind w:left="1440"/>
      </w:pPr>
      <w:r>
        <w:t>8</w:t>
      </w:r>
      <w:r w:rsidR="00BA1CE2">
        <w:t>.</w:t>
      </w:r>
      <w:r w:rsidR="00BA1CE2">
        <w:tab/>
        <w:t>Reactions</w:t>
      </w:r>
      <w:r w:rsidR="00BA1CE2">
        <w:tab/>
        <w:t>49</w:t>
      </w:r>
    </w:p>
    <w:p w14:paraId="51827D5F" w14:textId="40C180B6" w:rsidR="00E90169" w:rsidRPr="00D628BF" w:rsidRDefault="004A2BF3" w:rsidP="006114BC">
      <w:pPr>
        <w:tabs>
          <w:tab w:val="left" w:pos="1800"/>
          <w:tab w:val="left" w:pos="2340"/>
          <w:tab w:val="right" w:pos="7200"/>
        </w:tabs>
        <w:ind w:left="1440"/>
      </w:pPr>
      <w:r>
        <w:t>9</w:t>
      </w:r>
      <w:r w:rsidR="00BA1CE2">
        <w:t>.</w:t>
      </w:r>
      <w:r w:rsidR="00BA1CE2">
        <w:tab/>
        <w:t>Compartments</w:t>
      </w:r>
      <w:r w:rsidR="00BA1CE2">
        <w:tab/>
        <w:t>70</w:t>
      </w:r>
    </w:p>
    <w:p w14:paraId="161082A7" w14:textId="2327F085" w:rsidR="00E90169" w:rsidRPr="00D628BF" w:rsidRDefault="00BA1CE2" w:rsidP="006114BC">
      <w:pPr>
        <w:tabs>
          <w:tab w:val="left" w:pos="1800"/>
          <w:tab w:val="left" w:pos="2340"/>
          <w:tab w:val="right" w:pos="7200"/>
        </w:tabs>
        <w:ind w:left="1440"/>
      </w:pPr>
      <w:r>
        <w:t>1</w:t>
      </w:r>
      <w:r w:rsidR="004A2BF3">
        <w:t>0</w:t>
      </w:r>
      <w:r>
        <w:t>.</w:t>
      </w:r>
      <w:r w:rsidR="00850FBB">
        <w:tab/>
        <w:t>Simulation settings</w:t>
      </w:r>
      <w:r w:rsidR="00850FBB">
        <w:tab/>
      </w:r>
      <w:r>
        <w:t>73</w:t>
      </w:r>
    </w:p>
    <w:p w14:paraId="1270EBAE" w14:textId="76EF8DF7" w:rsidR="00E90169" w:rsidRPr="00D628BF" w:rsidRDefault="00BA1CE2" w:rsidP="006114BC">
      <w:pPr>
        <w:tabs>
          <w:tab w:val="left" w:pos="1800"/>
          <w:tab w:val="left" w:pos="2340"/>
          <w:tab w:val="right" w:pos="7200"/>
        </w:tabs>
        <w:ind w:left="1440"/>
      </w:pPr>
      <w:r>
        <w:t>1</w:t>
      </w:r>
      <w:r w:rsidR="004A2BF3">
        <w:t>1</w:t>
      </w:r>
      <w:r>
        <w:t>.</w:t>
      </w:r>
      <w:r>
        <w:tab/>
        <w:t>Ports</w:t>
      </w:r>
      <w:r>
        <w:tab/>
      </w:r>
      <w:r>
        <w:tab/>
        <w:t>76</w:t>
      </w:r>
    </w:p>
    <w:p w14:paraId="110E2FBB" w14:textId="5547D93F" w:rsidR="00E90169" w:rsidRDefault="00BA1CE2" w:rsidP="006114BC">
      <w:pPr>
        <w:tabs>
          <w:tab w:val="left" w:pos="1800"/>
          <w:tab w:val="left" w:pos="2340"/>
          <w:tab w:val="right" w:pos="7200"/>
        </w:tabs>
        <w:ind w:left="1440"/>
      </w:pPr>
      <w:r>
        <w:t>1</w:t>
      </w:r>
      <w:r w:rsidR="004A2BF3">
        <w:t>2</w:t>
      </w:r>
      <w:r>
        <w:t>.</w:t>
      </w:r>
      <w:r w:rsidR="00E90169" w:rsidRPr="00D628BF">
        <w:tab/>
      </w:r>
      <w:r w:rsidR="00850FBB">
        <w:t xml:space="preserve">Rule-based </w:t>
      </w:r>
      <w:r>
        <w:t>Modeling with BioNetGen</w:t>
      </w:r>
      <w:r w:rsidR="00850FBB">
        <w:tab/>
        <w:t>7</w:t>
      </w:r>
      <w:r>
        <w:t>7</w:t>
      </w:r>
    </w:p>
    <w:p w14:paraId="6849D147" w14:textId="2C6B2B3F" w:rsidR="004E6FF2" w:rsidRDefault="00BA1CE2" w:rsidP="006114BC">
      <w:pPr>
        <w:tabs>
          <w:tab w:val="left" w:pos="1800"/>
          <w:tab w:val="left" w:pos="2340"/>
          <w:tab w:val="right" w:pos="7200"/>
        </w:tabs>
        <w:ind w:left="1440"/>
      </w:pPr>
      <w:r>
        <w:t>1</w:t>
      </w:r>
      <w:r w:rsidR="004A2BF3">
        <w:t>3</w:t>
      </w:r>
      <w:r>
        <w:t>.</w:t>
      </w:r>
      <w:r>
        <w:tab/>
      </w:r>
      <w:r w:rsidR="00FB3489">
        <w:t>Filaments</w:t>
      </w:r>
      <w:r w:rsidR="00850FBB">
        <w:tab/>
      </w:r>
      <w:r>
        <w:t>87</w:t>
      </w:r>
    </w:p>
    <w:p w14:paraId="72EE8168" w14:textId="54C27A82" w:rsidR="00FB3489" w:rsidRPr="00D628BF" w:rsidRDefault="00BA1CE2" w:rsidP="006114BC">
      <w:pPr>
        <w:tabs>
          <w:tab w:val="left" w:pos="1800"/>
          <w:tab w:val="left" w:pos="2340"/>
          <w:tab w:val="right" w:pos="7200"/>
        </w:tabs>
        <w:ind w:left="1440"/>
      </w:pPr>
      <w:r>
        <w:t>1</w:t>
      </w:r>
      <w:r w:rsidR="004A2BF3">
        <w:t>4</w:t>
      </w:r>
      <w:r>
        <w:t>.</w:t>
      </w:r>
      <w:r>
        <w:tab/>
      </w:r>
      <w:r w:rsidR="00850FBB">
        <w:t xml:space="preserve">Hybrid </w:t>
      </w:r>
      <w:r>
        <w:t>S</w:t>
      </w:r>
      <w:r w:rsidR="00FB3489">
        <w:t>imulation</w:t>
      </w:r>
      <w:r w:rsidR="00340FF1">
        <w:tab/>
      </w:r>
      <w:r>
        <w:t>88</w:t>
      </w:r>
    </w:p>
    <w:p w14:paraId="42E77335" w14:textId="77777777" w:rsidR="00BA1CE2" w:rsidRDefault="00BA1CE2" w:rsidP="006114BC">
      <w:pPr>
        <w:tabs>
          <w:tab w:val="left" w:pos="1800"/>
          <w:tab w:val="left" w:pos="2340"/>
          <w:tab w:val="right" w:pos="7200"/>
        </w:tabs>
        <w:ind w:left="1440"/>
        <w:rPr>
          <w:b/>
        </w:rPr>
      </w:pPr>
    </w:p>
    <w:p w14:paraId="443B9EFB" w14:textId="77777777" w:rsidR="00BA1CE2" w:rsidRPr="00D6229E" w:rsidRDefault="00BA1CE2" w:rsidP="006114BC">
      <w:pPr>
        <w:tabs>
          <w:tab w:val="left" w:pos="1800"/>
          <w:tab w:val="left" w:pos="2340"/>
          <w:tab w:val="right" w:pos="7200"/>
        </w:tabs>
        <w:ind w:left="1440"/>
        <w:rPr>
          <w:b/>
          <w:sz w:val="28"/>
          <w:szCs w:val="28"/>
        </w:rPr>
      </w:pPr>
      <w:r w:rsidRPr="00D6229E">
        <w:rPr>
          <w:b/>
          <w:sz w:val="28"/>
          <w:szCs w:val="28"/>
        </w:rPr>
        <w:t>Part II</w:t>
      </w:r>
      <w:r w:rsidR="00614193">
        <w:rPr>
          <w:b/>
          <w:sz w:val="28"/>
          <w:szCs w:val="28"/>
        </w:rPr>
        <w:t xml:space="preserve">. </w:t>
      </w:r>
      <w:r w:rsidRPr="00D6229E">
        <w:rPr>
          <w:b/>
          <w:sz w:val="28"/>
          <w:szCs w:val="28"/>
        </w:rPr>
        <w:t xml:space="preserve"> Reference</w:t>
      </w:r>
    </w:p>
    <w:p w14:paraId="3E4EDE26" w14:textId="77777777" w:rsidR="00E90169" w:rsidRPr="00BA1CE2" w:rsidRDefault="00BA1CE2" w:rsidP="006114BC">
      <w:pPr>
        <w:tabs>
          <w:tab w:val="left" w:pos="1800"/>
          <w:tab w:val="left" w:pos="2340"/>
          <w:tab w:val="right" w:pos="7200"/>
        </w:tabs>
        <w:ind w:left="1440"/>
      </w:pPr>
      <w:r w:rsidRPr="00BA1CE2">
        <w:t>1</w:t>
      </w:r>
      <w:r w:rsidR="00340FF1" w:rsidRPr="00BA1CE2">
        <w:t>.</w:t>
      </w:r>
      <w:r w:rsidR="00340FF1" w:rsidRPr="00BA1CE2">
        <w:tab/>
      </w:r>
      <w:r>
        <w:t>Statements</w:t>
      </w:r>
      <w:r w:rsidR="00850FBB" w:rsidRPr="00BA1CE2">
        <w:tab/>
      </w:r>
      <w:r>
        <w:t>91</w:t>
      </w:r>
    </w:p>
    <w:p w14:paraId="1D185784" w14:textId="026BD1A3" w:rsidR="004768BC" w:rsidRPr="00D628BF" w:rsidRDefault="004768BC" w:rsidP="004768BC">
      <w:pPr>
        <w:tabs>
          <w:tab w:val="left" w:pos="1800"/>
          <w:tab w:val="left" w:pos="2340"/>
          <w:tab w:val="right" w:pos="7200"/>
        </w:tabs>
        <w:ind w:left="1440"/>
      </w:pPr>
      <w:r>
        <w:t>2.</w:t>
      </w:r>
      <w:r>
        <w:tab/>
        <w:t>Math operations and functions</w:t>
      </w:r>
      <w:r>
        <w:tab/>
        <w:t>1</w:t>
      </w:r>
      <w:r w:rsidR="006F00B3">
        <w:t>21</w:t>
      </w:r>
    </w:p>
    <w:p w14:paraId="49E21CCC" w14:textId="686C5B94" w:rsidR="004768BC" w:rsidRPr="00D628BF" w:rsidRDefault="004768BC" w:rsidP="004768BC">
      <w:pPr>
        <w:tabs>
          <w:tab w:val="left" w:pos="1800"/>
          <w:tab w:val="left" w:pos="2340"/>
          <w:tab w:val="right" w:pos="7200"/>
        </w:tabs>
        <w:ind w:left="1440"/>
      </w:pPr>
      <w:r>
        <w:t>3.</w:t>
      </w:r>
      <w:r>
        <w:tab/>
      </w:r>
      <w:r w:rsidRPr="00D628BF">
        <w:t>Ru</w:t>
      </w:r>
      <w:r>
        <w:t>ntime Commands</w:t>
      </w:r>
      <w:r>
        <w:tab/>
      </w:r>
      <w:r w:rsidR="006F00B3">
        <w:t>122</w:t>
      </w:r>
    </w:p>
    <w:p w14:paraId="7687B8F1" w14:textId="1E71ADFF" w:rsidR="00E90169" w:rsidRPr="00C91E48" w:rsidRDefault="004768BC" w:rsidP="006114BC">
      <w:pPr>
        <w:tabs>
          <w:tab w:val="left" w:pos="1800"/>
          <w:tab w:val="left" w:pos="2340"/>
          <w:tab w:val="right" w:pos="7200"/>
        </w:tabs>
        <w:ind w:left="1440"/>
      </w:pPr>
      <w:r>
        <w:t>4</w:t>
      </w:r>
      <w:r w:rsidR="00850FBB" w:rsidRPr="00C91E48">
        <w:t>.</w:t>
      </w:r>
      <w:r w:rsidR="00850FBB" w:rsidRPr="00C91E48">
        <w:tab/>
        <w:t>Copyright and Citation</w:t>
      </w:r>
      <w:r w:rsidR="00850FBB" w:rsidRPr="00C91E48">
        <w:tab/>
        <w:t>1</w:t>
      </w:r>
      <w:r w:rsidR="006F00B3">
        <w:t>39</w:t>
      </w:r>
    </w:p>
    <w:p w14:paraId="4FCEEFC2" w14:textId="1013A983" w:rsidR="00E90169" w:rsidRDefault="004768BC" w:rsidP="006114BC">
      <w:pPr>
        <w:tabs>
          <w:tab w:val="left" w:pos="1800"/>
          <w:tab w:val="left" w:pos="2340"/>
          <w:tab w:val="right" w:pos="7200"/>
        </w:tabs>
        <w:ind w:left="1440"/>
      </w:pPr>
      <w:r>
        <w:t>5</w:t>
      </w:r>
      <w:r w:rsidR="00850FBB" w:rsidRPr="00C91E48">
        <w:t>.</w:t>
      </w:r>
      <w:r w:rsidR="00850FBB" w:rsidRPr="00C91E48">
        <w:tab/>
        <w:t>Acknowledgements</w:t>
      </w:r>
      <w:r w:rsidR="00850FBB" w:rsidRPr="00C91E48">
        <w:tab/>
        <w:t>1</w:t>
      </w:r>
      <w:r w:rsidR="006F00B3">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678DB83B" w14:textId="41FE718A"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compiled it</w:t>
      </w:r>
      <w:r w:rsidR="00B76FAA">
        <w:t xml:space="preserve"> </w:t>
      </w:r>
      <w:r w:rsidR="00960511">
        <w:t>on a clean</w:t>
      </w:r>
      <w:r w:rsidR="00B76FAA">
        <w:t xml:space="preserve"> Windows</w:t>
      </w:r>
      <w:r>
        <w:t xml:space="preserve"> </w:t>
      </w:r>
      <w:r w:rsidR="00960511">
        <w:t>computer</w:t>
      </w:r>
      <w:r>
        <w:t xml:space="preserve"> using only</w:t>
      </w:r>
      <w:r w:rsidR="00DE7067">
        <w:t xml:space="preserve"> files that I wrote myself and a few widely used libraries</w:t>
      </w:r>
      <w:r>
        <w:t>, so it is extremely unlikely that there is a virus in it.</w:t>
      </w:r>
    </w:p>
    <w:p w14:paraId="5956A202" w14:textId="77777777" w:rsidR="00960511" w:rsidRDefault="00960511"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5D6E525A"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w:t>
      </w:r>
      <w:r w:rsidR="00960511">
        <w:t>reply yes anyhow</w:t>
      </w:r>
      <w:r w:rsidR="00B76FAA">
        <w:t>.</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65845623"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w:t>
      </w:r>
      <w:r w:rsidR="00960511">
        <w:t xml:space="preserve"> a new Smoldyn subdirectory of</w:t>
      </w:r>
      <w:r>
        <w:t xml:space="preserve"> your “</w:t>
      </w:r>
      <w:r w:rsidR="00960511">
        <w:t>C:\</w:t>
      </w:r>
      <w:r>
        <w:t>Program Files” directory.</w:t>
      </w:r>
      <w:r w:rsidR="00960511">
        <w:t xml:space="preserve"> This will also update your </w:t>
      </w:r>
      <w:r w:rsidR="00960511" w:rsidRPr="00960511">
        <w:rPr>
          <w:rFonts w:ascii="Monaco" w:hAnsi="Monaco"/>
          <w:sz w:val="18"/>
        </w:rPr>
        <w:t>%PATH%</w:t>
      </w:r>
      <w:r w:rsidR="00960511">
        <w:t xml:space="preserve"> environment variable so your computer knows where to find the software.  Note that it is possible for the installer to corrupt your </w:t>
      </w:r>
      <w:r w:rsidR="00960511" w:rsidRPr="00960511">
        <w:rPr>
          <w:rFonts w:ascii="Monaco" w:hAnsi="Monaco"/>
          <w:sz w:val="18"/>
        </w:rPr>
        <w:t>PATH</w:t>
      </w:r>
      <w:r w:rsidR="00960511">
        <w:t xml:space="preserve"> variable if it was unusually long (about 1024 characters).  If this happens, revert the variable using the file </w:t>
      </w:r>
      <w:r w:rsidR="00960511" w:rsidRPr="00960511">
        <w:rPr>
          <w:rFonts w:ascii="Monaco" w:hAnsi="Monaco"/>
          <w:sz w:val="18"/>
        </w:rPr>
        <w:t>PATH_old.txt</w:t>
      </w:r>
      <w:r w:rsidR="00960511">
        <w:t xml:space="preserve">, where the installer saves the existing </w:t>
      </w:r>
      <w:r w:rsidR="00960511" w:rsidRPr="00960511">
        <w:rPr>
          <w:rFonts w:ascii="Monaco" w:hAnsi="Monaco"/>
          <w:sz w:val="18"/>
        </w:rPr>
        <w:t>PATH</w:t>
      </w:r>
      <w:r w:rsidR="00960511">
        <w:t xml:space="preserve"> variable before modifying it.</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227C45BE"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960511">
        <w:rPr>
          <w:rFonts w:ascii="Monaco" w:hAnsi="Monaco"/>
          <w:sz w:val="18"/>
        </w:rPr>
        <w:t>dir</w:t>
      </w:r>
      <w:r w:rsidR="00B34801">
        <w:t>” to list directory contents</w:t>
      </w:r>
      <w:r>
        <w:t>).</w:t>
      </w:r>
    </w:p>
    <w:p w14:paraId="798A9226" w14:textId="68A7136B"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r w:rsidR="000A22A7">
        <w:t xml:space="preserve">  Smoldyn should work just as well as if it was installed, but you will need to be in this directory to run it.</w:t>
      </w:r>
    </w:p>
    <w:p w14:paraId="26B6742D" w14:textId="77777777" w:rsidR="00524DAA" w:rsidRDefault="00524DAA" w:rsidP="00B22BBC">
      <w:pPr>
        <w:spacing w:before="120"/>
        <w:ind w:left="360" w:hanging="360"/>
      </w:pPr>
    </w:p>
    <w:p w14:paraId="5F7E9A32" w14:textId="77777777" w:rsidR="002D6C69" w:rsidRPr="00C02692" w:rsidRDefault="00C02692" w:rsidP="00B22BBC">
      <w:pPr>
        <w:spacing w:before="120"/>
        <w:rPr>
          <w:u w:val="single"/>
        </w:rPr>
      </w:pPr>
      <w:r w:rsidRPr="00C02692">
        <w:rPr>
          <w:u w:val="single"/>
        </w:rPr>
        <w:t>If installation failed</w:t>
      </w:r>
    </w:p>
    <w:p w14:paraId="509C62E3" w14:textId="74B99F7C" w:rsidR="00EC03ED" w:rsidRDefault="00C02692" w:rsidP="00B22BBC">
      <w:pPr>
        <w:spacing w:before="120"/>
      </w:pPr>
      <w:r>
        <w:t>If you get errors due to missing dll files, look in the dll directory in the Smoldyn download.  If the needed dll file is in there, then simply copy it to the same directory where the smoldyn.exe file is.</w:t>
      </w:r>
      <w:r w:rsidR="000A22A7">
        <w:t xml:space="preserve">  </w:t>
      </w:r>
      <w:r w:rsidR="00EC03ED">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“gcc” at a shell prompt.  If it says “command not found”, then you need to get it.  To get it, go to http://</w:t>
      </w:r>
      <w:r w:rsidR="00B3237B">
        <w:t>developer</w:t>
      </w:r>
      <w:r w:rsidR="00E90169">
        <w:t>.apple.com</w:t>
      </w:r>
      <w:r w:rsidR="00B3237B">
        <w:t>/xcode and click on the “view in Mac App 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Commands are also useful for output, and for many other things.  These run-time commands can be thought of as a virtual experimenter who has permission to manipulate or observe the simulated system in a wide variety of ways.  Whereas the rest of the 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499153787"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499153788"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499153789"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499153790"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499153791"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499153792"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499153793"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499153794"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499153795" r:id="rId34"/>
        </w:object>
      </w:r>
    </w:p>
    <w:p w14:paraId="38B2ABB4" w14:textId="77777777" w:rsidR="00E90169" w:rsidRDefault="00E90169" w:rsidP="00B91563">
      <w:pPr>
        <w:spacing w:before="120"/>
      </w:pPr>
      <w:r>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499153796"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499153797"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499153798"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It is possible to specify that a reaction should only occur within a spatial compartment (defined below), or if one of the reactants is bound to a specified surface.  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499153799"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499153800"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499153801"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499153802"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499153803"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499153804"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499153805"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499153806"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The Smoldyn diagnostics output shows how these different reaction rates are converted into simulation parameters.  They are converted into binding radii, which is small for the slow reaction and large for the fast reaction.  Because the reaction kinetics depend on the 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499153807"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499153808"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499153809"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499153810"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499153811"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499153812"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499153813"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499153814"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499153815"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499153816"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Conformational spread processes are frequently symmetric such that activity can be spread from an active molecule to its neighbor, and also inactivity can spread from an 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’s guess is correct, the simulated reaction rates should exactly match the experimental rates (not including 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the 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499153817"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499153818" r:id="rId99"/>
        </w:object>
      </w:r>
    </w:p>
    <w:p w14:paraId="5B6D45EA" w14:textId="77777777" w:rsidR="00E90169" w:rsidRDefault="00E90169" w:rsidP="00AB5370">
      <w:pPr>
        <w:spacing w:before="120"/>
        <w:ind w:firstLine="540"/>
      </w:pPr>
      <w:r>
        <w:t>The situation changes some when simulation time steps are sufficiently long that rms step lengths are much longer than binding radii.  Now, the probability of a reaction occurring during a time step is a function of only the binding volume.  Thus, there are no 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The species list shows that each species has both a short name and a long name.  The long names were generated by BioNetGen and give the full binding information.  The 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The following BioNetGen and Smoldyn files represent a ligand-receptor-messenger signaling system.  In it, both an extracellular ligand and an intracellular messenger protein can bind to opposite sides of a trans-membrane receptor.  When a receptor binds 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499153819"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499153820"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to 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For “tri”, enter the coordinates of the corners of the triangle.  This is one number for 1-D; 4 for 2-D, and 9 for 3-D.  For 1-D, the front of the triangle always faces the positive axis; rectangles are completely 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This value is set to 1 by default, but can be changed if there are multiple different ways for a single reaction to occur.  The requested reaction rate is 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15363058"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w:t>
      </w:r>
      <w:r w:rsidR="00462265">
        <w:t xml:space="preserve">  The codes can be separated by ‘+’ symbols, as in the reaction definition, but this isn’t required.</w:t>
      </w:r>
      <w:r>
        <w:t xml:space="preserve">  </w:t>
      </w:r>
      <w:r w:rsidR="00462265">
        <w:t>Product o</w:t>
      </w:r>
      <w:r>
        <w:t>ptions</w:t>
      </w:r>
      <w:r w:rsidR="00462265">
        <w:t xml:space="preserve"> include</w:t>
      </w:r>
      <w:r>
        <w:t>: “</w:t>
      </w:r>
      <w:r w:rsidRPr="00123ACD">
        <w:rPr>
          <w:rFonts w:ascii="Monaco" w:hAnsi="Monaco"/>
          <w:sz w:val="18"/>
        </w:rPr>
        <w:t>new</w:t>
      </w:r>
      <w:r>
        <w:t>” for a new serial number (the default), “</w:t>
      </w:r>
      <w:r w:rsidRPr="00123ACD">
        <w:rPr>
          <w:rFonts w:ascii="Monaco" w:hAnsi="Monaco"/>
          <w:sz w:val="18"/>
        </w:rPr>
        <w:t>r1</w:t>
      </w:r>
      <w:r>
        <w:t>”</w:t>
      </w:r>
      <w:r w:rsidR="00462265">
        <w:t xml:space="preserve"> or “</w:t>
      </w:r>
      <w:r w:rsidR="00462265" w:rsidRPr="00462265">
        <w:rPr>
          <w:rFonts w:ascii="Monaco" w:hAnsi="Monaco"/>
          <w:sz w:val="18"/>
        </w:rPr>
        <w:t>r2</w:t>
      </w:r>
      <w:r w:rsidR="00462265">
        <w:t>”</w:t>
      </w:r>
      <w:r>
        <w:t xml:space="preserve"> for the serial number of the first</w:t>
      </w:r>
      <w:r w:rsidR="00462265">
        <w:t xml:space="preserve"> or second</w:t>
      </w:r>
      <w:r>
        <w:t xml:space="preserve"> reactant, </w:t>
      </w:r>
      <w:r w:rsidR="00462265">
        <w:t>or</w:t>
      </w:r>
      <w:r>
        <w:t xml:space="preserve"> “</w:t>
      </w:r>
      <w:r w:rsidRPr="00123ACD">
        <w:rPr>
          <w:rFonts w:ascii="Monaco" w:hAnsi="Monaco"/>
          <w:sz w:val="18"/>
        </w:rPr>
        <w:t>p1</w:t>
      </w:r>
      <w:r>
        <w:t xml:space="preserve">” </w:t>
      </w:r>
      <w:r w:rsidR="00462265">
        <w:t>to “</w:t>
      </w:r>
      <w:r w:rsidR="00462265" w:rsidRPr="00462265">
        <w:rPr>
          <w:rFonts w:ascii="Monaco" w:hAnsi="Monaco"/>
          <w:sz w:val="18"/>
        </w:rPr>
        <w:t>p4</w:t>
      </w:r>
      <w:r w:rsidR="00462265">
        <w:t xml:space="preserve">” </w:t>
      </w:r>
      <w:r>
        <w:t xml:space="preserve">for the serial number of the </w:t>
      </w:r>
      <w:r w:rsidR="00462265">
        <w:t>given</w:t>
      </w:r>
      <w:r>
        <w:t xml:space="preserve"> product, </w:t>
      </w:r>
      <w:r w:rsidR="00462265">
        <w:t>or</w:t>
      </w:r>
      <w:r>
        <w:t xml:space="preserve"> an integer greater than zero for that value as the serial number.</w:t>
      </w:r>
      <w:r w:rsidR="00462265">
        <w:t xml:space="preserve">  To use two-part serial numbers, combine these with a dot, so for example, </w:t>
      </w:r>
      <w:r w:rsidR="00462265" w:rsidRPr="00462265">
        <w:rPr>
          <w:rFonts w:ascii="Monaco" w:hAnsi="Monaco"/>
          <w:sz w:val="18"/>
        </w:rPr>
        <w:t>r1.r2</w:t>
      </w:r>
      <w:r w:rsidR="00462265">
        <w:t xml:space="preserve"> means that serial numbers for reactants 1 and 2 should be concatenated (only pairwise concatenation is supported).  Specify a half of a two-part serial number by suffixing the code with “</w:t>
      </w:r>
      <w:r w:rsidR="00462265" w:rsidRPr="00462265">
        <w:rPr>
          <w:rFonts w:ascii="Monaco" w:hAnsi="Monaco"/>
          <w:sz w:val="18"/>
        </w:rPr>
        <w:t>R</w:t>
      </w:r>
      <w:r w:rsidR="00462265">
        <w:t>” for the right half (the default) or “</w:t>
      </w:r>
      <w:r w:rsidR="00462265" w:rsidRPr="00462265">
        <w:rPr>
          <w:rFonts w:ascii="Monaco" w:hAnsi="Monaco"/>
          <w:sz w:val="18"/>
        </w:rPr>
        <w:t>L</w:t>
      </w:r>
      <w:r w:rsidR="00462265">
        <w:t xml:space="preserve">” for the left half.  For example, </w:t>
      </w:r>
      <w:r w:rsidR="00462265" w:rsidRPr="00462265">
        <w:rPr>
          <w:rFonts w:ascii="Monaco" w:hAnsi="Monaco"/>
          <w:sz w:val="18"/>
        </w:rPr>
        <w:t>r1L</w:t>
      </w:r>
      <w:r w:rsidR="00462265">
        <w:t xml:space="preserve"> and </w:t>
      </w:r>
      <w:r w:rsidR="00462265" w:rsidRPr="00462265">
        <w:rPr>
          <w:rFonts w:ascii="Monaco" w:hAnsi="Monaco"/>
          <w:sz w:val="18"/>
        </w:rPr>
        <w:t>r1R</w:t>
      </w:r>
      <w:r w:rsidR="00462265">
        <w:t xml:space="preserve"> are the left and right halves of the serial number for reactant 1. </w:t>
      </w:r>
      <w:r>
        <w:t xml:space="preserve"> Some of these options can lead to multiple molecules having the same serial</w:t>
      </w:r>
      <w:r w:rsidR="00462265">
        <w:t xml:space="preserve"> numbers, which is allowed</w:t>
      </w:r>
      <w:r>
        <w:t xml:space="preserve">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all lines need to pertain to ports.  Parameters 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28745CC0" w:rsidR="000B16B6" w:rsidRDefault="000B16B6" w:rsidP="000B16B6">
      <w:pPr>
        <w:ind w:left="1440" w:hanging="1440"/>
      </w:pPr>
      <w:r>
        <w:rPr>
          <w:rFonts w:ascii="Monaco" w:hAnsi="Monaco"/>
          <w:sz w:val="18"/>
        </w:rPr>
        <w:tab/>
      </w:r>
      <w:r>
        <w:t xml:space="preserve">Directory path and complete filename of BNG2.pl software.  </w:t>
      </w:r>
      <w:r w:rsidR="00990029">
        <w:t>T</w:t>
      </w:r>
      <w:r>
        <w:t>he default pat</w:t>
      </w:r>
      <w:r w:rsidR="00990029">
        <w:t xml:space="preserve">h for Mac and Linux systems is </w:t>
      </w:r>
      <w:r w:rsidRPr="00990029">
        <w:rPr>
          <w:rFonts w:ascii="Monaco" w:hAnsi="Monaco"/>
          <w:sz w:val="18"/>
        </w:rPr>
        <w:t>/usr/local/bin/BioNetGe</w:t>
      </w:r>
      <w:r w:rsidR="00990029" w:rsidRPr="00990029">
        <w:rPr>
          <w:rFonts w:ascii="Monaco" w:hAnsi="Monaco"/>
          <w:sz w:val="18"/>
        </w:rPr>
        <w:t>n/BNG2.pl</w:t>
      </w:r>
      <w:r w:rsidR="00990029">
        <w:t xml:space="preserve"> and</w:t>
      </w:r>
      <w:r w:rsidR="00DC4979">
        <w:t xml:space="preserve"> for Windows</w:t>
      </w:r>
      <w:r w:rsidR="00990029">
        <w:t xml:space="preserve"> is </w:t>
      </w:r>
      <w:r w:rsidR="00990029" w:rsidRPr="00990029">
        <w:rPr>
          <w:rFonts w:ascii="Monaco" w:hAnsi="Monaco"/>
          <w:sz w:val="18"/>
        </w:rPr>
        <w:t>C:\Program Files\Smoldyn\BioNetGen\BNG2.pl</w:t>
      </w:r>
      <w:r w:rsidR="00990029">
        <w:t xml:space="preserve">.  The </w:t>
      </w:r>
      <w:r w:rsidR="00990029" w:rsidRPr="00990029">
        <w:rPr>
          <w:i/>
        </w:rPr>
        <w:t>path</w:t>
      </w:r>
      <w:r w:rsidR="00990029">
        <w:t xml:space="preserve"> parameter is allowed to have spaces in it.</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77777777" w:rsidR="00E90169" w:rsidRDefault="00E90169">
      <w:pPr>
        <w:ind w:left="1440" w:hanging="1440"/>
      </w:pPr>
      <w:r>
        <w:tab/>
        <w:t>This sets the size of a lookup table that is used to generate Gaussian-distributed random numbers.  It needs to be an integer power of 2.  The 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 molecules have two-part serial numbers, this only considers 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77777777"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77777777"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7315C75C"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03B9C52F"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sidR="0033640D">
        <w:rPr>
          <w:i/>
        </w:rPr>
        <w:t xml:space="preserve"> prob</w:t>
      </w:r>
    </w:p>
    <w:p w14:paraId="41903DE7" w14:textId="040E7378" w:rsidR="00E90169" w:rsidRDefault="00E90169">
      <w:pPr>
        <w:ind w:left="1440" w:hanging="1440"/>
      </w:pPr>
      <w:r>
        <w:tab/>
        <w:t xml:space="preserve">Kills some molecules of type </w:t>
      </w:r>
      <w:r w:rsidR="00D15E1D">
        <w:rPr>
          <w:i/>
        </w:rPr>
        <w:t>species</w:t>
      </w:r>
      <w:r>
        <w:t xml:space="preserve">; the probability of a molecule being killed is </w:t>
      </w:r>
      <w:r w:rsidR="0033640D">
        <w:rPr>
          <w:i/>
        </w:rPr>
        <w:t>prob</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45F008A3"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r w:rsidR="0033640D">
        <w:t xml:space="preserve">  </w:t>
      </w:r>
      <w:r w:rsidR="0033640D" w:rsidRPr="0033640D">
        <w:rPr>
          <w:i/>
        </w:rPr>
        <w:t>prob</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1BAA056B" w14:textId="77777777" w:rsidR="00E90169" w:rsidRDefault="00E90169">
      <w:pPr>
        <w:ind w:left="1440" w:hanging="1440"/>
      </w:pPr>
    </w:p>
    <w:p w14:paraId="73763DFF" w14:textId="364EDE84" w:rsidR="004A0304" w:rsidRDefault="004A0304" w:rsidP="004A0304">
      <w:pPr>
        <w:ind w:left="1440" w:hanging="1440"/>
      </w:pPr>
      <w:r>
        <w:rPr>
          <w:rFonts w:ascii="Monaco" w:hAnsi="Monaco"/>
          <w:sz w:val="18"/>
        </w:rPr>
        <w:t>replacemol</w:t>
      </w:r>
      <w:r>
        <w:t xml:space="preserve"> </w:t>
      </w:r>
      <w:r>
        <w:rPr>
          <w:i/>
        </w:rPr>
        <w:t>species</w:t>
      </w:r>
      <w:r w:rsidRPr="001B6E97">
        <w:rPr>
          <w:i/>
          <w:vertAlign w:val="subscript"/>
        </w:rPr>
        <w:t>1</w:t>
      </w:r>
      <w:r>
        <w:t>(</w:t>
      </w:r>
      <w:r>
        <w:rPr>
          <w:i/>
        </w:rPr>
        <w:t>state</w:t>
      </w:r>
      <w:r w:rsidRPr="001B6E97">
        <w:rPr>
          <w:i/>
          <w:vertAlign w:val="subscript"/>
        </w:rPr>
        <w:t>1</w:t>
      </w:r>
      <w:r>
        <w:t>)</w:t>
      </w:r>
      <w:r>
        <w:rPr>
          <w:i/>
        </w:rPr>
        <w:t xml:space="preserve"> species</w:t>
      </w:r>
      <w:r w:rsidRPr="001B6E97">
        <w:rPr>
          <w:i/>
          <w:vertAlign w:val="subscript"/>
        </w:rPr>
        <w:t>2</w:t>
      </w:r>
      <w:r>
        <w:t>(</w:t>
      </w:r>
      <w:r>
        <w:rPr>
          <w:i/>
        </w:rPr>
        <w:t>state</w:t>
      </w:r>
      <w:r w:rsidRPr="001B6E97">
        <w:rPr>
          <w:i/>
          <w:vertAlign w:val="subscript"/>
        </w:rPr>
        <w:t>2</w:t>
      </w:r>
      <w:r>
        <w:t>)</w:t>
      </w:r>
      <w:r>
        <w:rPr>
          <w:i/>
        </w:rPr>
        <w:t xml:space="preserve"> prob</w:t>
      </w:r>
    </w:p>
    <w:p w14:paraId="1A35665C" w14:textId="47F8ED25" w:rsidR="004A0304" w:rsidRDefault="004A0304" w:rsidP="004A0304">
      <w:pPr>
        <w:ind w:left="1440" w:hanging="1440"/>
      </w:pPr>
      <w:r>
        <w:tab/>
        <w:t xml:space="preserve">Molecules of type </w:t>
      </w:r>
      <w:r>
        <w:rPr>
          <w:i/>
        </w:rPr>
        <w:t>species</w:t>
      </w:r>
      <w:r w:rsidRPr="001B6E97">
        <w:rPr>
          <w:i/>
          <w:vertAlign w:val="subscript"/>
        </w:rPr>
        <w:t>1</w:t>
      </w:r>
      <w:r>
        <w:t xml:space="preserve"> are replaced with ones of type </w:t>
      </w:r>
      <w:r>
        <w:rPr>
          <w:i/>
        </w:rPr>
        <w:t>species</w:t>
      </w:r>
      <w:r w:rsidRPr="001B6E97">
        <w:rPr>
          <w:i/>
          <w:vertAlign w:val="subscript"/>
        </w:rPr>
        <w:t>2</w:t>
      </w:r>
      <w:r>
        <w:t xml:space="preserve"> with probability </w:t>
      </w:r>
      <w:r w:rsidRPr="004A0304">
        <w:rPr>
          <w:i/>
        </w:rPr>
        <w:t>prob</w:t>
      </w:r>
      <w:r>
        <w:t xml:space="preserve">.  States are optional and are solution by default; neither species nor states may be “all”.  </w:t>
      </w:r>
      <w:r>
        <w:rPr>
          <w:i/>
        </w:rPr>
        <w:t>prob</w:t>
      </w:r>
      <w:r>
        <w:t xml:space="preserve"> can be a function of the molecule location using its </w:t>
      </w:r>
      <w:r w:rsidRPr="0033640D">
        <w:rPr>
          <w:i/>
        </w:rPr>
        <w:t>x</w:t>
      </w:r>
      <w:r>
        <w:t xml:space="preserve">, </w:t>
      </w:r>
      <w:r w:rsidRPr="0033640D">
        <w:rPr>
          <w:i/>
        </w:rPr>
        <w:t>y</w:t>
      </w:r>
      <w:r>
        <w:t xml:space="preserve">, and </w:t>
      </w:r>
      <w:r w:rsidRPr="0033640D">
        <w:rPr>
          <w:i/>
        </w:rPr>
        <w:t>z</w:t>
      </w:r>
      <w:r>
        <w:t xml:space="preserve"> values.</w:t>
      </w:r>
    </w:p>
    <w:p w14:paraId="0DA4A1AE" w14:textId="77777777" w:rsidR="004A0304" w:rsidRDefault="004A0304" w:rsidP="004A0304">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18ED453A"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33640D">
        <w:t xml:space="preserve">  </w:t>
      </w:r>
      <w:r w:rsidR="0033640D">
        <w:rPr>
          <w:i/>
        </w:rPr>
        <w:t>frac</w:t>
      </w:r>
      <w:r w:rsidR="0033640D">
        <w:t xml:space="preserve"> can be a function of the molecule location using its </w:t>
      </w:r>
      <w:r w:rsidR="0033640D" w:rsidRPr="0033640D">
        <w:rPr>
          <w:i/>
        </w:rPr>
        <w:t>x</w:t>
      </w:r>
      <w:r w:rsidR="0033640D">
        <w:t xml:space="preserve">, </w:t>
      </w:r>
      <w:r w:rsidR="0033640D" w:rsidRPr="0033640D">
        <w:rPr>
          <w:i/>
        </w:rPr>
        <w:t>y</w:t>
      </w:r>
      <w:r w:rsidR="0033640D">
        <w:t xml:space="preserve">, and </w:t>
      </w:r>
      <w:r w:rsidR="0033640D" w:rsidRPr="0033640D">
        <w:rPr>
          <w:i/>
        </w:rPr>
        <w:t>z</w:t>
      </w:r>
      <w:r w:rsidR="0033640D">
        <w:t xml:space="preserve"> values.</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2B78A7D6"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r w:rsidR="00960840">
        <w:t xml:space="preserve">  </w:t>
      </w:r>
      <w:r w:rsidR="00960840">
        <w:rPr>
          <w:i/>
        </w:rPr>
        <w:t>frac</w:t>
      </w:r>
      <w:r w:rsidR="00960840">
        <w:t xml:space="preserve"> can be a function of the molecule location using its </w:t>
      </w:r>
      <w:r w:rsidR="00960840" w:rsidRPr="0033640D">
        <w:rPr>
          <w:i/>
        </w:rPr>
        <w:t>x</w:t>
      </w:r>
      <w:r w:rsidR="00960840">
        <w:t xml:space="preserve">, </w:t>
      </w:r>
      <w:r w:rsidR="00960840" w:rsidRPr="0033640D">
        <w:rPr>
          <w:i/>
        </w:rPr>
        <w:t>y</w:t>
      </w:r>
      <w:r w:rsidR="00960840">
        <w:t xml:space="preserve">, and </w:t>
      </w:r>
      <w:r w:rsidR="00960840" w:rsidRPr="0033640D">
        <w:rPr>
          <w:i/>
        </w:rPr>
        <w:t>z</w:t>
      </w:r>
      <w:r w:rsidR="00960840">
        <w:t xml:space="preserve"> values.</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With code of 4, all molecules within the compartment are translated, 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The particular 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84D95">
      <w:rPr>
        <w:rStyle w:val="PageNumber"/>
        <w:noProof/>
      </w:rPr>
      <w:t>1</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22A7"/>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17916"/>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40A0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3640D"/>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2265"/>
    <w:rsid w:val="00463E3F"/>
    <w:rsid w:val="0046409E"/>
    <w:rsid w:val="004768BC"/>
    <w:rsid w:val="00480C3B"/>
    <w:rsid w:val="00494BF4"/>
    <w:rsid w:val="00496AB1"/>
    <w:rsid w:val="004A0304"/>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4DAA"/>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95"/>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60511"/>
    <w:rsid w:val="00960840"/>
    <w:rsid w:val="00971B9B"/>
    <w:rsid w:val="00975869"/>
    <w:rsid w:val="0099002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C4979"/>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30DE9"/>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6BD"/>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3</Pages>
  <Words>54482</Words>
  <Characters>310552</Characters>
  <Application>Microsoft Macintosh Word</Application>
  <DocSecurity>0</DocSecurity>
  <Lines>2587</Lines>
  <Paragraphs>728</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364306</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92</cp:revision>
  <cp:lastPrinted>2016-04-14T09:45:00Z</cp:lastPrinted>
  <dcterms:created xsi:type="dcterms:W3CDTF">2016-05-16T09:05:00Z</dcterms:created>
  <dcterms:modified xsi:type="dcterms:W3CDTF">2019-07-22T17:49:00Z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