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r w:rsidR="00B33E30">
        <w:t>documento</w:t>
      </w:r>
      <w:r>
        <w:t xml:space="preserve"> se mantendrá el seguimiento de todas las tareas asignadas, </w:t>
      </w:r>
      <w:r w:rsidR="008B737B">
        <w:t>así</w:t>
      </w:r>
      <w:r>
        <w:t xml:space="preserve"> como, mediante colores, se identifiquen tareas terminadas, tareas que </w:t>
      </w:r>
      <w:r w:rsidR="008B737B">
        <w:t>están</w:t>
      </w:r>
      <w:r>
        <w:t xml:space="preserve"> siendo pospuestas por la necesidad de otras tareas (Un CRC que no puede completarse porque no se tiene su Caso de Uso), o tareas que no han sido entregadas a tiempo.</w:t>
      </w:r>
      <w:bookmarkStart w:id="0" w:name="_GoBack"/>
      <w:bookmarkEnd w:id="0"/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E35503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E35503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Default="0086058D">
      <w:pPr>
        <w:rPr>
          <w:color w:val="FF000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E35503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B33E30" w:rsidRDefault="00B33E30">
      <w:r>
        <w:rPr>
          <w:color w:val="548DD4" w:themeColor="text2" w:themeTint="99"/>
        </w:rPr>
        <w:t xml:space="preserve">Azul: </w:t>
      </w:r>
      <w:r>
        <w:t>Duda sobre el tema o necesidad de revisión por parte de otro integrante.</w:t>
      </w:r>
    </w:p>
    <w:p w:rsidR="00B33E30" w:rsidRPr="00B33E30" w:rsidRDefault="003B032E">
      <w:pPr>
        <w:rPr>
          <w:color w:val="548DD4" w:themeColor="text2" w:themeTint="99"/>
        </w:rPr>
      </w:pPr>
      <w:r>
        <w:tab/>
        <w:t>Ej</w:t>
      </w:r>
      <w:r w:rsidR="00B33E30">
        <w:rPr>
          <w:color w:val="548DD4" w:themeColor="text2" w:themeTint="99"/>
        </w:rPr>
        <w:t xml:space="preserve">.- </w:t>
      </w:r>
      <w:r w:rsidR="00B33E30">
        <w:rPr>
          <w:color w:val="548DD4" w:themeColor="text2" w:themeTint="99"/>
        </w:rPr>
        <w:tab/>
        <w:t>No sé si está bien hecho mi diagrama porque no pude ir a clase.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8093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34B9E" w:rsidRPr="00CC4E66" w:rsidTr="00534B9E">
        <w:trPr>
          <w:trHeight w:val="274"/>
        </w:trPr>
        <w:tc>
          <w:tcPr>
            <w:tcW w:w="2376" w:type="dxa"/>
          </w:tcPr>
          <w:p w:rsidR="00534B9E" w:rsidRPr="00110881" w:rsidRDefault="00534B9E" w:rsidP="00534B9E">
            <w:pPr>
              <w:rPr>
                <w:b/>
                <w:i/>
              </w:rPr>
            </w:pPr>
            <w:r w:rsidRPr="00110881">
              <w:rPr>
                <w:b/>
                <w:i/>
              </w:rPr>
              <w:t>Nombre:</w:t>
            </w:r>
          </w:p>
        </w:tc>
        <w:tc>
          <w:tcPr>
            <w:tcW w:w="6268" w:type="dxa"/>
          </w:tcPr>
          <w:p w:rsidR="00534B9E" w:rsidRPr="00110881" w:rsidRDefault="00534B9E" w:rsidP="00534B9E">
            <w:pPr>
              <w:rPr>
                <w:b/>
                <w:i/>
              </w:rPr>
            </w:pPr>
            <w:r w:rsidRPr="00110881">
              <w:rPr>
                <w:b/>
                <w:i/>
              </w:rPr>
              <w:t>Tarea asignada: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Default="00534B9E" w:rsidP="00534B9E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>Diagramas de Clases del subsistema Medico.</w:t>
            </w:r>
          </w:p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 xml:space="preserve">Diagrama de Secuencia de un CU del </w:t>
            </w:r>
            <w:proofErr w:type="spellStart"/>
            <w:r w:rsidRPr="001F6616">
              <w:rPr>
                <w:color w:val="00B050"/>
              </w:rPr>
              <w:t>Sub.Medico</w:t>
            </w:r>
            <w:proofErr w:type="spellEnd"/>
            <w:r w:rsidRPr="001F6616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Marta Rodenas</w:t>
            </w:r>
          </w:p>
        </w:tc>
        <w:tc>
          <w:tcPr>
            <w:tcW w:w="6268" w:type="dxa"/>
          </w:tcPr>
          <w:p w:rsidR="00534B9E" w:rsidRPr="002B2AA7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B2AA7">
              <w:rPr>
                <w:color w:val="00B050"/>
              </w:rPr>
              <w:t>Diagramas de Clases del subsistema Administrador.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2B2AA7">
              <w:rPr>
                <w:color w:val="00B050"/>
              </w:rPr>
              <w:t xml:space="preserve">Diagrama de Secuencia de un CU del </w:t>
            </w:r>
            <w:proofErr w:type="spellStart"/>
            <w:r w:rsidRPr="002B2AA7">
              <w:rPr>
                <w:color w:val="00B050"/>
              </w:rPr>
              <w:t>Sub.Administrador</w:t>
            </w:r>
            <w:proofErr w:type="spellEnd"/>
            <w:r w:rsidRPr="002B2AA7">
              <w:rPr>
                <w:color w:val="00B050"/>
              </w:rPr>
              <w:t>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442EE6" w:rsidRDefault="00534B9E" w:rsidP="00534B9E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534B9E" w:rsidRPr="005D78D3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</w:p>
          <w:p w:rsidR="00534B9E" w:rsidRPr="006967AB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6967AB">
              <w:rPr>
                <w:color w:val="00B050"/>
              </w:rPr>
              <w:t xml:space="preserve">Diagrama de Secuencia de un CU del </w:t>
            </w:r>
            <w:proofErr w:type="spellStart"/>
            <w:r w:rsidRPr="006967AB">
              <w:rPr>
                <w:color w:val="00B050"/>
              </w:rPr>
              <w:t>Sub.Dietista</w:t>
            </w:r>
            <w:proofErr w:type="spellEnd"/>
            <w:r w:rsidRPr="006967AB">
              <w:rPr>
                <w:color w:val="00B050"/>
              </w:rPr>
              <w:t>.</w:t>
            </w:r>
          </w:p>
          <w:p w:rsidR="00534B9E" w:rsidRPr="00C6165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C61650">
              <w:rPr>
                <w:color w:val="00B050"/>
              </w:rPr>
              <w:t>Presentación de la entrega (Todas las otras T. deben estar terminadas).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Álvaro</w:t>
            </w:r>
          </w:p>
        </w:tc>
        <w:tc>
          <w:tcPr>
            <w:tcW w:w="6268" w:type="dxa"/>
          </w:tcPr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>Diagramas de clases del Subsistema Paciente.</w:t>
            </w:r>
          </w:p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 xml:space="preserve">Diagrama de Secuencia de un CU del </w:t>
            </w:r>
            <w:proofErr w:type="spellStart"/>
            <w:r w:rsidRPr="00B33E30">
              <w:rPr>
                <w:color w:val="00B050"/>
              </w:rPr>
              <w:t>Sub.Paciente</w:t>
            </w:r>
            <w:proofErr w:type="spellEnd"/>
            <w:r w:rsidRPr="00B33E30">
              <w:rPr>
                <w:color w:val="00B050"/>
              </w:rPr>
              <w:t>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Punto 3 completo </w:t>
            </w:r>
            <w:r w:rsidRPr="00C915C6">
              <w:rPr>
                <w:i/>
                <w:color w:val="00B050"/>
              </w:rPr>
              <w:t>“Completar Temas Abandonados”.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Guillermo</w:t>
            </w:r>
          </w:p>
        </w:tc>
        <w:tc>
          <w:tcPr>
            <w:tcW w:w="6268" w:type="dxa"/>
          </w:tcPr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Herramientas.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Biblioteca.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Sub.Herramienta</w:t>
            </w:r>
            <w:proofErr w:type="spellEnd"/>
            <w:r w:rsidRPr="00C915C6">
              <w:rPr>
                <w:color w:val="00B050"/>
              </w:rPr>
              <w:t>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C915C6">
              <w:rPr>
                <w:color w:val="00B050"/>
              </w:rPr>
              <w:t xml:space="preserve">Diagrama de Secuencia de un CU del </w:t>
            </w:r>
            <w:proofErr w:type="spellStart"/>
            <w:r w:rsidRPr="00C915C6">
              <w:rPr>
                <w:color w:val="00B050"/>
              </w:rPr>
              <w:t>Sub.Biblioteca</w:t>
            </w:r>
            <w:proofErr w:type="spellEnd"/>
            <w:r w:rsidRPr="00C915C6">
              <w:rPr>
                <w:color w:val="00B050"/>
              </w:rPr>
              <w:t>.</w:t>
            </w:r>
          </w:p>
        </w:tc>
      </w:tr>
      <w:tr w:rsidR="00534B9E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Wu Liu</w:t>
            </w:r>
          </w:p>
        </w:tc>
        <w:tc>
          <w:tcPr>
            <w:tcW w:w="6268" w:type="dxa"/>
          </w:tcPr>
          <w:p w:rsidR="00534B9E" w:rsidRPr="000C3F15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E36C0A" w:themeColor="accent6" w:themeShade="BF"/>
              </w:rPr>
            </w:pPr>
            <w:r w:rsidRPr="000C3F15">
              <w:rPr>
                <w:color w:val="E36C0A" w:themeColor="accent6" w:themeShade="BF"/>
              </w:rPr>
              <w:t>Revisión y corrección del SRS</w:t>
            </w:r>
          </w:p>
        </w:tc>
      </w:tr>
    </w:tbl>
    <w:p w:rsidR="007050BF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p w:rsidR="00DF1558" w:rsidRDefault="00DF1558">
      <w:pPr>
        <w:rPr>
          <w:u w:val="single"/>
        </w:rPr>
      </w:pPr>
    </w:p>
    <w:p w:rsidR="00DF1558" w:rsidRDefault="00DF1558">
      <w:pPr>
        <w:rPr>
          <w:u w:val="single"/>
        </w:rPr>
      </w:pPr>
    </w:p>
    <w:p w:rsidR="00DF1558" w:rsidRDefault="00DF1558">
      <w:pPr>
        <w:rPr>
          <w:u w:val="single"/>
        </w:rPr>
      </w:pPr>
    </w:p>
    <w:p w:rsidR="00DF1558" w:rsidRPr="0086058D" w:rsidRDefault="00DF1558" w:rsidP="00DF1558">
      <w:r w:rsidRPr="0086058D">
        <w:lastRenderedPageBreak/>
        <w:t>---------------------------------------------------------------------------------------</w:t>
      </w:r>
    </w:p>
    <w:p w:rsidR="00DF1558" w:rsidRDefault="007E7AF1" w:rsidP="00DF1558">
      <w:pPr>
        <w:rPr>
          <w:u w:val="single"/>
        </w:rPr>
      </w:pPr>
      <w:r>
        <w:rPr>
          <w:u w:val="single"/>
        </w:rPr>
        <w:t>01/04</w:t>
      </w:r>
      <w:r w:rsidR="00DF1558" w:rsidRPr="00406539">
        <w:rPr>
          <w:u w:val="single"/>
        </w:rPr>
        <w:t>/2014</w:t>
      </w:r>
      <w:r w:rsidR="00DF1558">
        <w:rPr>
          <w:u w:val="single"/>
        </w:rPr>
        <w:t xml:space="preserve"> </w:t>
      </w:r>
      <w:r>
        <w:rPr>
          <w:u w:val="single"/>
        </w:rPr>
        <w:t>(Entrega para el 08/04</w:t>
      </w:r>
      <w:r w:rsidR="00DF1558" w:rsidRPr="00406539">
        <w:rPr>
          <w:u w:val="single"/>
        </w:rPr>
        <w:t>/2014)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1558" w:rsidTr="007A2AFD">
        <w:trPr>
          <w:trHeight w:val="255"/>
        </w:trPr>
        <w:tc>
          <w:tcPr>
            <w:tcW w:w="4322" w:type="dxa"/>
          </w:tcPr>
          <w:p w:rsidR="00DF1558" w:rsidRPr="00DF1558" w:rsidRDefault="00DF1558" w:rsidP="00DF1558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Nombre</w:t>
            </w:r>
          </w:p>
        </w:tc>
        <w:tc>
          <w:tcPr>
            <w:tcW w:w="4322" w:type="dxa"/>
          </w:tcPr>
          <w:p w:rsidR="00DF1558" w:rsidRPr="00DF1558" w:rsidRDefault="00DF1558" w:rsidP="00DF1558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Tarea asignada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 w:rsidRPr="00DF1558">
              <w:t>*Gerald Lima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</w:t>
            </w:r>
            <w:r>
              <w:t xml:space="preserve"> </w:t>
            </w:r>
            <w:r w:rsidRPr="00DF1558">
              <w:t>Diagrama de actividad más complejo de</w:t>
            </w:r>
            <w:r w:rsidR="007E7AF1">
              <w:t>l</w:t>
            </w:r>
            <w:r w:rsidRPr="00DF1558">
              <w:t xml:space="preserve"> subsistema</w:t>
            </w:r>
            <w:r w:rsidR="007E7AF1">
              <w:t xml:space="preserve"> Médico</w:t>
            </w:r>
            <w:r w:rsidRPr="00DF1558">
              <w:t>.</w:t>
            </w:r>
          </w:p>
          <w:p w:rsidR="00DF1558" w:rsidRDefault="00DF1558" w:rsidP="00DF1558">
            <w:pPr>
              <w:rPr>
                <w:u w:val="single"/>
              </w:rPr>
            </w:pPr>
            <w:r w:rsidRPr="00DF1558">
              <w:t>-</w:t>
            </w:r>
            <w:r>
              <w:t xml:space="preserve"> </w:t>
            </w:r>
            <w:r w:rsidRPr="00DF1558">
              <w:t>Diagra</w:t>
            </w:r>
            <w:r>
              <w:t>ma de estados de un Caso de Uso.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>
              <w:t>*Marta Rodenas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-Diagrama de actividad más complejo de</w:t>
            </w:r>
            <w:r w:rsidR="007E7AF1">
              <w:t>l</w:t>
            </w:r>
            <w:r w:rsidRPr="00DF1558">
              <w:t xml:space="preserve"> </w:t>
            </w:r>
            <w:r>
              <w:t xml:space="preserve"> </w:t>
            </w:r>
            <w:r w:rsidRPr="00DF1558">
              <w:t>subsistema</w:t>
            </w:r>
            <w:r w:rsidR="007E7AF1">
              <w:t xml:space="preserve"> Administrador</w:t>
            </w:r>
            <w:r w:rsidRPr="00DF1558">
              <w:t>.</w:t>
            </w:r>
          </w:p>
          <w:p w:rsidR="00DF1558" w:rsidRDefault="00DF1558" w:rsidP="00DF1558">
            <w:r w:rsidRPr="00DF1558">
              <w:t>-Diagra</w:t>
            </w:r>
            <w:r>
              <w:t>ma de estados de un Caso de Uso.</w:t>
            </w:r>
          </w:p>
          <w:p w:rsidR="00DF1558" w:rsidRDefault="00DF1558" w:rsidP="00DF1558">
            <w:pPr>
              <w:rPr>
                <w:u w:val="single"/>
              </w:rPr>
            </w:pPr>
            <w:r>
              <w:t>- Diagrama Estructura Compuesta.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>
              <w:t>*Javier García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</w:t>
            </w:r>
            <w:r>
              <w:t xml:space="preserve"> </w:t>
            </w:r>
            <w:r w:rsidRPr="00DF1558">
              <w:t>Diagrama de actividad más complejo de</w:t>
            </w:r>
            <w:r w:rsidR="007E7AF1">
              <w:t>l</w:t>
            </w:r>
            <w:r w:rsidRPr="00DF1558">
              <w:t xml:space="preserve"> subsistema</w:t>
            </w:r>
            <w:r w:rsidR="007E7AF1">
              <w:t xml:space="preserve"> Dietista</w:t>
            </w:r>
            <w:r w:rsidRPr="00DF1558">
              <w:t>.</w:t>
            </w:r>
          </w:p>
          <w:p w:rsidR="00DF1558" w:rsidRDefault="00DF1558" w:rsidP="00DF1558">
            <w:r w:rsidRPr="00DF1558">
              <w:t>-</w:t>
            </w:r>
            <w:r>
              <w:t xml:space="preserve"> </w:t>
            </w:r>
            <w:r w:rsidRPr="00DF1558">
              <w:t>Diagra</w:t>
            </w:r>
            <w:r>
              <w:t>ma de estados de un Caso de Uso.</w:t>
            </w:r>
          </w:p>
          <w:p w:rsidR="00DF1558" w:rsidRPr="00DF1558" w:rsidRDefault="00DF1558" w:rsidP="00DF1558">
            <w:r>
              <w:t>- Temas abandonados.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>
              <w:t>*Guillermo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-Diagrama de actividad más complejo de</w:t>
            </w:r>
            <w:r w:rsidR="007E7AF1">
              <w:t>l</w:t>
            </w:r>
            <w:r w:rsidRPr="00DF1558">
              <w:t xml:space="preserve"> subsistema</w:t>
            </w:r>
            <w:r w:rsidR="007E7AF1">
              <w:t xml:space="preserve"> Biblioteca.</w:t>
            </w:r>
          </w:p>
          <w:p w:rsidR="00DF1558" w:rsidRDefault="00DF1558" w:rsidP="00DF1558">
            <w:pPr>
              <w:rPr>
                <w:u w:val="single"/>
              </w:rPr>
            </w:pPr>
            <w:r w:rsidRPr="00DF1558">
              <w:t>-Diagra</w:t>
            </w:r>
            <w:r>
              <w:t>ma de estados de un Caso de Uso.</w:t>
            </w:r>
          </w:p>
        </w:tc>
      </w:tr>
      <w:tr w:rsidR="007E7AF1" w:rsidTr="007A2AFD">
        <w:trPr>
          <w:trHeight w:val="1074"/>
        </w:trPr>
        <w:tc>
          <w:tcPr>
            <w:tcW w:w="4322" w:type="dxa"/>
          </w:tcPr>
          <w:p w:rsidR="007E7AF1" w:rsidRPr="007E7AF1" w:rsidRDefault="007E7AF1" w:rsidP="00C141E5">
            <w:r>
              <w:t>*Wu Liu</w:t>
            </w:r>
          </w:p>
        </w:tc>
        <w:tc>
          <w:tcPr>
            <w:tcW w:w="4322" w:type="dxa"/>
          </w:tcPr>
          <w:p w:rsidR="007E7AF1" w:rsidRDefault="007E7AF1" w:rsidP="00C141E5">
            <w:r>
              <w:t>-</w:t>
            </w:r>
            <w:r w:rsidRPr="000C3F15">
              <w:rPr>
                <w:color w:val="E36C0A" w:themeColor="accent6" w:themeShade="BF"/>
              </w:rPr>
              <w:t xml:space="preserve"> </w:t>
            </w:r>
            <w:r w:rsidRPr="007E7AF1">
              <w:t>Revisión y corrección del SRS</w:t>
            </w:r>
            <w:r>
              <w:t>.</w:t>
            </w:r>
          </w:p>
          <w:p w:rsidR="007E7AF1" w:rsidRPr="007E7AF1" w:rsidRDefault="007E7AF1" w:rsidP="00C141E5">
            <w:r>
              <w:t xml:space="preserve">- Revisión de sus </w:t>
            </w:r>
            <w:proofErr w:type="spellStart"/>
            <w:r>
              <w:t>CUs</w:t>
            </w:r>
            <w:proofErr w:type="spellEnd"/>
            <w:r>
              <w:t>.</w:t>
            </w:r>
          </w:p>
        </w:tc>
      </w:tr>
      <w:tr w:rsidR="007E7AF1" w:rsidTr="007A2AFD">
        <w:trPr>
          <w:trHeight w:val="1075"/>
        </w:trPr>
        <w:tc>
          <w:tcPr>
            <w:tcW w:w="4322" w:type="dxa"/>
          </w:tcPr>
          <w:p w:rsidR="007E7AF1" w:rsidRPr="00DF1558" w:rsidRDefault="007E7AF1" w:rsidP="00C141E5">
            <w:r>
              <w:t>*Álvaro</w:t>
            </w:r>
          </w:p>
        </w:tc>
        <w:tc>
          <w:tcPr>
            <w:tcW w:w="4322" w:type="dxa"/>
          </w:tcPr>
          <w:p w:rsidR="007E7AF1" w:rsidRDefault="007E7AF1" w:rsidP="00C141E5">
            <w:pPr>
              <w:rPr>
                <w:u w:val="single"/>
              </w:rPr>
            </w:pPr>
            <w:r w:rsidRPr="00DF1558">
              <w:t>-Diagrama de actividad más complejo de</w:t>
            </w:r>
            <w:r>
              <w:t>l</w:t>
            </w:r>
            <w:r w:rsidRPr="00DF1558">
              <w:t xml:space="preserve"> subsistema</w:t>
            </w:r>
            <w:r>
              <w:t xml:space="preserve"> Paciente</w:t>
            </w:r>
            <w:r w:rsidRPr="00DF1558">
              <w:t>.</w:t>
            </w:r>
          </w:p>
          <w:p w:rsidR="007E7AF1" w:rsidRDefault="007E7AF1" w:rsidP="00C141E5">
            <w:r w:rsidRPr="00DF1558">
              <w:t>-Diagra</w:t>
            </w:r>
            <w:r>
              <w:t>ma de estados de un Caso de Uso.</w:t>
            </w:r>
          </w:p>
          <w:p w:rsidR="007E7AF1" w:rsidRDefault="007E7AF1" w:rsidP="00C141E5">
            <w:pPr>
              <w:rPr>
                <w:u w:val="single"/>
              </w:rPr>
            </w:pPr>
            <w:r>
              <w:t>- Diagrama de Clases del “Login”.</w:t>
            </w:r>
          </w:p>
        </w:tc>
      </w:tr>
    </w:tbl>
    <w:p w:rsidR="00DF1558" w:rsidRDefault="00DF1558" w:rsidP="00DF1558">
      <w:pPr>
        <w:rPr>
          <w:u w:val="single"/>
        </w:rPr>
      </w:pPr>
    </w:p>
    <w:p w:rsidR="00DF1558" w:rsidRPr="007E7AF1" w:rsidRDefault="007E7AF1" w:rsidP="007E7AF1">
      <w:r>
        <w:t>*Todos los integrantes deberán intentar familiarizarse con el entorno Google Drive.</w:t>
      </w:r>
    </w:p>
    <w:p w:rsidR="00DF1558" w:rsidRDefault="00DF1558">
      <w:pPr>
        <w:rPr>
          <w:u w:val="single"/>
        </w:rPr>
      </w:pPr>
    </w:p>
    <w:p w:rsidR="00DF1558" w:rsidRPr="00406539" w:rsidRDefault="00DF1558">
      <w:pPr>
        <w:rPr>
          <w:u w:val="single"/>
        </w:rPr>
      </w:pPr>
    </w:p>
    <w:sectPr w:rsidR="00DF1558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A02AE71E"/>
    <w:lvl w:ilvl="0" w:tplc="F3827A8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95D2B"/>
    <w:multiLevelType w:val="hybridMultilevel"/>
    <w:tmpl w:val="C29205E2"/>
    <w:lvl w:ilvl="0" w:tplc="FE22ECD2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0C3F15"/>
    <w:rsid w:val="00110881"/>
    <w:rsid w:val="001F6616"/>
    <w:rsid w:val="002542E9"/>
    <w:rsid w:val="002B2AA7"/>
    <w:rsid w:val="00380E5A"/>
    <w:rsid w:val="003B032E"/>
    <w:rsid w:val="00406539"/>
    <w:rsid w:val="00417655"/>
    <w:rsid w:val="00442EE6"/>
    <w:rsid w:val="005173F7"/>
    <w:rsid w:val="00534B9E"/>
    <w:rsid w:val="0055378A"/>
    <w:rsid w:val="005D78D3"/>
    <w:rsid w:val="006967AB"/>
    <w:rsid w:val="006A228E"/>
    <w:rsid w:val="007050BF"/>
    <w:rsid w:val="007A2AFD"/>
    <w:rsid w:val="007D353E"/>
    <w:rsid w:val="007E7AF1"/>
    <w:rsid w:val="0086058D"/>
    <w:rsid w:val="008B737B"/>
    <w:rsid w:val="009151B6"/>
    <w:rsid w:val="009F4630"/>
    <w:rsid w:val="00B33E30"/>
    <w:rsid w:val="00BE7204"/>
    <w:rsid w:val="00C61650"/>
    <w:rsid w:val="00C915C6"/>
    <w:rsid w:val="00CE0923"/>
    <w:rsid w:val="00CE7F6E"/>
    <w:rsid w:val="00DF1558"/>
    <w:rsid w:val="00E04C2C"/>
    <w:rsid w:val="00E35503"/>
    <w:rsid w:val="00E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5F459-96A1-4DB7-B810-EE5B0EA8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26</cp:revision>
  <dcterms:created xsi:type="dcterms:W3CDTF">2014-03-20T13:33:00Z</dcterms:created>
  <dcterms:modified xsi:type="dcterms:W3CDTF">2014-04-01T16:05:00Z</dcterms:modified>
</cp:coreProperties>
</file>