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AD2" w:rsidRPr="007C0AD2" w:rsidRDefault="007C0AD2" w:rsidP="007C0AD2">
      <w:pPr>
        <w:rPr>
          <w:b/>
          <w:bCs/>
          <w:sz w:val="40"/>
        </w:rPr>
      </w:pPr>
      <w:r w:rsidRPr="007C0AD2">
        <w:rPr>
          <w:b/>
          <w:bCs/>
          <w:sz w:val="40"/>
        </w:rPr>
        <w:t xml:space="preserve">Plan de Marketing para Productos de CBD de </w:t>
      </w:r>
      <w:proofErr w:type="spellStart"/>
      <w:r w:rsidRPr="007C0AD2">
        <w:rPr>
          <w:b/>
          <w:bCs/>
          <w:sz w:val="40"/>
        </w:rPr>
        <w:t>Cannagrow</w:t>
      </w:r>
      <w:proofErr w:type="spellEnd"/>
    </w:p>
    <w:p w:rsidR="007C0AD2" w:rsidRPr="007C0AD2" w:rsidRDefault="007C0AD2" w:rsidP="007C0AD2">
      <w:pPr>
        <w:rPr>
          <w:b/>
          <w:bCs/>
          <w:sz w:val="28"/>
        </w:rPr>
      </w:pPr>
      <w:r w:rsidRPr="007C0AD2">
        <w:rPr>
          <w:b/>
          <w:bCs/>
          <w:sz w:val="28"/>
        </w:rPr>
        <w:t>1. Resumen Ejecutivo</w:t>
      </w:r>
    </w:p>
    <w:p w:rsidR="007C0AD2" w:rsidRPr="007C0AD2" w:rsidRDefault="007C0AD2" w:rsidP="007C0AD2">
      <w:pPr>
        <w:numPr>
          <w:ilvl w:val="0"/>
          <w:numId w:val="1"/>
        </w:numPr>
        <w:rPr>
          <w:sz w:val="28"/>
        </w:rPr>
      </w:pPr>
      <w:proofErr w:type="spellStart"/>
      <w:r w:rsidRPr="007C0AD2">
        <w:rPr>
          <w:sz w:val="28"/>
        </w:rPr>
        <w:t>Cannagrow</w:t>
      </w:r>
      <w:proofErr w:type="spellEnd"/>
      <w:r w:rsidRPr="007C0AD2">
        <w:rPr>
          <w:sz w:val="28"/>
        </w:rPr>
        <w:t xml:space="preserve"> es una empresa dedicada a la producción y venta de productos de CBD, comprometida con la calidad y la innovación. Nuestros productos incluyen aceites, cremas y comestibles de CBD.</w:t>
      </w:r>
    </w:p>
    <w:p w:rsidR="007C0AD2" w:rsidRDefault="007C0AD2" w:rsidP="007C0AD2">
      <w:pPr>
        <w:numPr>
          <w:ilvl w:val="0"/>
          <w:numId w:val="1"/>
        </w:numPr>
        <w:rPr>
          <w:sz w:val="28"/>
        </w:rPr>
      </w:pPr>
      <w:r w:rsidRPr="007C0AD2">
        <w:rPr>
          <w:sz w:val="28"/>
        </w:rPr>
        <w:t>Objetivos: Incrementar la conciencia de marca, aumentar las ventas en un 30</w:t>
      </w:r>
    </w:p>
    <w:p w:rsidR="007C0AD2" w:rsidRPr="007C0AD2" w:rsidRDefault="007C0AD2" w:rsidP="007C0AD2">
      <w:pPr>
        <w:numPr>
          <w:ilvl w:val="0"/>
          <w:numId w:val="1"/>
        </w:numPr>
        <w:rPr>
          <w:sz w:val="28"/>
        </w:rPr>
      </w:pPr>
      <w:r w:rsidRPr="007C0AD2">
        <w:rPr>
          <w:sz w:val="28"/>
        </w:rPr>
        <w:t>% en el próximo año y expandir la distribución a nivel nacional.</w:t>
      </w:r>
    </w:p>
    <w:p w:rsidR="007C0AD2" w:rsidRPr="007C0AD2" w:rsidRDefault="007C0AD2" w:rsidP="007C0AD2">
      <w:pPr>
        <w:numPr>
          <w:ilvl w:val="0"/>
          <w:numId w:val="1"/>
        </w:numPr>
        <w:rPr>
          <w:sz w:val="28"/>
        </w:rPr>
      </w:pPr>
      <w:r w:rsidRPr="007C0AD2">
        <w:rPr>
          <w:sz w:val="28"/>
        </w:rPr>
        <w:t xml:space="preserve">Estrategias clave: Publicidad digital, colaboraciones con </w:t>
      </w:r>
      <w:proofErr w:type="spellStart"/>
      <w:r w:rsidRPr="007C0AD2">
        <w:rPr>
          <w:sz w:val="28"/>
        </w:rPr>
        <w:t>influencers</w:t>
      </w:r>
      <w:proofErr w:type="spellEnd"/>
      <w:r w:rsidRPr="007C0AD2">
        <w:rPr>
          <w:sz w:val="28"/>
        </w:rPr>
        <w:t xml:space="preserve"> y participación en eventos de la industria.</w:t>
      </w:r>
    </w:p>
    <w:p w:rsidR="007C0AD2" w:rsidRPr="007C0AD2" w:rsidRDefault="007C0AD2" w:rsidP="007C0AD2">
      <w:pPr>
        <w:rPr>
          <w:b/>
          <w:bCs/>
          <w:sz w:val="28"/>
        </w:rPr>
      </w:pPr>
      <w:r w:rsidRPr="007C0AD2">
        <w:rPr>
          <w:b/>
          <w:bCs/>
          <w:sz w:val="28"/>
        </w:rPr>
        <w:t>2. Análisis de Mercado</w:t>
      </w:r>
    </w:p>
    <w:p w:rsidR="007C0AD2" w:rsidRPr="007C0AD2" w:rsidRDefault="007C0AD2" w:rsidP="007C0AD2">
      <w:pPr>
        <w:numPr>
          <w:ilvl w:val="0"/>
          <w:numId w:val="2"/>
        </w:numPr>
        <w:rPr>
          <w:sz w:val="28"/>
        </w:rPr>
      </w:pPr>
      <w:r w:rsidRPr="007C0AD2">
        <w:rPr>
          <w:sz w:val="28"/>
        </w:rPr>
        <w:t>El mercado del CBD está experimentando un rápido crecimiento debido a la demanda de productos naturales y alternativos para la salud y el bienestar.</w:t>
      </w:r>
    </w:p>
    <w:p w:rsidR="007C0AD2" w:rsidRPr="007C0AD2" w:rsidRDefault="007C0AD2" w:rsidP="007C0AD2">
      <w:pPr>
        <w:numPr>
          <w:ilvl w:val="0"/>
          <w:numId w:val="2"/>
        </w:numPr>
        <w:rPr>
          <w:sz w:val="28"/>
        </w:rPr>
      </w:pPr>
      <w:r w:rsidRPr="007C0AD2">
        <w:rPr>
          <w:sz w:val="28"/>
        </w:rPr>
        <w:t>Competidores directos incluyen marcas establecidas y nuevas empresas emergentes.</w:t>
      </w:r>
    </w:p>
    <w:p w:rsidR="007C0AD2" w:rsidRPr="007C0AD2" w:rsidRDefault="007C0AD2" w:rsidP="007C0AD2">
      <w:pPr>
        <w:numPr>
          <w:ilvl w:val="0"/>
          <w:numId w:val="2"/>
        </w:numPr>
        <w:rPr>
          <w:sz w:val="28"/>
        </w:rPr>
      </w:pPr>
      <w:r w:rsidRPr="007C0AD2">
        <w:rPr>
          <w:sz w:val="28"/>
        </w:rPr>
        <w:t>Los consumidores buscan productos de CBD de alta calidad y transparencia en cuanto a los ingredientes y los procesos de fabricación.</w:t>
      </w:r>
    </w:p>
    <w:p w:rsidR="007C0AD2" w:rsidRPr="007C0AD2" w:rsidRDefault="007C0AD2" w:rsidP="007C0AD2">
      <w:pPr>
        <w:rPr>
          <w:b/>
          <w:bCs/>
          <w:sz w:val="28"/>
        </w:rPr>
      </w:pPr>
      <w:r w:rsidRPr="007C0AD2">
        <w:rPr>
          <w:b/>
          <w:bCs/>
          <w:sz w:val="28"/>
        </w:rPr>
        <w:t>3. Análisis DAFO</w:t>
      </w:r>
    </w:p>
    <w:p w:rsidR="007C0AD2" w:rsidRPr="007C0AD2" w:rsidRDefault="007C0AD2" w:rsidP="007C0AD2">
      <w:pPr>
        <w:numPr>
          <w:ilvl w:val="0"/>
          <w:numId w:val="3"/>
        </w:numPr>
        <w:rPr>
          <w:sz w:val="28"/>
        </w:rPr>
      </w:pPr>
      <w:r w:rsidRPr="007C0AD2">
        <w:rPr>
          <w:bCs/>
          <w:sz w:val="28"/>
        </w:rPr>
        <w:t>Fortalezas</w:t>
      </w:r>
      <w:r w:rsidRPr="007C0AD2">
        <w:rPr>
          <w:sz w:val="28"/>
        </w:rPr>
        <w:t>: Productos de alta calidad, procesos de fabricación transparentes.</w:t>
      </w:r>
    </w:p>
    <w:p w:rsidR="007C0AD2" w:rsidRPr="007C0AD2" w:rsidRDefault="007C0AD2" w:rsidP="007C0AD2">
      <w:pPr>
        <w:numPr>
          <w:ilvl w:val="0"/>
          <w:numId w:val="3"/>
        </w:numPr>
        <w:rPr>
          <w:sz w:val="28"/>
        </w:rPr>
      </w:pPr>
      <w:r w:rsidRPr="007C0AD2">
        <w:rPr>
          <w:bCs/>
          <w:sz w:val="28"/>
        </w:rPr>
        <w:t>Debilidades</w:t>
      </w:r>
      <w:r w:rsidRPr="007C0AD2">
        <w:rPr>
          <w:sz w:val="28"/>
        </w:rPr>
        <w:t>: Competencia intensa, regulaciones cambiantes.</w:t>
      </w:r>
    </w:p>
    <w:p w:rsidR="007C0AD2" w:rsidRPr="007C0AD2" w:rsidRDefault="007C0AD2" w:rsidP="007C0AD2">
      <w:pPr>
        <w:numPr>
          <w:ilvl w:val="0"/>
          <w:numId w:val="3"/>
        </w:numPr>
        <w:rPr>
          <w:sz w:val="28"/>
        </w:rPr>
      </w:pPr>
      <w:r w:rsidRPr="007C0AD2">
        <w:rPr>
          <w:bCs/>
          <w:sz w:val="28"/>
        </w:rPr>
        <w:t>Oportunidades</w:t>
      </w:r>
      <w:r w:rsidRPr="007C0AD2">
        <w:rPr>
          <w:sz w:val="28"/>
        </w:rPr>
        <w:t>: Crecimiento del mercado del CBD, interés creciente en productos naturales.</w:t>
      </w:r>
    </w:p>
    <w:p w:rsidR="007C0AD2" w:rsidRDefault="007C0AD2" w:rsidP="007C0AD2">
      <w:pPr>
        <w:numPr>
          <w:ilvl w:val="0"/>
          <w:numId w:val="3"/>
        </w:numPr>
        <w:rPr>
          <w:sz w:val="28"/>
        </w:rPr>
      </w:pPr>
      <w:r w:rsidRPr="007C0AD2">
        <w:rPr>
          <w:bCs/>
          <w:sz w:val="28"/>
        </w:rPr>
        <w:t>Amenazas</w:t>
      </w:r>
      <w:r w:rsidRPr="007C0AD2">
        <w:rPr>
          <w:sz w:val="28"/>
        </w:rPr>
        <w:t>: Cambios en la legislación, competidores agresivos.</w:t>
      </w:r>
    </w:p>
    <w:p w:rsidR="007C0AD2" w:rsidRDefault="007C0AD2" w:rsidP="007C0AD2">
      <w:pPr>
        <w:rPr>
          <w:sz w:val="28"/>
        </w:rPr>
      </w:pPr>
    </w:p>
    <w:p w:rsidR="007C0AD2" w:rsidRDefault="007C0AD2" w:rsidP="007C0AD2">
      <w:pPr>
        <w:rPr>
          <w:sz w:val="28"/>
        </w:rPr>
      </w:pPr>
    </w:p>
    <w:p w:rsidR="007C0AD2" w:rsidRPr="007C0AD2" w:rsidRDefault="007C0AD2" w:rsidP="007C0AD2">
      <w:pPr>
        <w:rPr>
          <w:sz w:val="28"/>
        </w:rPr>
      </w:pPr>
    </w:p>
    <w:p w:rsidR="007C0AD2" w:rsidRPr="007C0AD2" w:rsidRDefault="007C0AD2" w:rsidP="007C0AD2">
      <w:pPr>
        <w:rPr>
          <w:b/>
          <w:bCs/>
          <w:sz w:val="28"/>
        </w:rPr>
      </w:pPr>
      <w:r w:rsidRPr="007C0AD2">
        <w:rPr>
          <w:b/>
          <w:bCs/>
          <w:sz w:val="28"/>
        </w:rPr>
        <w:t>4. Objetivos de Marketing</w:t>
      </w:r>
    </w:p>
    <w:p w:rsidR="007C0AD2" w:rsidRPr="007C0AD2" w:rsidRDefault="007C0AD2" w:rsidP="007C0AD2">
      <w:pPr>
        <w:numPr>
          <w:ilvl w:val="0"/>
          <w:numId w:val="4"/>
        </w:numPr>
        <w:rPr>
          <w:sz w:val="28"/>
        </w:rPr>
      </w:pPr>
      <w:r w:rsidRPr="007C0AD2">
        <w:rPr>
          <w:sz w:val="28"/>
        </w:rPr>
        <w:t xml:space="preserve">Aumentar el reconocimiento de la marca </w:t>
      </w:r>
      <w:proofErr w:type="spellStart"/>
      <w:r w:rsidRPr="007C0AD2">
        <w:rPr>
          <w:sz w:val="28"/>
        </w:rPr>
        <w:t>Cannagrow</w:t>
      </w:r>
      <w:proofErr w:type="spellEnd"/>
      <w:r w:rsidRPr="007C0AD2">
        <w:rPr>
          <w:sz w:val="28"/>
        </w:rPr>
        <w:t xml:space="preserve"> en un 40% para fin de año.</w:t>
      </w:r>
    </w:p>
    <w:p w:rsidR="007C0AD2" w:rsidRPr="007C0AD2" w:rsidRDefault="007C0AD2" w:rsidP="007C0AD2">
      <w:pPr>
        <w:numPr>
          <w:ilvl w:val="0"/>
          <w:numId w:val="4"/>
        </w:numPr>
        <w:rPr>
          <w:sz w:val="28"/>
        </w:rPr>
      </w:pPr>
      <w:r w:rsidRPr="007C0AD2">
        <w:rPr>
          <w:sz w:val="28"/>
        </w:rPr>
        <w:t>Incrementar las ventas en línea en un 20% en el próximo trimestre.</w:t>
      </w:r>
    </w:p>
    <w:p w:rsidR="007C0AD2" w:rsidRPr="007C0AD2" w:rsidRDefault="007C0AD2" w:rsidP="007C0AD2">
      <w:pPr>
        <w:numPr>
          <w:ilvl w:val="0"/>
          <w:numId w:val="4"/>
        </w:numPr>
        <w:rPr>
          <w:sz w:val="28"/>
        </w:rPr>
      </w:pPr>
      <w:r w:rsidRPr="007C0AD2">
        <w:rPr>
          <w:sz w:val="28"/>
        </w:rPr>
        <w:t>Expandir la distribución a 100 tiendas minoristas adicionales en los próximos seis meses.</w:t>
      </w:r>
      <w:bookmarkStart w:id="0" w:name="_GoBack"/>
      <w:bookmarkEnd w:id="0"/>
    </w:p>
    <w:p w:rsidR="007C0AD2" w:rsidRPr="007C0AD2" w:rsidRDefault="007C0AD2" w:rsidP="007C0AD2">
      <w:pPr>
        <w:rPr>
          <w:b/>
          <w:bCs/>
          <w:sz w:val="28"/>
        </w:rPr>
      </w:pPr>
      <w:r w:rsidRPr="007C0AD2">
        <w:rPr>
          <w:b/>
          <w:bCs/>
          <w:sz w:val="28"/>
        </w:rPr>
        <w:t>5. Estrategias de Marketing</w:t>
      </w:r>
    </w:p>
    <w:p w:rsidR="007C0AD2" w:rsidRPr="007C0AD2" w:rsidRDefault="007C0AD2" w:rsidP="007C0AD2">
      <w:pPr>
        <w:numPr>
          <w:ilvl w:val="0"/>
          <w:numId w:val="5"/>
        </w:numPr>
        <w:rPr>
          <w:sz w:val="28"/>
        </w:rPr>
      </w:pPr>
      <w:proofErr w:type="spellStart"/>
      <w:r w:rsidRPr="007C0AD2">
        <w:rPr>
          <w:sz w:val="28"/>
        </w:rPr>
        <w:t>Branding</w:t>
      </w:r>
      <w:proofErr w:type="spellEnd"/>
      <w:r w:rsidRPr="007C0AD2">
        <w:rPr>
          <w:sz w:val="28"/>
        </w:rPr>
        <w:t xml:space="preserve"> y posicionamiento: Enfatizar la calidad y la transparencia de nuestros productos.</w:t>
      </w:r>
    </w:p>
    <w:p w:rsidR="007C0AD2" w:rsidRPr="007C0AD2" w:rsidRDefault="007C0AD2" w:rsidP="007C0AD2">
      <w:pPr>
        <w:numPr>
          <w:ilvl w:val="0"/>
          <w:numId w:val="5"/>
        </w:numPr>
        <w:rPr>
          <w:sz w:val="28"/>
        </w:rPr>
      </w:pPr>
      <w:r w:rsidRPr="007C0AD2">
        <w:rPr>
          <w:sz w:val="28"/>
        </w:rPr>
        <w:t xml:space="preserve">Publicidad digital: Campañas en redes sociales, Google </w:t>
      </w:r>
      <w:proofErr w:type="spellStart"/>
      <w:r w:rsidRPr="007C0AD2">
        <w:rPr>
          <w:sz w:val="28"/>
        </w:rPr>
        <w:t>Ads</w:t>
      </w:r>
      <w:proofErr w:type="spellEnd"/>
      <w:r w:rsidRPr="007C0AD2">
        <w:rPr>
          <w:sz w:val="28"/>
        </w:rPr>
        <w:t xml:space="preserve"> y marketing de </w:t>
      </w:r>
      <w:proofErr w:type="spellStart"/>
      <w:r w:rsidRPr="007C0AD2">
        <w:rPr>
          <w:sz w:val="28"/>
        </w:rPr>
        <w:t>influencers</w:t>
      </w:r>
      <w:proofErr w:type="spellEnd"/>
      <w:r w:rsidRPr="007C0AD2">
        <w:rPr>
          <w:sz w:val="28"/>
        </w:rPr>
        <w:t>.</w:t>
      </w:r>
    </w:p>
    <w:p w:rsidR="007C0AD2" w:rsidRPr="007C0AD2" w:rsidRDefault="007C0AD2" w:rsidP="007C0AD2">
      <w:pPr>
        <w:numPr>
          <w:ilvl w:val="0"/>
          <w:numId w:val="5"/>
        </w:numPr>
        <w:rPr>
          <w:sz w:val="28"/>
        </w:rPr>
      </w:pPr>
      <w:r w:rsidRPr="007C0AD2">
        <w:rPr>
          <w:sz w:val="28"/>
        </w:rPr>
        <w:t>Distribución: Asociaciones con minoristas locales y nacionales.</w:t>
      </w:r>
    </w:p>
    <w:p w:rsidR="007C0AD2" w:rsidRPr="007C0AD2" w:rsidRDefault="007C0AD2" w:rsidP="007C0AD2">
      <w:pPr>
        <w:numPr>
          <w:ilvl w:val="0"/>
          <w:numId w:val="5"/>
        </w:numPr>
        <w:rPr>
          <w:sz w:val="28"/>
        </w:rPr>
      </w:pPr>
      <w:r w:rsidRPr="007C0AD2">
        <w:rPr>
          <w:sz w:val="28"/>
        </w:rPr>
        <w:t>Fidelización de clientes: Programas de recompensas y descuentos para clientes habituales.</w:t>
      </w:r>
    </w:p>
    <w:p w:rsidR="007C0AD2" w:rsidRPr="007C0AD2" w:rsidRDefault="007C0AD2" w:rsidP="007C0AD2">
      <w:pPr>
        <w:rPr>
          <w:b/>
          <w:bCs/>
          <w:sz w:val="28"/>
        </w:rPr>
      </w:pPr>
      <w:r w:rsidRPr="007C0AD2">
        <w:rPr>
          <w:b/>
          <w:bCs/>
          <w:sz w:val="28"/>
        </w:rPr>
        <w:t xml:space="preserve">6. </w:t>
      </w:r>
      <w:proofErr w:type="spellStart"/>
      <w:r w:rsidRPr="007C0AD2">
        <w:rPr>
          <w:b/>
          <w:bCs/>
          <w:sz w:val="28"/>
        </w:rPr>
        <w:t>Mix</w:t>
      </w:r>
      <w:proofErr w:type="spellEnd"/>
      <w:r w:rsidRPr="007C0AD2">
        <w:rPr>
          <w:b/>
          <w:bCs/>
          <w:sz w:val="28"/>
        </w:rPr>
        <w:t xml:space="preserve"> de Marketing (4P)</w:t>
      </w:r>
    </w:p>
    <w:p w:rsidR="007C0AD2" w:rsidRPr="007C0AD2" w:rsidRDefault="007C0AD2" w:rsidP="007C0AD2">
      <w:pPr>
        <w:numPr>
          <w:ilvl w:val="0"/>
          <w:numId w:val="6"/>
        </w:numPr>
        <w:rPr>
          <w:sz w:val="28"/>
        </w:rPr>
      </w:pPr>
      <w:r w:rsidRPr="007C0AD2">
        <w:rPr>
          <w:sz w:val="28"/>
        </w:rPr>
        <w:t>Producto: Variedad de productos de CBD de alta calidad.</w:t>
      </w:r>
    </w:p>
    <w:p w:rsidR="007C0AD2" w:rsidRPr="007C0AD2" w:rsidRDefault="007C0AD2" w:rsidP="007C0AD2">
      <w:pPr>
        <w:numPr>
          <w:ilvl w:val="0"/>
          <w:numId w:val="6"/>
        </w:numPr>
        <w:rPr>
          <w:sz w:val="28"/>
        </w:rPr>
      </w:pPr>
      <w:r w:rsidRPr="007C0AD2">
        <w:rPr>
          <w:sz w:val="28"/>
        </w:rPr>
        <w:t>Precio: Precios competitivos con opciones de descuento para clientes leales.</w:t>
      </w:r>
    </w:p>
    <w:p w:rsidR="007C0AD2" w:rsidRPr="007C0AD2" w:rsidRDefault="007C0AD2" w:rsidP="007C0AD2">
      <w:pPr>
        <w:numPr>
          <w:ilvl w:val="0"/>
          <w:numId w:val="6"/>
        </w:numPr>
        <w:rPr>
          <w:sz w:val="28"/>
        </w:rPr>
      </w:pPr>
      <w:r w:rsidRPr="007C0AD2">
        <w:rPr>
          <w:sz w:val="28"/>
        </w:rPr>
        <w:t xml:space="preserve">Plaza: Distribución en línea a través del sitio web de </w:t>
      </w:r>
      <w:proofErr w:type="spellStart"/>
      <w:r w:rsidRPr="007C0AD2">
        <w:rPr>
          <w:sz w:val="28"/>
        </w:rPr>
        <w:t>Cannagrow</w:t>
      </w:r>
      <w:proofErr w:type="spellEnd"/>
      <w:r w:rsidRPr="007C0AD2">
        <w:rPr>
          <w:sz w:val="28"/>
        </w:rPr>
        <w:t xml:space="preserve"> y acuerdos con minoristas selectos.</w:t>
      </w:r>
    </w:p>
    <w:p w:rsidR="007C0AD2" w:rsidRPr="007C0AD2" w:rsidRDefault="007C0AD2" w:rsidP="007C0AD2">
      <w:pPr>
        <w:numPr>
          <w:ilvl w:val="0"/>
          <w:numId w:val="6"/>
        </w:numPr>
        <w:rPr>
          <w:sz w:val="28"/>
        </w:rPr>
      </w:pPr>
      <w:r w:rsidRPr="007C0AD2">
        <w:rPr>
          <w:sz w:val="28"/>
        </w:rPr>
        <w:t>Promoción: Publicidad en redes sociales, contenido de blog informativo, participación en eventos de la industria.</w:t>
      </w:r>
    </w:p>
    <w:p w:rsidR="007C0AD2" w:rsidRPr="007C0AD2" w:rsidRDefault="007C0AD2" w:rsidP="007C0AD2">
      <w:pPr>
        <w:rPr>
          <w:b/>
          <w:bCs/>
          <w:sz w:val="28"/>
        </w:rPr>
      </w:pPr>
      <w:r w:rsidRPr="007C0AD2">
        <w:rPr>
          <w:b/>
          <w:bCs/>
          <w:sz w:val="28"/>
        </w:rPr>
        <w:t>7. Presupuesto de Marketing</w:t>
      </w:r>
    </w:p>
    <w:p w:rsidR="007C0AD2" w:rsidRPr="007C0AD2" w:rsidRDefault="007C0AD2" w:rsidP="007C0AD2">
      <w:pPr>
        <w:numPr>
          <w:ilvl w:val="0"/>
          <w:numId w:val="7"/>
        </w:numPr>
        <w:rPr>
          <w:sz w:val="28"/>
        </w:rPr>
      </w:pPr>
      <w:r w:rsidRPr="007C0AD2">
        <w:rPr>
          <w:sz w:val="28"/>
        </w:rPr>
        <w:t>Asignación de $50,000 para campañas publicitarias digitales.</w:t>
      </w:r>
    </w:p>
    <w:p w:rsidR="007C0AD2" w:rsidRPr="007C0AD2" w:rsidRDefault="007C0AD2" w:rsidP="007C0AD2">
      <w:pPr>
        <w:numPr>
          <w:ilvl w:val="0"/>
          <w:numId w:val="7"/>
        </w:numPr>
        <w:rPr>
          <w:sz w:val="28"/>
        </w:rPr>
      </w:pPr>
      <w:r w:rsidRPr="007C0AD2">
        <w:rPr>
          <w:sz w:val="28"/>
        </w:rPr>
        <w:t>$20,000 para materiales promocionales y eventos.</w:t>
      </w:r>
    </w:p>
    <w:p w:rsidR="007C0AD2" w:rsidRPr="007C0AD2" w:rsidRDefault="007C0AD2" w:rsidP="007C0AD2">
      <w:pPr>
        <w:numPr>
          <w:ilvl w:val="0"/>
          <w:numId w:val="7"/>
        </w:numPr>
        <w:rPr>
          <w:sz w:val="28"/>
        </w:rPr>
      </w:pPr>
      <w:r w:rsidRPr="007C0AD2">
        <w:rPr>
          <w:sz w:val="28"/>
        </w:rPr>
        <w:t>$30,000 para programas de fidelización y descuentos.</w:t>
      </w:r>
    </w:p>
    <w:p w:rsidR="007C0AD2" w:rsidRPr="007C0AD2" w:rsidRDefault="007C0AD2" w:rsidP="007C0AD2">
      <w:pPr>
        <w:rPr>
          <w:b/>
          <w:bCs/>
          <w:sz w:val="28"/>
        </w:rPr>
      </w:pPr>
      <w:r w:rsidRPr="007C0AD2">
        <w:rPr>
          <w:b/>
          <w:bCs/>
          <w:sz w:val="28"/>
        </w:rPr>
        <w:t>8. Calendario de Ejecución</w:t>
      </w:r>
    </w:p>
    <w:p w:rsidR="007C0AD2" w:rsidRPr="007C0AD2" w:rsidRDefault="007C0AD2" w:rsidP="007C0AD2">
      <w:pPr>
        <w:numPr>
          <w:ilvl w:val="0"/>
          <w:numId w:val="8"/>
        </w:numPr>
        <w:rPr>
          <w:sz w:val="28"/>
        </w:rPr>
      </w:pPr>
      <w:r w:rsidRPr="007C0AD2">
        <w:rPr>
          <w:sz w:val="28"/>
        </w:rPr>
        <w:t>Febrero - Abril: Campañas de concienciación en redes sociales.</w:t>
      </w:r>
    </w:p>
    <w:p w:rsidR="007C0AD2" w:rsidRPr="007C0AD2" w:rsidRDefault="007C0AD2" w:rsidP="007C0AD2">
      <w:pPr>
        <w:numPr>
          <w:ilvl w:val="0"/>
          <w:numId w:val="8"/>
        </w:numPr>
        <w:rPr>
          <w:sz w:val="28"/>
        </w:rPr>
      </w:pPr>
      <w:r w:rsidRPr="007C0AD2">
        <w:rPr>
          <w:sz w:val="28"/>
        </w:rPr>
        <w:lastRenderedPageBreak/>
        <w:t>Mayo - Junio: Participación en ferias y eventos de la industria.</w:t>
      </w:r>
    </w:p>
    <w:p w:rsidR="007C0AD2" w:rsidRPr="007C0AD2" w:rsidRDefault="007C0AD2" w:rsidP="007C0AD2">
      <w:pPr>
        <w:numPr>
          <w:ilvl w:val="0"/>
          <w:numId w:val="8"/>
        </w:numPr>
        <w:rPr>
          <w:sz w:val="28"/>
        </w:rPr>
      </w:pPr>
      <w:r w:rsidRPr="007C0AD2">
        <w:rPr>
          <w:sz w:val="28"/>
        </w:rPr>
        <w:t>Julio - Septiembre: Expansión de la distribución a nuevos minoristas.</w:t>
      </w:r>
    </w:p>
    <w:p w:rsidR="007C0AD2" w:rsidRPr="007C0AD2" w:rsidRDefault="007C0AD2" w:rsidP="007C0AD2">
      <w:pPr>
        <w:numPr>
          <w:ilvl w:val="0"/>
          <w:numId w:val="8"/>
        </w:numPr>
        <w:rPr>
          <w:sz w:val="28"/>
        </w:rPr>
      </w:pPr>
      <w:r w:rsidRPr="007C0AD2">
        <w:rPr>
          <w:sz w:val="28"/>
        </w:rPr>
        <w:t>Octubre - Diciembre: Promociones de fin de año y fidelización de clientes.</w:t>
      </w:r>
    </w:p>
    <w:p w:rsidR="007C0AD2" w:rsidRPr="007C0AD2" w:rsidRDefault="007C0AD2" w:rsidP="007C0AD2">
      <w:pPr>
        <w:rPr>
          <w:b/>
          <w:bCs/>
          <w:sz w:val="28"/>
        </w:rPr>
      </w:pPr>
      <w:r w:rsidRPr="007C0AD2">
        <w:rPr>
          <w:b/>
          <w:bCs/>
          <w:sz w:val="28"/>
        </w:rPr>
        <w:t>9. Medición y Evaluación</w:t>
      </w:r>
    </w:p>
    <w:p w:rsidR="007C0AD2" w:rsidRPr="007C0AD2" w:rsidRDefault="007C0AD2" w:rsidP="007C0AD2">
      <w:pPr>
        <w:numPr>
          <w:ilvl w:val="0"/>
          <w:numId w:val="9"/>
        </w:numPr>
        <w:rPr>
          <w:sz w:val="28"/>
        </w:rPr>
      </w:pPr>
      <w:r w:rsidRPr="007C0AD2">
        <w:rPr>
          <w:sz w:val="28"/>
        </w:rPr>
        <w:t>Seguimiento de métricas como el tráfico del sitio web, las conversiones y las ventas.</w:t>
      </w:r>
    </w:p>
    <w:p w:rsidR="007C0AD2" w:rsidRPr="007C0AD2" w:rsidRDefault="007C0AD2" w:rsidP="007C0AD2">
      <w:pPr>
        <w:numPr>
          <w:ilvl w:val="0"/>
          <w:numId w:val="9"/>
        </w:numPr>
        <w:rPr>
          <w:sz w:val="28"/>
        </w:rPr>
      </w:pPr>
      <w:r w:rsidRPr="007C0AD2">
        <w:rPr>
          <w:sz w:val="28"/>
        </w:rPr>
        <w:t>Encuestas de satisfacción del cliente.</w:t>
      </w:r>
    </w:p>
    <w:p w:rsidR="007C0AD2" w:rsidRPr="007C0AD2" w:rsidRDefault="007C0AD2" w:rsidP="007C0AD2">
      <w:pPr>
        <w:numPr>
          <w:ilvl w:val="0"/>
          <w:numId w:val="9"/>
        </w:numPr>
        <w:rPr>
          <w:sz w:val="28"/>
        </w:rPr>
      </w:pPr>
      <w:r w:rsidRPr="007C0AD2">
        <w:rPr>
          <w:sz w:val="28"/>
        </w:rPr>
        <w:t>Análisis de retorno de la inversión (ROI) para cada estrategia de marketing.</w:t>
      </w:r>
    </w:p>
    <w:p w:rsidR="007C0AD2" w:rsidRPr="007C0AD2" w:rsidRDefault="007C0AD2" w:rsidP="007C0AD2">
      <w:pPr>
        <w:rPr>
          <w:b/>
          <w:bCs/>
          <w:sz w:val="28"/>
        </w:rPr>
      </w:pPr>
      <w:r w:rsidRPr="007C0AD2">
        <w:rPr>
          <w:b/>
          <w:bCs/>
          <w:sz w:val="28"/>
        </w:rPr>
        <w:t>10. Conclusiones y Recomendaciones</w:t>
      </w:r>
    </w:p>
    <w:p w:rsidR="007C0AD2" w:rsidRPr="007C0AD2" w:rsidRDefault="007C0AD2" w:rsidP="007C0AD2">
      <w:pPr>
        <w:numPr>
          <w:ilvl w:val="0"/>
          <w:numId w:val="10"/>
        </w:numPr>
        <w:rPr>
          <w:sz w:val="28"/>
        </w:rPr>
      </w:pPr>
      <w:r w:rsidRPr="007C0AD2">
        <w:rPr>
          <w:sz w:val="28"/>
        </w:rPr>
        <w:t>Evaluar regularmente el desempeño del plan y ajustar las estrategias según sea necesario.</w:t>
      </w:r>
    </w:p>
    <w:p w:rsidR="007C0AD2" w:rsidRPr="007C0AD2" w:rsidRDefault="007C0AD2" w:rsidP="007C0AD2">
      <w:pPr>
        <w:numPr>
          <w:ilvl w:val="0"/>
          <w:numId w:val="10"/>
        </w:numPr>
        <w:rPr>
          <w:b/>
          <w:sz w:val="40"/>
        </w:rPr>
      </w:pPr>
      <w:r w:rsidRPr="007C0AD2">
        <w:rPr>
          <w:sz w:val="28"/>
        </w:rPr>
        <w:t>Mantenerse actualizado sobre las tendencias del mercado y las regulaciones gubernamentales en evolución.</w:t>
      </w:r>
    </w:p>
    <w:p w:rsidR="007C0AD2" w:rsidRPr="007C0AD2" w:rsidRDefault="007C0AD2">
      <w:pPr>
        <w:rPr>
          <w:b/>
          <w:sz w:val="40"/>
        </w:rPr>
      </w:pPr>
    </w:p>
    <w:sectPr w:rsidR="007C0AD2" w:rsidRPr="007C0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12026"/>
    <w:multiLevelType w:val="multilevel"/>
    <w:tmpl w:val="2D02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146518"/>
    <w:multiLevelType w:val="multilevel"/>
    <w:tmpl w:val="06F0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DB3D4B"/>
    <w:multiLevelType w:val="multilevel"/>
    <w:tmpl w:val="568E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0254C1"/>
    <w:multiLevelType w:val="multilevel"/>
    <w:tmpl w:val="8FA4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DE5CEE"/>
    <w:multiLevelType w:val="multilevel"/>
    <w:tmpl w:val="9D9E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BF392A"/>
    <w:multiLevelType w:val="multilevel"/>
    <w:tmpl w:val="8586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E74E4D"/>
    <w:multiLevelType w:val="multilevel"/>
    <w:tmpl w:val="52E4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090094"/>
    <w:multiLevelType w:val="multilevel"/>
    <w:tmpl w:val="D46E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F77DEF"/>
    <w:multiLevelType w:val="multilevel"/>
    <w:tmpl w:val="22DE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6347BB"/>
    <w:multiLevelType w:val="multilevel"/>
    <w:tmpl w:val="271E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D2"/>
    <w:rsid w:val="007C0AD2"/>
    <w:rsid w:val="00C6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B988C-A2D1-49DF-B5EB-5F1F5040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TSMR2</dc:creator>
  <cp:keywords/>
  <dc:description/>
  <cp:lastModifiedBy>TSMR2</cp:lastModifiedBy>
  <cp:revision>1</cp:revision>
  <dcterms:created xsi:type="dcterms:W3CDTF">2024-02-06T10:16:00Z</dcterms:created>
  <dcterms:modified xsi:type="dcterms:W3CDTF">2024-02-06T10:27:00Z</dcterms:modified>
</cp:coreProperties>
</file>