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9D791" w14:textId="77777777" w:rsidR="00CE2359" w:rsidRDefault="00CE2359">
      <w:pPr>
        <w:spacing w:after="78"/>
      </w:pPr>
    </w:p>
    <w:p w14:paraId="738F851A" w14:textId="77777777" w:rsidR="00CE2359" w:rsidRDefault="00CE2359">
      <w:pPr>
        <w:spacing w:after="78"/>
      </w:pPr>
    </w:p>
    <w:p w14:paraId="01B94E4F" w14:textId="77777777" w:rsidR="00873EB6" w:rsidRDefault="00873EB6" w:rsidP="00873EB6">
      <w:pPr>
        <w:pStyle w:val="afff6"/>
        <w:rPr>
          <w:rFonts w:hint="eastAsia"/>
        </w:rPr>
      </w:pPr>
      <w:bookmarkStart w:id="0" w:name="_Toc171605985"/>
    </w:p>
    <w:p w14:paraId="63F235D2" w14:textId="7BA22210" w:rsidR="00CE2359" w:rsidRPr="00873EB6" w:rsidRDefault="00EB7179" w:rsidP="00873EB6">
      <w:pPr>
        <w:pStyle w:val="afff6"/>
        <w:rPr>
          <w:rFonts w:hint="eastAsia"/>
        </w:rPr>
      </w:pPr>
      <w:r w:rsidRPr="00873EB6">
        <w:rPr>
          <w:rFonts w:hint="eastAsia"/>
        </w:rPr>
        <w:t>泵</w:t>
      </w:r>
      <w:proofErr w:type="gramStart"/>
      <w:r w:rsidRPr="00873EB6">
        <w:rPr>
          <w:rFonts w:hint="eastAsia"/>
        </w:rPr>
        <w:t>推数字</w:t>
      </w:r>
      <w:proofErr w:type="gramEnd"/>
      <w:r w:rsidRPr="00873EB6">
        <w:rPr>
          <w:rFonts w:hint="eastAsia"/>
        </w:rPr>
        <w:t>样机模型建设技术方案书</w:t>
      </w:r>
      <w:bookmarkEnd w:id="0"/>
    </w:p>
    <w:p w14:paraId="5E07B166" w14:textId="77777777" w:rsidR="00CE2359" w:rsidRPr="00FF2E21" w:rsidRDefault="00CE2359">
      <w:pPr>
        <w:spacing w:afterLines="100" w:after="312" w:line="720" w:lineRule="auto"/>
      </w:pPr>
    </w:p>
    <w:p w14:paraId="682D7669" w14:textId="77777777" w:rsidR="00CE2359" w:rsidRDefault="00CE2359">
      <w:pPr>
        <w:spacing w:afterLines="100" w:after="312" w:line="720" w:lineRule="auto"/>
      </w:pPr>
    </w:p>
    <w:p w14:paraId="33248A9D" w14:textId="77777777" w:rsidR="00CE2359" w:rsidRDefault="00CE2359">
      <w:pPr>
        <w:spacing w:afterLines="100" w:after="312" w:line="720" w:lineRule="auto"/>
      </w:pPr>
    </w:p>
    <w:p w14:paraId="1BE6752A" w14:textId="77777777" w:rsidR="00CE2359" w:rsidRDefault="00CE2359">
      <w:pPr>
        <w:spacing w:afterLines="100" w:after="312" w:line="720" w:lineRule="auto"/>
      </w:pPr>
    </w:p>
    <w:p w14:paraId="732994B6" w14:textId="77777777" w:rsidR="00CE2359" w:rsidRDefault="00CE2359">
      <w:pPr>
        <w:spacing w:afterLines="100" w:after="312" w:line="720" w:lineRule="auto"/>
      </w:pPr>
    </w:p>
    <w:p w14:paraId="1D3AFCC3" w14:textId="77777777" w:rsidR="00CE2359" w:rsidRDefault="00EB7179">
      <w:pPr>
        <w:spacing w:afterLines="100" w:after="312" w:line="720" w:lineRule="auto"/>
        <w:jc w:val="center"/>
        <w:rPr>
          <w:rFonts w:eastAsia="微软雅黑"/>
          <w:b/>
          <w:bCs/>
          <w:szCs w:val="28"/>
        </w:rPr>
      </w:pPr>
      <w:r>
        <w:rPr>
          <w:rFonts w:eastAsia="微软雅黑" w:hint="eastAsia"/>
          <w:b/>
          <w:bCs/>
          <w:szCs w:val="28"/>
        </w:rPr>
        <w:t>二〇二四年七月</w:t>
      </w:r>
    </w:p>
    <w:p w14:paraId="7AFF7504" w14:textId="77777777" w:rsidR="00CE2359" w:rsidRDefault="00CE2359">
      <w:pPr>
        <w:widowControl/>
        <w:spacing w:after="78" w:line="240" w:lineRule="auto"/>
        <w:jc w:val="left"/>
      </w:pPr>
    </w:p>
    <w:p w14:paraId="353912CA" w14:textId="77777777" w:rsidR="00CE2359" w:rsidRDefault="00EB7179">
      <w:pPr>
        <w:widowControl/>
        <w:spacing w:after="78" w:line="240" w:lineRule="auto"/>
        <w:jc w:val="left"/>
        <w:rPr>
          <w:rFonts w:eastAsia="微软雅黑"/>
          <w:b/>
          <w:bCs/>
          <w:kern w:val="44"/>
          <w:sz w:val="30"/>
          <w:szCs w:val="44"/>
        </w:rPr>
      </w:pPr>
      <w:r>
        <w:br w:type="page"/>
      </w:r>
    </w:p>
    <w:sdt>
      <w:sdtPr>
        <w:rPr>
          <w:rFonts w:ascii="Times New Roman" w:eastAsia="新宋体" w:hAnsi="Times New Roman" w:cstheme="minorBidi"/>
          <w:color w:val="auto"/>
          <w:kern w:val="2"/>
          <w:sz w:val="24"/>
          <w:szCs w:val="22"/>
          <w:lang w:val="zh-CN"/>
        </w:rPr>
        <w:id w:val="1813827493"/>
        <w:docPartObj>
          <w:docPartGallery w:val="Table of Contents"/>
          <w:docPartUnique/>
        </w:docPartObj>
      </w:sdtPr>
      <w:sdtEndPr>
        <w:rPr>
          <w:b/>
          <w:bCs/>
        </w:rPr>
      </w:sdtEndPr>
      <w:sdtContent>
        <w:p w14:paraId="1295F303" w14:textId="2F891907" w:rsidR="00873EB6" w:rsidRPr="00873EB6" w:rsidRDefault="00873EB6" w:rsidP="00873EB6">
          <w:pPr>
            <w:pStyle w:val="TOC"/>
            <w:spacing w:after="78"/>
            <w:jc w:val="center"/>
            <w:rPr>
              <w:rFonts w:hint="eastAsia"/>
              <w:b/>
              <w:color w:val="000000" w:themeColor="text1"/>
            </w:rPr>
          </w:pPr>
          <w:r w:rsidRPr="00873EB6">
            <w:rPr>
              <w:b/>
              <w:color w:val="000000" w:themeColor="text1"/>
              <w:lang w:val="zh-CN"/>
            </w:rPr>
            <w:t>目录</w:t>
          </w:r>
        </w:p>
        <w:p w14:paraId="48D64B5C" w14:textId="2AC87014" w:rsidR="00873EB6" w:rsidRDefault="00873EB6">
          <w:pPr>
            <w:pStyle w:val="TOC1"/>
            <w:tabs>
              <w:tab w:val="right" w:leader="dot" w:pos="8296"/>
            </w:tabs>
            <w:spacing w:after="78"/>
            <w:rPr>
              <w:rFonts w:asciiTheme="minorHAnsi" w:eastAsiaTheme="minorEastAsia" w:hAnsiTheme="minorHAnsi" w:hint="eastAsia"/>
              <w:noProof/>
              <w:sz w:val="21"/>
            </w:rPr>
          </w:pPr>
          <w:r>
            <w:fldChar w:fldCharType="begin"/>
          </w:r>
          <w:r>
            <w:instrText xml:space="preserve"> TOC \o "1-3" \h \z \u </w:instrText>
          </w:r>
          <w:r>
            <w:fldChar w:fldCharType="separate"/>
          </w:r>
          <w:hyperlink w:anchor="_Toc171605985" w:history="1">
            <w:r w:rsidRPr="009F0449">
              <w:rPr>
                <w:rStyle w:val="aff0"/>
                <w:noProof/>
              </w:rPr>
              <w:t>泵推数字样机模型建设技术方案书</w:t>
            </w:r>
            <w:r>
              <w:rPr>
                <w:noProof/>
                <w:webHidden/>
              </w:rPr>
              <w:tab/>
            </w:r>
            <w:r>
              <w:rPr>
                <w:noProof/>
                <w:webHidden/>
              </w:rPr>
              <w:fldChar w:fldCharType="begin"/>
            </w:r>
            <w:r>
              <w:rPr>
                <w:noProof/>
                <w:webHidden/>
              </w:rPr>
              <w:instrText xml:space="preserve"> PAGEREF _Toc171605985 \h </w:instrText>
            </w:r>
            <w:r>
              <w:rPr>
                <w:noProof/>
                <w:webHidden/>
              </w:rPr>
            </w:r>
            <w:r>
              <w:rPr>
                <w:noProof/>
                <w:webHidden/>
              </w:rPr>
              <w:fldChar w:fldCharType="separate"/>
            </w:r>
            <w:r>
              <w:rPr>
                <w:noProof/>
                <w:webHidden/>
              </w:rPr>
              <w:t>1</w:t>
            </w:r>
            <w:r>
              <w:rPr>
                <w:noProof/>
                <w:webHidden/>
              </w:rPr>
              <w:fldChar w:fldCharType="end"/>
            </w:r>
          </w:hyperlink>
        </w:p>
        <w:p w14:paraId="6015DEF6" w14:textId="6F5616C7" w:rsidR="00873EB6" w:rsidRDefault="00873EB6">
          <w:pPr>
            <w:pStyle w:val="TOC1"/>
            <w:tabs>
              <w:tab w:val="left" w:pos="420"/>
              <w:tab w:val="right" w:leader="dot" w:pos="8296"/>
            </w:tabs>
            <w:spacing w:after="78"/>
            <w:rPr>
              <w:rFonts w:asciiTheme="minorHAnsi" w:eastAsiaTheme="minorEastAsia" w:hAnsiTheme="minorHAnsi" w:hint="eastAsia"/>
              <w:noProof/>
              <w:sz w:val="21"/>
            </w:rPr>
          </w:pPr>
          <w:hyperlink w:anchor="_Toc171605986" w:history="1">
            <w:r w:rsidRPr="009F0449">
              <w:rPr>
                <w:rStyle w:val="aff0"/>
                <w:noProof/>
              </w:rPr>
              <w:t>1.</w:t>
            </w:r>
            <w:r>
              <w:rPr>
                <w:rFonts w:asciiTheme="minorHAnsi" w:eastAsiaTheme="minorEastAsia" w:hAnsiTheme="minorHAnsi"/>
                <w:noProof/>
                <w:sz w:val="21"/>
              </w:rPr>
              <w:tab/>
            </w:r>
            <w:r w:rsidRPr="009F0449">
              <w:rPr>
                <w:rStyle w:val="aff0"/>
                <w:noProof/>
              </w:rPr>
              <w:t>概述</w:t>
            </w:r>
            <w:r>
              <w:rPr>
                <w:noProof/>
                <w:webHidden/>
              </w:rPr>
              <w:tab/>
            </w:r>
            <w:r>
              <w:rPr>
                <w:noProof/>
                <w:webHidden/>
              </w:rPr>
              <w:fldChar w:fldCharType="begin"/>
            </w:r>
            <w:r>
              <w:rPr>
                <w:noProof/>
                <w:webHidden/>
              </w:rPr>
              <w:instrText xml:space="preserve"> PAGEREF _Toc171605986 \h </w:instrText>
            </w:r>
            <w:r>
              <w:rPr>
                <w:noProof/>
                <w:webHidden/>
              </w:rPr>
            </w:r>
            <w:r>
              <w:rPr>
                <w:noProof/>
                <w:webHidden/>
              </w:rPr>
              <w:fldChar w:fldCharType="separate"/>
            </w:r>
            <w:r>
              <w:rPr>
                <w:noProof/>
                <w:webHidden/>
              </w:rPr>
              <w:t>2</w:t>
            </w:r>
            <w:r>
              <w:rPr>
                <w:noProof/>
                <w:webHidden/>
              </w:rPr>
              <w:fldChar w:fldCharType="end"/>
            </w:r>
          </w:hyperlink>
        </w:p>
        <w:p w14:paraId="42177BB4" w14:textId="77F975EF" w:rsidR="00873EB6" w:rsidRDefault="00873EB6">
          <w:pPr>
            <w:pStyle w:val="TOC1"/>
            <w:tabs>
              <w:tab w:val="left" w:pos="420"/>
              <w:tab w:val="right" w:leader="dot" w:pos="8296"/>
            </w:tabs>
            <w:spacing w:after="78"/>
            <w:rPr>
              <w:rFonts w:asciiTheme="minorHAnsi" w:eastAsiaTheme="minorEastAsia" w:hAnsiTheme="minorHAnsi" w:hint="eastAsia"/>
              <w:noProof/>
              <w:sz w:val="21"/>
            </w:rPr>
          </w:pPr>
          <w:hyperlink w:anchor="_Toc171605987" w:history="1">
            <w:r w:rsidRPr="009F0449">
              <w:rPr>
                <w:rStyle w:val="aff0"/>
                <w:noProof/>
              </w:rPr>
              <w:t>2.</w:t>
            </w:r>
            <w:r>
              <w:rPr>
                <w:rFonts w:asciiTheme="minorHAnsi" w:eastAsiaTheme="minorEastAsia" w:hAnsiTheme="minorHAnsi"/>
                <w:noProof/>
                <w:sz w:val="21"/>
              </w:rPr>
              <w:tab/>
            </w:r>
            <w:r w:rsidRPr="009F0449">
              <w:rPr>
                <w:rStyle w:val="aff0"/>
                <w:noProof/>
              </w:rPr>
              <w:t>项目内容</w:t>
            </w:r>
            <w:r>
              <w:rPr>
                <w:noProof/>
                <w:webHidden/>
              </w:rPr>
              <w:tab/>
            </w:r>
            <w:r>
              <w:rPr>
                <w:noProof/>
                <w:webHidden/>
              </w:rPr>
              <w:fldChar w:fldCharType="begin"/>
            </w:r>
            <w:r>
              <w:rPr>
                <w:noProof/>
                <w:webHidden/>
              </w:rPr>
              <w:instrText xml:space="preserve"> PAGEREF _Toc171605987 \h </w:instrText>
            </w:r>
            <w:r>
              <w:rPr>
                <w:noProof/>
                <w:webHidden/>
              </w:rPr>
            </w:r>
            <w:r>
              <w:rPr>
                <w:noProof/>
                <w:webHidden/>
              </w:rPr>
              <w:fldChar w:fldCharType="separate"/>
            </w:r>
            <w:r>
              <w:rPr>
                <w:noProof/>
                <w:webHidden/>
              </w:rPr>
              <w:t>2</w:t>
            </w:r>
            <w:r>
              <w:rPr>
                <w:noProof/>
                <w:webHidden/>
              </w:rPr>
              <w:fldChar w:fldCharType="end"/>
            </w:r>
          </w:hyperlink>
        </w:p>
        <w:p w14:paraId="19F1774B" w14:textId="5C3C7810" w:rsidR="00873EB6" w:rsidRDefault="00873EB6">
          <w:pPr>
            <w:pStyle w:val="TOC1"/>
            <w:tabs>
              <w:tab w:val="left" w:pos="420"/>
              <w:tab w:val="right" w:leader="dot" w:pos="8296"/>
            </w:tabs>
            <w:spacing w:after="78"/>
            <w:rPr>
              <w:rFonts w:asciiTheme="minorHAnsi" w:eastAsiaTheme="minorEastAsia" w:hAnsiTheme="minorHAnsi" w:hint="eastAsia"/>
              <w:noProof/>
              <w:sz w:val="21"/>
            </w:rPr>
          </w:pPr>
          <w:hyperlink w:anchor="_Toc171605988" w:history="1">
            <w:r w:rsidRPr="009F0449">
              <w:rPr>
                <w:rStyle w:val="aff0"/>
                <w:noProof/>
              </w:rPr>
              <w:t>3.</w:t>
            </w:r>
            <w:r>
              <w:rPr>
                <w:rFonts w:asciiTheme="minorHAnsi" w:eastAsiaTheme="minorEastAsia" w:hAnsiTheme="minorHAnsi"/>
                <w:noProof/>
                <w:sz w:val="21"/>
              </w:rPr>
              <w:tab/>
            </w:r>
            <w:r w:rsidRPr="009F0449">
              <w:rPr>
                <w:rStyle w:val="aff0"/>
                <w:noProof/>
              </w:rPr>
              <w:t>总体技术指标及要求</w:t>
            </w:r>
            <w:r>
              <w:rPr>
                <w:noProof/>
                <w:webHidden/>
              </w:rPr>
              <w:tab/>
            </w:r>
            <w:r>
              <w:rPr>
                <w:noProof/>
                <w:webHidden/>
              </w:rPr>
              <w:fldChar w:fldCharType="begin"/>
            </w:r>
            <w:r>
              <w:rPr>
                <w:noProof/>
                <w:webHidden/>
              </w:rPr>
              <w:instrText xml:space="preserve"> PAGEREF _Toc171605988 \h </w:instrText>
            </w:r>
            <w:r>
              <w:rPr>
                <w:noProof/>
                <w:webHidden/>
              </w:rPr>
            </w:r>
            <w:r>
              <w:rPr>
                <w:noProof/>
                <w:webHidden/>
              </w:rPr>
              <w:fldChar w:fldCharType="separate"/>
            </w:r>
            <w:r>
              <w:rPr>
                <w:noProof/>
                <w:webHidden/>
              </w:rPr>
              <w:t>3</w:t>
            </w:r>
            <w:r>
              <w:rPr>
                <w:noProof/>
                <w:webHidden/>
              </w:rPr>
              <w:fldChar w:fldCharType="end"/>
            </w:r>
          </w:hyperlink>
        </w:p>
        <w:p w14:paraId="5F7A35FC" w14:textId="51485FA9" w:rsidR="00873EB6" w:rsidRDefault="00873EB6" w:rsidP="00873EB6">
          <w:pPr>
            <w:pStyle w:val="TOC2"/>
            <w:rPr>
              <w:rFonts w:asciiTheme="minorHAnsi" w:eastAsiaTheme="minorEastAsia" w:hAnsiTheme="minorHAnsi" w:hint="eastAsia"/>
              <w:noProof/>
              <w:sz w:val="21"/>
            </w:rPr>
          </w:pPr>
          <w:hyperlink w:anchor="_Toc171605989" w:history="1">
            <w:r w:rsidRPr="009F0449">
              <w:rPr>
                <w:rStyle w:val="aff0"/>
                <w:noProof/>
              </w:rPr>
              <w:t>3.1.</w:t>
            </w:r>
            <w:r>
              <w:rPr>
                <w:rFonts w:asciiTheme="minorHAnsi" w:eastAsiaTheme="minorEastAsia" w:hAnsiTheme="minorHAnsi"/>
                <w:noProof/>
                <w:sz w:val="21"/>
              </w:rPr>
              <w:tab/>
            </w:r>
            <w:r w:rsidRPr="009F0449">
              <w:rPr>
                <w:rStyle w:val="aff0"/>
                <w:noProof/>
              </w:rPr>
              <w:t>总体功能要求</w:t>
            </w:r>
            <w:r>
              <w:rPr>
                <w:noProof/>
                <w:webHidden/>
              </w:rPr>
              <w:tab/>
            </w:r>
            <w:r>
              <w:rPr>
                <w:noProof/>
                <w:webHidden/>
              </w:rPr>
              <w:fldChar w:fldCharType="begin"/>
            </w:r>
            <w:r>
              <w:rPr>
                <w:noProof/>
                <w:webHidden/>
              </w:rPr>
              <w:instrText xml:space="preserve"> PAGEREF _Toc171605989 \h </w:instrText>
            </w:r>
            <w:r>
              <w:rPr>
                <w:noProof/>
                <w:webHidden/>
              </w:rPr>
            </w:r>
            <w:r>
              <w:rPr>
                <w:noProof/>
                <w:webHidden/>
              </w:rPr>
              <w:fldChar w:fldCharType="separate"/>
            </w:r>
            <w:r>
              <w:rPr>
                <w:noProof/>
                <w:webHidden/>
              </w:rPr>
              <w:t>3</w:t>
            </w:r>
            <w:r>
              <w:rPr>
                <w:noProof/>
                <w:webHidden/>
              </w:rPr>
              <w:fldChar w:fldCharType="end"/>
            </w:r>
          </w:hyperlink>
        </w:p>
        <w:p w14:paraId="6E75F829" w14:textId="2B6E8984" w:rsidR="00873EB6" w:rsidRDefault="00873EB6" w:rsidP="00873EB6">
          <w:pPr>
            <w:pStyle w:val="TOC2"/>
            <w:rPr>
              <w:rFonts w:asciiTheme="minorHAnsi" w:eastAsiaTheme="minorEastAsia" w:hAnsiTheme="minorHAnsi" w:hint="eastAsia"/>
              <w:noProof/>
              <w:sz w:val="21"/>
            </w:rPr>
          </w:pPr>
          <w:hyperlink w:anchor="_Toc171605990" w:history="1">
            <w:r w:rsidRPr="009F0449">
              <w:rPr>
                <w:rStyle w:val="aff0"/>
                <w:noProof/>
              </w:rPr>
              <w:t>3.2.</w:t>
            </w:r>
            <w:r>
              <w:rPr>
                <w:rFonts w:asciiTheme="minorHAnsi" w:eastAsiaTheme="minorEastAsia" w:hAnsiTheme="minorHAnsi"/>
                <w:noProof/>
                <w:sz w:val="21"/>
              </w:rPr>
              <w:tab/>
            </w:r>
            <w:r w:rsidRPr="009F0449">
              <w:rPr>
                <w:rStyle w:val="aff0"/>
                <w:noProof/>
              </w:rPr>
              <w:t>总体指标要求</w:t>
            </w:r>
            <w:r>
              <w:rPr>
                <w:noProof/>
                <w:webHidden/>
              </w:rPr>
              <w:tab/>
            </w:r>
            <w:r>
              <w:rPr>
                <w:noProof/>
                <w:webHidden/>
              </w:rPr>
              <w:fldChar w:fldCharType="begin"/>
            </w:r>
            <w:r>
              <w:rPr>
                <w:noProof/>
                <w:webHidden/>
              </w:rPr>
              <w:instrText xml:space="preserve"> PAGEREF _Toc171605990 \h </w:instrText>
            </w:r>
            <w:r>
              <w:rPr>
                <w:noProof/>
                <w:webHidden/>
              </w:rPr>
            </w:r>
            <w:r>
              <w:rPr>
                <w:noProof/>
                <w:webHidden/>
              </w:rPr>
              <w:fldChar w:fldCharType="separate"/>
            </w:r>
            <w:r>
              <w:rPr>
                <w:noProof/>
                <w:webHidden/>
              </w:rPr>
              <w:t>3</w:t>
            </w:r>
            <w:r>
              <w:rPr>
                <w:noProof/>
                <w:webHidden/>
              </w:rPr>
              <w:fldChar w:fldCharType="end"/>
            </w:r>
          </w:hyperlink>
        </w:p>
        <w:p w14:paraId="3EBE2126" w14:textId="45B64827" w:rsidR="00873EB6" w:rsidRDefault="00873EB6">
          <w:pPr>
            <w:pStyle w:val="TOC1"/>
            <w:tabs>
              <w:tab w:val="left" w:pos="420"/>
              <w:tab w:val="right" w:leader="dot" w:pos="8296"/>
            </w:tabs>
            <w:spacing w:after="78"/>
            <w:rPr>
              <w:rFonts w:asciiTheme="minorHAnsi" w:eastAsiaTheme="minorEastAsia" w:hAnsiTheme="minorHAnsi" w:hint="eastAsia"/>
              <w:noProof/>
              <w:sz w:val="21"/>
            </w:rPr>
          </w:pPr>
          <w:hyperlink w:anchor="_Toc171605991" w:history="1">
            <w:r w:rsidRPr="009F0449">
              <w:rPr>
                <w:rStyle w:val="aff0"/>
                <w:noProof/>
              </w:rPr>
              <w:t>4.</w:t>
            </w:r>
            <w:r>
              <w:rPr>
                <w:rFonts w:asciiTheme="minorHAnsi" w:eastAsiaTheme="minorEastAsia" w:hAnsiTheme="minorHAnsi"/>
                <w:noProof/>
                <w:sz w:val="21"/>
              </w:rPr>
              <w:tab/>
            </w:r>
            <w:r w:rsidRPr="009F0449">
              <w:rPr>
                <w:rStyle w:val="aff0"/>
                <w:noProof/>
              </w:rPr>
              <w:t>总体思路</w:t>
            </w:r>
            <w:r>
              <w:rPr>
                <w:noProof/>
                <w:webHidden/>
              </w:rPr>
              <w:tab/>
            </w:r>
            <w:r>
              <w:rPr>
                <w:noProof/>
                <w:webHidden/>
              </w:rPr>
              <w:fldChar w:fldCharType="begin"/>
            </w:r>
            <w:r>
              <w:rPr>
                <w:noProof/>
                <w:webHidden/>
              </w:rPr>
              <w:instrText xml:space="preserve"> PAGEREF _Toc171605991 \h </w:instrText>
            </w:r>
            <w:r>
              <w:rPr>
                <w:noProof/>
                <w:webHidden/>
              </w:rPr>
            </w:r>
            <w:r>
              <w:rPr>
                <w:noProof/>
                <w:webHidden/>
              </w:rPr>
              <w:fldChar w:fldCharType="separate"/>
            </w:r>
            <w:r>
              <w:rPr>
                <w:noProof/>
                <w:webHidden/>
              </w:rPr>
              <w:t>4</w:t>
            </w:r>
            <w:r>
              <w:rPr>
                <w:noProof/>
                <w:webHidden/>
              </w:rPr>
              <w:fldChar w:fldCharType="end"/>
            </w:r>
          </w:hyperlink>
        </w:p>
        <w:p w14:paraId="1F0A8A25" w14:textId="3B9786B4" w:rsidR="00873EB6" w:rsidRDefault="00873EB6">
          <w:pPr>
            <w:pStyle w:val="TOC1"/>
            <w:tabs>
              <w:tab w:val="left" w:pos="420"/>
              <w:tab w:val="right" w:leader="dot" w:pos="8296"/>
            </w:tabs>
            <w:spacing w:after="78"/>
            <w:rPr>
              <w:rFonts w:asciiTheme="minorHAnsi" w:eastAsiaTheme="minorEastAsia" w:hAnsiTheme="minorHAnsi" w:hint="eastAsia"/>
              <w:noProof/>
              <w:sz w:val="21"/>
            </w:rPr>
          </w:pPr>
          <w:hyperlink w:anchor="_Toc171605992" w:history="1">
            <w:r w:rsidRPr="009F0449">
              <w:rPr>
                <w:rStyle w:val="aff0"/>
                <w:noProof/>
              </w:rPr>
              <w:t>5.</w:t>
            </w:r>
            <w:r>
              <w:rPr>
                <w:rFonts w:asciiTheme="minorHAnsi" w:eastAsiaTheme="minorEastAsia" w:hAnsiTheme="minorHAnsi"/>
                <w:noProof/>
                <w:sz w:val="21"/>
              </w:rPr>
              <w:tab/>
            </w:r>
            <w:r w:rsidRPr="009F0449">
              <w:rPr>
                <w:rStyle w:val="aff0"/>
                <w:noProof/>
              </w:rPr>
              <w:t>泵推数字样机模型详细建设方案</w:t>
            </w:r>
            <w:r>
              <w:rPr>
                <w:noProof/>
                <w:webHidden/>
              </w:rPr>
              <w:tab/>
            </w:r>
            <w:r>
              <w:rPr>
                <w:noProof/>
                <w:webHidden/>
              </w:rPr>
              <w:fldChar w:fldCharType="begin"/>
            </w:r>
            <w:r>
              <w:rPr>
                <w:noProof/>
                <w:webHidden/>
              </w:rPr>
              <w:instrText xml:space="preserve"> PAGEREF _Toc171605992 \h </w:instrText>
            </w:r>
            <w:r>
              <w:rPr>
                <w:noProof/>
                <w:webHidden/>
              </w:rPr>
            </w:r>
            <w:r>
              <w:rPr>
                <w:noProof/>
                <w:webHidden/>
              </w:rPr>
              <w:fldChar w:fldCharType="separate"/>
            </w:r>
            <w:r>
              <w:rPr>
                <w:noProof/>
                <w:webHidden/>
              </w:rPr>
              <w:t>4</w:t>
            </w:r>
            <w:r>
              <w:rPr>
                <w:noProof/>
                <w:webHidden/>
              </w:rPr>
              <w:fldChar w:fldCharType="end"/>
            </w:r>
          </w:hyperlink>
        </w:p>
        <w:p w14:paraId="72627106" w14:textId="3F901B85" w:rsidR="00873EB6" w:rsidRDefault="00873EB6" w:rsidP="00873EB6">
          <w:pPr>
            <w:pStyle w:val="TOC2"/>
            <w:rPr>
              <w:rFonts w:asciiTheme="minorHAnsi" w:eastAsiaTheme="minorEastAsia" w:hAnsiTheme="minorHAnsi" w:hint="eastAsia"/>
              <w:noProof/>
              <w:sz w:val="21"/>
            </w:rPr>
          </w:pPr>
          <w:hyperlink w:anchor="_Toc171605993" w:history="1">
            <w:r w:rsidRPr="009F0449">
              <w:rPr>
                <w:rStyle w:val="aff0"/>
                <w:noProof/>
              </w:rPr>
              <w:t>5.1.</w:t>
            </w:r>
            <w:r>
              <w:rPr>
                <w:rFonts w:asciiTheme="minorHAnsi" w:eastAsiaTheme="minorEastAsia" w:hAnsiTheme="minorHAnsi"/>
                <w:noProof/>
                <w:sz w:val="21"/>
              </w:rPr>
              <w:tab/>
            </w:r>
            <w:r w:rsidRPr="009F0449">
              <w:rPr>
                <w:rStyle w:val="aff0"/>
                <w:noProof/>
              </w:rPr>
              <w:t>设计要求模型</w:t>
            </w:r>
            <w:r>
              <w:rPr>
                <w:noProof/>
                <w:webHidden/>
              </w:rPr>
              <w:tab/>
            </w:r>
            <w:r>
              <w:rPr>
                <w:noProof/>
                <w:webHidden/>
              </w:rPr>
              <w:fldChar w:fldCharType="begin"/>
            </w:r>
            <w:r>
              <w:rPr>
                <w:noProof/>
                <w:webHidden/>
              </w:rPr>
              <w:instrText xml:space="preserve"> PAGEREF _Toc171605993 \h </w:instrText>
            </w:r>
            <w:r>
              <w:rPr>
                <w:noProof/>
                <w:webHidden/>
              </w:rPr>
            </w:r>
            <w:r>
              <w:rPr>
                <w:noProof/>
                <w:webHidden/>
              </w:rPr>
              <w:fldChar w:fldCharType="separate"/>
            </w:r>
            <w:r>
              <w:rPr>
                <w:noProof/>
                <w:webHidden/>
              </w:rPr>
              <w:t>4</w:t>
            </w:r>
            <w:r>
              <w:rPr>
                <w:noProof/>
                <w:webHidden/>
              </w:rPr>
              <w:fldChar w:fldCharType="end"/>
            </w:r>
          </w:hyperlink>
        </w:p>
        <w:p w14:paraId="4596ED3D" w14:textId="15A468A8" w:rsidR="00873EB6" w:rsidRDefault="00873EB6" w:rsidP="00873EB6">
          <w:pPr>
            <w:pStyle w:val="TOC3"/>
            <w:rPr>
              <w:rFonts w:asciiTheme="minorHAnsi" w:eastAsiaTheme="minorEastAsia" w:hAnsiTheme="minorHAnsi" w:hint="eastAsia"/>
              <w:noProof/>
              <w:sz w:val="21"/>
            </w:rPr>
          </w:pPr>
          <w:hyperlink w:anchor="_Toc171605994" w:history="1">
            <w:r w:rsidRPr="009F0449">
              <w:rPr>
                <w:rStyle w:val="aff0"/>
                <w:noProof/>
              </w:rPr>
              <w:t>5.1.1.</w:t>
            </w:r>
            <w:r>
              <w:rPr>
                <w:rFonts w:asciiTheme="minorHAnsi" w:eastAsiaTheme="minorEastAsia" w:hAnsiTheme="minorHAnsi"/>
                <w:noProof/>
                <w:sz w:val="21"/>
              </w:rPr>
              <w:tab/>
            </w:r>
            <w:r w:rsidRPr="009F0449">
              <w:rPr>
                <w:rStyle w:val="aff0"/>
                <w:noProof/>
              </w:rPr>
              <w:t>模型描述及说明</w:t>
            </w:r>
            <w:r>
              <w:rPr>
                <w:noProof/>
                <w:webHidden/>
              </w:rPr>
              <w:tab/>
            </w:r>
            <w:r>
              <w:rPr>
                <w:noProof/>
                <w:webHidden/>
              </w:rPr>
              <w:fldChar w:fldCharType="begin"/>
            </w:r>
            <w:r>
              <w:rPr>
                <w:noProof/>
                <w:webHidden/>
              </w:rPr>
              <w:instrText xml:space="preserve"> PAGEREF _Toc171605994 \h </w:instrText>
            </w:r>
            <w:r>
              <w:rPr>
                <w:noProof/>
                <w:webHidden/>
              </w:rPr>
            </w:r>
            <w:r>
              <w:rPr>
                <w:noProof/>
                <w:webHidden/>
              </w:rPr>
              <w:fldChar w:fldCharType="separate"/>
            </w:r>
            <w:r>
              <w:rPr>
                <w:noProof/>
                <w:webHidden/>
              </w:rPr>
              <w:t>4</w:t>
            </w:r>
            <w:r>
              <w:rPr>
                <w:noProof/>
                <w:webHidden/>
              </w:rPr>
              <w:fldChar w:fldCharType="end"/>
            </w:r>
          </w:hyperlink>
        </w:p>
        <w:p w14:paraId="4A1812F4" w14:textId="5785B96B" w:rsidR="00873EB6" w:rsidRDefault="00873EB6" w:rsidP="00873EB6">
          <w:pPr>
            <w:pStyle w:val="TOC3"/>
            <w:rPr>
              <w:rFonts w:asciiTheme="minorHAnsi" w:eastAsiaTheme="minorEastAsia" w:hAnsiTheme="minorHAnsi" w:hint="eastAsia"/>
              <w:noProof/>
              <w:sz w:val="21"/>
            </w:rPr>
          </w:pPr>
          <w:hyperlink w:anchor="_Toc171605995" w:history="1">
            <w:r w:rsidRPr="009F0449">
              <w:rPr>
                <w:rStyle w:val="aff0"/>
                <w:noProof/>
              </w:rPr>
              <w:t>5.1.2.</w:t>
            </w:r>
            <w:r>
              <w:rPr>
                <w:rFonts w:asciiTheme="minorHAnsi" w:eastAsiaTheme="minorEastAsia" w:hAnsiTheme="minorHAnsi"/>
                <w:noProof/>
                <w:sz w:val="21"/>
              </w:rPr>
              <w:tab/>
            </w:r>
            <w:r w:rsidRPr="009F0449">
              <w:rPr>
                <w:rStyle w:val="aff0"/>
                <w:noProof/>
              </w:rPr>
              <w:t>模型实现及交付</w:t>
            </w:r>
            <w:r>
              <w:rPr>
                <w:noProof/>
                <w:webHidden/>
              </w:rPr>
              <w:tab/>
            </w:r>
            <w:r>
              <w:rPr>
                <w:noProof/>
                <w:webHidden/>
              </w:rPr>
              <w:fldChar w:fldCharType="begin"/>
            </w:r>
            <w:r>
              <w:rPr>
                <w:noProof/>
                <w:webHidden/>
              </w:rPr>
              <w:instrText xml:space="preserve"> PAGEREF _Toc171605995 \h </w:instrText>
            </w:r>
            <w:r>
              <w:rPr>
                <w:noProof/>
                <w:webHidden/>
              </w:rPr>
            </w:r>
            <w:r>
              <w:rPr>
                <w:noProof/>
                <w:webHidden/>
              </w:rPr>
              <w:fldChar w:fldCharType="separate"/>
            </w:r>
            <w:r>
              <w:rPr>
                <w:noProof/>
                <w:webHidden/>
              </w:rPr>
              <w:t>5</w:t>
            </w:r>
            <w:r>
              <w:rPr>
                <w:noProof/>
                <w:webHidden/>
              </w:rPr>
              <w:fldChar w:fldCharType="end"/>
            </w:r>
          </w:hyperlink>
        </w:p>
        <w:p w14:paraId="189BF3A8" w14:textId="7D98A872" w:rsidR="00873EB6" w:rsidRDefault="00873EB6" w:rsidP="00873EB6">
          <w:pPr>
            <w:pStyle w:val="TOC2"/>
            <w:rPr>
              <w:rFonts w:asciiTheme="minorHAnsi" w:eastAsiaTheme="minorEastAsia" w:hAnsiTheme="minorHAnsi" w:hint="eastAsia"/>
              <w:noProof/>
              <w:sz w:val="21"/>
            </w:rPr>
          </w:pPr>
          <w:hyperlink w:anchor="_Toc171605996" w:history="1">
            <w:r w:rsidRPr="009F0449">
              <w:rPr>
                <w:rStyle w:val="aff0"/>
                <w:noProof/>
              </w:rPr>
              <w:t>5.2.</w:t>
            </w:r>
            <w:r>
              <w:rPr>
                <w:rFonts w:asciiTheme="minorHAnsi" w:eastAsiaTheme="minorEastAsia" w:hAnsiTheme="minorHAnsi"/>
                <w:noProof/>
                <w:sz w:val="21"/>
              </w:rPr>
              <w:tab/>
            </w:r>
            <w:r w:rsidRPr="009F0449">
              <w:rPr>
                <w:rStyle w:val="aff0"/>
                <w:noProof/>
              </w:rPr>
              <w:t>功能行为模型</w:t>
            </w:r>
            <w:r>
              <w:rPr>
                <w:noProof/>
                <w:webHidden/>
              </w:rPr>
              <w:tab/>
            </w:r>
            <w:r>
              <w:rPr>
                <w:noProof/>
                <w:webHidden/>
              </w:rPr>
              <w:fldChar w:fldCharType="begin"/>
            </w:r>
            <w:r>
              <w:rPr>
                <w:noProof/>
                <w:webHidden/>
              </w:rPr>
              <w:instrText xml:space="preserve"> PAGEREF _Toc171605996 \h </w:instrText>
            </w:r>
            <w:r>
              <w:rPr>
                <w:noProof/>
                <w:webHidden/>
              </w:rPr>
            </w:r>
            <w:r>
              <w:rPr>
                <w:noProof/>
                <w:webHidden/>
              </w:rPr>
              <w:fldChar w:fldCharType="separate"/>
            </w:r>
            <w:r>
              <w:rPr>
                <w:noProof/>
                <w:webHidden/>
              </w:rPr>
              <w:t>6</w:t>
            </w:r>
            <w:r>
              <w:rPr>
                <w:noProof/>
                <w:webHidden/>
              </w:rPr>
              <w:fldChar w:fldCharType="end"/>
            </w:r>
          </w:hyperlink>
        </w:p>
        <w:p w14:paraId="31DF45C7" w14:textId="7999EC3C" w:rsidR="00873EB6" w:rsidRDefault="00873EB6" w:rsidP="00873EB6">
          <w:pPr>
            <w:pStyle w:val="TOC3"/>
            <w:rPr>
              <w:rFonts w:asciiTheme="minorHAnsi" w:eastAsiaTheme="minorEastAsia" w:hAnsiTheme="minorHAnsi" w:hint="eastAsia"/>
              <w:noProof/>
              <w:sz w:val="21"/>
            </w:rPr>
          </w:pPr>
          <w:hyperlink w:anchor="_Toc171605997" w:history="1">
            <w:r w:rsidRPr="009F0449">
              <w:rPr>
                <w:rStyle w:val="aff0"/>
                <w:noProof/>
              </w:rPr>
              <w:t>5.2.1.</w:t>
            </w:r>
            <w:r>
              <w:rPr>
                <w:rFonts w:asciiTheme="minorHAnsi" w:eastAsiaTheme="minorEastAsia" w:hAnsiTheme="minorHAnsi"/>
                <w:noProof/>
                <w:sz w:val="21"/>
              </w:rPr>
              <w:tab/>
            </w:r>
            <w:r w:rsidRPr="009F0449">
              <w:rPr>
                <w:rStyle w:val="aff0"/>
                <w:noProof/>
              </w:rPr>
              <w:t>模型描述及说明</w:t>
            </w:r>
            <w:r>
              <w:rPr>
                <w:noProof/>
                <w:webHidden/>
              </w:rPr>
              <w:tab/>
            </w:r>
            <w:r>
              <w:rPr>
                <w:noProof/>
                <w:webHidden/>
              </w:rPr>
              <w:fldChar w:fldCharType="begin"/>
            </w:r>
            <w:r>
              <w:rPr>
                <w:noProof/>
                <w:webHidden/>
              </w:rPr>
              <w:instrText xml:space="preserve"> PAGEREF _Toc171605997 \h </w:instrText>
            </w:r>
            <w:r>
              <w:rPr>
                <w:noProof/>
                <w:webHidden/>
              </w:rPr>
            </w:r>
            <w:r>
              <w:rPr>
                <w:noProof/>
                <w:webHidden/>
              </w:rPr>
              <w:fldChar w:fldCharType="separate"/>
            </w:r>
            <w:r>
              <w:rPr>
                <w:noProof/>
                <w:webHidden/>
              </w:rPr>
              <w:t>6</w:t>
            </w:r>
            <w:r>
              <w:rPr>
                <w:noProof/>
                <w:webHidden/>
              </w:rPr>
              <w:fldChar w:fldCharType="end"/>
            </w:r>
          </w:hyperlink>
        </w:p>
        <w:p w14:paraId="5D84C3A6" w14:textId="0159E669" w:rsidR="00873EB6" w:rsidRDefault="00873EB6" w:rsidP="00873EB6">
          <w:pPr>
            <w:pStyle w:val="TOC3"/>
            <w:rPr>
              <w:rFonts w:asciiTheme="minorHAnsi" w:eastAsiaTheme="minorEastAsia" w:hAnsiTheme="minorHAnsi" w:hint="eastAsia"/>
              <w:noProof/>
              <w:sz w:val="21"/>
            </w:rPr>
          </w:pPr>
          <w:hyperlink w:anchor="_Toc171605998" w:history="1">
            <w:r w:rsidRPr="009F0449">
              <w:rPr>
                <w:rStyle w:val="aff0"/>
                <w:noProof/>
              </w:rPr>
              <w:t>5.2.2.</w:t>
            </w:r>
            <w:r>
              <w:rPr>
                <w:rFonts w:asciiTheme="minorHAnsi" w:eastAsiaTheme="minorEastAsia" w:hAnsiTheme="minorHAnsi"/>
                <w:noProof/>
                <w:sz w:val="21"/>
              </w:rPr>
              <w:tab/>
            </w:r>
            <w:r w:rsidRPr="009F0449">
              <w:rPr>
                <w:rStyle w:val="aff0"/>
                <w:noProof/>
              </w:rPr>
              <w:t>模型实现及交付</w:t>
            </w:r>
            <w:r>
              <w:rPr>
                <w:noProof/>
                <w:webHidden/>
              </w:rPr>
              <w:tab/>
            </w:r>
            <w:r>
              <w:rPr>
                <w:noProof/>
                <w:webHidden/>
              </w:rPr>
              <w:fldChar w:fldCharType="begin"/>
            </w:r>
            <w:r>
              <w:rPr>
                <w:noProof/>
                <w:webHidden/>
              </w:rPr>
              <w:instrText xml:space="preserve"> PAGEREF _Toc171605998 \h </w:instrText>
            </w:r>
            <w:r>
              <w:rPr>
                <w:noProof/>
                <w:webHidden/>
              </w:rPr>
            </w:r>
            <w:r>
              <w:rPr>
                <w:noProof/>
                <w:webHidden/>
              </w:rPr>
              <w:fldChar w:fldCharType="separate"/>
            </w:r>
            <w:r>
              <w:rPr>
                <w:noProof/>
                <w:webHidden/>
              </w:rPr>
              <w:t>6</w:t>
            </w:r>
            <w:r>
              <w:rPr>
                <w:noProof/>
                <w:webHidden/>
              </w:rPr>
              <w:fldChar w:fldCharType="end"/>
            </w:r>
          </w:hyperlink>
        </w:p>
        <w:p w14:paraId="4952A7C6" w14:textId="0B64EA35" w:rsidR="00873EB6" w:rsidRDefault="00873EB6" w:rsidP="00873EB6">
          <w:pPr>
            <w:pStyle w:val="TOC2"/>
            <w:rPr>
              <w:rFonts w:asciiTheme="minorHAnsi" w:eastAsiaTheme="minorEastAsia" w:hAnsiTheme="minorHAnsi" w:hint="eastAsia"/>
              <w:noProof/>
              <w:sz w:val="21"/>
            </w:rPr>
          </w:pPr>
          <w:hyperlink w:anchor="_Toc171605999" w:history="1">
            <w:r w:rsidRPr="009F0449">
              <w:rPr>
                <w:rStyle w:val="aff0"/>
                <w:noProof/>
              </w:rPr>
              <w:t>5.3.</w:t>
            </w:r>
            <w:r>
              <w:rPr>
                <w:rFonts w:asciiTheme="minorHAnsi" w:eastAsiaTheme="minorEastAsia" w:hAnsiTheme="minorHAnsi"/>
                <w:noProof/>
                <w:sz w:val="21"/>
              </w:rPr>
              <w:tab/>
            </w:r>
            <w:r w:rsidRPr="009F0449">
              <w:rPr>
                <w:rStyle w:val="aff0"/>
                <w:noProof/>
              </w:rPr>
              <w:t>逻辑架构模型</w:t>
            </w:r>
            <w:r>
              <w:rPr>
                <w:noProof/>
                <w:webHidden/>
              </w:rPr>
              <w:tab/>
            </w:r>
            <w:r>
              <w:rPr>
                <w:noProof/>
                <w:webHidden/>
              </w:rPr>
              <w:fldChar w:fldCharType="begin"/>
            </w:r>
            <w:r>
              <w:rPr>
                <w:noProof/>
                <w:webHidden/>
              </w:rPr>
              <w:instrText xml:space="preserve"> PAGEREF _Toc171605999 \h </w:instrText>
            </w:r>
            <w:r>
              <w:rPr>
                <w:noProof/>
                <w:webHidden/>
              </w:rPr>
            </w:r>
            <w:r>
              <w:rPr>
                <w:noProof/>
                <w:webHidden/>
              </w:rPr>
              <w:fldChar w:fldCharType="separate"/>
            </w:r>
            <w:r>
              <w:rPr>
                <w:noProof/>
                <w:webHidden/>
              </w:rPr>
              <w:t>9</w:t>
            </w:r>
            <w:r>
              <w:rPr>
                <w:noProof/>
                <w:webHidden/>
              </w:rPr>
              <w:fldChar w:fldCharType="end"/>
            </w:r>
          </w:hyperlink>
        </w:p>
        <w:p w14:paraId="02FB2310" w14:textId="540E03DA" w:rsidR="00873EB6" w:rsidRDefault="00873EB6" w:rsidP="00873EB6">
          <w:pPr>
            <w:pStyle w:val="TOC3"/>
            <w:rPr>
              <w:rFonts w:asciiTheme="minorHAnsi" w:eastAsiaTheme="minorEastAsia" w:hAnsiTheme="minorHAnsi" w:hint="eastAsia"/>
              <w:noProof/>
              <w:sz w:val="21"/>
            </w:rPr>
          </w:pPr>
          <w:hyperlink w:anchor="_Toc171606000" w:history="1">
            <w:r w:rsidRPr="009F0449">
              <w:rPr>
                <w:rStyle w:val="aff0"/>
                <w:noProof/>
              </w:rPr>
              <w:t>5.3.1.</w:t>
            </w:r>
            <w:r>
              <w:rPr>
                <w:rFonts w:asciiTheme="minorHAnsi" w:eastAsiaTheme="minorEastAsia" w:hAnsiTheme="minorHAnsi"/>
                <w:noProof/>
                <w:sz w:val="21"/>
              </w:rPr>
              <w:tab/>
            </w:r>
            <w:r w:rsidRPr="009F0449">
              <w:rPr>
                <w:rStyle w:val="aff0"/>
                <w:noProof/>
              </w:rPr>
              <w:t>模型描述及说明</w:t>
            </w:r>
            <w:r>
              <w:rPr>
                <w:noProof/>
                <w:webHidden/>
              </w:rPr>
              <w:tab/>
            </w:r>
            <w:r>
              <w:rPr>
                <w:noProof/>
                <w:webHidden/>
              </w:rPr>
              <w:fldChar w:fldCharType="begin"/>
            </w:r>
            <w:r>
              <w:rPr>
                <w:noProof/>
                <w:webHidden/>
              </w:rPr>
              <w:instrText xml:space="preserve"> PAGEREF _Toc171606000 \h </w:instrText>
            </w:r>
            <w:r>
              <w:rPr>
                <w:noProof/>
                <w:webHidden/>
              </w:rPr>
            </w:r>
            <w:r>
              <w:rPr>
                <w:noProof/>
                <w:webHidden/>
              </w:rPr>
              <w:fldChar w:fldCharType="separate"/>
            </w:r>
            <w:r>
              <w:rPr>
                <w:noProof/>
                <w:webHidden/>
              </w:rPr>
              <w:t>9</w:t>
            </w:r>
            <w:r>
              <w:rPr>
                <w:noProof/>
                <w:webHidden/>
              </w:rPr>
              <w:fldChar w:fldCharType="end"/>
            </w:r>
          </w:hyperlink>
        </w:p>
        <w:p w14:paraId="777CBEE7" w14:textId="18CDD3A9" w:rsidR="00873EB6" w:rsidRDefault="00873EB6" w:rsidP="00873EB6">
          <w:pPr>
            <w:pStyle w:val="TOC3"/>
            <w:rPr>
              <w:rFonts w:asciiTheme="minorHAnsi" w:eastAsiaTheme="minorEastAsia" w:hAnsiTheme="minorHAnsi" w:hint="eastAsia"/>
              <w:noProof/>
              <w:sz w:val="21"/>
            </w:rPr>
          </w:pPr>
          <w:hyperlink w:anchor="_Toc171606001" w:history="1">
            <w:r w:rsidRPr="009F0449">
              <w:rPr>
                <w:rStyle w:val="aff0"/>
                <w:noProof/>
              </w:rPr>
              <w:t>5.3.2.</w:t>
            </w:r>
            <w:r>
              <w:rPr>
                <w:rFonts w:asciiTheme="minorHAnsi" w:eastAsiaTheme="minorEastAsia" w:hAnsiTheme="minorHAnsi"/>
                <w:noProof/>
                <w:sz w:val="21"/>
              </w:rPr>
              <w:tab/>
            </w:r>
            <w:r w:rsidRPr="009F0449">
              <w:rPr>
                <w:rStyle w:val="aff0"/>
                <w:noProof/>
              </w:rPr>
              <w:t>模型实现及交付</w:t>
            </w:r>
            <w:r>
              <w:rPr>
                <w:noProof/>
                <w:webHidden/>
              </w:rPr>
              <w:tab/>
            </w:r>
            <w:r>
              <w:rPr>
                <w:noProof/>
                <w:webHidden/>
              </w:rPr>
              <w:fldChar w:fldCharType="begin"/>
            </w:r>
            <w:r>
              <w:rPr>
                <w:noProof/>
                <w:webHidden/>
              </w:rPr>
              <w:instrText xml:space="preserve"> PAGEREF _Toc171606001 \h </w:instrText>
            </w:r>
            <w:r>
              <w:rPr>
                <w:noProof/>
                <w:webHidden/>
              </w:rPr>
            </w:r>
            <w:r>
              <w:rPr>
                <w:noProof/>
                <w:webHidden/>
              </w:rPr>
              <w:fldChar w:fldCharType="separate"/>
            </w:r>
            <w:r>
              <w:rPr>
                <w:noProof/>
                <w:webHidden/>
              </w:rPr>
              <w:t>10</w:t>
            </w:r>
            <w:r>
              <w:rPr>
                <w:noProof/>
                <w:webHidden/>
              </w:rPr>
              <w:fldChar w:fldCharType="end"/>
            </w:r>
          </w:hyperlink>
        </w:p>
        <w:p w14:paraId="07B49690" w14:textId="4323136E" w:rsidR="00873EB6" w:rsidRDefault="00873EB6" w:rsidP="00873EB6">
          <w:pPr>
            <w:pStyle w:val="TOC2"/>
            <w:rPr>
              <w:rFonts w:asciiTheme="minorHAnsi" w:eastAsiaTheme="minorEastAsia" w:hAnsiTheme="minorHAnsi" w:hint="eastAsia"/>
              <w:noProof/>
              <w:sz w:val="21"/>
            </w:rPr>
          </w:pPr>
          <w:hyperlink w:anchor="_Toc171606002" w:history="1">
            <w:r w:rsidRPr="009F0449">
              <w:rPr>
                <w:rStyle w:val="aff0"/>
                <w:noProof/>
              </w:rPr>
              <w:t>5.4.</w:t>
            </w:r>
            <w:r>
              <w:rPr>
                <w:rFonts w:asciiTheme="minorHAnsi" w:eastAsiaTheme="minorEastAsia" w:hAnsiTheme="minorHAnsi"/>
                <w:noProof/>
                <w:sz w:val="21"/>
              </w:rPr>
              <w:tab/>
            </w:r>
            <w:r w:rsidRPr="009F0449">
              <w:rPr>
                <w:rStyle w:val="aff0"/>
                <w:noProof/>
              </w:rPr>
              <w:t>性能分析模型</w:t>
            </w:r>
            <w:r>
              <w:rPr>
                <w:noProof/>
                <w:webHidden/>
              </w:rPr>
              <w:tab/>
            </w:r>
            <w:r>
              <w:rPr>
                <w:noProof/>
                <w:webHidden/>
              </w:rPr>
              <w:fldChar w:fldCharType="begin"/>
            </w:r>
            <w:r>
              <w:rPr>
                <w:noProof/>
                <w:webHidden/>
              </w:rPr>
              <w:instrText xml:space="preserve"> PAGEREF _Toc171606002 \h </w:instrText>
            </w:r>
            <w:r>
              <w:rPr>
                <w:noProof/>
                <w:webHidden/>
              </w:rPr>
            </w:r>
            <w:r>
              <w:rPr>
                <w:noProof/>
                <w:webHidden/>
              </w:rPr>
              <w:fldChar w:fldCharType="separate"/>
            </w:r>
            <w:r>
              <w:rPr>
                <w:noProof/>
                <w:webHidden/>
              </w:rPr>
              <w:t>12</w:t>
            </w:r>
            <w:r>
              <w:rPr>
                <w:noProof/>
                <w:webHidden/>
              </w:rPr>
              <w:fldChar w:fldCharType="end"/>
            </w:r>
          </w:hyperlink>
        </w:p>
        <w:p w14:paraId="3600D96C" w14:textId="72B28A37" w:rsidR="00873EB6" w:rsidRDefault="00873EB6" w:rsidP="00873EB6">
          <w:pPr>
            <w:pStyle w:val="TOC3"/>
            <w:rPr>
              <w:rFonts w:asciiTheme="minorHAnsi" w:eastAsiaTheme="minorEastAsia" w:hAnsiTheme="minorHAnsi" w:hint="eastAsia"/>
              <w:noProof/>
              <w:sz w:val="21"/>
            </w:rPr>
          </w:pPr>
          <w:hyperlink w:anchor="_Toc171606003" w:history="1">
            <w:r w:rsidRPr="009F0449">
              <w:rPr>
                <w:rStyle w:val="aff0"/>
                <w:noProof/>
              </w:rPr>
              <w:t>5.4.1.</w:t>
            </w:r>
            <w:r>
              <w:rPr>
                <w:rFonts w:asciiTheme="minorHAnsi" w:eastAsiaTheme="minorEastAsia" w:hAnsiTheme="minorHAnsi"/>
                <w:noProof/>
                <w:sz w:val="21"/>
              </w:rPr>
              <w:tab/>
            </w:r>
            <w:r w:rsidRPr="009F0449">
              <w:rPr>
                <w:rStyle w:val="aff0"/>
                <w:noProof/>
              </w:rPr>
              <w:t>模型描述及说明</w:t>
            </w:r>
            <w:r>
              <w:rPr>
                <w:noProof/>
                <w:webHidden/>
              </w:rPr>
              <w:tab/>
            </w:r>
            <w:r>
              <w:rPr>
                <w:noProof/>
                <w:webHidden/>
              </w:rPr>
              <w:fldChar w:fldCharType="begin"/>
            </w:r>
            <w:r>
              <w:rPr>
                <w:noProof/>
                <w:webHidden/>
              </w:rPr>
              <w:instrText xml:space="preserve"> PAGEREF _Toc171606003 \h </w:instrText>
            </w:r>
            <w:r>
              <w:rPr>
                <w:noProof/>
                <w:webHidden/>
              </w:rPr>
            </w:r>
            <w:r>
              <w:rPr>
                <w:noProof/>
                <w:webHidden/>
              </w:rPr>
              <w:fldChar w:fldCharType="separate"/>
            </w:r>
            <w:r>
              <w:rPr>
                <w:noProof/>
                <w:webHidden/>
              </w:rPr>
              <w:t>12</w:t>
            </w:r>
            <w:r>
              <w:rPr>
                <w:noProof/>
                <w:webHidden/>
              </w:rPr>
              <w:fldChar w:fldCharType="end"/>
            </w:r>
          </w:hyperlink>
        </w:p>
        <w:p w14:paraId="59A1C62C" w14:textId="1FA6DB0B" w:rsidR="00873EB6" w:rsidRDefault="00873EB6" w:rsidP="00873EB6">
          <w:pPr>
            <w:pStyle w:val="TOC3"/>
            <w:rPr>
              <w:rFonts w:asciiTheme="minorHAnsi" w:eastAsiaTheme="minorEastAsia" w:hAnsiTheme="minorHAnsi" w:hint="eastAsia"/>
              <w:noProof/>
              <w:sz w:val="21"/>
            </w:rPr>
          </w:pPr>
          <w:hyperlink w:anchor="_Toc171606004" w:history="1">
            <w:r w:rsidRPr="009F0449">
              <w:rPr>
                <w:rStyle w:val="aff0"/>
                <w:noProof/>
              </w:rPr>
              <w:t>5.4.2.</w:t>
            </w:r>
            <w:r>
              <w:rPr>
                <w:rFonts w:asciiTheme="minorHAnsi" w:eastAsiaTheme="minorEastAsia" w:hAnsiTheme="minorHAnsi"/>
                <w:noProof/>
                <w:sz w:val="21"/>
              </w:rPr>
              <w:tab/>
            </w:r>
            <w:r w:rsidRPr="009F0449">
              <w:rPr>
                <w:rStyle w:val="aff0"/>
                <w:noProof/>
              </w:rPr>
              <w:t>模型实现及交付</w:t>
            </w:r>
            <w:r>
              <w:rPr>
                <w:noProof/>
                <w:webHidden/>
              </w:rPr>
              <w:tab/>
            </w:r>
            <w:r>
              <w:rPr>
                <w:noProof/>
                <w:webHidden/>
              </w:rPr>
              <w:fldChar w:fldCharType="begin"/>
            </w:r>
            <w:r>
              <w:rPr>
                <w:noProof/>
                <w:webHidden/>
              </w:rPr>
              <w:instrText xml:space="preserve"> PAGEREF _Toc171606004 \h </w:instrText>
            </w:r>
            <w:r>
              <w:rPr>
                <w:noProof/>
                <w:webHidden/>
              </w:rPr>
            </w:r>
            <w:r>
              <w:rPr>
                <w:noProof/>
                <w:webHidden/>
              </w:rPr>
              <w:fldChar w:fldCharType="separate"/>
            </w:r>
            <w:r>
              <w:rPr>
                <w:noProof/>
                <w:webHidden/>
              </w:rPr>
              <w:t>20</w:t>
            </w:r>
            <w:r>
              <w:rPr>
                <w:noProof/>
                <w:webHidden/>
              </w:rPr>
              <w:fldChar w:fldCharType="end"/>
            </w:r>
          </w:hyperlink>
        </w:p>
        <w:p w14:paraId="2E3C59D5" w14:textId="716B73C1" w:rsidR="00873EB6" w:rsidRDefault="00873EB6" w:rsidP="00873EB6">
          <w:pPr>
            <w:pStyle w:val="TOC3"/>
            <w:rPr>
              <w:rFonts w:asciiTheme="minorHAnsi" w:eastAsiaTheme="minorEastAsia" w:hAnsiTheme="minorHAnsi" w:hint="eastAsia"/>
              <w:noProof/>
              <w:sz w:val="21"/>
            </w:rPr>
          </w:pPr>
          <w:hyperlink w:anchor="_Toc171606005" w:history="1">
            <w:r w:rsidRPr="009F0449">
              <w:rPr>
                <w:rStyle w:val="aff0"/>
                <w:noProof/>
              </w:rPr>
              <w:t>5.4.3.</w:t>
            </w:r>
            <w:r>
              <w:rPr>
                <w:rFonts w:asciiTheme="minorHAnsi" w:eastAsiaTheme="minorEastAsia" w:hAnsiTheme="minorHAnsi"/>
                <w:noProof/>
                <w:sz w:val="21"/>
              </w:rPr>
              <w:tab/>
            </w:r>
            <w:r w:rsidRPr="009F0449">
              <w:rPr>
                <w:rStyle w:val="aff0"/>
                <w:noProof/>
              </w:rPr>
              <w:t>关键技术</w:t>
            </w:r>
            <w:r>
              <w:rPr>
                <w:noProof/>
                <w:webHidden/>
              </w:rPr>
              <w:tab/>
            </w:r>
            <w:r>
              <w:rPr>
                <w:noProof/>
                <w:webHidden/>
              </w:rPr>
              <w:fldChar w:fldCharType="begin"/>
            </w:r>
            <w:r>
              <w:rPr>
                <w:noProof/>
                <w:webHidden/>
              </w:rPr>
              <w:instrText xml:space="preserve"> PAGEREF _Toc171606005 \h </w:instrText>
            </w:r>
            <w:r>
              <w:rPr>
                <w:noProof/>
                <w:webHidden/>
              </w:rPr>
            </w:r>
            <w:r>
              <w:rPr>
                <w:noProof/>
                <w:webHidden/>
              </w:rPr>
              <w:fldChar w:fldCharType="separate"/>
            </w:r>
            <w:r>
              <w:rPr>
                <w:noProof/>
                <w:webHidden/>
              </w:rPr>
              <w:t>21</w:t>
            </w:r>
            <w:r>
              <w:rPr>
                <w:noProof/>
                <w:webHidden/>
              </w:rPr>
              <w:fldChar w:fldCharType="end"/>
            </w:r>
          </w:hyperlink>
        </w:p>
        <w:p w14:paraId="5C4EFDAB" w14:textId="50B113C3" w:rsidR="00873EB6" w:rsidRDefault="00873EB6" w:rsidP="00873EB6">
          <w:pPr>
            <w:pStyle w:val="TOC2"/>
            <w:rPr>
              <w:rFonts w:asciiTheme="minorHAnsi" w:eastAsiaTheme="minorEastAsia" w:hAnsiTheme="minorHAnsi" w:hint="eastAsia"/>
              <w:noProof/>
              <w:sz w:val="21"/>
            </w:rPr>
          </w:pPr>
          <w:hyperlink w:anchor="_Toc171606006" w:history="1">
            <w:r w:rsidRPr="009F0449">
              <w:rPr>
                <w:rStyle w:val="aff0"/>
                <w:noProof/>
              </w:rPr>
              <w:t>5.5.</w:t>
            </w:r>
            <w:r>
              <w:rPr>
                <w:rFonts w:asciiTheme="minorHAnsi" w:eastAsiaTheme="minorEastAsia" w:hAnsiTheme="minorHAnsi"/>
                <w:noProof/>
                <w:sz w:val="21"/>
              </w:rPr>
              <w:tab/>
            </w:r>
            <w:r w:rsidRPr="009F0449">
              <w:rPr>
                <w:rStyle w:val="aff0"/>
                <w:noProof/>
              </w:rPr>
              <w:t>物理模型</w:t>
            </w:r>
            <w:r>
              <w:rPr>
                <w:noProof/>
                <w:webHidden/>
              </w:rPr>
              <w:tab/>
            </w:r>
            <w:r>
              <w:rPr>
                <w:noProof/>
                <w:webHidden/>
              </w:rPr>
              <w:fldChar w:fldCharType="begin"/>
            </w:r>
            <w:r>
              <w:rPr>
                <w:noProof/>
                <w:webHidden/>
              </w:rPr>
              <w:instrText xml:space="preserve"> PAGEREF _Toc171606006 \h </w:instrText>
            </w:r>
            <w:r>
              <w:rPr>
                <w:noProof/>
                <w:webHidden/>
              </w:rPr>
            </w:r>
            <w:r>
              <w:rPr>
                <w:noProof/>
                <w:webHidden/>
              </w:rPr>
              <w:fldChar w:fldCharType="separate"/>
            </w:r>
            <w:r>
              <w:rPr>
                <w:noProof/>
                <w:webHidden/>
              </w:rPr>
              <w:t>60</w:t>
            </w:r>
            <w:r>
              <w:rPr>
                <w:noProof/>
                <w:webHidden/>
              </w:rPr>
              <w:fldChar w:fldCharType="end"/>
            </w:r>
          </w:hyperlink>
        </w:p>
        <w:p w14:paraId="5D66794A" w14:textId="641824C0" w:rsidR="00873EB6" w:rsidRDefault="00873EB6" w:rsidP="00873EB6">
          <w:pPr>
            <w:pStyle w:val="TOC3"/>
            <w:rPr>
              <w:rFonts w:asciiTheme="minorHAnsi" w:eastAsiaTheme="minorEastAsia" w:hAnsiTheme="minorHAnsi" w:hint="eastAsia"/>
              <w:noProof/>
              <w:sz w:val="21"/>
            </w:rPr>
          </w:pPr>
          <w:hyperlink w:anchor="_Toc171606007" w:history="1">
            <w:r w:rsidRPr="009F0449">
              <w:rPr>
                <w:rStyle w:val="aff0"/>
                <w:noProof/>
              </w:rPr>
              <w:t>5.5.1.</w:t>
            </w:r>
            <w:r>
              <w:rPr>
                <w:rFonts w:asciiTheme="minorHAnsi" w:eastAsiaTheme="minorEastAsia" w:hAnsiTheme="minorHAnsi"/>
                <w:noProof/>
                <w:sz w:val="21"/>
              </w:rPr>
              <w:tab/>
            </w:r>
            <w:r w:rsidRPr="009F0449">
              <w:rPr>
                <w:rStyle w:val="aff0"/>
                <w:noProof/>
              </w:rPr>
              <w:t>模型描述及说明</w:t>
            </w:r>
            <w:r>
              <w:rPr>
                <w:noProof/>
                <w:webHidden/>
              </w:rPr>
              <w:tab/>
            </w:r>
            <w:r>
              <w:rPr>
                <w:noProof/>
                <w:webHidden/>
              </w:rPr>
              <w:fldChar w:fldCharType="begin"/>
            </w:r>
            <w:r>
              <w:rPr>
                <w:noProof/>
                <w:webHidden/>
              </w:rPr>
              <w:instrText xml:space="preserve"> PAGEREF _Toc171606007 \h </w:instrText>
            </w:r>
            <w:r>
              <w:rPr>
                <w:noProof/>
                <w:webHidden/>
              </w:rPr>
            </w:r>
            <w:r>
              <w:rPr>
                <w:noProof/>
                <w:webHidden/>
              </w:rPr>
              <w:fldChar w:fldCharType="separate"/>
            </w:r>
            <w:r>
              <w:rPr>
                <w:noProof/>
                <w:webHidden/>
              </w:rPr>
              <w:t>60</w:t>
            </w:r>
            <w:r>
              <w:rPr>
                <w:noProof/>
                <w:webHidden/>
              </w:rPr>
              <w:fldChar w:fldCharType="end"/>
            </w:r>
          </w:hyperlink>
        </w:p>
        <w:p w14:paraId="3F47E280" w14:textId="6614E36B" w:rsidR="00873EB6" w:rsidRDefault="00873EB6" w:rsidP="00873EB6">
          <w:pPr>
            <w:pStyle w:val="TOC3"/>
            <w:rPr>
              <w:rFonts w:asciiTheme="minorHAnsi" w:eastAsiaTheme="minorEastAsia" w:hAnsiTheme="minorHAnsi" w:hint="eastAsia"/>
              <w:noProof/>
              <w:sz w:val="21"/>
            </w:rPr>
          </w:pPr>
          <w:hyperlink w:anchor="_Toc171606008" w:history="1">
            <w:r w:rsidRPr="009F0449">
              <w:rPr>
                <w:rStyle w:val="aff0"/>
                <w:noProof/>
              </w:rPr>
              <w:t>5.5.2.</w:t>
            </w:r>
            <w:r>
              <w:rPr>
                <w:rFonts w:asciiTheme="minorHAnsi" w:eastAsiaTheme="minorEastAsia" w:hAnsiTheme="minorHAnsi"/>
                <w:noProof/>
                <w:sz w:val="21"/>
              </w:rPr>
              <w:tab/>
            </w:r>
            <w:r w:rsidRPr="009F0449">
              <w:rPr>
                <w:rStyle w:val="aff0"/>
                <w:noProof/>
              </w:rPr>
              <w:t>模型实现及交付</w:t>
            </w:r>
            <w:r>
              <w:rPr>
                <w:noProof/>
                <w:webHidden/>
              </w:rPr>
              <w:tab/>
            </w:r>
            <w:r>
              <w:rPr>
                <w:noProof/>
                <w:webHidden/>
              </w:rPr>
              <w:fldChar w:fldCharType="begin"/>
            </w:r>
            <w:r>
              <w:rPr>
                <w:noProof/>
                <w:webHidden/>
              </w:rPr>
              <w:instrText xml:space="preserve"> PAGEREF _Toc171606008 \h </w:instrText>
            </w:r>
            <w:r>
              <w:rPr>
                <w:noProof/>
                <w:webHidden/>
              </w:rPr>
            </w:r>
            <w:r>
              <w:rPr>
                <w:noProof/>
                <w:webHidden/>
              </w:rPr>
              <w:fldChar w:fldCharType="separate"/>
            </w:r>
            <w:r>
              <w:rPr>
                <w:noProof/>
                <w:webHidden/>
              </w:rPr>
              <w:t>61</w:t>
            </w:r>
            <w:r>
              <w:rPr>
                <w:noProof/>
                <w:webHidden/>
              </w:rPr>
              <w:fldChar w:fldCharType="end"/>
            </w:r>
          </w:hyperlink>
        </w:p>
        <w:p w14:paraId="43C92171" w14:textId="582E13CD" w:rsidR="00873EB6" w:rsidRDefault="00873EB6" w:rsidP="00873EB6">
          <w:pPr>
            <w:pStyle w:val="TOC2"/>
            <w:rPr>
              <w:rFonts w:asciiTheme="minorHAnsi" w:eastAsiaTheme="minorEastAsia" w:hAnsiTheme="minorHAnsi" w:hint="eastAsia"/>
              <w:noProof/>
              <w:sz w:val="21"/>
            </w:rPr>
          </w:pPr>
          <w:hyperlink w:anchor="_Toc171606009" w:history="1">
            <w:r w:rsidRPr="009F0449">
              <w:rPr>
                <w:rStyle w:val="aff0"/>
                <w:noProof/>
              </w:rPr>
              <w:t>5.6.</w:t>
            </w:r>
            <w:r>
              <w:rPr>
                <w:rFonts w:asciiTheme="minorHAnsi" w:eastAsiaTheme="minorEastAsia" w:hAnsiTheme="minorHAnsi"/>
                <w:noProof/>
                <w:sz w:val="21"/>
              </w:rPr>
              <w:tab/>
            </w:r>
            <w:r w:rsidRPr="009F0449">
              <w:rPr>
                <w:rStyle w:val="aff0"/>
                <w:noProof/>
              </w:rPr>
              <w:t>运行环境及硬件资源</w:t>
            </w:r>
            <w:r>
              <w:rPr>
                <w:noProof/>
                <w:webHidden/>
              </w:rPr>
              <w:tab/>
            </w:r>
            <w:r>
              <w:rPr>
                <w:noProof/>
                <w:webHidden/>
              </w:rPr>
              <w:fldChar w:fldCharType="begin"/>
            </w:r>
            <w:r>
              <w:rPr>
                <w:noProof/>
                <w:webHidden/>
              </w:rPr>
              <w:instrText xml:space="preserve"> PAGEREF _Toc171606009 \h </w:instrText>
            </w:r>
            <w:r>
              <w:rPr>
                <w:noProof/>
                <w:webHidden/>
              </w:rPr>
            </w:r>
            <w:r>
              <w:rPr>
                <w:noProof/>
                <w:webHidden/>
              </w:rPr>
              <w:fldChar w:fldCharType="separate"/>
            </w:r>
            <w:r>
              <w:rPr>
                <w:noProof/>
                <w:webHidden/>
              </w:rPr>
              <w:t>62</w:t>
            </w:r>
            <w:r>
              <w:rPr>
                <w:noProof/>
                <w:webHidden/>
              </w:rPr>
              <w:fldChar w:fldCharType="end"/>
            </w:r>
          </w:hyperlink>
        </w:p>
        <w:p w14:paraId="1614B6D5" w14:textId="700EC3B9" w:rsidR="00873EB6" w:rsidRDefault="00873EB6" w:rsidP="00873EB6">
          <w:pPr>
            <w:pStyle w:val="TOC3"/>
            <w:rPr>
              <w:rFonts w:asciiTheme="minorHAnsi" w:eastAsiaTheme="minorEastAsia" w:hAnsiTheme="minorHAnsi" w:hint="eastAsia"/>
              <w:noProof/>
              <w:sz w:val="21"/>
            </w:rPr>
          </w:pPr>
          <w:hyperlink w:anchor="_Toc171606010" w:history="1">
            <w:r w:rsidRPr="009F0449">
              <w:rPr>
                <w:rStyle w:val="aff0"/>
                <w:noProof/>
              </w:rPr>
              <w:t>5.6.1.</w:t>
            </w:r>
            <w:r>
              <w:rPr>
                <w:rFonts w:asciiTheme="minorHAnsi" w:eastAsiaTheme="minorEastAsia" w:hAnsiTheme="minorHAnsi"/>
                <w:noProof/>
                <w:sz w:val="21"/>
              </w:rPr>
              <w:tab/>
            </w:r>
            <w:r w:rsidRPr="009F0449">
              <w:rPr>
                <w:rStyle w:val="aff0"/>
                <w:noProof/>
              </w:rPr>
              <w:t>数字样机模型运行环境</w:t>
            </w:r>
            <w:r>
              <w:rPr>
                <w:noProof/>
                <w:webHidden/>
              </w:rPr>
              <w:tab/>
            </w:r>
            <w:r>
              <w:rPr>
                <w:noProof/>
                <w:webHidden/>
              </w:rPr>
              <w:fldChar w:fldCharType="begin"/>
            </w:r>
            <w:r>
              <w:rPr>
                <w:noProof/>
                <w:webHidden/>
              </w:rPr>
              <w:instrText xml:space="preserve"> PAGEREF _Toc171606010 \h </w:instrText>
            </w:r>
            <w:r>
              <w:rPr>
                <w:noProof/>
                <w:webHidden/>
              </w:rPr>
            </w:r>
            <w:r>
              <w:rPr>
                <w:noProof/>
                <w:webHidden/>
              </w:rPr>
              <w:fldChar w:fldCharType="separate"/>
            </w:r>
            <w:r>
              <w:rPr>
                <w:noProof/>
                <w:webHidden/>
              </w:rPr>
              <w:t>62</w:t>
            </w:r>
            <w:r>
              <w:rPr>
                <w:noProof/>
                <w:webHidden/>
              </w:rPr>
              <w:fldChar w:fldCharType="end"/>
            </w:r>
          </w:hyperlink>
        </w:p>
        <w:p w14:paraId="33B6C77F" w14:textId="1CD4FA57" w:rsidR="00873EB6" w:rsidRDefault="00873EB6" w:rsidP="00873EB6">
          <w:pPr>
            <w:pStyle w:val="TOC3"/>
            <w:rPr>
              <w:rFonts w:asciiTheme="minorHAnsi" w:eastAsiaTheme="minorEastAsia" w:hAnsiTheme="minorHAnsi" w:hint="eastAsia"/>
              <w:noProof/>
              <w:sz w:val="21"/>
            </w:rPr>
          </w:pPr>
          <w:hyperlink w:anchor="_Toc171606011" w:history="1">
            <w:r w:rsidRPr="009F0449">
              <w:rPr>
                <w:rStyle w:val="aff0"/>
                <w:noProof/>
              </w:rPr>
              <w:t>5.6.2.</w:t>
            </w:r>
            <w:r>
              <w:rPr>
                <w:rFonts w:asciiTheme="minorHAnsi" w:eastAsiaTheme="minorEastAsia" w:hAnsiTheme="minorHAnsi"/>
                <w:noProof/>
                <w:sz w:val="21"/>
              </w:rPr>
              <w:tab/>
            </w:r>
            <w:r w:rsidRPr="009F0449">
              <w:rPr>
                <w:rStyle w:val="aff0"/>
                <w:noProof/>
              </w:rPr>
              <w:t>硬件资源</w:t>
            </w:r>
            <w:r>
              <w:rPr>
                <w:noProof/>
                <w:webHidden/>
              </w:rPr>
              <w:tab/>
            </w:r>
            <w:r>
              <w:rPr>
                <w:noProof/>
                <w:webHidden/>
              </w:rPr>
              <w:fldChar w:fldCharType="begin"/>
            </w:r>
            <w:r>
              <w:rPr>
                <w:noProof/>
                <w:webHidden/>
              </w:rPr>
              <w:instrText xml:space="preserve"> PAGEREF _Toc171606011 \h </w:instrText>
            </w:r>
            <w:r>
              <w:rPr>
                <w:noProof/>
                <w:webHidden/>
              </w:rPr>
            </w:r>
            <w:r>
              <w:rPr>
                <w:noProof/>
                <w:webHidden/>
              </w:rPr>
              <w:fldChar w:fldCharType="separate"/>
            </w:r>
            <w:r>
              <w:rPr>
                <w:noProof/>
                <w:webHidden/>
              </w:rPr>
              <w:t>62</w:t>
            </w:r>
            <w:r>
              <w:rPr>
                <w:noProof/>
                <w:webHidden/>
              </w:rPr>
              <w:fldChar w:fldCharType="end"/>
            </w:r>
          </w:hyperlink>
        </w:p>
        <w:p w14:paraId="1D9882C6" w14:textId="3194ABA1" w:rsidR="00873EB6" w:rsidRDefault="00873EB6">
          <w:pPr>
            <w:spacing w:after="78"/>
          </w:pPr>
          <w:r>
            <w:rPr>
              <w:b/>
              <w:bCs/>
              <w:lang w:val="zh-CN"/>
            </w:rPr>
            <w:fldChar w:fldCharType="end"/>
          </w:r>
        </w:p>
      </w:sdtContent>
    </w:sdt>
    <w:p w14:paraId="69929E6E" w14:textId="77777777" w:rsidR="00CE2359" w:rsidRDefault="00CE2359">
      <w:pPr>
        <w:pStyle w:val="1"/>
        <w:spacing w:after="156"/>
        <w:sectPr w:rsidR="00CE235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38D4D401" w14:textId="720E7D1B" w:rsidR="00CE2359" w:rsidRDefault="00EB7179" w:rsidP="009F60E5">
      <w:pPr>
        <w:pStyle w:val="1"/>
      </w:pPr>
      <w:bookmarkStart w:id="1" w:name="_Toc171605986"/>
      <w:r>
        <w:rPr>
          <w:rFonts w:hint="eastAsia"/>
        </w:rPr>
        <w:lastRenderedPageBreak/>
        <w:t>概述</w:t>
      </w:r>
      <w:bookmarkEnd w:id="1"/>
    </w:p>
    <w:p w14:paraId="57D5EF5F" w14:textId="77777777" w:rsidR="00CE2359" w:rsidRDefault="00EB7179">
      <w:pPr>
        <w:spacing w:after="81"/>
        <w:ind w:firstLineChars="200" w:firstLine="480"/>
      </w:pPr>
      <w:r>
        <w:rPr>
          <w:rFonts w:hint="eastAsia"/>
        </w:rPr>
        <w:t>泵</w:t>
      </w:r>
      <w:proofErr w:type="gramStart"/>
      <w:r>
        <w:rPr>
          <w:rFonts w:hint="eastAsia"/>
        </w:rPr>
        <w:t>推数字</w:t>
      </w:r>
      <w:proofErr w:type="gramEnd"/>
      <w:r>
        <w:rPr>
          <w:rFonts w:hint="eastAsia"/>
        </w:rPr>
        <w:t>样机是使用数字化技术构建虚拟原型，用于描述产品的需求、功能、逻辑组成等，并能够进行行为仿真、性能分析以及应用在虚实</w:t>
      </w:r>
      <w:proofErr w:type="gramStart"/>
      <w:r>
        <w:rPr>
          <w:rFonts w:hint="eastAsia"/>
        </w:rPr>
        <w:t>交互等</w:t>
      </w:r>
      <w:proofErr w:type="gramEnd"/>
      <w:r>
        <w:rPr>
          <w:rFonts w:hint="eastAsia"/>
        </w:rPr>
        <w:t>场景。系统数字样机的构建需要融合数字化建模、仿真和分析、虚实融合、场景应用等多种技术。</w:t>
      </w:r>
      <w:r>
        <w:rPr>
          <w:rFonts w:ascii="Segoe UI" w:hAnsi="Segoe UI" w:cs="Segoe UI"/>
          <w:color w:val="0D0D0D"/>
          <w:shd w:val="clear" w:color="auto" w:fill="FFFFFF"/>
        </w:rPr>
        <w:t>数字样机在产品开发</w:t>
      </w:r>
      <w:r>
        <w:rPr>
          <w:rFonts w:ascii="Segoe UI" w:hAnsi="Segoe UI" w:cs="Segoe UI" w:hint="eastAsia"/>
          <w:color w:val="0D0D0D"/>
          <w:shd w:val="clear" w:color="auto" w:fill="FFFFFF"/>
        </w:rPr>
        <w:t>、使用</w:t>
      </w:r>
      <w:r>
        <w:rPr>
          <w:rFonts w:ascii="Segoe UI" w:hAnsi="Segoe UI" w:cs="Segoe UI"/>
          <w:color w:val="0D0D0D"/>
          <w:shd w:val="clear" w:color="auto" w:fill="FFFFFF"/>
        </w:rPr>
        <w:t>过程中具有重要的用途和意义</w:t>
      </w:r>
      <w:r>
        <w:rPr>
          <w:rFonts w:ascii="Segoe UI" w:hAnsi="Segoe UI" w:cs="Segoe UI" w:hint="eastAsia"/>
          <w:color w:val="0D0D0D"/>
          <w:shd w:val="clear" w:color="auto" w:fill="FFFFFF"/>
        </w:rPr>
        <w:t>，</w:t>
      </w:r>
      <w:r>
        <w:rPr>
          <w:rFonts w:ascii="Segoe UI" w:hAnsi="Segoe UI" w:cs="Segoe UI"/>
          <w:color w:val="0D0D0D"/>
          <w:shd w:val="clear" w:color="auto" w:fill="FFFFFF"/>
        </w:rPr>
        <w:t>是一种将</w:t>
      </w:r>
      <w:proofErr w:type="gramStart"/>
      <w:r>
        <w:rPr>
          <w:rFonts w:ascii="Segoe UI" w:hAnsi="Segoe UI" w:cs="Segoe UI"/>
          <w:color w:val="0D0D0D"/>
          <w:shd w:val="clear" w:color="auto" w:fill="FFFFFF"/>
        </w:rPr>
        <w:t>实际物理系</w:t>
      </w:r>
      <w:proofErr w:type="gramEnd"/>
      <w:r>
        <w:rPr>
          <w:rFonts w:ascii="Segoe UI" w:hAnsi="Segoe UI" w:cs="Segoe UI"/>
          <w:color w:val="0D0D0D"/>
          <w:shd w:val="clear" w:color="auto" w:fill="FFFFFF"/>
        </w:rPr>
        <w:t>统与其数字化模型相结合的技术，旨在实现实时的、动态的、高度准确的仿真和预测。</w:t>
      </w:r>
    </w:p>
    <w:p w14:paraId="454CF484" w14:textId="77777777" w:rsidR="00CE2359" w:rsidRDefault="00EB7179">
      <w:pPr>
        <w:spacing w:after="81"/>
        <w:ind w:firstLineChars="200" w:firstLine="480"/>
      </w:pPr>
      <w:r>
        <w:rPr>
          <w:rFonts w:hint="eastAsia"/>
        </w:rPr>
        <w:t>本项目建设技术方案书给出了构建泵</w:t>
      </w:r>
      <w:proofErr w:type="gramStart"/>
      <w:r>
        <w:rPr>
          <w:rFonts w:hint="eastAsia"/>
        </w:rPr>
        <w:t>推数字</w:t>
      </w:r>
      <w:proofErr w:type="gramEnd"/>
      <w:r>
        <w:rPr>
          <w:rFonts w:hint="eastAsia"/>
        </w:rPr>
        <w:t>样机的总体实施技术思路，包括：总体思路、设计要求模型、功能行为模型、逻辑架构模型、性能分析模型、物理模型以及其中所使用的数据校准技术、</w:t>
      </w:r>
      <w:r>
        <w:rPr>
          <w:rFonts w:hint="eastAsia"/>
        </w:rPr>
        <w:t>IT</w:t>
      </w:r>
      <w:r>
        <w:rPr>
          <w:rFonts w:hint="eastAsia"/>
        </w:rPr>
        <w:t>硬件资源等。</w:t>
      </w:r>
    </w:p>
    <w:p w14:paraId="344D4019" w14:textId="730FC85C" w:rsidR="00CE2359" w:rsidRDefault="00EB7179" w:rsidP="009F60E5">
      <w:pPr>
        <w:pStyle w:val="1"/>
      </w:pPr>
      <w:bookmarkStart w:id="2" w:name="_Toc171605987"/>
      <w:r>
        <w:rPr>
          <w:rFonts w:hint="eastAsia"/>
        </w:rPr>
        <w:t>项目内容</w:t>
      </w:r>
      <w:bookmarkEnd w:id="2"/>
    </w:p>
    <w:p w14:paraId="12A0D840" w14:textId="77777777" w:rsidR="00CE2359" w:rsidRDefault="00EB7179">
      <w:pPr>
        <w:spacing w:after="81"/>
        <w:ind w:firstLineChars="200" w:firstLine="480"/>
      </w:pPr>
      <w:r>
        <w:rPr>
          <w:rFonts w:hint="eastAsia"/>
        </w:rPr>
        <w:t>本项目的研制内容分为</w:t>
      </w:r>
      <w:r>
        <w:t>6</w:t>
      </w:r>
      <w:r>
        <w:rPr>
          <w:rFonts w:hint="eastAsia"/>
        </w:rPr>
        <w:t>个部分，具体包括：</w:t>
      </w:r>
    </w:p>
    <w:p w14:paraId="3F94C892" w14:textId="77777777" w:rsidR="00CE2359" w:rsidRDefault="00EB7179">
      <w:pPr>
        <w:pStyle w:val="msolistparagraph0"/>
        <w:widowControl/>
        <w:numPr>
          <w:ilvl w:val="0"/>
          <w:numId w:val="3"/>
        </w:numPr>
        <w:tabs>
          <w:tab w:val="left" w:pos="0"/>
        </w:tabs>
        <w:spacing w:after="78"/>
        <w:ind w:leftChars="0" w:left="14" w:firstLineChars="0" w:firstLine="553"/>
        <w:rPr>
          <w:rFonts w:ascii="Times New Roman" w:hint="default"/>
          <w:b/>
          <w:bCs/>
        </w:rPr>
      </w:pPr>
      <w:r>
        <w:rPr>
          <w:rFonts w:ascii="Times New Roman" w:cs="宋体"/>
          <w:b/>
          <w:bCs/>
          <w:kern w:val="0"/>
        </w:rPr>
        <w:t>总体思路</w:t>
      </w:r>
    </w:p>
    <w:p w14:paraId="49DF6128" w14:textId="77777777" w:rsidR="00CE2359" w:rsidRDefault="00EB7179">
      <w:pPr>
        <w:tabs>
          <w:tab w:val="left" w:pos="360"/>
          <w:tab w:val="left" w:pos="780"/>
        </w:tabs>
        <w:spacing w:after="81"/>
        <w:ind w:firstLineChars="200" w:firstLine="480"/>
      </w:pPr>
      <w:r>
        <w:rPr>
          <w:rFonts w:hint="eastAsia"/>
        </w:rPr>
        <w:t>针对泵</w:t>
      </w:r>
      <w:proofErr w:type="gramStart"/>
      <w:r>
        <w:rPr>
          <w:rFonts w:hint="eastAsia"/>
        </w:rPr>
        <w:t>推数字</w:t>
      </w:r>
      <w:proofErr w:type="gramEnd"/>
      <w:r>
        <w:rPr>
          <w:rFonts w:hint="eastAsia"/>
        </w:rPr>
        <w:t>样机模型交付需求，在总体思路层面把控泵推模型体系及各类模型之间的关系，以及对运行环境、硬件资源的要求等</w:t>
      </w:r>
      <w:r>
        <w:t>。</w:t>
      </w:r>
    </w:p>
    <w:p w14:paraId="199F0663" w14:textId="77777777" w:rsidR="00CE2359" w:rsidRDefault="00EB7179">
      <w:pPr>
        <w:pStyle w:val="msolistparagraph0"/>
        <w:widowControl/>
        <w:numPr>
          <w:ilvl w:val="0"/>
          <w:numId w:val="3"/>
        </w:numPr>
        <w:tabs>
          <w:tab w:val="left" w:pos="0"/>
        </w:tabs>
        <w:spacing w:after="78"/>
        <w:ind w:leftChars="0" w:left="14" w:firstLineChars="0" w:firstLine="553"/>
        <w:rPr>
          <w:rFonts w:ascii="Times New Roman" w:hint="default"/>
          <w:b/>
          <w:bCs/>
        </w:rPr>
      </w:pPr>
      <w:r>
        <w:rPr>
          <w:rFonts w:ascii="Times New Roman" w:cs="宋体"/>
          <w:b/>
          <w:bCs/>
          <w:kern w:val="0"/>
        </w:rPr>
        <w:t>设计要求模型</w:t>
      </w:r>
    </w:p>
    <w:p w14:paraId="04C4C90D" w14:textId="77777777" w:rsidR="00CE2359" w:rsidRDefault="00EB7179">
      <w:pPr>
        <w:tabs>
          <w:tab w:val="left" w:pos="360"/>
          <w:tab w:val="left" w:pos="780"/>
        </w:tabs>
        <w:spacing w:after="81"/>
        <w:ind w:firstLineChars="200" w:firstLine="480"/>
      </w:pPr>
      <w:r>
        <w:rPr>
          <w:rFonts w:hint="eastAsia"/>
        </w:rPr>
        <w:t>泵推设计需求模型是对该设备的功能、性能、接口、约束、通用质量特性等方面需求进行系统化、结构化描述，并建立</w:t>
      </w:r>
      <w:proofErr w:type="gramStart"/>
      <w:r>
        <w:rPr>
          <w:rFonts w:hint="eastAsia"/>
        </w:rPr>
        <w:t>各需求</w:t>
      </w:r>
      <w:proofErr w:type="gramEnd"/>
      <w:r>
        <w:rPr>
          <w:rFonts w:hint="eastAsia"/>
        </w:rPr>
        <w:t>条目之间的关系</w:t>
      </w:r>
      <w:r>
        <w:rPr>
          <w:rFonts w:hint="eastAsia"/>
          <w:bCs/>
        </w:rPr>
        <w:t>。</w:t>
      </w:r>
    </w:p>
    <w:p w14:paraId="0C61BD56" w14:textId="77777777" w:rsidR="00CE2359" w:rsidRDefault="00EB7179">
      <w:pPr>
        <w:pStyle w:val="msolistparagraph0"/>
        <w:widowControl/>
        <w:numPr>
          <w:ilvl w:val="0"/>
          <w:numId w:val="3"/>
        </w:numPr>
        <w:tabs>
          <w:tab w:val="left" w:pos="0"/>
        </w:tabs>
        <w:spacing w:after="78"/>
        <w:ind w:leftChars="0" w:left="14" w:firstLineChars="0" w:firstLine="553"/>
        <w:rPr>
          <w:rFonts w:ascii="Times New Roman" w:hint="default"/>
          <w:b/>
          <w:bCs/>
        </w:rPr>
      </w:pPr>
      <w:r>
        <w:rPr>
          <w:rFonts w:ascii="Times New Roman" w:cs="宋体"/>
          <w:b/>
          <w:bCs/>
          <w:kern w:val="0"/>
        </w:rPr>
        <w:t>功能行为模型</w:t>
      </w:r>
    </w:p>
    <w:p w14:paraId="1CA935E8" w14:textId="77777777" w:rsidR="00CE2359" w:rsidRDefault="00EB7179">
      <w:pPr>
        <w:pStyle w:val="msolistparagraph0"/>
        <w:widowControl/>
        <w:tabs>
          <w:tab w:val="left" w:pos="0"/>
        </w:tabs>
        <w:spacing w:after="78"/>
        <w:ind w:leftChars="0" w:left="11" w:firstLine="480"/>
        <w:rPr>
          <w:rFonts w:ascii="Times New Roman" w:hint="default"/>
        </w:rPr>
      </w:pPr>
      <w:r>
        <w:rPr>
          <w:rFonts w:ascii="Times New Roman"/>
        </w:rPr>
        <w:t>泵推功能模型是对设备的功能组成和功能逻辑进行描述，在此基础上实现</w:t>
      </w:r>
      <w:proofErr w:type="gramStart"/>
      <w:r>
        <w:rPr>
          <w:rFonts w:ascii="Times New Roman"/>
        </w:rPr>
        <w:t>泵推行</w:t>
      </w:r>
      <w:proofErr w:type="gramEnd"/>
      <w:r>
        <w:rPr>
          <w:rFonts w:ascii="Times New Roman"/>
        </w:rPr>
        <w:t>为仿真</w:t>
      </w:r>
      <w:r>
        <w:rPr>
          <w:rFonts w:ascii="Times New Roman" w:hint="default"/>
        </w:rPr>
        <w:t>。</w:t>
      </w:r>
    </w:p>
    <w:p w14:paraId="2285B876" w14:textId="77777777" w:rsidR="00CE2359" w:rsidRDefault="00EB7179">
      <w:pPr>
        <w:pStyle w:val="msolistparagraph0"/>
        <w:widowControl/>
        <w:numPr>
          <w:ilvl w:val="0"/>
          <w:numId w:val="3"/>
        </w:numPr>
        <w:tabs>
          <w:tab w:val="left" w:pos="0"/>
        </w:tabs>
        <w:spacing w:after="78"/>
        <w:ind w:leftChars="0" w:left="14" w:firstLineChars="0" w:firstLine="553"/>
        <w:rPr>
          <w:rFonts w:ascii="Times New Roman" w:hint="default"/>
          <w:b/>
          <w:bCs/>
        </w:rPr>
      </w:pPr>
      <w:r>
        <w:rPr>
          <w:rFonts w:ascii="Times New Roman"/>
          <w:b/>
          <w:bCs/>
          <w:kern w:val="0"/>
        </w:rPr>
        <w:t>逻辑架构模型</w:t>
      </w:r>
    </w:p>
    <w:p w14:paraId="7F023CAA" w14:textId="77777777" w:rsidR="00CE2359" w:rsidRDefault="00EB7179">
      <w:pPr>
        <w:pStyle w:val="msolistparagraph0"/>
        <w:widowControl/>
        <w:tabs>
          <w:tab w:val="left" w:pos="0"/>
        </w:tabs>
        <w:spacing w:after="78"/>
        <w:ind w:leftChars="0" w:left="11" w:firstLine="480"/>
        <w:rPr>
          <w:rFonts w:ascii="Times New Roman" w:hint="default"/>
        </w:rPr>
      </w:pPr>
      <w:r>
        <w:rPr>
          <w:rFonts w:ascii="Times New Roman"/>
        </w:rPr>
        <w:lastRenderedPageBreak/>
        <w:t>泵推逻辑架构模型是针对泵</w:t>
      </w:r>
      <w:proofErr w:type="gramStart"/>
      <w:r>
        <w:rPr>
          <w:rFonts w:ascii="Times New Roman"/>
        </w:rPr>
        <w:t>推设备</w:t>
      </w:r>
      <w:proofErr w:type="gramEnd"/>
      <w:r>
        <w:rPr>
          <w:rFonts w:ascii="Times New Roman"/>
        </w:rPr>
        <w:t>的逻辑组成及各部件之间关系的模型化描述，用于定义系统、组件及相互关系</w:t>
      </w:r>
      <w:r>
        <w:rPr>
          <w:rFonts w:ascii="Times New Roman" w:hint="default"/>
        </w:rPr>
        <w:t>。</w:t>
      </w:r>
    </w:p>
    <w:p w14:paraId="13DE2FA2" w14:textId="77777777" w:rsidR="00CE2359" w:rsidRDefault="00EB7179">
      <w:pPr>
        <w:pStyle w:val="msolistparagraph0"/>
        <w:widowControl/>
        <w:numPr>
          <w:ilvl w:val="0"/>
          <w:numId w:val="3"/>
        </w:numPr>
        <w:tabs>
          <w:tab w:val="left" w:pos="0"/>
        </w:tabs>
        <w:spacing w:after="78"/>
        <w:ind w:leftChars="0" w:left="14" w:firstLineChars="0" w:firstLine="553"/>
        <w:rPr>
          <w:rFonts w:ascii="Times New Roman" w:hint="default"/>
          <w:b/>
          <w:bCs/>
        </w:rPr>
      </w:pPr>
      <w:r>
        <w:rPr>
          <w:rFonts w:ascii="Times New Roman"/>
          <w:b/>
          <w:bCs/>
          <w:kern w:val="0"/>
        </w:rPr>
        <w:t>性能分析模型</w:t>
      </w:r>
    </w:p>
    <w:p w14:paraId="4DD626A7" w14:textId="77777777" w:rsidR="00CE2359" w:rsidRDefault="00EB7179">
      <w:pPr>
        <w:pStyle w:val="msolistparagraph0"/>
        <w:widowControl/>
        <w:tabs>
          <w:tab w:val="left" w:pos="0"/>
        </w:tabs>
        <w:spacing w:after="78"/>
        <w:ind w:leftChars="0" w:left="11" w:firstLine="480"/>
        <w:rPr>
          <w:rFonts w:ascii="Times New Roman" w:hint="default"/>
        </w:rPr>
      </w:pPr>
      <w:r>
        <w:rPr>
          <w:rFonts w:ascii="Times New Roman" w:hint="default"/>
        </w:rPr>
        <w:t>主要包括</w:t>
      </w:r>
      <w:r>
        <w:rPr>
          <w:rFonts w:ascii="Times New Roman"/>
        </w:rPr>
        <w:t>泵</w:t>
      </w:r>
      <w:proofErr w:type="gramStart"/>
      <w:r>
        <w:rPr>
          <w:rFonts w:ascii="Times New Roman"/>
        </w:rPr>
        <w:t>推设备</w:t>
      </w:r>
      <w:proofErr w:type="gramEnd"/>
      <w:r>
        <w:rPr>
          <w:rFonts w:ascii="Times New Roman"/>
        </w:rPr>
        <w:t>的一维分析模型、数据</w:t>
      </w:r>
      <w:r>
        <w:rPr>
          <w:rFonts w:ascii="Times New Roman"/>
        </w:rPr>
        <w:t>+</w:t>
      </w:r>
      <w:r>
        <w:rPr>
          <w:rFonts w:ascii="Times New Roman"/>
        </w:rPr>
        <w:t>机理混合模型、三维水动力学模型和三维结构力学模型以及其降阶模型等</w:t>
      </w:r>
      <w:r>
        <w:rPr>
          <w:rFonts w:ascii="Times New Roman" w:hint="default"/>
        </w:rPr>
        <w:t>。</w:t>
      </w:r>
    </w:p>
    <w:p w14:paraId="2B95B57A" w14:textId="77777777" w:rsidR="00CE2359" w:rsidRDefault="00EB7179">
      <w:pPr>
        <w:pStyle w:val="msolistparagraph0"/>
        <w:widowControl/>
        <w:numPr>
          <w:ilvl w:val="0"/>
          <w:numId w:val="3"/>
        </w:numPr>
        <w:tabs>
          <w:tab w:val="left" w:pos="0"/>
        </w:tabs>
        <w:spacing w:after="78"/>
        <w:ind w:leftChars="0" w:left="14" w:firstLineChars="0" w:firstLine="553"/>
        <w:rPr>
          <w:rFonts w:ascii="Times New Roman" w:cs="宋体" w:hint="default"/>
          <w:b/>
          <w:bCs/>
          <w:kern w:val="0"/>
        </w:rPr>
      </w:pPr>
      <w:r>
        <w:rPr>
          <w:rFonts w:ascii="Times New Roman" w:cs="宋体"/>
          <w:b/>
          <w:bCs/>
          <w:kern w:val="0"/>
        </w:rPr>
        <w:t>物理模型</w:t>
      </w:r>
    </w:p>
    <w:p w14:paraId="295FD6DF" w14:textId="77777777" w:rsidR="00CE2359" w:rsidRDefault="00EB7179">
      <w:pPr>
        <w:spacing w:after="81"/>
        <w:ind w:firstLineChars="200" w:firstLine="480"/>
      </w:pPr>
      <w:r>
        <w:rPr>
          <w:rFonts w:hint="eastAsia"/>
        </w:rPr>
        <w:t>主要包括泵</w:t>
      </w:r>
      <w:proofErr w:type="gramStart"/>
      <w:r>
        <w:rPr>
          <w:rFonts w:hint="eastAsia"/>
        </w:rPr>
        <w:t>推设备</w:t>
      </w:r>
      <w:proofErr w:type="gramEnd"/>
      <w:r>
        <w:rPr>
          <w:rFonts w:hint="eastAsia"/>
        </w:rPr>
        <w:t>的三维设计模型和</w:t>
      </w:r>
      <w:r>
        <w:rPr>
          <w:rFonts w:hint="eastAsia"/>
        </w:rPr>
        <w:t>BOM</w:t>
      </w:r>
      <w:r>
        <w:rPr>
          <w:rFonts w:hint="eastAsia"/>
        </w:rPr>
        <w:t>清单。</w:t>
      </w:r>
    </w:p>
    <w:p w14:paraId="5CC302C6" w14:textId="77777777" w:rsidR="00CE2359" w:rsidRDefault="00EB7179">
      <w:pPr>
        <w:pStyle w:val="msolistparagraph0"/>
        <w:widowControl/>
        <w:numPr>
          <w:ilvl w:val="0"/>
          <w:numId w:val="3"/>
        </w:numPr>
        <w:tabs>
          <w:tab w:val="left" w:pos="0"/>
        </w:tabs>
        <w:spacing w:after="78"/>
        <w:ind w:leftChars="0" w:left="14" w:firstLineChars="0" w:firstLine="553"/>
        <w:rPr>
          <w:rFonts w:ascii="Times New Roman" w:cs="宋体" w:hint="default"/>
          <w:b/>
          <w:bCs/>
          <w:kern w:val="0"/>
        </w:rPr>
      </w:pPr>
      <w:r>
        <w:rPr>
          <w:rFonts w:ascii="Times New Roman" w:cs="宋体"/>
          <w:b/>
          <w:bCs/>
          <w:kern w:val="0"/>
        </w:rPr>
        <w:t>运行环境及硬件资源</w:t>
      </w:r>
    </w:p>
    <w:p w14:paraId="404E56FF" w14:textId="77777777" w:rsidR="00CE2359" w:rsidRDefault="00EB7179">
      <w:pPr>
        <w:spacing w:after="81"/>
        <w:ind w:firstLineChars="200" w:firstLine="480"/>
      </w:pPr>
      <w:r>
        <w:rPr>
          <w:rFonts w:hint="eastAsia"/>
        </w:rPr>
        <w:t>对泵</w:t>
      </w:r>
      <w:proofErr w:type="gramStart"/>
      <w:r>
        <w:rPr>
          <w:rFonts w:hint="eastAsia"/>
        </w:rPr>
        <w:t>推设备</w:t>
      </w:r>
      <w:proofErr w:type="gramEnd"/>
      <w:r>
        <w:rPr>
          <w:rFonts w:hint="eastAsia"/>
        </w:rPr>
        <w:t>数字样机模型运行所需要的软件支持环境和硬件资源进行阐述。</w:t>
      </w:r>
    </w:p>
    <w:p w14:paraId="186C5226" w14:textId="21E7E21F" w:rsidR="00CE2359" w:rsidRDefault="00EB7179" w:rsidP="009F60E5">
      <w:pPr>
        <w:pStyle w:val="1"/>
      </w:pPr>
      <w:bookmarkStart w:id="3" w:name="_Toc171605988"/>
      <w:r>
        <w:rPr>
          <w:rFonts w:hint="eastAsia"/>
        </w:rPr>
        <w:t>总体技术指标及要求</w:t>
      </w:r>
      <w:bookmarkEnd w:id="3"/>
    </w:p>
    <w:p w14:paraId="0E9849A9" w14:textId="6753A1CE" w:rsidR="00CE2359" w:rsidRDefault="00EB7179" w:rsidP="009F60E5">
      <w:pPr>
        <w:pStyle w:val="20"/>
      </w:pPr>
      <w:bookmarkStart w:id="4" w:name="_Toc171605989"/>
      <w:r>
        <w:rPr>
          <w:rFonts w:hint="eastAsia"/>
        </w:rPr>
        <w:t>总体功能要求</w:t>
      </w:r>
      <w:bookmarkEnd w:id="4"/>
    </w:p>
    <w:p w14:paraId="034E814F" w14:textId="77777777" w:rsidR="00CE2359" w:rsidRDefault="00EB7179">
      <w:pPr>
        <w:pStyle w:val="msolistparagraph0"/>
        <w:widowControl/>
        <w:numPr>
          <w:ilvl w:val="0"/>
          <w:numId w:val="4"/>
        </w:numPr>
        <w:tabs>
          <w:tab w:val="left" w:pos="0"/>
        </w:tabs>
        <w:spacing w:after="78"/>
        <w:ind w:leftChars="0" w:firstLineChars="0"/>
        <w:rPr>
          <w:rFonts w:ascii="Times New Roman" w:hint="default"/>
          <w:bCs/>
        </w:rPr>
      </w:pPr>
      <w:r>
        <w:rPr>
          <w:rFonts w:ascii="Times New Roman"/>
          <w:bCs/>
        </w:rPr>
        <w:t>交付泵推设计需求模型；</w:t>
      </w:r>
    </w:p>
    <w:p w14:paraId="75C36DEA" w14:textId="77777777" w:rsidR="00CE2359" w:rsidRDefault="00EB7179">
      <w:pPr>
        <w:pStyle w:val="msolistparagraph0"/>
        <w:widowControl/>
        <w:numPr>
          <w:ilvl w:val="0"/>
          <w:numId w:val="4"/>
        </w:numPr>
        <w:tabs>
          <w:tab w:val="left" w:pos="0"/>
        </w:tabs>
        <w:spacing w:after="78"/>
        <w:ind w:leftChars="0" w:firstLineChars="0"/>
        <w:rPr>
          <w:rFonts w:ascii="Times New Roman" w:hint="default"/>
          <w:bCs/>
        </w:rPr>
      </w:pPr>
      <w:r>
        <w:rPr>
          <w:rFonts w:ascii="Times New Roman"/>
          <w:bCs/>
        </w:rPr>
        <w:t>交付泵</w:t>
      </w:r>
      <w:proofErr w:type="gramStart"/>
      <w:r>
        <w:rPr>
          <w:rFonts w:ascii="Times New Roman"/>
          <w:bCs/>
        </w:rPr>
        <w:t>推功能</w:t>
      </w:r>
      <w:proofErr w:type="gramEnd"/>
      <w:r>
        <w:rPr>
          <w:rFonts w:ascii="Times New Roman"/>
          <w:bCs/>
        </w:rPr>
        <w:t>行为模型；</w:t>
      </w:r>
    </w:p>
    <w:p w14:paraId="655CAF61" w14:textId="77777777" w:rsidR="00CE2359" w:rsidRDefault="00EB7179">
      <w:pPr>
        <w:pStyle w:val="msolistparagraph0"/>
        <w:widowControl/>
        <w:numPr>
          <w:ilvl w:val="0"/>
          <w:numId w:val="4"/>
        </w:numPr>
        <w:tabs>
          <w:tab w:val="left" w:pos="0"/>
        </w:tabs>
        <w:spacing w:after="78"/>
        <w:ind w:leftChars="0" w:firstLineChars="0"/>
        <w:rPr>
          <w:rFonts w:ascii="Times New Roman" w:hint="default"/>
          <w:bCs/>
        </w:rPr>
      </w:pPr>
      <w:r>
        <w:rPr>
          <w:rFonts w:ascii="Times New Roman"/>
          <w:bCs/>
        </w:rPr>
        <w:t>交付泵推逻辑架构模型；</w:t>
      </w:r>
    </w:p>
    <w:p w14:paraId="2FC11972" w14:textId="77777777" w:rsidR="00CE2359" w:rsidRDefault="00EB7179">
      <w:pPr>
        <w:pStyle w:val="msolistparagraph0"/>
        <w:widowControl/>
        <w:numPr>
          <w:ilvl w:val="0"/>
          <w:numId w:val="4"/>
        </w:numPr>
        <w:tabs>
          <w:tab w:val="left" w:pos="0"/>
        </w:tabs>
        <w:spacing w:after="78"/>
        <w:ind w:leftChars="0" w:firstLineChars="0"/>
        <w:rPr>
          <w:rFonts w:ascii="Times New Roman" w:hint="default"/>
          <w:bCs/>
        </w:rPr>
      </w:pPr>
      <w:r>
        <w:rPr>
          <w:rFonts w:ascii="Times New Roman"/>
          <w:bCs/>
        </w:rPr>
        <w:t>交付泵推性能分析模型；</w:t>
      </w:r>
    </w:p>
    <w:p w14:paraId="1DF9F1E6" w14:textId="77777777" w:rsidR="00CE2359" w:rsidRDefault="00EB7179">
      <w:pPr>
        <w:pStyle w:val="msolistparagraph0"/>
        <w:widowControl/>
        <w:numPr>
          <w:ilvl w:val="0"/>
          <w:numId w:val="4"/>
        </w:numPr>
        <w:tabs>
          <w:tab w:val="left" w:pos="0"/>
        </w:tabs>
        <w:spacing w:after="78"/>
        <w:ind w:leftChars="0" w:firstLineChars="0"/>
        <w:rPr>
          <w:rFonts w:ascii="Times New Roman" w:hint="default"/>
          <w:bCs/>
        </w:rPr>
      </w:pPr>
      <w:r>
        <w:rPr>
          <w:rFonts w:ascii="Times New Roman"/>
          <w:bCs/>
        </w:rPr>
        <w:t>交付泵推物理模型及</w:t>
      </w:r>
      <w:r>
        <w:rPr>
          <w:rFonts w:ascii="Times New Roman"/>
          <w:bCs/>
        </w:rPr>
        <w:t>BOM</w:t>
      </w:r>
      <w:r>
        <w:rPr>
          <w:rFonts w:ascii="Times New Roman"/>
          <w:bCs/>
        </w:rPr>
        <w:t>清单；</w:t>
      </w:r>
    </w:p>
    <w:p w14:paraId="18C1C2F9" w14:textId="3F1ADE98" w:rsidR="00CE2359" w:rsidRDefault="00EB7179" w:rsidP="009F60E5">
      <w:pPr>
        <w:pStyle w:val="20"/>
      </w:pPr>
      <w:bookmarkStart w:id="5" w:name="_Toc171605990"/>
      <w:r>
        <w:rPr>
          <w:rFonts w:hint="eastAsia"/>
        </w:rPr>
        <w:t>总体指标要求</w:t>
      </w:r>
      <w:bookmarkEnd w:id="5"/>
    </w:p>
    <w:p w14:paraId="5C6189B2" w14:textId="77777777" w:rsidR="00CE2359" w:rsidRDefault="00EB7179">
      <w:pPr>
        <w:pStyle w:val="msolistparagraph0"/>
        <w:widowControl/>
        <w:numPr>
          <w:ilvl w:val="0"/>
          <w:numId w:val="5"/>
        </w:numPr>
        <w:tabs>
          <w:tab w:val="left" w:pos="0"/>
        </w:tabs>
        <w:spacing w:after="78"/>
        <w:ind w:leftChars="0" w:firstLineChars="0"/>
        <w:rPr>
          <w:rFonts w:ascii="Times New Roman" w:hint="default"/>
          <w:bCs/>
        </w:rPr>
      </w:pPr>
      <w:r>
        <w:rPr>
          <w:rFonts w:ascii="Times New Roman"/>
          <w:bCs/>
        </w:rPr>
        <w:t>精度要求：</w:t>
      </w:r>
      <w:proofErr w:type="gramStart"/>
      <w:r>
        <w:rPr>
          <w:rFonts w:ascii="Times New Roman"/>
          <w:bCs/>
        </w:rPr>
        <w:t>无轴泵</w:t>
      </w:r>
      <w:proofErr w:type="gramEnd"/>
      <w:r>
        <w:rPr>
          <w:rFonts w:ascii="Times New Roman"/>
          <w:bCs/>
        </w:rPr>
        <w:t>推物理实体系统正常运行情况下，数字性能模型的预测结果与试验的测量结果误差≯</w:t>
      </w:r>
      <w:r>
        <w:rPr>
          <w:rFonts w:ascii="Times New Roman"/>
          <w:bCs/>
        </w:rPr>
        <w:t>5%</w:t>
      </w:r>
      <w:r>
        <w:rPr>
          <w:rFonts w:ascii="Times New Roman"/>
          <w:bCs/>
        </w:rPr>
        <w:t>，预测的速度≯</w:t>
      </w:r>
      <w:r>
        <w:rPr>
          <w:rFonts w:ascii="Times New Roman"/>
          <w:bCs/>
        </w:rPr>
        <w:t>1s</w:t>
      </w:r>
      <w:r>
        <w:rPr>
          <w:rFonts w:ascii="Times New Roman"/>
          <w:bCs/>
        </w:rPr>
        <w:t>；</w:t>
      </w:r>
    </w:p>
    <w:p w14:paraId="24EC5732" w14:textId="77777777" w:rsidR="00CE2359" w:rsidRDefault="00EB7179">
      <w:pPr>
        <w:pStyle w:val="msolistparagraph0"/>
        <w:widowControl/>
        <w:numPr>
          <w:ilvl w:val="0"/>
          <w:numId w:val="5"/>
        </w:numPr>
        <w:tabs>
          <w:tab w:val="left" w:pos="0"/>
        </w:tabs>
        <w:spacing w:after="78"/>
        <w:ind w:leftChars="0" w:firstLineChars="0"/>
        <w:rPr>
          <w:rFonts w:ascii="Times New Roman" w:hint="default"/>
          <w:bCs/>
        </w:rPr>
      </w:pPr>
      <w:r>
        <w:rPr>
          <w:rFonts w:ascii="Times New Roman"/>
          <w:bCs/>
        </w:rPr>
        <w:t>要求实时观测泵推的</w:t>
      </w:r>
      <w:r>
        <w:rPr>
          <w:rFonts w:ascii="Times New Roman"/>
          <w:bCs/>
        </w:rPr>
        <w:t>3D</w:t>
      </w:r>
      <w:r>
        <w:rPr>
          <w:rFonts w:ascii="Times New Roman"/>
          <w:bCs/>
        </w:rPr>
        <w:t>流场以及叶片的应力场结果，改变工况后，响应时间不超过≯</w:t>
      </w:r>
      <w:r>
        <w:rPr>
          <w:rFonts w:ascii="Times New Roman"/>
          <w:bCs/>
        </w:rPr>
        <w:t>1s</w:t>
      </w:r>
      <w:r>
        <w:rPr>
          <w:rFonts w:ascii="Times New Roman"/>
          <w:bCs/>
        </w:rPr>
        <w:t>；</w:t>
      </w:r>
    </w:p>
    <w:p w14:paraId="19D9D15D" w14:textId="04970931" w:rsidR="00CE2359" w:rsidRDefault="00EB7179" w:rsidP="009F60E5">
      <w:pPr>
        <w:pStyle w:val="1"/>
      </w:pPr>
      <w:bookmarkStart w:id="6" w:name="_Toc171605991"/>
      <w:r>
        <w:rPr>
          <w:rFonts w:hint="eastAsia"/>
        </w:rPr>
        <w:lastRenderedPageBreak/>
        <w:t>总体思路</w:t>
      </w:r>
      <w:bookmarkEnd w:id="6"/>
    </w:p>
    <w:p w14:paraId="5441991A" w14:textId="77777777" w:rsidR="00CE2359" w:rsidRDefault="00EB7179">
      <w:pPr>
        <w:spacing w:after="81"/>
        <w:ind w:firstLineChars="200" w:firstLine="480"/>
      </w:pPr>
      <w:r>
        <w:rPr>
          <w:rFonts w:hint="eastAsia"/>
        </w:rPr>
        <w:t>泵</w:t>
      </w:r>
      <w:proofErr w:type="gramStart"/>
      <w:r>
        <w:rPr>
          <w:rFonts w:hint="eastAsia"/>
        </w:rPr>
        <w:t>推数字</w:t>
      </w:r>
      <w:proofErr w:type="gramEnd"/>
      <w:r>
        <w:rPr>
          <w:rFonts w:hint="eastAsia"/>
        </w:rPr>
        <w:t>样机模型包含四大类内容，分别为需求模型、功能模型、逻辑模型和物理模型。功能模型包含行为模型和行为仿真；性能模型包含在逻辑模型和物理模型中，其中，一维性能预测模型和“机理</w:t>
      </w:r>
      <w:r>
        <w:rPr>
          <w:rFonts w:hint="eastAsia"/>
        </w:rPr>
        <w:t>+</w:t>
      </w:r>
      <w:r>
        <w:rPr>
          <w:rFonts w:hint="eastAsia"/>
        </w:rPr>
        <w:t>数据”的高精度模型属于逻辑模型的范畴，三维水动力学分析模型、结构有限元分析模型及它们的降阶模型属于物理模型范畴。</w:t>
      </w:r>
    </w:p>
    <w:p w14:paraId="739B5CC0" w14:textId="77777777" w:rsidR="00CE2359" w:rsidRDefault="00EB7179">
      <w:pPr>
        <w:spacing w:after="81"/>
      </w:pPr>
      <w:r>
        <w:rPr>
          <w:noProof/>
        </w:rPr>
        <w:drawing>
          <wp:inline distT="0" distB="0" distL="0" distR="0" wp14:anchorId="71539872" wp14:editId="2F0C2E73">
            <wp:extent cx="5273675" cy="2274570"/>
            <wp:effectExtent l="0" t="0" r="3175" b="0"/>
            <wp:docPr id="1563885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8597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000" cy="2275200"/>
                    </a:xfrm>
                    <a:prstGeom prst="rect">
                      <a:avLst/>
                    </a:prstGeom>
                    <a:noFill/>
                  </pic:spPr>
                </pic:pic>
              </a:graphicData>
            </a:graphic>
          </wp:inline>
        </w:drawing>
      </w:r>
    </w:p>
    <w:p w14:paraId="2A421794" w14:textId="77777777" w:rsidR="00CE2359" w:rsidRDefault="00EB7179">
      <w:pPr>
        <w:spacing w:after="81"/>
        <w:jc w:val="center"/>
        <w:rPr>
          <w:sz w:val="21"/>
          <w:szCs w:val="21"/>
        </w:rPr>
      </w:pPr>
      <w:r>
        <w:rPr>
          <w:rFonts w:hint="eastAsia"/>
          <w:sz w:val="21"/>
          <w:szCs w:val="21"/>
        </w:rPr>
        <w:t>图</w:t>
      </w:r>
      <w:r>
        <w:rPr>
          <w:rFonts w:hint="eastAsia"/>
          <w:sz w:val="21"/>
          <w:szCs w:val="21"/>
        </w:rPr>
        <w:t xml:space="preserve">1. </w:t>
      </w:r>
      <w:r>
        <w:rPr>
          <w:rFonts w:hint="eastAsia"/>
          <w:sz w:val="21"/>
          <w:szCs w:val="21"/>
        </w:rPr>
        <w:t>泵</w:t>
      </w:r>
      <w:proofErr w:type="gramStart"/>
      <w:r>
        <w:rPr>
          <w:rFonts w:hint="eastAsia"/>
          <w:sz w:val="21"/>
          <w:szCs w:val="21"/>
        </w:rPr>
        <w:t>推数字</w:t>
      </w:r>
      <w:proofErr w:type="gramEnd"/>
      <w:r>
        <w:rPr>
          <w:rFonts w:hint="eastAsia"/>
          <w:sz w:val="21"/>
          <w:szCs w:val="21"/>
        </w:rPr>
        <w:t>样机模型概览</w:t>
      </w:r>
    </w:p>
    <w:p w14:paraId="448F5CE9" w14:textId="7851E40C" w:rsidR="00CE2359" w:rsidRDefault="00EB7179" w:rsidP="009F60E5">
      <w:pPr>
        <w:pStyle w:val="1"/>
      </w:pPr>
      <w:bookmarkStart w:id="7" w:name="_Toc171605992"/>
      <w:r>
        <w:rPr>
          <w:rFonts w:hint="eastAsia"/>
        </w:rPr>
        <w:t>泵</w:t>
      </w:r>
      <w:proofErr w:type="gramStart"/>
      <w:r>
        <w:rPr>
          <w:rFonts w:hint="eastAsia"/>
        </w:rPr>
        <w:t>推数字</w:t>
      </w:r>
      <w:proofErr w:type="gramEnd"/>
      <w:r>
        <w:rPr>
          <w:rFonts w:hint="eastAsia"/>
        </w:rPr>
        <w:t>样机模型详细建设方案</w:t>
      </w:r>
      <w:bookmarkEnd w:id="7"/>
    </w:p>
    <w:p w14:paraId="4AEC2FCF" w14:textId="5192A7E9" w:rsidR="00CE2359" w:rsidRDefault="00EB7179" w:rsidP="009F60E5">
      <w:pPr>
        <w:pStyle w:val="20"/>
      </w:pPr>
      <w:bookmarkStart w:id="8" w:name="_Toc171605993"/>
      <w:r>
        <w:rPr>
          <w:rFonts w:hint="eastAsia"/>
        </w:rPr>
        <w:t>设计要求模型</w:t>
      </w:r>
      <w:bookmarkEnd w:id="8"/>
    </w:p>
    <w:p w14:paraId="61F2F7E2" w14:textId="46B2ECE6" w:rsidR="00CE2359" w:rsidRDefault="00EB7179" w:rsidP="009F60E5">
      <w:pPr>
        <w:pStyle w:val="3"/>
        <w:spacing w:after="81"/>
      </w:pPr>
      <w:bookmarkStart w:id="9" w:name="_Toc171605994"/>
      <w:r>
        <w:rPr>
          <w:rFonts w:hint="eastAsia"/>
        </w:rPr>
        <w:t>模型描述及说明</w:t>
      </w:r>
      <w:bookmarkEnd w:id="9"/>
    </w:p>
    <w:p w14:paraId="411C7138" w14:textId="77777777" w:rsidR="00CE2359" w:rsidRDefault="00EB7179">
      <w:pPr>
        <w:spacing w:after="81"/>
        <w:ind w:firstLineChars="200" w:firstLine="480"/>
      </w:pPr>
      <w:r>
        <w:rPr>
          <w:rFonts w:hint="eastAsia"/>
        </w:rPr>
        <w:t>泵</w:t>
      </w:r>
      <w:proofErr w:type="gramStart"/>
      <w:r>
        <w:rPr>
          <w:rFonts w:hint="eastAsia"/>
        </w:rPr>
        <w:t>推设备</w:t>
      </w:r>
      <w:proofErr w:type="gramEnd"/>
      <w:r>
        <w:rPr>
          <w:rFonts w:hint="eastAsia"/>
        </w:rPr>
        <w:t>的需求模型指对其功能、性能、接口、约束等方面需求进行系统化、结构化的描述和规定。这些需求模型包括以下几个方面：</w:t>
      </w:r>
    </w:p>
    <w:p w14:paraId="7B303C32" w14:textId="77777777" w:rsidR="00CE2359" w:rsidRDefault="00EB7179">
      <w:pPr>
        <w:spacing w:after="81"/>
        <w:ind w:firstLineChars="200" w:firstLine="480"/>
      </w:pPr>
      <w:r>
        <w:rPr>
          <w:rFonts w:hint="eastAsia"/>
        </w:rPr>
        <w:t>功能需求模型：描述复杂装备的功能性需求，即装备需要完成的功能和任务。功能需求模型通常采用功能分解的方式，将整体功能分解为若干个具体的功能模</w:t>
      </w:r>
      <w:r>
        <w:rPr>
          <w:rFonts w:hint="eastAsia"/>
        </w:rPr>
        <w:lastRenderedPageBreak/>
        <w:t>块或功能单元，以便于进一步分析和设计。</w:t>
      </w:r>
    </w:p>
    <w:p w14:paraId="0482359D" w14:textId="77777777" w:rsidR="00CE2359" w:rsidRDefault="00EB7179">
      <w:pPr>
        <w:spacing w:after="81"/>
        <w:ind w:firstLineChars="200" w:firstLine="480"/>
      </w:pPr>
      <w:r>
        <w:rPr>
          <w:rFonts w:hint="eastAsia"/>
        </w:rPr>
        <w:t>性能需求模型：描述复杂装备的性能指标和要求，包括性能参数、性能指标、性能要求等。性能需求模型可以包括装备的运行性能、安全性能、可靠性等方面的要求。</w:t>
      </w:r>
    </w:p>
    <w:p w14:paraId="124F8DCC" w14:textId="77777777" w:rsidR="00CE2359" w:rsidRDefault="00EB7179">
      <w:pPr>
        <w:spacing w:after="81"/>
        <w:ind w:firstLineChars="200" w:firstLine="480"/>
      </w:pPr>
      <w:r>
        <w:rPr>
          <w:rFonts w:hint="eastAsia"/>
        </w:rPr>
        <w:t>接口需求模型：描述复杂装备与其他系统或组件之间的接口和交互要求。接口需求模型包括硬件接口和软件接口，用于确保各个系统或组件之间能够正常</w:t>
      </w:r>
      <w:proofErr w:type="gramStart"/>
      <w:r>
        <w:rPr>
          <w:rFonts w:hint="eastAsia"/>
        </w:rPr>
        <w:t>交互和</w:t>
      </w:r>
      <w:proofErr w:type="gramEnd"/>
      <w:r>
        <w:rPr>
          <w:rFonts w:hint="eastAsia"/>
        </w:rPr>
        <w:t>通信。</w:t>
      </w:r>
    </w:p>
    <w:p w14:paraId="10FF82B6" w14:textId="77777777" w:rsidR="00CE2359" w:rsidRDefault="00EB7179">
      <w:pPr>
        <w:spacing w:after="81"/>
        <w:ind w:firstLineChars="200" w:firstLine="480"/>
      </w:pPr>
      <w:r>
        <w:rPr>
          <w:rFonts w:hint="eastAsia"/>
        </w:rPr>
        <w:t>约束条件模型：描述复杂装备设计和开发过程中的各种约束条件，包括技术约束、资源约束、时间约束等。约束条件模型对装备的设计和开发提出了具体的限制和要求。</w:t>
      </w:r>
    </w:p>
    <w:p w14:paraId="35462B0D" w14:textId="77777777" w:rsidR="00CE2359" w:rsidRDefault="00EB7179">
      <w:pPr>
        <w:spacing w:after="81"/>
        <w:ind w:firstLineChars="200" w:firstLine="480"/>
      </w:pPr>
      <w:r>
        <w:rPr>
          <w:rFonts w:hint="eastAsia"/>
        </w:rPr>
        <w:t>安全性需求模型：描述复杂装备的安全性能要求和安全保障措施。安全性需求模型包括装备的安全设计要求、安全测试标准、安全防护措施等。</w:t>
      </w:r>
    </w:p>
    <w:p w14:paraId="5FEE6EA2" w14:textId="19CBBFC4" w:rsidR="00CE2359" w:rsidRDefault="00EB7179" w:rsidP="009F60E5">
      <w:pPr>
        <w:pStyle w:val="3"/>
        <w:spacing w:after="81"/>
      </w:pPr>
      <w:bookmarkStart w:id="10" w:name="_Toc171605995"/>
      <w:r>
        <w:rPr>
          <w:rFonts w:hint="eastAsia"/>
        </w:rPr>
        <w:t>模型实现及交付</w:t>
      </w:r>
      <w:bookmarkEnd w:id="10"/>
    </w:p>
    <w:p w14:paraId="59171FAE" w14:textId="77777777" w:rsidR="00CE2359" w:rsidRDefault="00EB7179">
      <w:pPr>
        <w:spacing w:after="81"/>
        <w:ind w:firstLineChars="200" w:firstLine="482"/>
        <w:rPr>
          <w:b/>
          <w:bCs/>
        </w:rPr>
      </w:pPr>
      <w:r>
        <w:rPr>
          <w:rFonts w:hint="eastAsia"/>
          <w:b/>
          <w:bCs/>
        </w:rPr>
        <w:t>泵推设计需求模型格式：基于</w:t>
      </w:r>
      <w:proofErr w:type="spellStart"/>
      <w:r>
        <w:rPr>
          <w:rFonts w:hint="eastAsia"/>
          <w:b/>
          <w:bCs/>
        </w:rPr>
        <w:t>SysML</w:t>
      </w:r>
      <w:proofErr w:type="spellEnd"/>
      <w:r>
        <w:rPr>
          <w:rFonts w:hint="eastAsia"/>
          <w:b/>
          <w:bCs/>
        </w:rPr>
        <w:t>语言的需求视图、需求表格；</w:t>
      </w:r>
    </w:p>
    <w:p w14:paraId="67274674" w14:textId="77777777" w:rsidR="00CE2359" w:rsidRDefault="00EB7179">
      <w:pPr>
        <w:spacing w:after="81"/>
        <w:ind w:firstLineChars="200" w:firstLine="482"/>
        <w:rPr>
          <w:b/>
          <w:bCs/>
        </w:rPr>
      </w:pPr>
      <w:r>
        <w:rPr>
          <w:rFonts w:hint="eastAsia"/>
          <w:b/>
          <w:bCs/>
        </w:rPr>
        <w:t>使用</w:t>
      </w:r>
      <w:r>
        <w:rPr>
          <w:rFonts w:hint="eastAsia"/>
          <w:b/>
          <w:bCs/>
        </w:rPr>
        <w:t>M-Design</w:t>
      </w:r>
      <w:r>
        <w:rPr>
          <w:rFonts w:hint="eastAsia"/>
          <w:b/>
          <w:bCs/>
        </w:rPr>
        <w:t>建模工具在</w:t>
      </w:r>
      <w:r>
        <w:rPr>
          <w:rFonts w:hint="eastAsia"/>
          <w:b/>
          <w:bCs/>
        </w:rPr>
        <w:t>1</w:t>
      </w:r>
      <w:r>
        <w:rPr>
          <w:rFonts w:hint="eastAsia"/>
          <w:b/>
          <w:bCs/>
        </w:rPr>
        <w:t>所建模并实现。</w:t>
      </w:r>
    </w:p>
    <w:p w14:paraId="68C6ADB9" w14:textId="77777777" w:rsidR="00CE2359" w:rsidRDefault="00EB7179">
      <w:pPr>
        <w:spacing w:after="81"/>
      </w:pPr>
      <w:r>
        <w:rPr>
          <w:noProof/>
        </w:rPr>
        <w:drawing>
          <wp:inline distT="0" distB="0" distL="0" distR="0" wp14:anchorId="015EADF3" wp14:editId="2843F149">
            <wp:extent cx="5274310" cy="3215005"/>
            <wp:effectExtent l="0" t="0" r="2540" b="4445"/>
            <wp:docPr id="212297420" name="图片 2" descr="Requirement Diagram - SysML Plugin 19.0 LTR - No Magic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7420" name="图片 2" descr="Requirement Diagram - SysML Plugin 19.0 LTR - No Magic Document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215005"/>
                    </a:xfrm>
                    <a:prstGeom prst="rect">
                      <a:avLst/>
                    </a:prstGeom>
                    <a:noFill/>
                    <a:ln>
                      <a:noFill/>
                    </a:ln>
                  </pic:spPr>
                </pic:pic>
              </a:graphicData>
            </a:graphic>
          </wp:inline>
        </w:drawing>
      </w:r>
    </w:p>
    <w:p w14:paraId="29038D64" w14:textId="77777777" w:rsidR="00CE2359" w:rsidRDefault="00EB7179">
      <w:pPr>
        <w:spacing w:after="81"/>
        <w:jc w:val="center"/>
        <w:rPr>
          <w:sz w:val="21"/>
          <w:szCs w:val="21"/>
        </w:rPr>
      </w:pPr>
      <w:r>
        <w:rPr>
          <w:rFonts w:hint="eastAsia"/>
          <w:sz w:val="21"/>
          <w:szCs w:val="21"/>
        </w:rPr>
        <w:lastRenderedPageBreak/>
        <w:t>图</w:t>
      </w:r>
      <w:r>
        <w:rPr>
          <w:rFonts w:hint="eastAsia"/>
          <w:sz w:val="21"/>
          <w:szCs w:val="21"/>
        </w:rPr>
        <w:t>2.</w:t>
      </w:r>
      <w:r>
        <w:rPr>
          <w:sz w:val="21"/>
          <w:szCs w:val="21"/>
        </w:rPr>
        <w:t xml:space="preserve"> </w:t>
      </w:r>
      <w:r>
        <w:rPr>
          <w:rFonts w:hint="eastAsia"/>
          <w:sz w:val="21"/>
          <w:szCs w:val="21"/>
        </w:rPr>
        <w:t>泵</w:t>
      </w:r>
      <w:proofErr w:type="gramStart"/>
      <w:r>
        <w:rPr>
          <w:rFonts w:hint="eastAsia"/>
          <w:sz w:val="21"/>
          <w:szCs w:val="21"/>
        </w:rPr>
        <w:t>推需求</w:t>
      </w:r>
      <w:proofErr w:type="gramEnd"/>
      <w:r>
        <w:rPr>
          <w:rFonts w:hint="eastAsia"/>
          <w:sz w:val="21"/>
          <w:szCs w:val="21"/>
        </w:rPr>
        <w:t>视图示意</w:t>
      </w:r>
    </w:p>
    <w:p w14:paraId="0854007C" w14:textId="77777777" w:rsidR="00CE2359" w:rsidRDefault="00CE2359">
      <w:pPr>
        <w:spacing w:after="81"/>
      </w:pPr>
    </w:p>
    <w:p w14:paraId="19A34FA5" w14:textId="77777777" w:rsidR="00CE2359" w:rsidRDefault="00EB7179">
      <w:pPr>
        <w:spacing w:after="81"/>
      </w:pPr>
      <w:r>
        <w:rPr>
          <w:noProof/>
        </w:rPr>
        <w:drawing>
          <wp:inline distT="0" distB="0" distL="0" distR="0" wp14:anchorId="518C453A" wp14:editId="0D48A0E5">
            <wp:extent cx="5274310" cy="2061210"/>
            <wp:effectExtent l="0" t="0" r="2540" b="0"/>
            <wp:docPr id="1437409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09697" name="图片 1"/>
                    <pic:cNvPicPr>
                      <a:picLocks noChangeAspect="1"/>
                    </pic:cNvPicPr>
                  </pic:nvPicPr>
                  <pic:blipFill>
                    <a:blip r:embed="rId16"/>
                    <a:stretch>
                      <a:fillRect/>
                    </a:stretch>
                  </pic:blipFill>
                  <pic:spPr>
                    <a:xfrm>
                      <a:off x="0" y="0"/>
                      <a:ext cx="5274310" cy="2061210"/>
                    </a:xfrm>
                    <a:prstGeom prst="rect">
                      <a:avLst/>
                    </a:prstGeom>
                  </pic:spPr>
                </pic:pic>
              </a:graphicData>
            </a:graphic>
          </wp:inline>
        </w:drawing>
      </w:r>
    </w:p>
    <w:p w14:paraId="29332211" w14:textId="77777777" w:rsidR="00CE2359" w:rsidRDefault="00EB7179">
      <w:pPr>
        <w:spacing w:after="81"/>
        <w:jc w:val="center"/>
        <w:rPr>
          <w:sz w:val="21"/>
          <w:szCs w:val="21"/>
        </w:rPr>
      </w:pPr>
      <w:r>
        <w:rPr>
          <w:rFonts w:hint="eastAsia"/>
          <w:sz w:val="21"/>
          <w:szCs w:val="21"/>
        </w:rPr>
        <w:t>图</w:t>
      </w:r>
      <w:r>
        <w:rPr>
          <w:rFonts w:hint="eastAsia"/>
          <w:sz w:val="21"/>
          <w:szCs w:val="21"/>
        </w:rPr>
        <w:t>3.</w:t>
      </w:r>
      <w:r>
        <w:rPr>
          <w:sz w:val="21"/>
          <w:szCs w:val="21"/>
        </w:rPr>
        <w:t xml:space="preserve"> </w:t>
      </w:r>
      <w:r>
        <w:rPr>
          <w:rFonts w:hint="eastAsia"/>
          <w:sz w:val="21"/>
          <w:szCs w:val="21"/>
        </w:rPr>
        <w:t>需求表格形式</w:t>
      </w:r>
    </w:p>
    <w:p w14:paraId="29AEB7B3" w14:textId="68A12AEB" w:rsidR="00CE2359" w:rsidRDefault="00EB7179" w:rsidP="009F60E5">
      <w:pPr>
        <w:pStyle w:val="20"/>
      </w:pPr>
      <w:bookmarkStart w:id="11" w:name="_Toc171605996"/>
      <w:r>
        <w:rPr>
          <w:rFonts w:hint="eastAsia"/>
        </w:rPr>
        <w:t>功能行为模型</w:t>
      </w:r>
      <w:bookmarkEnd w:id="11"/>
    </w:p>
    <w:p w14:paraId="2ECA197B" w14:textId="539E494B" w:rsidR="00CE2359" w:rsidRDefault="00EB7179" w:rsidP="009F60E5">
      <w:pPr>
        <w:pStyle w:val="3"/>
        <w:spacing w:after="81"/>
      </w:pPr>
      <w:bookmarkStart w:id="12" w:name="_Toc171605997"/>
      <w:r>
        <w:rPr>
          <w:rFonts w:hint="eastAsia"/>
        </w:rPr>
        <w:t>模型描述及说明</w:t>
      </w:r>
      <w:bookmarkEnd w:id="12"/>
    </w:p>
    <w:p w14:paraId="1A405A27" w14:textId="77777777" w:rsidR="00CE2359" w:rsidRDefault="00EB7179">
      <w:pPr>
        <w:spacing w:after="81"/>
        <w:ind w:firstLineChars="200" w:firstLine="480"/>
      </w:pPr>
      <w:r>
        <w:rPr>
          <w:rFonts w:hint="eastAsia"/>
        </w:rPr>
        <w:t>泵</w:t>
      </w:r>
      <w:proofErr w:type="gramStart"/>
      <w:r>
        <w:rPr>
          <w:rFonts w:hint="eastAsia"/>
        </w:rPr>
        <w:t>推功能</w:t>
      </w:r>
      <w:proofErr w:type="gramEnd"/>
      <w:r>
        <w:rPr>
          <w:rFonts w:hint="eastAsia"/>
        </w:rPr>
        <w:t>行为模型包含两部分内容：</w:t>
      </w:r>
    </w:p>
    <w:p w14:paraId="31CF552C" w14:textId="77777777" w:rsidR="00CE2359" w:rsidRDefault="00EB7179">
      <w:pPr>
        <w:spacing w:after="81"/>
        <w:ind w:firstLineChars="200" w:firstLine="480"/>
      </w:pPr>
      <w:r>
        <w:rPr>
          <w:rFonts w:hint="eastAsia"/>
        </w:rPr>
        <w:t>一是泵推功能模型，主要是描述泵推系统的功能架构，阐述泵推系统需要履行的职责，以及泵</w:t>
      </w:r>
      <w:proofErr w:type="gramStart"/>
      <w:r>
        <w:rPr>
          <w:rFonts w:hint="eastAsia"/>
        </w:rPr>
        <w:t>推功能</w:t>
      </w:r>
      <w:proofErr w:type="gramEnd"/>
      <w:r>
        <w:rPr>
          <w:rFonts w:hint="eastAsia"/>
        </w:rPr>
        <w:t>实现过程中各功能之间的关系，功能模型强调各个子功能模块如何协作以实现泵推的主功能。</w:t>
      </w:r>
    </w:p>
    <w:p w14:paraId="7A034C00" w14:textId="77777777" w:rsidR="00CE2359" w:rsidRDefault="00EB7179">
      <w:pPr>
        <w:spacing w:after="81"/>
        <w:ind w:firstLineChars="200" w:firstLine="480"/>
      </w:pPr>
      <w:r>
        <w:rPr>
          <w:rFonts w:hint="eastAsia"/>
        </w:rPr>
        <w:t>二是泵推行为模型，主要是描述泵推系统如何在时间和空间上响应外部事件或触发条件，涵盖了泵推系统中各个组件的</w:t>
      </w:r>
      <w:proofErr w:type="gramStart"/>
      <w:r>
        <w:rPr>
          <w:rFonts w:hint="eastAsia"/>
        </w:rPr>
        <w:t>交互和</w:t>
      </w:r>
      <w:proofErr w:type="gramEnd"/>
      <w:r>
        <w:rPr>
          <w:rFonts w:hint="eastAsia"/>
        </w:rPr>
        <w:t>动态行为。</w:t>
      </w:r>
    </w:p>
    <w:p w14:paraId="6B87A617" w14:textId="678872C5" w:rsidR="00CE2359" w:rsidRDefault="00EB7179" w:rsidP="009F60E5">
      <w:pPr>
        <w:pStyle w:val="3"/>
        <w:spacing w:after="81"/>
      </w:pPr>
      <w:bookmarkStart w:id="13" w:name="_Toc171605998"/>
      <w:r>
        <w:rPr>
          <w:rFonts w:hint="eastAsia"/>
        </w:rPr>
        <w:t>模型实现及交付</w:t>
      </w:r>
      <w:bookmarkEnd w:id="13"/>
    </w:p>
    <w:p w14:paraId="4DFBB791" w14:textId="77777777" w:rsidR="00CE2359" w:rsidRDefault="00EB7179">
      <w:pPr>
        <w:spacing w:after="81"/>
        <w:ind w:firstLineChars="200" w:firstLine="482"/>
        <w:rPr>
          <w:b/>
          <w:bCs/>
        </w:rPr>
      </w:pPr>
      <w:r>
        <w:rPr>
          <w:rFonts w:hint="eastAsia"/>
          <w:b/>
          <w:bCs/>
        </w:rPr>
        <w:t>泵推功能模型格式：基于</w:t>
      </w:r>
      <w:proofErr w:type="spellStart"/>
      <w:r>
        <w:rPr>
          <w:rFonts w:hint="eastAsia"/>
          <w:b/>
          <w:bCs/>
        </w:rPr>
        <w:t>SysML</w:t>
      </w:r>
      <w:proofErr w:type="spellEnd"/>
      <w:r>
        <w:rPr>
          <w:rFonts w:hint="eastAsia"/>
          <w:b/>
          <w:bCs/>
        </w:rPr>
        <w:t>语言的模块定义图、内部模块图等；</w:t>
      </w:r>
    </w:p>
    <w:p w14:paraId="4CBE0F37" w14:textId="77777777" w:rsidR="00CE2359" w:rsidRDefault="00EB7179">
      <w:pPr>
        <w:spacing w:after="81"/>
        <w:ind w:firstLineChars="200" w:firstLine="482"/>
        <w:rPr>
          <w:b/>
          <w:bCs/>
        </w:rPr>
      </w:pPr>
      <w:r>
        <w:rPr>
          <w:rFonts w:hint="eastAsia"/>
          <w:b/>
          <w:bCs/>
        </w:rPr>
        <w:t>使用</w:t>
      </w:r>
      <w:r>
        <w:rPr>
          <w:rFonts w:hint="eastAsia"/>
          <w:b/>
          <w:bCs/>
        </w:rPr>
        <w:t>M-Design</w:t>
      </w:r>
      <w:r>
        <w:rPr>
          <w:rFonts w:hint="eastAsia"/>
          <w:b/>
          <w:bCs/>
        </w:rPr>
        <w:t>建模工具在</w:t>
      </w:r>
      <w:r>
        <w:rPr>
          <w:rFonts w:hint="eastAsia"/>
          <w:b/>
          <w:bCs/>
        </w:rPr>
        <w:t>1</w:t>
      </w:r>
      <w:r>
        <w:rPr>
          <w:rFonts w:hint="eastAsia"/>
          <w:b/>
          <w:bCs/>
        </w:rPr>
        <w:t>所建模并实现。</w:t>
      </w:r>
    </w:p>
    <w:p w14:paraId="325A8D25" w14:textId="77777777" w:rsidR="00CE2359" w:rsidRDefault="00CE2359">
      <w:pPr>
        <w:spacing w:after="81"/>
        <w:ind w:firstLineChars="200" w:firstLine="482"/>
        <w:rPr>
          <w:b/>
          <w:bCs/>
        </w:rPr>
      </w:pPr>
    </w:p>
    <w:p w14:paraId="56E587F3" w14:textId="77777777" w:rsidR="00CE2359" w:rsidRDefault="00EB7179">
      <w:pPr>
        <w:spacing w:after="81"/>
      </w:pPr>
      <w:r>
        <w:rPr>
          <w:noProof/>
        </w:rPr>
        <w:lastRenderedPageBreak/>
        <w:drawing>
          <wp:inline distT="0" distB="0" distL="0" distR="0" wp14:anchorId="365132AE" wp14:editId="64120D9B">
            <wp:extent cx="5274310" cy="3062605"/>
            <wp:effectExtent l="0" t="0" r="2540" b="4445"/>
            <wp:docPr id="1608478227" name="图片 2" descr="Block Definition Diagram - Acceleration | Enterprise Architect User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78227" name="图片 2" descr="Block Definition Diagram - Acceleration | Enterprise Architect User Gui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062605"/>
                    </a:xfrm>
                    <a:prstGeom prst="rect">
                      <a:avLst/>
                    </a:prstGeom>
                    <a:noFill/>
                    <a:ln>
                      <a:noFill/>
                    </a:ln>
                  </pic:spPr>
                </pic:pic>
              </a:graphicData>
            </a:graphic>
          </wp:inline>
        </w:drawing>
      </w:r>
    </w:p>
    <w:p w14:paraId="3E9D685E" w14:textId="77777777" w:rsidR="00CE2359" w:rsidRDefault="00EB7179">
      <w:pPr>
        <w:spacing w:after="81"/>
        <w:jc w:val="center"/>
        <w:rPr>
          <w:sz w:val="21"/>
          <w:szCs w:val="21"/>
        </w:rPr>
      </w:pPr>
      <w:r>
        <w:rPr>
          <w:rFonts w:hint="eastAsia"/>
          <w:sz w:val="21"/>
          <w:szCs w:val="21"/>
        </w:rPr>
        <w:t>图</w:t>
      </w:r>
      <w:r>
        <w:rPr>
          <w:rFonts w:hint="eastAsia"/>
          <w:sz w:val="21"/>
          <w:szCs w:val="21"/>
        </w:rPr>
        <w:t>4.</w:t>
      </w:r>
      <w:r>
        <w:rPr>
          <w:sz w:val="21"/>
          <w:szCs w:val="21"/>
        </w:rPr>
        <w:t xml:space="preserve"> </w:t>
      </w:r>
      <w:r>
        <w:rPr>
          <w:rFonts w:hint="eastAsia"/>
          <w:sz w:val="21"/>
          <w:szCs w:val="21"/>
        </w:rPr>
        <w:t>泵</w:t>
      </w:r>
      <w:proofErr w:type="gramStart"/>
      <w:r>
        <w:rPr>
          <w:rFonts w:hint="eastAsia"/>
          <w:sz w:val="21"/>
          <w:szCs w:val="21"/>
        </w:rPr>
        <w:t>推功能</w:t>
      </w:r>
      <w:proofErr w:type="gramEnd"/>
      <w:r>
        <w:rPr>
          <w:rFonts w:hint="eastAsia"/>
          <w:sz w:val="21"/>
          <w:szCs w:val="21"/>
        </w:rPr>
        <w:t>架构视图示意</w:t>
      </w:r>
    </w:p>
    <w:p w14:paraId="37B9B7FD" w14:textId="77777777" w:rsidR="00CE2359" w:rsidRDefault="00EB7179">
      <w:pPr>
        <w:spacing w:after="81"/>
      </w:pPr>
      <w:r>
        <w:rPr>
          <w:noProof/>
        </w:rPr>
        <w:drawing>
          <wp:inline distT="0" distB="0" distL="0" distR="0" wp14:anchorId="23A0EFB1" wp14:editId="701820DB">
            <wp:extent cx="5274310" cy="3392805"/>
            <wp:effectExtent l="0" t="0" r="2540" b="0"/>
            <wp:docPr id="1560071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71064" name="图片 1"/>
                    <pic:cNvPicPr>
                      <a:picLocks noChangeAspect="1"/>
                    </pic:cNvPicPr>
                  </pic:nvPicPr>
                  <pic:blipFill>
                    <a:blip r:embed="rId18"/>
                    <a:stretch>
                      <a:fillRect/>
                    </a:stretch>
                  </pic:blipFill>
                  <pic:spPr>
                    <a:xfrm>
                      <a:off x="0" y="0"/>
                      <a:ext cx="5274310" cy="3392805"/>
                    </a:xfrm>
                    <a:prstGeom prst="rect">
                      <a:avLst/>
                    </a:prstGeom>
                  </pic:spPr>
                </pic:pic>
              </a:graphicData>
            </a:graphic>
          </wp:inline>
        </w:drawing>
      </w:r>
    </w:p>
    <w:p w14:paraId="6AD43694" w14:textId="77777777" w:rsidR="00CE2359" w:rsidRDefault="00EB7179">
      <w:pPr>
        <w:spacing w:after="81"/>
        <w:jc w:val="center"/>
        <w:rPr>
          <w:sz w:val="21"/>
          <w:szCs w:val="21"/>
        </w:rPr>
      </w:pPr>
      <w:r>
        <w:rPr>
          <w:rFonts w:hint="eastAsia"/>
          <w:sz w:val="21"/>
          <w:szCs w:val="21"/>
        </w:rPr>
        <w:t>图</w:t>
      </w:r>
      <w:r>
        <w:rPr>
          <w:rFonts w:hint="eastAsia"/>
          <w:sz w:val="21"/>
          <w:szCs w:val="21"/>
        </w:rPr>
        <w:t>5.</w:t>
      </w:r>
      <w:r>
        <w:rPr>
          <w:sz w:val="21"/>
          <w:szCs w:val="21"/>
        </w:rPr>
        <w:t xml:space="preserve"> </w:t>
      </w:r>
      <w:r>
        <w:rPr>
          <w:rFonts w:hint="eastAsia"/>
          <w:sz w:val="21"/>
          <w:szCs w:val="21"/>
        </w:rPr>
        <w:t>泵</w:t>
      </w:r>
      <w:proofErr w:type="gramStart"/>
      <w:r>
        <w:rPr>
          <w:rFonts w:hint="eastAsia"/>
          <w:sz w:val="21"/>
          <w:szCs w:val="21"/>
        </w:rPr>
        <w:t>推功能</w:t>
      </w:r>
      <w:proofErr w:type="gramEnd"/>
      <w:r>
        <w:rPr>
          <w:rFonts w:hint="eastAsia"/>
          <w:sz w:val="21"/>
          <w:szCs w:val="21"/>
        </w:rPr>
        <w:t>逻辑视图示意</w:t>
      </w:r>
    </w:p>
    <w:p w14:paraId="6A3ECB84" w14:textId="77777777" w:rsidR="00CE2359" w:rsidRDefault="00CE2359">
      <w:pPr>
        <w:spacing w:after="81"/>
      </w:pPr>
    </w:p>
    <w:p w14:paraId="06127B9F" w14:textId="77777777" w:rsidR="00CE2359" w:rsidRDefault="00EB7179">
      <w:pPr>
        <w:spacing w:after="81"/>
        <w:ind w:firstLineChars="200" w:firstLine="482"/>
        <w:rPr>
          <w:b/>
          <w:bCs/>
        </w:rPr>
      </w:pPr>
      <w:r>
        <w:rPr>
          <w:rFonts w:hint="eastAsia"/>
          <w:b/>
          <w:bCs/>
        </w:rPr>
        <w:t>泵推行为模型格式：基于</w:t>
      </w:r>
      <w:proofErr w:type="spellStart"/>
      <w:r>
        <w:rPr>
          <w:rFonts w:hint="eastAsia"/>
          <w:b/>
          <w:bCs/>
        </w:rPr>
        <w:t>SysML</w:t>
      </w:r>
      <w:proofErr w:type="spellEnd"/>
      <w:r>
        <w:rPr>
          <w:rFonts w:hint="eastAsia"/>
          <w:b/>
          <w:bCs/>
        </w:rPr>
        <w:t>语言的活动图、序列图、状态机图等；</w:t>
      </w:r>
    </w:p>
    <w:p w14:paraId="0E1D2F1F" w14:textId="77777777" w:rsidR="00CE2359" w:rsidRDefault="00EB7179">
      <w:pPr>
        <w:spacing w:after="81"/>
        <w:ind w:firstLineChars="200" w:firstLine="482"/>
        <w:rPr>
          <w:b/>
          <w:bCs/>
        </w:rPr>
      </w:pPr>
      <w:r>
        <w:rPr>
          <w:rFonts w:hint="eastAsia"/>
          <w:b/>
          <w:bCs/>
        </w:rPr>
        <w:t>使用</w:t>
      </w:r>
      <w:r w:rsidRPr="00EE537A">
        <w:rPr>
          <w:rFonts w:hint="eastAsia"/>
          <w:b/>
          <w:bCs/>
          <w:color w:val="FF0000"/>
        </w:rPr>
        <w:t>M-Design</w:t>
      </w:r>
      <w:r w:rsidRPr="00EE537A">
        <w:rPr>
          <w:rFonts w:hint="eastAsia"/>
          <w:b/>
          <w:bCs/>
          <w:color w:val="FF0000"/>
        </w:rPr>
        <w:t>建模工具</w:t>
      </w:r>
      <w:r>
        <w:rPr>
          <w:rFonts w:hint="eastAsia"/>
          <w:b/>
          <w:bCs/>
        </w:rPr>
        <w:t>在</w:t>
      </w:r>
      <w:r>
        <w:rPr>
          <w:rFonts w:hint="eastAsia"/>
          <w:b/>
          <w:bCs/>
        </w:rPr>
        <w:t>1</w:t>
      </w:r>
      <w:r>
        <w:rPr>
          <w:rFonts w:hint="eastAsia"/>
          <w:b/>
          <w:bCs/>
        </w:rPr>
        <w:t>所建模并实现。</w:t>
      </w:r>
    </w:p>
    <w:p w14:paraId="10A5801F" w14:textId="77777777" w:rsidR="00CE2359" w:rsidRDefault="00CE2359">
      <w:pPr>
        <w:spacing w:after="81"/>
      </w:pPr>
    </w:p>
    <w:p w14:paraId="3830E028" w14:textId="77777777" w:rsidR="00CE2359" w:rsidRDefault="00CE2359">
      <w:pPr>
        <w:spacing w:after="81"/>
      </w:pPr>
    </w:p>
    <w:p w14:paraId="46142F87" w14:textId="77777777" w:rsidR="00CE2359" w:rsidRDefault="00EB7179">
      <w:pPr>
        <w:spacing w:after="81"/>
      </w:pPr>
      <w:r>
        <w:rPr>
          <w:noProof/>
        </w:rPr>
        <w:drawing>
          <wp:inline distT="0" distB="0" distL="0" distR="0" wp14:anchorId="68B15D4E" wp14:editId="77555AF7">
            <wp:extent cx="5274310" cy="2186940"/>
            <wp:effectExtent l="0" t="0" r="2540" b="3810"/>
            <wp:docPr id="1427409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09773" name="图片 1"/>
                    <pic:cNvPicPr>
                      <a:picLocks noChangeAspect="1"/>
                    </pic:cNvPicPr>
                  </pic:nvPicPr>
                  <pic:blipFill>
                    <a:blip r:embed="rId19"/>
                    <a:stretch>
                      <a:fillRect/>
                    </a:stretch>
                  </pic:blipFill>
                  <pic:spPr>
                    <a:xfrm>
                      <a:off x="0" y="0"/>
                      <a:ext cx="5274310" cy="2186940"/>
                    </a:xfrm>
                    <a:prstGeom prst="rect">
                      <a:avLst/>
                    </a:prstGeom>
                  </pic:spPr>
                </pic:pic>
              </a:graphicData>
            </a:graphic>
          </wp:inline>
        </w:drawing>
      </w:r>
    </w:p>
    <w:p w14:paraId="0F703573" w14:textId="77777777" w:rsidR="00CE2359" w:rsidRDefault="00EB7179">
      <w:pPr>
        <w:spacing w:after="81"/>
        <w:jc w:val="center"/>
        <w:rPr>
          <w:sz w:val="21"/>
          <w:szCs w:val="21"/>
        </w:rPr>
      </w:pPr>
      <w:r>
        <w:rPr>
          <w:rFonts w:hint="eastAsia"/>
          <w:sz w:val="21"/>
          <w:szCs w:val="21"/>
        </w:rPr>
        <w:t>图</w:t>
      </w:r>
      <w:r>
        <w:rPr>
          <w:rFonts w:hint="eastAsia"/>
          <w:sz w:val="21"/>
          <w:szCs w:val="21"/>
        </w:rPr>
        <w:t>6.</w:t>
      </w:r>
      <w:r>
        <w:rPr>
          <w:sz w:val="21"/>
          <w:szCs w:val="21"/>
        </w:rPr>
        <w:t xml:space="preserve"> </w:t>
      </w:r>
      <w:proofErr w:type="gramStart"/>
      <w:r>
        <w:rPr>
          <w:rFonts w:hint="eastAsia"/>
          <w:sz w:val="21"/>
          <w:szCs w:val="21"/>
        </w:rPr>
        <w:t>泵推行</w:t>
      </w:r>
      <w:proofErr w:type="gramEnd"/>
      <w:r>
        <w:rPr>
          <w:rFonts w:hint="eastAsia"/>
          <w:sz w:val="21"/>
          <w:szCs w:val="21"/>
        </w:rPr>
        <w:t>为活动视图示意</w:t>
      </w:r>
    </w:p>
    <w:p w14:paraId="5EBF235D" w14:textId="77777777" w:rsidR="00CE2359" w:rsidRDefault="00EB7179">
      <w:pPr>
        <w:spacing w:after="81"/>
      </w:pPr>
      <w:r>
        <w:rPr>
          <w:noProof/>
        </w:rPr>
        <w:drawing>
          <wp:inline distT="0" distB="0" distL="0" distR="0" wp14:anchorId="208FA992" wp14:editId="426918FC">
            <wp:extent cx="5274310" cy="2496185"/>
            <wp:effectExtent l="0" t="0" r="2540" b="0"/>
            <wp:docPr id="1919556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56256" name="图片 1"/>
                    <pic:cNvPicPr>
                      <a:picLocks noChangeAspect="1"/>
                    </pic:cNvPicPr>
                  </pic:nvPicPr>
                  <pic:blipFill>
                    <a:blip r:embed="rId20"/>
                    <a:stretch>
                      <a:fillRect/>
                    </a:stretch>
                  </pic:blipFill>
                  <pic:spPr>
                    <a:xfrm>
                      <a:off x="0" y="0"/>
                      <a:ext cx="5274310" cy="2496185"/>
                    </a:xfrm>
                    <a:prstGeom prst="rect">
                      <a:avLst/>
                    </a:prstGeom>
                  </pic:spPr>
                </pic:pic>
              </a:graphicData>
            </a:graphic>
          </wp:inline>
        </w:drawing>
      </w:r>
    </w:p>
    <w:p w14:paraId="65BC9587" w14:textId="77777777" w:rsidR="00CE2359" w:rsidRDefault="00EB7179">
      <w:pPr>
        <w:spacing w:after="81"/>
        <w:jc w:val="center"/>
        <w:rPr>
          <w:sz w:val="21"/>
          <w:szCs w:val="21"/>
        </w:rPr>
      </w:pPr>
      <w:r>
        <w:rPr>
          <w:rFonts w:hint="eastAsia"/>
          <w:sz w:val="21"/>
          <w:szCs w:val="21"/>
        </w:rPr>
        <w:t>图</w:t>
      </w:r>
      <w:r>
        <w:rPr>
          <w:rFonts w:hint="eastAsia"/>
          <w:sz w:val="21"/>
          <w:szCs w:val="21"/>
        </w:rPr>
        <w:t>7.</w:t>
      </w:r>
      <w:r>
        <w:rPr>
          <w:sz w:val="21"/>
          <w:szCs w:val="21"/>
        </w:rPr>
        <w:t xml:space="preserve"> </w:t>
      </w:r>
      <w:proofErr w:type="gramStart"/>
      <w:r>
        <w:rPr>
          <w:rFonts w:hint="eastAsia"/>
          <w:sz w:val="21"/>
          <w:szCs w:val="21"/>
        </w:rPr>
        <w:t>泵推行</w:t>
      </w:r>
      <w:proofErr w:type="gramEnd"/>
      <w:r>
        <w:rPr>
          <w:rFonts w:hint="eastAsia"/>
          <w:sz w:val="21"/>
          <w:szCs w:val="21"/>
        </w:rPr>
        <w:t>为序列视图示意</w:t>
      </w:r>
    </w:p>
    <w:p w14:paraId="0EC147B8" w14:textId="77777777" w:rsidR="00CE2359" w:rsidRDefault="00CE2359">
      <w:pPr>
        <w:spacing w:after="81"/>
      </w:pPr>
    </w:p>
    <w:p w14:paraId="27E911FF" w14:textId="77777777" w:rsidR="00CE2359" w:rsidRDefault="00CE2359">
      <w:pPr>
        <w:spacing w:after="81"/>
      </w:pPr>
    </w:p>
    <w:p w14:paraId="3364274C" w14:textId="77777777" w:rsidR="00CE2359" w:rsidRDefault="00EB7179">
      <w:pPr>
        <w:spacing w:after="81"/>
      </w:pPr>
      <w:r>
        <w:rPr>
          <w:noProof/>
        </w:rPr>
        <w:lastRenderedPageBreak/>
        <w:drawing>
          <wp:inline distT="0" distB="0" distL="0" distR="0" wp14:anchorId="54F0584F" wp14:editId="2378A398">
            <wp:extent cx="5274310" cy="4036695"/>
            <wp:effectExtent l="0" t="0" r="2540" b="1905"/>
            <wp:docPr id="1882449273" name="图片 5" descr="SystemXF: a novel approach for holistic system modeling in aircraft  conceptual design | CEAS Aeronautical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49273" name="图片 5" descr="SystemXF: a novel approach for holistic system modeling in aircraft  conceptual design | CEAS Aeronautical Journ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4036695"/>
                    </a:xfrm>
                    <a:prstGeom prst="rect">
                      <a:avLst/>
                    </a:prstGeom>
                    <a:noFill/>
                    <a:ln>
                      <a:noFill/>
                    </a:ln>
                  </pic:spPr>
                </pic:pic>
              </a:graphicData>
            </a:graphic>
          </wp:inline>
        </w:drawing>
      </w:r>
    </w:p>
    <w:p w14:paraId="24446946" w14:textId="77777777" w:rsidR="00CE2359" w:rsidRDefault="00EB7179">
      <w:pPr>
        <w:spacing w:after="81"/>
        <w:jc w:val="center"/>
        <w:rPr>
          <w:sz w:val="21"/>
          <w:szCs w:val="21"/>
        </w:rPr>
      </w:pPr>
      <w:r>
        <w:rPr>
          <w:rFonts w:hint="eastAsia"/>
          <w:sz w:val="21"/>
          <w:szCs w:val="21"/>
        </w:rPr>
        <w:t>图</w:t>
      </w:r>
      <w:r>
        <w:rPr>
          <w:rFonts w:hint="eastAsia"/>
          <w:sz w:val="21"/>
          <w:szCs w:val="21"/>
        </w:rPr>
        <w:t>8.</w:t>
      </w:r>
      <w:r>
        <w:rPr>
          <w:sz w:val="21"/>
          <w:szCs w:val="21"/>
        </w:rPr>
        <w:t xml:space="preserve"> </w:t>
      </w:r>
      <w:r>
        <w:rPr>
          <w:rFonts w:hint="eastAsia"/>
          <w:sz w:val="21"/>
          <w:szCs w:val="21"/>
        </w:rPr>
        <w:t>泵推状态机视图示意</w:t>
      </w:r>
    </w:p>
    <w:p w14:paraId="6F877406" w14:textId="77777777" w:rsidR="00CE2359" w:rsidRDefault="00CE2359">
      <w:pPr>
        <w:spacing w:after="81"/>
      </w:pPr>
    </w:p>
    <w:p w14:paraId="3A7B02F7" w14:textId="1414850D" w:rsidR="00CE2359" w:rsidRDefault="00EB7179" w:rsidP="009F60E5">
      <w:pPr>
        <w:pStyle w:val="20"/>
      </w:pPr>
      <w:bookmarkStart w:id="14" w:name="_Toc171605999"/>
      <w:r>
        <w:rPr>
          <w:rFonts w:hint="eastAsia"/>
        </w:rPr>
        <w:t>逻辑架构模型</w:t>
      </w:r>
      <w:bookmarkEnd w:id="14"/>
    </w:p>
    <w:p w14:paraId="1C2D9014" w14:textId="7193EAD0" w:rsidR="00CE2359" w:rsidRDefault="00EB7179" w:rsidP="009F60E5">
      <w:pPr>
        <w:pStyle w:val="3"/>
        <w:spacing w:after="81"/>
      </w:pPr>
      <w:bookmarkStart w:id="15" w:name="_Toc171606000"/>
      <w:r>
        <w:rPr>
          <w:rFonts w:hint="eastAsia"/>
        </w:rPr>
        <w:t>模型描述及说明</w:t>
      </w:r>
      <w:bookmarkEnd w:id="15"/>
    </w:p>
    <w:p w14:paraId="1AFD1AA5" w14:textId="77777777" w:rsidR="00CE2359" w:rsidRDefault="00EB7179">
      <w:pPr>
        <w:spacing w:after="81"/>
        <w:ind w:firstLineChars="200" w:firstLine="480"/>
      </w:pPr>
      <w:r>
        <w:rPr>
          <w:rFonts w:hint="eastAsia"/>
        </w:rPr>
        <w:t>泵推逻辑模型主要用于描述泵推系统各个组成部分以及它们之间的交互关系，以实现泵推系统的功能和性能需求。系统模块是泵推逻辑模型中的基本单元，用于定义系统、组件、组件互连或其他逻辑抽象。</w:t>
      </w:r>
    </w:p>
    <w:p w14:paraId="7AF3FB70" w14:textId="77777777" w:rsidR="00CE2359" w:rsidRDefault="00EB7179">
      <w:pPr>
        <w:spacing w:after="81"/>
        <w:ind w:firstLineChars="200" w:firstLine="480"/>
        <w:rPr>
          <w:rFonts w:ascii="Segoe UI" w:hAnsi="Segoe UI" w:cs="Segoe UI"/>
          <w:color w:val="0D0D0D"/>
          <w:shd w:val="clear" w:color="auto" w:fill="FFFFFF"/>
        </w:rPr>
      </w:pPr>
      <w:r>
        <w:rPr>
          <w:rFonts w:ascii="Segoe UI" w:hAnsi="Segoe UI" w:cs="Segoe UI" w:hint="eastAsia"/>
          <w:color w:val="0D0D0D"/>
          <w:shd w:val="clear" w:color="auto" w:fill="FFFFFF"/>
        </w:rPr>
        <w:t>模块定义图是一种结构图，用于定义模块与模块之间的关系，如它们的层次关系。亦可用于指定模块的实例，包括其配置和属性值。可在模块定义图中显示不同类型的模型元素和关系，以说明系统组成结构的逻辑信息。模块定义图中的模型元素，包括模块、值类型、约束模块、流类别、接口等。这些基础定义元素非常重要，且他们之间的结构关系，包括关联、泛化和依赖等更加重要。每个模</w:t>
      </w:r>
      <w:r>
        <w:rPr>
          <w:rFonts w:ascii="Segoe UI" w:hAnsi="Segoe UI" w:cs="Segoe UI" w:hint="eastAsia"/>
          <w:color w:val="0D0D0D"/>
          <w:shd w:val="clear" w:color="auto" w:fill="FFFFFF"/>
        </w:rPr>
        <w:lastRenderedPageBreak/>
        <w:t>块都会包含各种属性，</w:t>
      </w:r>
      <w:proofErr w:type="gramStart"/>
      <w:r>
        <w:rPr>
          <w:rFonts w:ascii="Segoe UI" w:hAnsi="Segoe UI" w:cs="Segoe UI" w:hint="eastAsia"/>
          <w:color w:val="0D0D0D"/>
          <w:shd w:val="clear" w:color="auto" w:fill="FFFFFF"/>
        </w:rPr>
        <w:t>包括值</w:t>
      </w:r>
      <w:proofErr w:type="gramEnd"/>
      <w:r>
        <w:rPr>
          <w:rFonts w:ascii="Segoe UI" w:hAnsi="Segoe UI" w:cs="Segoe UI" w:hint="eastAsia"/>
          <w:color w:val="0D0D0D"/>
          <w:shd w:val="clear" w:color="auto" w:fill="FFFFFF"/>
        </w:rPr>
        <w:t>属性、组成属性、引用属性等。</w:t>
      </w:r>
    </w:p>
    <w:p w14:paraId="7D01ED2C" w14:textId="77777777" w:rsidR="00CE2359" w:rsidRDefault="00EB7179">
      <w:pPr>
        <w:spacing w:after="81"/>
        <w:ind w:firstLineChars="200" w:firstLine="480"/>
      </w:pPr>
      <w:r>
        <w:rPr>
          <w:rFonts w:ascii="Segoe UI" w:hAnsi="Segoe UI" w:cs="Segoe UI" w:hint="eastAsia"/>
          <w:color w:val="0D0D0D"/>
          <w:shd w:val="clear" w:color="auto" w:fill="FFFFFF"/>
        </w:rPr>
        <w:t>内部模块图是一种结构图，它和模块定义的关系非常密切，可以在内部模块图中显示各种元素来说明系统结构的各个方面。和模块定义图一样，内部模块图是系统或者系统一个组成部分的结构化视图。和模块定义图不同的是，内部</w:t>
      </w:r>
      <w:proofErr w:type="gramStart"/>
      <w:r>
        <w:rPr>
          <w:rFonts w:ascii="Segoe UI" w:hAnsi="Segoe UI" w:cs="Segoe UI" w:hint="eastAsia"/>
          <w:color w:val="0D0D0D"/>
          <w:shd w:val="clear" w:color="auto" w:fill="FFFFFF"/>
        </w:rPr>
        <w:t>模块图会显示模块</w:t>
      </w:r>
      <w:proofErr w:type="gramEnd"/>
      <w:r>
        <w:rPr>
          <w:rFonts w:ascii="Segoe UI" w:hAnsi="Segoe UI" w:cs="Segoe UI" w:hint="eastAsia"/>
          <w:color w:val="0D0D0D"/>
          <w:shd w:val="clear" w:color="auto" w:fill="FFFFFF"/>
        </w:rPr>
        <w:t>内部组成部分属性、引用属性及其它属性之间的关系。同时，上述属性间的连接，在连接之间流动的事件、能量和数据的类型，以及通过连接提供和请求的服务。内部模块图能够实现架构元素之间横向关联关系定义和接口定义。</w:t>
      </w:r>
    </w:p>
    <w:p w14:paraId="4DF4A9FE" w14:textId="501E4515" w:rsidR="00CE2359" w:rsidRDefault="00EB7179" w:rsidP="009F60E5">
      <w:pPr>
        <w:pStyle w:val="3"/>
        <w:spacing w:after="81"/>
      </w:pPr>
      <w:bookmarkStart w:id="16" w:name="_Toc171606001"/>
      <w:r>
        <w:rPr>
          <w:rFonts w:hint="eastAsia"/>
        </w:rPr>
        <w:t>模型实现及交付</w:t>
      </w:r>
      <w:bookmarkEnd w:id="16"/>
    </w:p>
    <w:p w14:paraId="3E2A5C9A" w14:textId="77777777" w:rsidR="00CE2359" w:rsidRDefault="00EB7179">
      <w:pPr>
        <w:spacing w:after="81"/>
        <w:ind w:firstLineChars="200" w:firstLine="482"/>
        <w:rPr>
          <w:rFonts w:ascii="Segoe UI" w:hAnsi="Segoe UI" w:cs="Segoe UI"/>
          <w:b/>
          <w:bCs/>
          <w:color w:val="0D0D0D"/>
          <w:shd w:val="clear" w:color="auto" w:fill="FFFFFF"/>
        </w:rPr>
      </w:pPr>
      <w:r>
        <w:rPr>
          <w:rFonts w:ascii="Segoe UI" w:hAnsi="Segoe UI" w:cs="Segoe UI" w:hint="eastAsia"/>
          <w:b/>
          <w:bCs/>
          <w:color w:val="0D0D0D"/>
          <w:shd w:val="clear" w:color="auto" w:fill="FFFFFF"/>
        </w:rPr>
        <w:t>泵推逻辑模型格式：基于</w:t>
      </w:r>
      <w:proofErr w:type="spellStart"/>
      <w:r>
        <w:rPr>
          <w:rFonts w:ascii="Segoe UI" w:hAnsi="Segoe UI" w:cs="Segoe UI" w:hint="eastAsia"/>
          <w:b/>
          <w:bCs/>
          <w:color w:val="0D0D0D"/>
          <w:shd w:val="clear" w:color="auto" w:fill="FFFFFF"/>
        </w:rPr>
        <w:t>SysML</w:t>
      </w:r>
      <w:proofErr w:type="spellEnd"/>
      <w:r>
        <w:rPr>
          <w:rFonts w:ascii="Segoe UI" w:hAnsi="Segoe UI" w:cs="Segoe UI" w:hint="eastAsia"/>
          <w:b/>
          <w:bCs/>
          <w:color w:val="0D0D0D"/>
          <w:shd w:val="clear" w:color="auto" w:fill="FFFFFF"/>
        </w:rPr>
        <w:t>语言的模块定义图、内部模块图、参数图等。</w:t>
      </w:r>
    </w:p>
    <w:p w14:paraId="7A2F45ED" w14:textId="77777777" w:rsidR="00CE2359" w:rsidRDefault="00EB7179">
      <w:pPr>
        <w:spacing w:after="81"/>
        <w:ind w:firstLineChars="200" w:firstLine="482"/>
        <w:rPr>
          <w:b/>
          <w:bCs/>
        </w:rPr>
      </w:pPr>
      <w:r>
        <w:rPr>
          <w:rFonts w:hint="eastAsia"/>
          <w:b/>
          <w:bCs/>
        </w:rPr>
        <w:t>使用</w:t>
      </w:r>
      <w:r>
        <w:rPr>
          <w:rFonts w:hint="eastAsia"/>
          <w:b/>
          <w:bCs/>
        </w:rPr>
        <w:t>M-Design</w:t>
      </w:r>
      <w:r>
        <w:rPr>
          <w:rFonts w:hint="eastAsia"/>
          <w:b/>
          <w:bCs/>
        </w:rPr>
        <w:t>建模工具在</w:t>
      </w:r>
      <w:r>
        <w:rPr>
          <w:rFonts w:hint="eastAsia"/>
          <w:b/>
          <w:bCs/>
        </w:rPr>
        <w:t>1</w:t>
      </w:r>
      <w:r>
        <w:rPr>
          <w:rFonts w:hint="eastAsia"/>
          <w:b/>
          <w:bCs/>
        </w:rPr>
        <w:t>所建模并实现。</w:t>
      </w:r>
    </w:p>
    <w:p w14:paraId="029A87F8" w14:textId="77777777" w:rsidR="00CE2359" w:rsidRDefault="00EB7179">
      <w:pPr>
        <w:spacing w:after="81"/>
      </w:pPr>
      <w:r>
        <w:rPr>
          <w:noProof/>
        </w:rPr>
        <w:drawing>
          <wp:inline distT="0" distB="0" distL="0" distR="0" wp14:anchorId="6628D057" wp14:editId="46CD7671">
            <wp:extent cx="5274310" cy="1857375"/>
            <wp:effectExtent l="0" t="0" r="2540" b="9525"/>
            <wp:docPr id="334618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18230" name="图片 1"/>
                    <pic:cNvPicPr>
                      <a:picLocks noChangeAspect="1"/>
                    </pic:cNvPicPr>
                  </pic:nvPicPr>
                  <pic:blipFill>
                    <a:blip r:embed="rId22"/>
                    <a:stretch>
                      <a:fillRect/>
                    </a:stretch>
                  </pic:blipFill>
                  <pic:spPr>
                    <a:xfrm>
                      <a:off x="0" y="0"/>
                      <a:ext cx="5274310" cy="1857375"/>
                    </a:xfrm>
                    <a:prstGeom prst="rect">
                      <a:avLst/>
                    </a:prstGeom>
                  </pic:spPr>
                </pic:pic>
              </a:graphicData>
            </a:graphic>
          </wp:inline>
        </w:drawing>
      </w:r>
    </w:p>
    <w:p w14:paraId="7D5ED3BC" w14:textId="77777777" w:rsidR="00CE2359" w:rsidRDefault="00EB7179">
      <w:pPr>
        <w:spacing w:after="81"/>
        <w:jc w:val="center"/>
        <w:rPr>
          <w:sz w:val="21"/>
          <w:szCs w:val="21"/>
        </w:rPr>
      </w:pPr>
      <w:r>
        <w:rPr>
          <w:rFonts w:hint="eastAsia"/>
          <w:sz w:val="21"/>
          <w:szCs w:val="21"/>
        </w:rPr>
        <w:t>图</w:t>
      </w:r>
      <w:r>
        <w:rPr>
          <w:rFonts w:hint="eastAsia"/>
          <w:sz w:val="21"/>
          <w:szCs w:val="21"/>
        </w:rPr>
        <w:t>9.</w:t>
      </w:r>
      <w:r>
        <w:rPr>
          <w:sz w:val="21"/>
          <w:szCs w:val="21"/>
        </w:rPr>
        <w:t xml:space="preserve"> </w:t>
      </w:r>
      <w:r>
        <w:rPr>
          <w:rFonts w:hint="eastAsia"/>
          <w:sz w:val="21"/>
          <w:szCs w:val="21"/>
        </w:rPr>
        <w:t>泵推逻辑架构视图示意</w:t>
      </w:r>
    </w:p>
    <w:p w14:paraId="39EDDEAB" w14:textId="77777777" w:rsidR="00CE2359" w:rsidRDefault="00CE2359">
      <w:pPr>
        <w:spacing w:after="81"/>
      </w:pPr>
    </w:p>
    <w:p w14:paraId="75840AFA" w14:textId="77777777" w:rsidR="00CE2359" w:rsidRDefault="00EB7179">
      <w:pPr>
        <w:spacing w:after="81"/>
      </w:pPr>
      <w:r>
        <w:rPr>
          <w:noProof/>
        </w:rPr>
        <w:lastRenderedPageBreak/>
        <w:drawing>
          <wp:inline distT="0" distB="0" distL="0" distR="0" wp14:anchorId="5345A8E9" wp14:editId="326DE702">
            <wp:extent cx="5274310" cy="2958465"/>
            <wp:effectExtent l="0" t="0" r="2540" b="0"/>
            <wp:docPr id="1085434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34594" name="图片 1"/>
                    <pic:cNvPicPr>
                      <a:picLocks noChangeAspect="1"/>
                    </pic:cNvPicPr>
                  </pic:nvPicPr>
                  <pic:blipFill>
                    <a:blip r:embed="rId23"/>
                    <a:stretch>
                      <a:fillRect/>
                    </a:stretch>
                  </pic:blipFill>
                  <pic:spPr>
                    <a:xfrm>
                      <a:off x="0" y="0"/>
                      <a:ext cx="5274310" cy="2958465"/>
                    </a:xfrm>
                    <a:prstGeom prst="rect">
                      <a:avLst/>
                    </a:prstGeom>
                  </pic:spPr>
                </pic:pic>
              </a:graphicData>
            </a:graphic>
          </wp:inline>
        </w:drawing>
      </w:r>
    </w:p>
    <w:p w14:paraId="65A61640" w14:textId="77777777" w:rsidR="00CE2359" w:rsidRDefault="00EB7179">
      <w:pPr>
        <w:spacing w:after="81"/>
        <w:jc w:val="center"/>
        <w:rPr>
          <w:sz w:val="21"/>
          <w:szCs w:val="21"/>
        </w:rPr>
      </w:pPr>
      <w:r>
        <w:rPr>
          <w:rFonts w:hint="eastAsia"/>
          <w:sz w:val="21"/>
          <w:szCs w:val="21"/>
        </w:rPr>
        <w:t>图</w:t>
      </w:r>
      <w:r>
        <w:rPr>
          <w:rFonts w:hint="eastAsia"/>
          <w:sz w:val="21"/>
          <w:szCs w:val="21"/>
        </w:rPr>
        <w:t>10.</w:t>
      </w:r>
      <w:r>
        <w:rPr>
          <w:sz w:val="21"/>
          <w:szCs w:val="21"/>
        </w:rPr>
        <w:t xml:space="preserve"> </w:t>
      </w:r>
      <w:r>
        <w:rPr>
          <w:rFonts w:hint="eastAsia"/>
          <w:sz w:val="21"/>
          <w:szCs w:val="21"/>
        </w:rPr>
        <w:t>泵</w:t>
      </w:r>
      <w:proofErr w:type="gramStart"/>
      <w:r>
        <w:rPr>
          <w:rFonts w:hint="eastAsia"/>
          <w:sz w:val="21"/>
          <w:szCs w:val="21"/>
        </w:rPr>
        <w:t>推内部</w:t>
      </w:r>
      <w:proofErr w:type="gramEnd"/>
      <w:r>
        <w:rPr>
          <w:rFonts w:hint="eastAsia"/>
          <w:sz w:val="21"/>
          <w:szCs w:val="21"/>
        </w:rPr>
        <w:t>模块视图示意</w:t>
      </w:r>
    </w:p>
    <w:p w14:paraId="2FB071CA" w14:textId="77777777" w:rsidR="00CE2359" w:rsidRDefault="00CE2359">
      <w:pPr>
        <w:spacing w:after="81"/>
      </w:pPr>
    </w:p>
    <w:p w14:paraId="1F0A1260" w14:textId="77777777" w:rsidR="00CE2359" w:rsidRDefault="00EB7179">
      <w:pPr>
        <w:spacing w:after="81"/>
      </w:pPr>
      <w:r>
        <w:rPr>
          <w:noProof/>
        </w:rPr>
        <w:drawing>
          <wp:inline distT="0" distB="0" distL="0" distR="0" wp14:anchorId="3D4414F0" wp14:editId="77E41386">
            <wp:extent cx="5274310" cy="3569335"/>
            <wp:effectExtent l="0" t="0" r="2540" b="0"/>
            <wp:docPr id="1171830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30480" name="图片 1"/>
                    <pic:cNvPicPr>
                      <a:picLocks noChangeAspect="1"/>
                    </pic:cNvPicPr>
                  </pic:nvPicPr>
                  <pic:blipFill>
                    <a:blip r:embed="rId24"/>
                    <a:stretch>
                      <a:fillRect/>
                    </a:stretch>
                  </pic:blipFill>
                  <pic:spPr>
                    <a:xfrm>
                      <a:off x="0" y="0"/>
                      <a:ext cx="5274310" cy="3569335"/>
                    </a:xfrm>
                    <a:prstGeom prst="rect">
                      <a:avLst/>
                    </a:prstGeom>
                  </pic:spPr>
                </pic:pic>
              </a:graphicData>
            </a:graphic>
          </wp:inline>
        </w:drawing>
      </w:r>
    </w:p>
    <w:p w14:paraId="606FA4FF" w14:textId="77777777" w:rsidR="00CE2359" w:rsidRDefault="00EB7179">
      <w:pPr>
        <w:spacing w:after="81"/>
        <w:jc w:val="center"/>
        <w:rPr>
          <w:sz w:val="21"/>
          <w:szCs w:val="21"/>
        </w:rPr>
      </w:pPr>
      <w:r>
        <w:rPr>
          <w:rFonts w:hint="eastAsia"/>
          <w:sz w:val="21"/>
          <w:szCs w:val="21"/>
        </w:rPr>
        <w:t>图</w:t>
      </w:r>
      <w:r>
        <w:rPr>
          <w:rFonts w:hint="eastAsia"/>
          <w:sz w:val="21"/>
          <w:szCs w:val="21"/>
        </w:rPr>
        <w:t>11.</w:t>
      </w:r>
      <w:r>
        <w:rPr>
          <w:sz w:val="21"/>
          <w:szCs w:val="21"/>
        </w:rPr>
        <w:t xml:space="preserve"> </w:t>
      </w:r>
      <w:r>
        <w:rPr>
          <w:rFonts w:hint="eastAsia"/>
          <w:sz w:val="21"/>
          <w:szCs w:val="21"/>
        </w:rPr>
        <w:t>泵推参数视图示意</w:t>
      </w:r>
    </w:p>
    <w:p w14:paraId="3619A65A" w14:textId="77777777" w:rsidR="00CE2359" w:rsidRDefault="00CE2359">
      <w:pPr>
        <w:spacing w:after="81"/>
      </w:pPr>
    </w:p>
    <w:p w14:paraId="110F8AC3" w14:textId="59622651" w:rsidR="00CE2359" w:rsidRDefault="00EB7179" w:rsidP="009F60E5">
      <w:pPr>
        <w:pStyle w:val="20"/>
      </w:pPr>
      <w:bookmarkStart w:id="17" w:name="_Toc171606002"/>
      <w:r>
        <w:rPr>
          <w:rFonts w:hint="eastAsia"/>
        </w:rPr>
        <w:lastRenderedPageBreak/>
        <w:t>性能分析模型</w:t>
      </w:r>
      <w:bookmarkEnd w:id="17"/>
    </w:p>
    <w:p w14:paraId="1C4B19EF" w14:textId="6520A1B2" w:rsidR="00CE2359" w:rsidRDefault="00EB7179" w:rsidP="009F60E5">
      <w:pPr>
        <w:pStyle w:val="3"/>
        <w:spacing w:after="81"/>
      </w:pPr>
      <w:bookmarkStart w:id="18" w:name="_Toc171606003"/>
      <w:r>
        <w:rPr>
          <w:rFonts w:hint="eastAsia"/>
        </w:rPr>
        <w:t>模型描述及说明</w:t>
      </w:r>
      <w:bookmarkEnd w:id="18"/>
    </w:p>
    <w:p w14:paraId="082E970E" w14:textId="77777777" w:rsidR="00CE2359" w:rsidRDefault="00EB7179" w:rsidP="009F60E5">
      <w:pPr>
        <w:pStyle w:val="4"/>
        <w:spacing w:after="81"/>
      </w:pPr>
      <w:r>
        <w:rPr>
          <w:rFonts w:hint="eastAsia"/>
        </w:rPr>
        <w:t>电磁仿真模型</w:t>
      </w:r>
    </w:p>
    <w:p w14:paraId="55AF5EBB" w14:textId="265A36BB" w:rsidR="00070571" w:rsidRPr="00070571" w:rsidRDefault="00070571" w:rsidP="00070571">
      <w:pPr>
        <w:spacing w:after="81"/>
        <w:ind w:firstLineChars="200" w:firstLine="482"/>
        <w:rPr>
          <w:rFonts w:hint="eastAsia"/>
          <w:b/>
          <w:bCs/>
        </w:rPr>
      </w:pPr>
      <w:r w:rsidRPr="00070571">
        <w:rPr>
          <w:rFonts w:hint="eastAsia"/>
          <w:b/>
          <w:bCs/>
        </w:rPr>
        <w:t>（</w:t>
      </w:r>
      <w:r w:rsidRPr="00070571">
        <w:rPr>
          <w:rFonts w:hint="eastAsia"/>
          <w:b/>
          <w:bCs/>
        </w:rPr>
        <w:t>1</w:t>
      </w:r>
      <w:r w:rsidRPr="00070571">
        <w:rPr>
          <w:rFonts w:hint="eastAsia"/>
          <w:b/>
          <w:bCs/>
        </w:rPr>
        <w:t>）基于</w:t>
      </w:r>
      <w:r w:rsidRPr="00070571">
        <w:rPr>
          <w:rFonts w:hint="eastAsia"/>
          <w:b/>
          <w:bCs/>
        </w:rPr>
        <w:t>Maxwell</w:t>
      </w:r>
      <w:r w:rsidRPr="00070571">
        <w:rPr>
          <w:rFonts w:hint="eastAsia"/>
          <w:b/>
          <w:bCs/>
        </w:rPr>
        <w:t>的电磁仿真模型</w:t>
      </w:r>
    </w:p>
    <w:p w14:paraId="02342CED" w14:textId="68851CD1" w:rsidR="00070571" w:rsidRDefault="00070571" w:rsidP="00070571">
      <w:pPr>
        <w:spacing w:after="81"/>
        <w:ind w:firstLineChars="200" w:firstLine="480"/>
      </w:pPr>
      <w:r>
        <w:rPr>
          <w:rFonts w:hint="eastAsia"/>
        </w:rPr>
        <w:t>集成化推进电机是泵推的动力输出单元，直接决定或影响推进器的辐射噪声、功率密度、效率及稳定运行等性能，因此电磁方案设计是必须考虑的问题之一。与传统推进电机不同，集成化推进电机与泵</w:t>
      </w:r>
      <w:proofErr w:type="gramStart"/>
      <w:r>
        <w:rPr>
          <w:rFonts w:hint="eastAsia"/>
        </w:rPr>
        <w:t>推需要</w:t>
      </w:r>
      <w:proofErr w:type="gramEnd"/>
      <w:r>
        <w:rPr>
          <w:rFonts w:hint="eastAsia"/>
        </w:rPr>
        <w:t>保证匹配适当，协同优化，尺寸上所受限制较大。在水动力模型确定之后，首先依据尺寸裕量、电机功率、电机相数、转速、转矩、额定电压</w:t>
      </w:r>
      <w:r>
        <w:rPr>
          <w:rFonts w:hint="eastAsia"/>
        </w:rPr>
        <w:t>/</w:t>
      </w:r>
      <w:r>
        <w:rPr>
          <w:rFonts w:hint="eastAsia"/>
        </w:rPr>
        <w:t>电流、功率因数等参数输入，基于磁路法进行电机电磁初步设计，确定电机尺寸、电机绕组形式、磁性能、电机电阻、电机损耗和效率。结合上述磁路设计结果，通过</w:t>
      </w:r>
      <w:r>
        <w:rPr>
          <w:rFonts w:hint="eastAsia"/>
        </w:rPr>
        <w:t>Maxwell</w:t>
      </w:r>
      <w:r>
        <w:rPr>
          <w:rFonts w:hint="eastAsia"/>
        </w:rPr>
        <w:t>电机设计软件对电机进行精细化设计及优化设计（转矩性能优化</w:t>
      </w:r>
      <w:r>
        <w:rPr>
          <w:rFonts w:hint="eastAsia"/>
        </w:rPr>
        <w:t>/</w:t>
      </w:r>
      <w:r>
        <w:rPr>
          <w:rFonts w:hint="eastAsia"/>
        </w:rPr>
        <w:t>电机振动性能优化等），基于有限元方法求解麦克斯韦方程组，</w:t>
      </w:r>
      <w:r w:rsidRPr="00742111">
        <w:rPr>
          <w:rFonts w:hint="eastAsia"/>
        </w:rPr>
        <w:t>采用单元离散与泛函极值的方式</w:t>
      </w:r>
      <w:r>
        <w:rPr>
          <w:rFonts w:hint="eastAsia"/>
        </w:rPr>
        <w:t>获得精确的电机磁场</w:t>
      </w:r>
      <w:r w:rsidRPr="00742111">
        <w:rPr>
          <w:rFonts w:hint="eastAsia"/>
        </w:rPr>
        <w:t>，进而生成集总式的电机性能曲线</w:t>
      </w:r>
      <w:r>
        <w:rPr>
          <w:rFonts w:hint="eastAsia"/>
        </w:rPr>
        <w:t>。</w:t>
      </w:r>
    </w:p>
    <w:p w14:paraId="26AC21F8" w14:textId="77777777" w:rsidR="00070571" w:rsidRDefault="00070571" w:rsidP="00070571">
      <w:pPr>
        <w:spacing w:after="81"/>
      </w:pPr>
      <w:r>
        <w:rPr>
          <w:noProof/>
        </w:rPr>
        <w:drawing>
          <wp:inline distT="0" distB="0" distL="0" distR="0" wp14:anchorId="51893635" wp14:editId="17F1699F">
            <wp:extent cx="5274310" cy="2688590"/>
            <wp:effectExtent l="0" t="0" r="2540" b="0"/>
            <wp:docPr id="1035338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38680" name=""/>
                    <pic:cNvPicPr/>
                  </pic:nvPicPr>
                  <pic:blipFill>
                    <a:blip r:embed="rId25"/>
                    <a:stretch>
                      <a:fillRect/>
                    </a:stretch>
                  </pic:blipFill>
                  <pic:spPr>
                    <a:xfrm>
                      <a:off x="0" y="0"/>
                      <a:ext cx="5274310" cy="2688590"/>
                    </a:xfrm>
                    <a:prstGeom prst="rect">
                      <a:avLst/>
                    </a:prstGeom>
                  </pic:spPr>
                </pic:pic>
              </a:graphicData>
            </a:graphic>
          </wp:inline>
        </w:drawing>
      </w:r>
    </w:p>
    <w:p w14:paraId="349FDE78" w14:textId="77777777" w:rsidR="00070571" w:rsidRPr="00191E2E" w:rsidRDefault="00070571" w:rsidP="00070571">
      <w:pPr>
        <w:spacing w:after="81"/>
        <w:jc w:val="center"/>
        <w:rPr>
          <w:sz w:val="21"/>
          <w:szCs w:val="21"/>
        </w:rPr>
      </w:pPr>
      <w:r w:rsidRPr="00191E2E">
        <w:rPr>
          <w:rFonts w:hint="eastAsia"/>
          <w:sz w:val="21"/>
          <w:szCs w:val="21"/>
        </w:rPr>
        <w:t>图</w:t>
      </w:r>
      <w:r w:rsidRPr="00191E2E">
        <w:rPr>
          <w:rFonts w:hint="eastAsia"/>
          <w:sz w:val="21"/>
          <w:szCs w:val="21"/>
        </w:rPr>
        <w:t xml:space="preserve">12. </w:t>
      </w:r>
      <w:r w:rsidRPr="00191E2E">
        <w:rPr>
          <w:rFonts w:hint="eastAsia"/>
          <w:sz w:val="21"/>
          <w:szCs w:val="21"/>
        </w:rPr>
        <w:t>电机模型示意图</w:t>
      </w:r>
    </w:p>
    <w:p w14:paraId="742674FC" w14:textId="77777777" w:rsidR="00070571" w:rsidRDefault="00070571" w:rsidP="00070571">
      <w:pPr>
        <w:spacing w:after="81"/>
        <w:ind w:firstLineChars="200" w:firstLine="480"/>
      </w:pPr>
      <w:r>
        <w:rPr>
          <w:rFonts w:hint="eastAsia"/>
        </w:rPr>
        <w:t>一般电磁仿真的步骤如图所示。</w:t>
      </w:r>
    </w:p>
    <w:p w14:paraId="0262EE1F" w14:textId="77777777" w:rsidR="00070571" w:rsidRDefault="00070571" w:rsidP="00070571">
      <w:pPr>
        <w:spacing w:after="81"/>
        <w:ind w:firstLineChars="200" w:firstLine="480"/>
        <w:jc w:val="center"/>
      </w:pPr>
      <w:r w:rsidRPr="00191E2E">
        <w:rPr>
          <w:noProof/>
        </w:rPr>
        <w:lastRenderedPageBreak/>
        <w:drawing>
          <wp:inline distT="0" distB="0" distL="0" distR="0" wp14:anchorId="236DAE7D" wp14:editId="41CBADF4">
            <wp:extent cx="2121487" cy="3600000"/>
            <wp:effectExtent l="0" t="0" r="0" b="635"/>
            <wp:docPr id="74" name="图片 73">
              <a:extLst xmlns:a="http://schemas.openxmlformats.org/drawingml/2006/main">
                <a:ext uri="{FF2B5EF4-FFF2-40B4-BE49-F238E27FC236}">
                  <a16:creationId xmlns:a16="http://schemas.microsoft.com/office/drawing/2014/main" id="{2DF14D7D-1AAE-8219-2294-937F82F03B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3">
                      <a:extLst>
                        <a:ext uri="{FF2B5EF4-FFF2-40B4-BE49-F238E27FC236}">
                          <a16:creationId xmlns:a16="http://schemas.microsoft.com/office/drawing/2014/main" id="{2DF14D7D-1AAE-8219-2294-937F82F03B98}"/>
                        </a:ext>
                      </a:extLst>
                    </pic:cNvPr>
                    <pic:cNvPicPr>
                      <a:picLocks noChangeAspect="1"/>
                    </pic:cNvPicPr>
                  </pic:nvPicPr>
                  <pic:blipFill>
                    <a:blip r:embed="rId26"/>
                    <a:stretch>
                      <a:fillRect/>
                    </a:stretch>
                  </pic:blipFill>
                  <pic:spPr>
                    <a:xfrm>
                      <a:off x="0" y="0"/>
                      <a:ext cx="2121487" cy="3600000"/>
                    </a:xfrm>
                    <a:prstGeom prst="rect">
                      <a:avLst/>
                    </a:prstGeom>
                  </pic:spPr>
                </pic:pic>
              </a:graphicData>
            </a:graphic>
          </wp:inline>
        </w:drawing>
      </w:r>
    </w:p>
    <w:p w14:paraId="2855D76E" w14:textId="77777777" w:rsidR="00070571" w:rsidRPr="00191E2E" w:rsidRDefault="00070571" w:rsidP="00070571">
      <w:pPr>
        <w:spacing w:after="81"/>
        <w:jc w:val="center"/>
        <w:rPr>
          <w:sz w:val="21"/>
          <w:szCs w:val="21"/>
        </w:rPr>
      </w:pPr>
      <w:r w:rsidRPr="00191E2E">
        <w:rPr>
          <w:rFonts w:hint="eastAsia"/>
          <w:sz w:val="21"/>
          <w:szCs w:val="21"/>
        </w:rPr>
        <w:t>图</w:t>
      </w:r>
      <w:r w:rsidRPr="00191E2E">
        <w:rPr>
          <w:rFonts w:hint="eastAsia"/>
          <w:sz w:val="21"/>
          <w:szCs w:val="21"/>
        </w:rPr>
        <w:t>1</w:t>
      </w:r>
      <w:r>
        <w:rPr>
          <w:rFonts w:hint="eastAsia"/>
          <w:sz w:val="21"/>
          <w:szCs w:val="21"/>
        </w:rPr>
        <w:t>3</w:t>
      </w:r>
      <w:r w:rsidRPr="00191E2E">
        <w:rPr>
          <w:rFonts w:hint="eastAsia"/>
          <w:sz w:val="21"/>
          <w:szCs w:val="21"/>
        </w:rPr>
        <w:t xml:space="preserve">. </w:t>
      </w:r>
      <w:r w:rsidRPr="00191E2E">
        <w:rPr>
          <w:rFonts w:hint="eastAsia"/>
          <w:sz w:val="21"/>
          <w:szCs w:val="21"/>
        </w:rPr>
        <w:t>电机</w:t>
      </w:r>
      <w:r>
        <w:rPr>
          <w:rFonts w:hint="eastAsia"/>
          <w:sz w:val="21"/>
          <w:szCs w:val="21"/>
        </w:rPr>
        <w:t>电磁设计流程图</w:t>
      </w:r>
    </w:p>
    <w:p w14:paraId="00366B56" w14:textId="77777777" w:rsidR="00070571" w:rsidRDefault="00070571" w:rsidP="00070571">
      <w:pPr>
        <w:spacing w:after="81"/>
        <w:ind w:firstLineChars="200" w:firstLine="480"/>
      </w:pPr>
      <w:r>
        <w:rPr>
          <w:rFonts w:hint="eastAsia"/>
        </w:rPr>
        <w:t>求解完成后，计算结果有可视化的云图及电机特性曲线展示。</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4"/>
        <w:gridCol w:w="4322"/>
      </w:tblGrid>
      <w:tr w:rsidR="00070571" w14:paraId="4202C39F" w14:textId="77777777" w:rsidTr="003E07D0">
        <w:tc>
          <w:tcPr>
            <w:tcW w:w="4148" w:type="dxa"/>
          </w:tcPr>
          <w:p w14:paraId="42C07A97" w14:textId="77777777" w:rsidR="00070571" w:rsidRDefault="00070571" w:rsidP="003E07D0">
            <w:pPr>
              <w:spacing w:after="81"/>
              <w:ind w:firstLine="480"/>
              <w:jc w:val="center"/>
            </w:pPr>
            <w:r>
              <w:rPr>
                <w:noProof/>
              </w:rPr>
              <w:drawing>
                <wp:inline distT="0" distB="0" distL="0" distR="0" wp14:anchorId="3DDD3A7D" wp14:editId="6B19A6DF">
                  <wp:extent cx="2286000" cy="1261745"/>
                  <wp:effectExtent l="0" t="0" r="0" b="0"/>
                  <wp:docPr id="7454325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0" cy="1261745"/>
                          </a:xfrm>
                          <a:prstGeom prst="rect">
                            <a:avLst/>
                          </a:prstGeom>
                          <a:noFill/>
                        </pic:spPr>
                      </pic:pic>
                    </a:graphicData>
                  </a:graphic>
                </wp:inline>
              </w:drawing>
            </w:r>
          </w:p>
        </w:tc>
        <w:tc>
          <w:tcPr>
            <w:tcW w:w="4148" w:type="dxa"/>
          </w:tcPr>
          <w:p w14:paraId="6D2BBD1C" w14:textId="77777777" w:rsidR="00070571" w:rsidRDefault="00070571" w:rsidP="003E07D0">
            <w:pPr>
              <w:spacing w:after="81"/>
              <w:ind w:firstLine="480"/>
              <w:jc w:val="center"/>
            </w:pPr>
            <w:r>
              <w:rPr>
                <w:noProof/>
              </w:rPr>
              <w:drawing>
                <wp:inline distT="0" distB="0" distL="0" distR="0" wp14:anchorId="5223B491" wp14:editId="3ED30CBF">
                  <wp:extent cx="2188845" cy="1261745"/>
                  <wp:effectExtent l="0" t="0" r="1905" b="0"/>
                  <wp:docPr id="19562838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88845" cy="1261745"/>
                          </a:xfrm>
                          <a:prstGeom prst="rect">
                            <a:avLst/>
                          </a:prstGeom>
                          <a:noFill/>
                        </pic:spPr>
                      </pic:pic>
                    </a:graphicData>
                  </a:graphic>
                </wp:inline>
              </w:drawing>
            </w:r>
          </w:p>
        </w:tc>
      </w:tr>
      <w:tr w:rsidR="00070571" w14:paraId="72CC0820" w14:textId="77777777" w:rsidTr="003E07D0">
        <w:tc>
          <w:tcPr>
            <w:tcW w:w="4148" w:type="dxa"/>
          </w:tcPr>
          <w:p w14:paraId="7F178CB1" w14:textId="77777777" w:rsidR="00070571" w:rsidRDefault="00070571" w:rsidP="003E07D0">
            <w:pPr>
              <w:spacing w:after="81"/>
              <w:ind w:firstLine="480"/>
              <w:jc w:val="center"/>
            </w:pPr>
            <w:r>
              <w:rPr>
                <w:noProof/>
              </w:rPr>
              <w:drawing>
                <wp:inline distT="0" distB="0" distL="0" distR="0" wp14:anchorId="419CCEB5" wp14:editId="37B2CEFF">
                  <wp:extent cx="2133600" cy="1438910"/>
                  <wp:effectExtent l="0" t="0" r="0" b="8890"/>
                  <wp:docPr id="12941515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33600" cy="1438910"/>
                          </a:xfrm>
                          <a:prstGeom prst="rect">
                            <a:avLst/>
                          </a:prstGeom>
                          <a:noFill/>
                        </pic:spPr>
                      </pic:pic>
                    </a:graphicData>
                  </a:graphic>
                </wp:inline>
              </w:drawing>
            </w:r>
          </w:p>
        </w:tc>
        <w:tc>
          <w:tcPr>
            <w:tcW w:w="4148" w:type="dxa"/>
          </w:tcPr>
          <w:p w14:paraId="457D4BA6" w14:textId="77777777" w:rsidR="00070571" w:rsidRDefault="00070571" w:rsidP="003E07D0">
            <w:pPr>
              <w:spacing w:after="81"/>
              <w:ind w:firstLine="480"/>
              <w:jc w:val="center"/>
            </w:pPr>
            <w:r>
              <w:rPr>
                <w:noProof/>
              </w:rPr>
              <w:drawing>
                <wp:inline distT="0" distB="0" distL="0" distR="0" wp14:anchorId="61BBCCEC" wp14:editId="7CB17417">
                  <wp:extent cx="2517775" cy="1439863"/>
                  <wp:effectExtent l="0" t="0" r="0" b="8255"/>
                  <wp:docPr id="2051" name="图片 46">
                    <a:extLst xmlns:a="http://schemas.openxmlformats.org/drawingml/2006/main">
                      <a:ext uri="{FF2B5EF4-FFF2-40B4-BE49-F238E27FC236}">
                        <a16:creationId xmlns:a16="http://schemas.microsoft.com/office/drawing/2014/main" id="{3E661AD5-3119-665B-0623-CCEC836968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图片 46">
                            <a:extLst>
                              <a:ext uri="{FF2B5EF4-FFF2-40B4-BE49-F238E27FC236}">
                                <a16:creationId xmlns:a16="http://schemas.microsoft.com/office/drawing/2014/main" id="{3E661AD5-3119-665B-0623-CCEC8369688A}"/>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17775" cy="143986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1860B840" w14:textId="77777777" w:rsidR="00070571" w:rsidRPr="00191E2E" w:rsidRDefault="00070571" w:rsidP="00070571">
      <w:pPr>
        <w:spacing w:after="81"/>
        <w:jc w:val="center"/>
        <w:rPr>
          <w:sz w:val="21"/>
          <w:szCs w:val="21"/>
        </w:rPr>
      </w:pPr>
      <w:r w:rsidRPr="00191E2E">
        <w:rPr>
          <w:rFonts w:hint="eastAsia"/>
          <w:sz w:val="21"/>
          <w:szCs w:val="21"/>
        </w:rPr>
        <w:t>图</w:t>
      </w:r>
      <w:r w:rsidRPr="00191E2E">
        <w:rPr>
          <w:rFonts w:hint="eastAsia"/>
          <w:sz w:val="21"/>
          <w:szCs w:val="21"/>
        </w:rPr>
        <w:t>1</w:t>
      </w:r>
      <w:r>
        <w:rPr>
          <w:rFonts w:hint="eastAsia"/>
          <w:sz w:val="21"/>
          <w:szCs w:val="21"/>
        </w:rPr>
        <w:t>4</w:t>
      </w:r>
      <w:r w:rsidRPr="00191E2E">
        <w:rPr>
          <w:rFonts w:hint="eastAsia"/>
          <w:sz w:val="21"/>
          <w:szCs w:val="21"/>
        </w:rPr>
        <w:t xml:space="preserve">. </w:t>
      </w:r>
      <w:r>
        <w:rPr>
          <w:rFonts w:hint="eastAsia"/>
          <w:sz w:val="21"/>
          <w:szCs w:val="21"/>
        </w:rPr>
        <w:t>电磁分布云图、电机特性曲线</w:t>
      </w:r>
    </w:p>
    <w:p w14:paraId="1ECB5A9D" w14:textId="77777777" w:rsidR="00CE2359" w:rsidRDefault="00EB7179" w:rsidP="009F60E5">
      <w:pPr>
        <w:pStyle w:val="4"/>
        <w:spacing w:after="81"/>
      </w:pPr>
      <w:r>
        <w:rPr>
          <w:rFonts w:hint="eastAsia"/>
        </w:rPr>
        <w:t>一维性能预测模型</w:t>
      </w:r>
    </w:p>
    <w:p w14:paraId="7A5FFC18" w14:textId="77777777" w:rsidR="00CE2359" w:rsidRDefault="00EB7179">
      <w:pPr>
        <w:spacing w:after="81"/>
        <w:ind w:firstLineChars="200" w:firstLine="480"/>
      </w:pPr>
      <w:r>
        <w:rPr>
          <w:rFonts w:hint="eastAsia"/>
        </w:rPr>
        <w:t>泵推通常由进出水流道、叶轮、进出口导叶、电机组成，</w:t>
      </w:r>
      <w:r>
        <w:rPr>
          <w:rFonts w:ascii="宋体" w:eastAsia="宋体" w:hAnsi="宋体" w:cs="宋体"/>
          <w:szCs w:val="24"/>
        </w:rPr>
        <w:t>通过叶轮旋转产生</w:t>
      </w:r>
      <w:r>
        <w:rPr>
          <w:rFonts w:ascii="宋体" w:eastAsia="宋体" w:hAnsi="宋体" w:cs="宋体"/>
          <w:szCs w:val="24"/>
        </w:rPr>
        <w:lastRenderedPageBreak/>
        <w:t>压差，将水流吸入</w:t>
      </w:r>
      <w:proofErr w:type="gramStart"/>
      <w:r>
        <w:rPr>
          <w:rFonts w:ascii="宋体" w:eastAsia="宋体" w:hAnsi="宋体" w:cs="宋体"/>
          <w:szCs w:val="24"/>
        </w:rPr>
        <w:t>推进泵并加速</w:t>
      </w:r>
      <w:proofErr w:type="gramEnd"/>
      <w:r>
        <w:rPr>
          <w:rFonts w:ascii="宋体" w:eastAsia="宋体" w:hAnsi="宋体" w:cs="宋体"/>
          <w:szCs w:val="24"/>
        </w:rPr>
        <w:t>向后喷出，利用进出口水流的动量差产生推力，推动船舶前进</w:t>
      </w:r>
      <w:r>
        <w:rPr>
          <w:rFonts w:ascii="宋体" w:eastAsia="宋体" w:hAnsi="宋体" w:cs="宋体" w:hint="eastAsia"/>
          <w:szCs w:val="24"/>
        </w:rPr>
        <w:t>。</w:t>
      </w:r>
      <w:r>
        <w:rPr>
          <w:rFonts w:hint="eastAsia"/>
        </w:rPr>
        <w:t>其中，叶轮是核心动力部件，结构型式主要轴流式和混流式。通过输入转速和推力可以求解出对应一维基本尺寸，在利用一维流动的水力关系式，对平均半径上的参数进行预估，得到初步设计结果，比如：叶轮的类型、直径、流量、转速等</w:t>
      </w:r>
      <w:r>
        <w:t>。该阶段设计周期快，一维设计的程序在几秒钟就可以得到一个设计结果</w:t>
      </w:r>
      <w:r>
        <w:rPr>
          <w:rFonts w:hint="eastAsia"/>
        </w:rPr>
        <w:t>（见图</w:t>
      </w:r>
      <w:r>
        <w:rPr>
          <w:rFonts w:hint="eastAsia"/>
        </w:rPr>
        <w:t>12</w:t>
      </w:r>
      <w:r>
        <w:rPr>
          <w:rFonts w:hint="eastAsia"/>
        </w:rPr>
        <w:t>）</w:t>
      </w:r>
      <w:r>
        <w:t>。</w:t>
      </w:r>
    </w:p>
    <w:p w14:paraId="4F57145C" w14:textId="77777777" w:rsidR="00CE2359" w:rsidRDefault="00EB7179">
      <w:pPr>
        <w:spacing w:after="81"/>
        <w:ind w:firstLineChars="200" w:firstLine="480"/>
        <w:jc w:val="center"/>
      </w:pPr>
      <w:r>
        <w:rPr>
          <w:noProof/>
        </w:rPr>
        <w:drawing>
          <wp:inline distT="0" distB="0" distL="114300" distR="114300" wp14:anchorId="03CE01CE" wp14:editId="1127F4B6">
            <wp:extent cx="4962525" cy="2623185"/>
            <wp:effectExtent l="0" t="0" r="9525" b="5715"/>
            <wp:docPr id="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4"/>
                    <pic:cNvPicPr>
                      <a:picLocks noChangeAspect="1"/>
                    </pic:cNvPicPr>
                  </pic:nvPicPr>
                  <pic:blipFill>
                    <a:blip r:embed="rId31"/>
                    <a:stretch>
                      <a:fillRect/>
                    </a:stretch>
                  </pic:blipFill>
                  <pic:spPr>
                    <a:xfrm>
                      <a:off x="0" y="0"/>
                      <a:ext cx="4962525" cy="2623185"/>
                    </a:xfrm>
                    <a:prstGeom prst="rect">
                      <a:avLst/>
                    </a:prstGeom>
                    <a:noFill/>
                    <a:ln>
                      <a:noFill/>
                    </a:ln>
                  </pic:spPr>
                </pic:pic>
              </a:graphicData>
            </a:graphic>
          </wp:inline>
        </w:drawing>
      </w:r>
    </w:p>
    <w:p w14:paraId="5AB50023" w14:textId="77777777" w:rsidR="00CE2359" w:rsidRDefault="00EB7179">
      <w:pPr>
        <w:spacing w:after="81"/>
        <w:jc w:val="center"/>
        <w:rPr>
          <w:rFonts w:ascii="Segoe UI" w:hAnsi="Segoe UI" w:cs="Segoe UI"/>
          <w:color w:val="0D0D0D"/>
          <w:sz w:val="21"/>
          <w:szCs w:val="21"/>
          <w:shd w:val="clear" w:color="auto" w:fill="FFFFFF"/>
        </w:rPr>
      </w:pPr>
      <w:r>
        <w:rPr>
          <w:rFonts w:ascii="Segoe UI" w:hAnsi="Segoe UI" w:cs="Segoe UI" w:hint="eastAsia"/>
          <w:color w:val="0D0D0D"/>
          <w:sz w:val="21"/>
          <w:szCs w:val="21"/>
          <w:shd w:val="clear" w:color="auto" w:fill="FFFFFF"/>
        </w:rPr>
        <w:t>图</w:t>
      </w:r>
      <w:r>
        <w:rPr>
          <w:rFonts w:ascii="Segoe UI" w:hAnsi="Segoe UI" w:cs="Segoe UI" w:hint="eastAsia"/>
          <w:color w:val="0D0D0D"/>
          <w:sz w:val="21"/>
          <w:szCs w:val="21"/>
          <w:shd w:val="clear" w:color="auto" w:fill="FFFFFF"/>
        </w:rPr>
        <w:t xml:space="preserve">11 </w:t>
      </w:r>
      <w:r>
        <w:rPr>
          <w:rFonts w:ascii="Segoe UI" w:hAnsi="Segoe UI" w:cs="Segoe UI" w:hint="eastAsia"/>
          <w:color w:val="0D0D0D"/>
          <w:sz w:val="21"/>
          <w:szCs w:val="21"/>
          <w:shd w:val="clear" w:color="auto" w:fill="FFFFFF"/>
        </w:rPr>
        <w:t>泵推叶轮一维预测性能曲线结果</w:t>
      </w:r>
    </w:p>
    <w:p w14:paraId="6CD31C13" w14:textId="21BFD8DA" w:rsidR="00CE2359" w:rsidRDefault="00070571" w:rsidP="00070571">
      <w:pPr>
        <w:spacing w:after="81"/>
        <w:ind w:firstLineChars="200" w:firstLine="480"/>
      </w:pPr>
      <w:r>
        <w:rPr>
          <w:rFonts w:hint="eastAsia"/>
        </w:rPr>
        <w:t>（</w:t>
      </w:r>
      <w:r>
        <w:rPr>
          <w:rFonts w:hint="eastAsia"/>
        </w:rPr>
        <w:t>2</w:t>
      </w:r>
      <w:r>
        <w:rPr>
          <w:rFonts w:hint="eastAsia"/>
        </w:rPr>
        <w:t>）</w:t>
      </w:r>
      <w:r w:rsidRPr="00070571">
        <w:rPr>
          <w:rFonts w:hint="eastAsia"/>
          <w:b/>
          <w:bCs/>
          <w:color w:val="FF0000"/>
        </w:rPr>
        <w:t>电磁仿真降阶模型</w:t>
      </w:r>
    </w:p>
    <w:p w14:paraId="6ED25399" w14:textId="47F8720E" w:rsidR="00070571" w:rsidRDefault="00070571" w:rsidP="00070571">
      <w:pPr>
        <w:spacing w:after="81"/>
        <w:ind w:firstLineChars="200" w:firstLine="480"/>
      </w:pPr>
      <w:r w:rsidRPr="00070571">
        <w:t>Maxwell</w:t>
      </w:r>
      <w:r w:rsidRPr="00070571">
        <w:t>软件对电机进行的多工况仿真通常会产生大量高维、复杂的电磁场数据。直接对这些高维数据进行实时仿真和优化可能耗费大量计算资源。为了解决这个问题，</w:t>
      </w:r>
      <w:r>
        <w:rPr>
          <w:rFonts w:hint="eastAsia"/>
        </w:rPr>
        <w:t>准备</w:t>
      </w:r>
      <w:r w:rsidRPr="00070571">
        <w:t>利用深度学习技术，构建</w:t>
      </w:r>
      <w:r w:rsidRPr="00070571">
        <w:rPr>
          <w:b/>
          <w:bCs/>
        </w:rPr>
        <w:t>降阶代理模型</w:t>
      </w:r>
      <w:r w:rsidRPr="00070571">
        <w:t>，从而加速计算过程。降阶模型是通过简化原始复杂模型，保留关键物理特性，同时大幅减少计算量的方法。</w:t>
      </w:r>
    </w:p>
    <w:p w14:paraId="25A2EC4E" w14:textId="6C5D73C5" w:rsidR="00070571" w:rsidRDefault="00B7348A" w:rsidP="00070571">
      <w:pPr>
        <w:spacing w:after="81"/>
        <w:ind w:firstLineChars="200" w:firstLine="480"/>
      </w:pPr>
      <w:r>
        <w:rPr>
          <w:rFonts w:hint="eastAsia"/>
        </w:rPr>
        <w:t>其实现原理是通过</w:t>
      </w:r>
      <w:r w:rsidRPr="00B7348A">
        <w:t>深度学习模型，特别是卷积神经网络（</w:t>
      </w:r>
      <w:r w:rsidRPr="00B7348A">
        <w:t>CNN</w:t>
      </w:r>
      <w:r w:rsidRPr="00B7348A">
        <w:t>）、长短期记忆网络（</w:t>
      </w:r>
      <w:r w:rsidRPr="00B7348A">
        <w:t>LSTM</w:t>
      </w:r>
      <w:r w:rsidRPr="00B7348A">
        <w:t>）以及自动编码器，可以通过学习</w:t>
      </w:r>
      <w:r w:rsidRPr="00B7348A">
        <w:t>Maxwell</w:t>
      </w:r>
      <w:r w:rsidRPr="00B7348A">
        <w:t>仿真的多工况数据，自动捕捉复杂系统的非线性关系。通过训练大量的仿真数据，深度学习模型能够从中学到高维电磁场数据的特征，构建一种简化但精确的模型，能近似原始高维模型的行为</w:t>
      </w:r>
      <w:r>
        <w:rPr>
          <w:rFonts w:hint="eastAsia"/>
        </w:rPr>
        <w:t>。</w:t>
      </w:r>
    </w:p>
    <w:p w14:paraId="28DA9C50" w14:textId="102CBA3B" w:rsidR="00B7348A" w:rsidRDefault="00B7348A" w:rsidP="00070571">
      <w:pPr>
        <w:spacing w:after="81"/>
        <w:ind w:firstLineChars="200" w:firstLine="480"/>
      </w:pPr>
      <w:r>
        <w:rPr>
          <w:rFonts w:hint="eastAsia"/>
        </w:rPr>
        <w:lastRenderedPageBreak/>
        <w:t>整体实现方式和步骤包含以下几点：</w:t>
      </w:r>
    </w:p>
    <w:p w14:paraId="71C9DC21" w14:textId="5DF4625D" w:rsidR="00B7348A" w:rsidRDefault="00B7348A" w:rsidP="00B7348A">
      <w:pPr>
        <w:spacing w:after="81"/>
        <w:ind w:firstLineChars="200" w:firstLine="480"/>
        <w:rPr>
          <w:rFonts w:hint="eastAsia"/>
        </w:rPr>
      </w:pPr>
      <w:r>
        <w:rPr>
          <w:rFonts w:hint="eastAsia"/>
        </w:rPr>
        <w:t>①</w:t>
      </w:r>
      <w:r>
        <w:rPr>
          <w:rFonts w:hint="eastAsia"/>
        </w:rPr>
        <w:t xml:space="preserve"> </w:t>
      </w:r>
      <w:r>
        <w:rPr>
          <w:rFonts w:hint="eastAsia"/>
        </w:rPr>
        <w:t>数据获取与预处理：首先，需要从</w:t>
      </w:r>
      <w:r>
        <w:rPr>
          <w:rFonts w:hint="eastAsia"/>
        </w:rPr>
        <w:t>Maxwell</w:t>
      </w:r>
      <w:r>
        <w:rPr>
          <w:rFonts w:hint="eastAsia"/>
        </w:rPr>
        <w:t>仿真中提取出多工况下的输入和输出数据。通常，输入包括几何参数、电磁特性和边界条件，输出是电机在这些条件下的性能表现（如磁通、转矩、电流等）。</w:t>
      </w:r>
    </w:p>
    <w:p w14:paraId="1B8065CB" w14:textId="24DD4192" w:rsidR="00B7348A" w:rsidRDefault="00B7348A" w:rsidP="00B7348A">
      <w:pPr>
        <w:spacing w:after="81"/>
        <w:ind w:firstLineChars="200" w:firstLine="480"/>
        <w:rPr>
          <w:rFonts w:hint="eastAsia"/>
        </w:rPr>
      </w:pPr>
      <w:r>
        <w:rPr>
          <w:rFonts w:hint="eastAsia"/>
        </w:rPr>
        <w:t>②</w:t>
      </w:r>
      <w:r>
        <w:rPr>
          <w:rFonts w:hint="eastAsia"/>
        </w:rPr>
        <w:t xml:space="preserve"> </w:t>
      </w:r>
      <w:r>
        <w:rPr>
          <w:rFonts w:hint="eastAsia"/>
        </w:rPr>
        <w:t>模型训练：通过将这些仿真数据输入深度学习模型进行训练。通常会选择卷积神经网络或其他适合高维时空数据的神经网络结构。训练过程中，使用损失函数（如均方误差，</w:t>
      </w:r>
      <w:r>
        <w:rPr>
          <w:rFonts w:hint="eastAsia"/>
        </w:rPr>
        <w:t>MSE</w:t>
      </w:r>
      <w:r>
        <w:rPr>
          <w:rFonts w:hint="eastAsia"/>
        </w:rPr>
        <w:t>）来最小化代理模型输出与真实仿真输出之间的差异。</w:t>
      </w:r>
    </w:p>
    <w:p w14:paraId="21716193" w14:textId="278F8A4A" w:rsidR="00B7348A" w:rsidRDefault="00B7348A" w:rsidP="00B7348A">
      <w:pPr>
        <w:spacing w:after="81"/>
        <w:ind w:firstLineChars="200" w:firstLine="480"/>
        <w:rPr>
          <w:rFonts w:hint="eastAsia"/>
        </w:rPr>
      </w:pPr>
      <w:r>
        <w:rPr>
          <w:rFonts w:hint="eastAsia"/>
        </w:rPr>
        <w:t>③</w:t>
      </w:r>
      <w:r>
        <w:rPr>
          <w:rFonts w:hint="eastAsia"/>
        </w:rPr>
        <w:t xml:space="preserve"> </w:t>
      </w:r>
      <w:r>
        <w:rPr>
          <w:rFonts w:hint="eastAsia"/>
        </w:rPr>
        <w:t>模型验证与优化：训练完成后，需要对深度学习模型进行验证，确保其能够对未见过的工况进行准确预测。如果误差过大，可以通过调整网络结构、增加训练数据或使用不同的深度学习方法来优化模型。</w:t>
      </w:r>
    </w:p>
    <w:p w14:paraId="22E92894" w14:textId="101A7B35" w:rsidR="00B7348A" w:rsidRPr="00B7348A" w:rsidRDefault="00B7348A" w:rsidP="00B7348A">
      <w:pPr>
        <w:spacing w:after="81"/>
        <w:ind w:firstLineChars="200" w:firstLine="480"/>
        <w:rPr>
          <w:rFonts w:hint="eastAsia"/>
        </w:rPr>
      </w:pPr>
      <w:r>
        <w:rPr>
          <w:rFonts w:hint="eastAsia"/>
        </w:rPr>
        <w:t>④</w:t>
      </w:r>
      <w:r>
        <w:rPr>
          <w:rFonts w:hint="eastAsia"/>
        </w:rPr>
        <w:t xml:space="preserve"> </w:t>
      </w:r>
      <w:r>
        <w:rPr>
          <w:rFonts w:hint="eastAsia"/>
        </w:rPr>
        <w:t>集成与应用：代理模型经过验证后可以集成到设计工作流中，用于实时仿真或优化。与</w:t>
      </w:r>
      <w:r>
        <w:rPr>
          <w:rFonts w:hint="eastAsia"/>
        </w:rPr>
        <w:t>Maxwell</w:t>
      </w:r>
      <w:r>
        <w:rPr>
          <w:rFonts w:hint="eastAsia"/>
        </w:rPr>
        <w:t>仿真数据联合使用，代理模型可以快速提供设计建议，从而大幅缩短产品设计周期。</w:t>
      </w:r>
    </w:p>
    <w:p w14:paraId="79E8EB2D" w14:textId="77777777" w:rsidR="00CE2359" w:rsidRDefault="00EB7179" w:rsidP="009F60E5">
      <w:pPr>
        <w:pStyle w:val="4"/>
        <w:spacing w:after="81"/>
      </w:pPr>
      <w:r>
        <w:rPr>
          <w:rFonts w:hint="eastAsia"/>
        </w:rPr>
        <w:t>“数据</w:t>
      </w:r>
      <w:r>
        <w:rPr>
          <w:rFonts w:hint="eastAsia"/>
        </w:rPr>
        <w:t>+</w:t>
      </w:r>
      <w:r>
        <w:rPr>
          <w:rFonts w:hint="eastAsia"/>
        </w:rPr>
        <w:t>机理”高精度模型</w:t>
      </w:r>
    </w:p>
    <w:p w14:paraId="77931B4D" w14:textId="77777777" w:rsidR="00CE2359" w:rsidRDefault="00EB7179">
      <w:pPr>
        <w:spacing w:after="81"/>
        <w:ind w:firstLine="480"/>
      </w:pPr>
      <w:r>
        <w:rPr>
          <w:rFonts w:hint="eastAsia"/>
        </w:rPr>
        <w:t>在泵推的初步设计阶段，通常采用一维中线法</w:t>
      </w:r>
      <w:proofErr w:type="gramStart"/>
      <w:r>
        <w:rPr>
          <w:rFonts w:hint="eastAsia"/>
        </w:rPr>
        <w:t>对贯流通</w:t>
      </w:r>
      <w:proofErr w:type="gramEnd"/>
      <w:r>
        <w:rPr>
          <w:rFonts w:hint="eastAsia"/>
        </w:rPr>
        <w:t>道中各部件进出口的流动状态进行评价。</w:t>
      </w:r>
      <w:r>
        <w:t>对于每个组</w:t>
      </w:r>
      <w:r>
        <w:rPr>
          <w:rFonts w:hint="eastAsia"/>
        </w:rPr>
        <w:t>件</w:t>
      </w:r>
      <w:r>
        <w:t>，在已知入口条件下，求解连续性方程、动量方程和能量方程，</w:t>
      </w:r>
      <w:r>
        <w:rPr>
          <w:rFonts w:hint="eastAsia"/>
        </w:rPr>
        <w:t>可以</w:t>
      </w:r>
      <w:r>
        <w:t>得到出口条件。为了求解这些守恒方程，需要建立一些经验模型来</w:t>
      </w:r>
      <w:r>
        <w:rPr>
          <w:rFonts w:hint="eastAsia"/>
        </w:rPr>
        <w:t>修正</w:t>
      </w:r>
      <w:r>
        <w:t>一维</w:t>
      </w:r>
      <w:r>
        <w:rPr>
          <w:rFonts w:hint="eastAsia"/>
        </w:rPr>
        <w:t>模</w:t>
      </w:r>
      <w:r>
        <w:t>式下无法直接求解的</w:t>
      </w:r>
      <w:r>
        <w:rPr>
          <w:rFonts w:hint="eastAsia"/>
        </w:rPr>
        <w:t>粘性</w:t>
      </w:r>
      <w:r>
        <w:t>流动特性，如压力损失、流动偏</w:t>
      </w:r>
      <w:r>
        <w:rPr>
          <w:rFonts w:hint="eastAsia"/>
        </w:rPr>
        <w:t>移</w:t>
      </w:r>
      <w:r>
        <w:t>或气动阻塞。例如，作为</w:t>
      </w:r>
      <w:r>
        <w:rPr>
          <w:rFonts w:hint="eastAsia"/>
        </w:rPr>
        <w:t>泵推</w:t>
      </w:r>
      <w:r>
        <w:t>中最重要的部件，叶轮</w:t>
      </w:r>
      <w:r>
        <w:rPr>
          <w:rFonts w:hint="eastAsia"/>
        </w:rPr>
        <w:t>的</w:t>
      </w:r>
      <w:r>
        <w:t>出口速度三角形和热力条件的求解</w:t>
      </w:r>
      <w:r>
        <w:rPr>
          <w:rFonts w:hint="eastAsia"/>
        </w:rPr>
        <w:t>，</w:t>
      </w:r>
      <w:r>
        <w:t>只能借助于损失模型、偏</w:t>
      </w:r>
      <w:r>
        <w:rPr>
          <w:rFonts w:hint="eastAsia"/>
        </w:rPr>
        <w:t>移</w:t>
      </w:r>
      <w:r>
        <w:t>（或滑移系数）模型和气动阻塞模型。</w:t>
      </w:r>
    </w:p>
    <w:p w14:paraId="618B3FD9" w14:textId="77777777" w:rsidR="00CE2359" w:rsidRDefault="00EB7179">
      <w:pPr>
        <w:spacing w:after="81"/>
        <w:ind w:firstLine="480"/>
      </w:pPr>
      <w:r>
        <w:rPr>
          <w:rFonts w:hint="eastAsia"/>
        </w:rPr>
        <w:t>叶轮损失模型能估计由于流场紊乱而引起的压力损失</w:t>
      </w:r>
      <w:r>
        <w:t>。叶轮</w:t>
      </w:r>
      <w:r>
        <w:rPr>
          <w:rFonts w:hint="eastAsia"/>
        </w:rPr>
        <w:t>上</w:t>
      </w:r>
      <w:r>
        <w:t>需要考虑各种损失机制，如</w:t>
      </w:r>
      <w:r>
        <w:rPr>
          <w:rFonts w:hint="eastAsia"/>
        </w:rPr>
        <w:t>冲角</w:t>
      </w:r>
      <w:r>
        <w:t>损失、摩擦损失、叶片载</w:t>
      </w:r>
      <w:r>
        <w:rPr>
          <w:rFonts w:hint="eastAsia"/>
        </w:rPr>
        <w:t>荷</w:t>
      </w:r>
      <w:r>
        <w:t>损失、间隙损失、混合损失、</w:t>
      </w:r>
      <w:r>
        <w:rPr>
          <w:rFonts w:hint="eastAsia"/>
        </w:rPr>
        <w:t>形变</w:t>
      </w:r>
      <w:r>
        <w:t>损失和阻塞损失等。叶轮还需要考虑一些外部损失机制，包括</w:t>
      </w:r>
      <w:r>
        <w:rPr>
          <w:rFonts w:hint="eastAsia"/>
        </w:rPr>
        <w:t>回流</w:t>
      </w:r>
      <w:r>
        <w:t>损失、</w:t>
      </w:r>
      <w:r>
        <w:rPr>
          <w:rFonts w:hint="eastAsia"/>
        </w:rPr>
        <w:t>轮</w:t>
      </w:r>
      <w:r>
        <w:t>盘摩擦损失和泄漏消耗输入功率但对提高</w:t>
      </w:r>
      <w:r>
        <w:rPr>
          <w:rFonts w:hint="eastAsia"/>
        </w:rPr>
        <w:t>推力</w:t>
      </w:r>
      <w:r>
        <w:t>没有作用的损耗等。</w:t>
      </w:r>
    </w:p>
    <w:p w14:paraId="361D50CF" w14:textId="77777777" w:rsidR="00CE2359" w:rsidRDefault="00EB7179">
      <w:pPr>
        <w:spacing w:after="81"/>
        <w:ind w:firstLine="480"/>
      </w:pPr>
      <w:r>
        <w:rPr>
          <w:rFonts w:hint="eastAsia"/>
        </w:rPr>
        <w:t>滑移系数模型得到的计算结果是确定叶轮出口速度三角形的另一个关键参数，从而得到级的功输入。影响滑移系数的基本因素包括后缘叶片角度和叶片数</w:t>
      </w:r>
      <w:r>
        <w:rPr>
          <w:rFonts w:hint="eastAsia"/>
        </w:rPr>
        <w:lastRenderedPageBreak/>
        <w:t>量</w:t>
      </w:r>
      <w:r>
        <w:t>。根据滑移系数模型</w:t>
      </w:r>
      <w:r>
        <w:rPr>
          <w:rFonts w:hint="eastAsia"/>
        </w:rPr>
        <w:t>理论</w:t>
      </w:r>
      <w:r>
        <w:t>，滑移系数</w:t>
      </w:r>
      <w:r>
        <w:rPr>
          <w:rFonts w:hint="eastAsia"/>
        </w:rPr>
        <w:t>还</w:t>
      </w:r>
      <w:r>
        <w:t>受到叶片曲面轮廓、流道几何结构以及流量系数和转速的影响。</w:t>
      </w:r>
    </w:p>
    <w:p w14:paraId="1DB1DB09" w14:textId="77777777" w:rsidR="00CE2359" w:rsidRDefault="00EB7179">
      <w:pPr>
        <w:spacing w:after="81"/>
        <w:ind w:firstLine="480"/>
      </w:pPr>
      <w:r>
        <w:rPr>
          <w:rFonts w:hint="eastAsia"/>
        </w:rPr>
        <w:t>阻塞模型能计算影响过流速度的过</w:t>
      </w:r>
      <w:proofErr w:type="gramStart"/>
      <w:r>
        <w:rPr>
          <w:rFonts w:hint="eastAsia"/>
        </w:rPr>
        <w:t>流面积</w:t>
      </w:r>
      <w:proofErr w:type="gramEnd"/>
      <w:r>
        <w:rPr>
          <w:rFonts w:hint="eastAsia"/>
        </w:rPr>
        <w:t>的阻塞，从而得到准确的出口速度三角形。堵塞通常是由流动边界层、二次流和金属堵塞引起的。</w:t>
      </w:r>
    </w:p>
    <w:p w14:paraId="4B2CA6D6" w14:textId="77777777" w:rsidR="00CE2359" w:rsidRDefault="00EB7179">
      <w:pPr>
        <w:spacing w:after="81"/>
        <w:ind w:firstLine="480"/>
      </w:pPr>
      <w:r>
        <w:rPr>
          <w:rFonts w:hint="eastAsia"/>
        </w:rPr>
        <w:t>提出一套能够在设计和非设计条件下给出准确性能预测的一维中线模型一直是中线</w:t>
      </w:r>
      <w:r>
        <w:t>模型研究者</w:t>
      </w:r>
      <w:r>
        <w:rPr>
          <w:rFonts w:hint="eastAsia"/>
        </w:rPr>
        <w:t>最求</w:t>
      </w:r>
      <w:r>
        <w:t>的</w:t>
      </w:r>
      <w:r>
        <w:t>“</w:t>
      </w:r>
      <w:r>
        <w:rPr>
          <w:rFonts w:hint="eastAsia"/>
        </w:rPr>
        <w:t>最高目标</w:t>
      </w:r>
      <w:r>
        <w:t>”</w:t>
      </w:r>
      <w:r>
        <w:t>。这项任务要求所有的损失模型、偏差模型和堵塞模型</w:t>
      </w:r>
      <w:r>
        <w:rPr>
          <w:rFonts w:hint="eastAsia"/>
        </w:rPr>
        <w:t>相匹配</w:t>
      </w:r>
      <w:r>
        <w:t>，并对整个</w:t>
      </w:r>
      <w:r>
        <w:rPr>
          <w:rFonts w:hint="eastAsia"/>
        </w:rPr>
        <w:t>运行</w:t>
      </w:r>
      <w:r>
        <w:t>范围</w:t>
      </w:r>
      <w:r>
        <w:rPr>
          <w:rFonts w:hint="eastAsia"/>
        </w:rPr>
        <w:t>给出</w:t>
      </w:r>
      <w:r>
        <w:t>准确的预测。</w:t>
      </w:r>
      <w:r>
        <w:t>Harley</w:t>
      </w:r>
      <w:r>
        <w:rPr>
          <w:rFonts w:hint="eastAsia"/>
        </w:rPr>
        <w:t>和</w:t>
      </w:r>
      <w:r>
        <w:t>Spencer</w:t>
      </w:r>
      <w:r>
        <w:t>比较了不同研究者的</w:t>
      </w:r>
      <w:r>
        <w:rPr>
          <w:rFonts w:hint="eastAsia"/>
        </w:rPr>
        <w:t>模型</w:t>
      </w:r>
      <w:r>
        <w:t>，包括</w:t>
      </w:r>
      <w:r>
        <w:t>Galvas</w:t>
      </w:r>
      <w:r>
        <w:rPr>
          <w:rFonts w:hint="eastAsia"/>
        </w:rPr>
        <w:t>、</w:t>
      </w:r>
      <w:r>
        <w:t>Oh</w:t>
      </w:r>
      <w:r>
        <w:rPr>
          <w:rFonts w:hint="eastAsia"/>
        </w:rPr>
        <w:t>和</w:t>
      </w:r>
      <w:proofErr w:type="spellStart"/>
      <w:r>
        <w:t>Aungier</w:t>
      </w:r>
      <w:proofErr w:type="spellEnd"/>
      <w:r>
        <w:rPr>
          <w:rFonts w:hint="eastAsia"/>
        </w:rPr>
        <w:t>，但是并</w:t>
      </w:r>
      <w:r>
        <w:t>没有推荐一组</w:t>
      </w:r>
      <w:r>
        <w:rPr>
          <w:rFonts w:hint="eastAsia"/>
        </w:rPr>
        <w:t>“</w:t>
      </w:r>
      <w:r>
        <w:t>最佳</w:t>
      </w:r>
      <w:r>
        <w:rPr>
          <w:rFonts w:hint="eastAsia"/>
        </w:rPr>
        <w:t>”</w:t>
      </w:r>
      <w:r>
        <w:t>的模型组合。将一种损失机制与另一种损失机制分开是非常困难的，甚至是不可能的。例如，较高的攻角会导致较高的叶片载荷，这可能会导致边界层分离，进而导致流动畸变和较大的气动阻塞。入射</w:t>
      </w:r>
      <w:r>
        <w:rPr>
          <w:rFonts w:hint="eastAsia"/>
        </w:rPr>
        <w:t>角对流动偏差和堵塞也有影响。所有这些因素共同作用，构成一个高度非线性的系统，</w:t>
      </w:r>
      <w:proofErr w:type="gramStart"/>
      <w:r>
        <w:rPr>
          <w:rFonts w:hint="eastAsia"/>
        </w:rPr>
        <w:t>使找到</w:t>
      </w:r>
      <w:proofErr w:type="gramEnd"/>
      <w:r>
        <w:rPr>
          <w:rFonts w:hint="eastAsia"/>
        </w:rPr>
        <w:t>“</w:t>
      </w:r>
      <w:r>
        <w:t>最佳</w:t>
      </w:r>
      <w:r>
        <w:rPr>
          <w:rFonts w:hint="eastAsia"/>
        </w:rPr>
        <w:t>”</w:t>
      </w:r>
      <w:r>
        <w:t>的模型组合</w:t>
      </w:r>
      <w:r>
        <w:rPr>
          <w:rFonts w:hint="eastAsia"/>
        </w:rPr>
        <w:t>非常困难。因此，可以预料在可预见的未来，中线模型的“最高目标”可能仍然难以捉摸。</w:t>
      </w:r>
    </w:p>
    <w:p w14:paraId="0B092CEC" w14:textId="77777777" w:rsidR="00CE2359" w:rsidRDefault="00EB7179">
      <w:pPr>
        <w:spacing w:after="81"/>
        <w:ind w:firstLine="480"/>
      </w:pPr>
      <w:r>
        <w:fldChar w:fldCharType="begin"/>
      </w:r>
      <w:r>
        <w:instrText xml:space="preserve"> </w:instrText>
      </w:r>
      <w:r>
        <w:rPr>
          <w:rFonts w:hint="eastAsia"/>
        </w:rPr>
        <w:instrText>REF _Ref88064293 \h</w:instrText>
      </w:r>
      <w:r>
        <w:instrText xml:space="preserve"> </w:instrText>
      </w:r>
      <w:r>
        <w:fldChar w:fldCharType="separate"/>
      </w:r>
      <w:r>
        <w:rPr>
          <w:rFonts w:hint="eastAsia"/>
        </w:rPr>
        <w:t>图</w:t>
      </w:r>
      <w:r>
        <w:rPr>
          <w:rFonts w:hint="eastAsia"/>
        </w:rPr>
        <w:t>1</w:t>
      </w:r>
      <w:r>
        <w:t>2</w:t>
      </w:r>
      <w:r>
        <w:fldChar w:fldCharType="end"/>
      </w:r>
      <w:r>
        <w:rPr>
          <w:rFonts w:hint="eastAsia"/>
        </w:rPr>
        <w:t>给出</w:t>
      </w:r>
      <w:r>
        <w:t>了</w:t>
      </w:r>
      <w:r>
        <w:rPr>
          <w:rFonts w:hint="eastAsia"/>
        </w:rPr>
        <w:t>传统</w:t>
      </w:r>
      <w:r>
        <w:t>一维</w:t>
      </w:r>
      <w:r>
        <w:rPr>
          <w:rFonts w:hint="eastAsia"/>
        </w:rPr>
        <w:t>中</w:t>
      </w:r>
      <w:r>
        <w:t>线预测和三维</w:t>
      </w:r>
      <w:r>
        <w:t>CFD</w:t>
      </w:r>
      <w:r>
        <w:t>结果之间的典型比较。在低速时，两者的匹配是可以接受的，但在高速时，误差会变得很大。</w:t>
      </w:r>
    </w:p>
    <w:p w14:paraId="7A0D10A7" w14:textId="77777777" w:rsidR="00CE2359" w:rsidRDefault="00EB7179">
      <w:pPr>
        <w:spacing w:after="81"/>
        <w:ind w:firstLine="480"/>
      </w:pPr>
      <w:r>
        <w:rPr>
          <w:noProof/>
        </w:rPr>
        <w:drawing>
          <wp:inline distT="0" distB="0" distL="114300" distR="114300" wp14:anchorId="44E3986C" wp14:editId="6A5B4AD0">
            <wp:extent cx="5272405" cy="1922145"/>
            <wp:effectExtent l="0" t="0" r="4445" b="1905"/>
            <wp:docPr id="12"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8"/>
                    <pic:cNvPicPr>
                      <a:picLocks noChangeAspect="1"/>
                    </pic:cNvPicPr>
                  </pic:nvPicPr>
                  <pic:blipFill>
                    <a:blip r:embed="rId32"/>
                    <a:stretch>
                      <a:fillRect/>
                    </a:stretch>
                  </pic:blipFill>
                  <pic:spPr>
                    <a:xfrm>
                      <a:off x="0" y="0"/>
                      <a:ext cx="5272405" cy="1922145"/>
                    </a:xfrm>
                    <a:prstGeom prst="rect">
                      <a:avLst/>
                    </a:prstGeom>
                    <a:noFill/>
                    <a:ln>
                      <a:noFill/>
                    </a:ln>
                  </pic:spPr>
                </pic:pic>
              </a:graphicData>
            </a:graphic>
          </wp:inline>
        </w:drawing>
      </w:r>
    </w:p>
    <w:p w14:paraId="6244DC57" w14:textId="77777777" w:rsidR="00CE2359" w:rsidRDefault="00EB7179">
      <w:pPr>
        <w:pStyle w:val="a4"/>
        <w:spacing w:after="81"/>
      </w:pPr>
      <w:bookmarkStart w:id="19" w:name="_Ref88064293"/>
      <w:r>
        <w:rPr>
          <w:rFonts w:hint="eastAsia"/>
        </w:rPr>
        <w:t>图</w:t>
      </w:r>
      <w:bookmarkEnd w:id="19"/>
      <w:r>
        <w:rPr>
          <w:rFonts w:hint="eastAsia"/>
        </w:rPr>
        <w:t>12</w:t>
      </w:r>
      <w:r>
        <w:t xml:space="preserve"> </w:t>
      </w:r>
      <w:r>
        <w:rPr>
          <w:rFonts w:hint="eastAsia"/>
        </w:rPr>
        <w:t>传统</w:t>
      </w:r>
      <w:r>
        <w:t>一维</w:t>
      </w:r>
      <w:r>
        <w:rPr>
          <w:rFonts w:hint="eastAsia"/>
        </w:rPr>
        <w:t>中</w:t>
      </w:r>
      <w:r>
        <w:t>线</w:t>
      </w:r>
      <w:r>
        <w:rPr>
          <w:rFonts w:hint="eastAsia"/>
        </w:rPr>
        <w:t>模型</w:t>
      </w:r>
      <w:r>
        <w:t>和三维</w:t>
      </w:r>
      <w:r>
        <w:t>CFD</w:t>
      </w:r>
      <w:r>
        <w:rPr>
          <w:rFonts w:hint="eastAsia"/>
        </w:rPr>
        <w:t>预测</w:t>
      </w:r>
      <w:r>
        <w:t>结果比较</w:t>
      </w:r>
    </w:p>
    <w:p w14:paraId="06C5D13F" w14:textId="77777777" w:rsidR="00CE2359" w:rsidRDefault="00EB7179">
      <w:pPr>
        <w:spacing w:after="81"/>
        <w:ind w:firstLine="480"/>
        <w:textAlignment w:val="center"/>
      </w:pPr>
      <w:r>
        <w:rPr>
          <w:rFonts w:hint="eastAsia"/>
        </w:rPr>
        <w:t>为了追求更精确的中线模型，唯一可行的方法是在建模中引入另一个关键要素——“高精度数据（</w:t>
      </w:r>
      <w:r>
        <w:rPr>
          <w:rFonts w:hint="eastAsia"/>
        </w:rPr>
        <w:t>Data</w:t>
      </w:r>
      <w:r>
        <w:rPr>
          <w:rFonts w:hint="eastAsia"/>
        </w:rPr>
        <w:t>）”。</w:t>
      </w:r>
    </w:p>
    <w:p w14:paraId="6DF916FB" w14:textId="77777777" w:rsidR="00CE2359" w:rsidRDefault="00EB7179">
      <w:pPr>
        <w:spacing w:after="81"/>
        <w:ind w:firstLine="480"/>
      </w:pPr>
      <w:r>
        <w:rPr>
          <w:rFonts w:hint="eastAsia"/>
        </w:rPr>
        <w:t>“高精度数据”总是与特定设计绑定，这意味着它包含来自该设计的信息。</w:t>
      </w:r>
      <w:r>
        <w:rPr>
          <w:rFonts w:hint="eastAsia"/>
        </w:rPr>
        <w:lastRenderedPageBreak/>
        <w:t>这正是一维中线模型的</w:t>
      </w:r>
      <w:r>
        <w:t>经验</w:t>
      </w:r>
      <w:r>
        <w:rPr>
          <w:rFonts w:hint="eastAsia"/>
        </w:rPr>
        <w:t>关系式</w:t>
      </w:r>
      <w:r>
        <w:t>所缺</w:t>
      </w:r>
      <w:r>
        <w:rPr>
          <w:rFonts w:hint="eastAsia"/>
        </w:rPr>
        <w:t>乏</w:t>
      </w:r>
      <w:r>
        <w:t>的，因为这些模型是</w:t>
      </w:r>
      <w:r>
        <w:rPr>
          <w:rFonts w:hint="eastAsia"/>
        </w:rPr>
        <w:t>基于以往</w:t>
      </w:r>
      <w:r>
        <w:t>数据和</w:t>
      </w:r>
      <w:r>
        <w:rPr>
          <w:rFonts w:hint="eastAsia"/>
        </w:rPr>
        <w:t>经验</w:t>
      </w:r>
      <w:r>
        <w:t>得到的广义统计平均模型。另一方面，</w:t>
      </w:r>
      <w:r>
        <w:rPr>
          <w:rFonts w:hint="eastAsia"/>
        </w:rPr>
        <w:t>一维中线</w:t>
      </w:r>
      <w:r>
        <w:t>模型可以用来基于这些一般</w:t>
      </w:r>
      <w:r>
        <w:rPr>
          <w:rFonts w:hint="eastAsia"/>
        </w:rPr>
        <w:t>关系式</w:t>
      </w:r>
      <w:r>
        <w:t>预测</w:t>
      </w:r>
      <w:r>
        <w:rPr>
          <w:rFonts w:hint="eastAsia"/>
        </w:rPr>
        <w:t>性能</w:t>
      </w:r>
      <w:r>
        <w:t>趋势，而</w:t>
      </w:r>
      <w:r>
        <w:rPr>
          <w:rFonts w:hint="eastAsia"/>
        </w:rPr>
        <w:t>“高精度数据”往往来自个别工况点，其</w:t>
      </w:r>
      <w:r>
        <w:t>本身在预测</w:t>
      </w:r>
      <w:r>
        <w:rPr>
          <w:rFonts w:hint="eastAsia"/>
        </w:rPr>
        <w:t>广泛区域性能时也</w:t>
      </w:r>
      <w:r>
        <w:t>相对无能为力。</w:t>
      </w:r>
      <w:r>
        <w:rPr>
          <w:rFonts w:hint="eastAsia"/>
        </w:rPr>
        <w:t>不过</w:t>
      </w:r>
      <w:r>
        <w:t>，</w:t>
      </w:r>
      <w:r>
        <w:rPr>
          <w:rFonts w:hint="eastAsia"/>
        </w:rPr>
        <w:t>“高精度数据”</w:t>
      </w:r>
      <w:r>
        <w:t>和一维</w:t>
      </w:r>
      <w:r>
        <w:rPr>
          <w:rFonts w:hint="eastAsia"/>
        </w:rPr>
        <w:t>中线</w:t>
      </w:r>
      <w:r>
        <w:t>模型可以很好地相互补偿。如果我们能</w:t>
      </w:r>
      <w:r>
        <w:rPr>
          <w:rFonts w:hint="eastAsia"/>
        </w:rPr>
        <w:t>发展</w:t>
      </w:r>
      <w:r>
        <w:t>一个混合模型，其中包括</w:t>
      </w:r>
      <w:r>
        <w:rPr>
          <w:rFonts w:hint="eastAsia"/>
        </w:rPr>
        <w:t>传统</w:t>
      </w:r>
      <w:r>
        <w:t>的一维</w:t>
      </w:r>
      <w:r>
        <w:rPr>
          <w:rFonts w:hint="eastAsia"/>
        </w:rPr>
        <w:t>中</w:t>
      </w:r>
      <w:r>
        <w:t>线模型，再加上具体情况下的</w:t>
      </w:r>
      <w:r>
        <w:rPr>
          <w:rFonts w:hint="eastAsia"/>
        </w:rPr>
        <w:t>“高精度数据”</w:t>
      </w:r>
      <w:r>
        <w:t>，我们就有可能获得两个</w:t>
      </w:r>
      <w:r>
        <w:rPr>
          <w:rFonts w:hint="eastAsia"/>
        </w:rPr>
        <w:t>方面</w:t>
      </w:r>
      <w:r>
        <w:t>的好处：预测能力和期望的准确性。</w:t>
      </w:r>
    </w:p>
    <w:p w14:paraId="07F384C3" w14:textId="77777777" w:rsidR="00CE2359" w:rsidRDefault="00EB7179">
      <w:pPr>
        <w:spacing w:after="81"/>
        <w:ind w:firstLine="480"/>
      </w:pPr>
      <w:r>
        <w:rPr>
          <w:rFonts w:hint="eastAsia"/>
        </w:rPr>
        <w:t>一维混合模型可以用以下数学表示：</w:t>
      </w:r>
    </w:p>
    <w:p w14:paraId="2438DDC5" w14:textId="77777777" w:rsidR="00CE2359" w:rsidRDefault="00000000">
      <w:pPr>
        <w:spacing w:after="81"/>
        <w:ind w:firstLine="480"/>
      </w:pPr>
      <m:oMathPara>
        <m:oMath>
          <m:eqArr>
            <m:eqArrPr>
              <m:maxDist m:val="1"/>
              <m:ctrlPr>
                <w:rPr>
                  <w:rFonts w:ascii="Cambria Math" w:hAnsi="Cambria Math" w:cs="Times New Roman"/>
                  <w:i/>
                  <w:szCs w:val="21"/>
                </w:rPr>
              </m:ctrlPr>
            </m:eqArrPr>
            <m:e>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m:rPr>
                      <m:sty m:val="p"/>
                    </m:rPr>
                    <w:rPr>
                      <w:rFonts w:ascii="Cambria Math" w:hAnsi="Cambria Math" w:hint="eastAsia"/>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e>
              </m:d>
              <m:r>
                <m:rPr>
                  <m:sty m:val="p"/>
                </m:rPr>
                <w:rPr>
                  <w:rFonts w:ascii="Cambria Math" w:hAnsi="Cambria Math" w:hint="eastAsia"/>
                </w:rPr>
                <m:t>+</m:t>
              </m:r>
              <m:r>
                <w:rPr>
                  <w:rFonts w:ascii="Cambria Math" w:hAnsi="Cambria Math" w:hint="eastAsia"/>
                </w:rPr>
                <m:t>dF</m:t>
              </m:r>
              <m:d>
                <m:dPr>
                  <m:ctrlPr>
                    <w:rPr>
                      <w:rFonts w:ascii="Cambria Math" w:hAnsi="Cambria Math"/>
                    </w:rPr>
                  </m:ctrlPr>
                </m:dPr>
                <m:e>
                  <m:r>
                    <w:rPr>
                      <w:rFonts w:ascii="Cambria Math" w:hAnsi="Cambria Math" w:hint="eastAsia"/>
                    </w:rPr>
                    <m:t>data</m:t>
                  </m:r>
                </m:e>
              </m:d>
              <m:r>
                <w:rPr>
                  <w:rFonts w:ascii="Cambria Math" w:hAnsi="Cambria Math" w:cs="Times New Roman"/>
                  <w:szCs w:val="21"/>
                </w:rPr>
                <m:t>.</m:t>
              </m:r>
              <m:r>
                <w:rPr>
                  <w:rFonts w:ascii="Cambria Math" w:hAnsi="Cambria Math"/>
                </w:rPr>
                <m:t>#</m:t>
              </m:r>
              <m:d>
                <m:dPr>
                  <m:ctrlPr>
                    <w:rPr>
                      <w:rFonts w:ascii="Cambria Math" w:hAnsi="Cambria Math" w:cs="Times New Roman"/>
                      <w:i/>
                      <w:szCs w:val="21"/>
                    </w:rPr>
                  </m:ctrlPr>
                </m:dPr>
                <m:e>
                  <m:r>
                    <w:rPr>
                      <w:rFonts w:ascii="Cambria Math" w:hAnsi="Cambria Math" w:cs="Times New Roman"/>
                      <w:szCs w:val="21"/>
                    </w:rPr>
                    <m:t>4-79</m:t>
                  </m:r>
                </m:e>
              </m:d>
              <m:ctrlPr>
                <w:rPr>
                  <w:rFonts w:ascii="Cambria Math" w:hAnsi="Cambria Math"/>
                  <w:i/>
                </w:rPr>
              </m:ctrlPr>
            </m:e>
          </m:eqArr>
        </m:oMath>
      </m:oMathPara>
    </w:p>
    <w:p w14:paraId="34A0997F" w14:textId="77777777" w:rsidR="00CE2359" w:rsidRDefault="00EB7179">
      <w:pPr>
        <w:spacing w:after="81"/>
        <w:ind w:firstLine="480"/>
      </w:pPr>
      <w:r>
        <w:t>其中：</w:t>
      </w:r>
      <m:oMath>
        <m:r>
          <w:rPr>
            <w:rFonts w:ascii="Cambria Math" w:hAnsi="Cambria Math" w:hint="eastAsia"/>
            <w:color w:val="000000"/>
          </w:rPr>
          <m:t>x</m:t>
        </m:r>
      </m:oMath>
      <w:r>
        <w:t>为影响性能模型的任一因变量；</w:t>
      </w:r>
      <m:oMath>
        <m:r>
          <w:rPr>
            <w:rFonts w:ascii="Cambria Math" w:hAnsi="Cambria Math" w:hint="eastAsia"/>
            <w:color w:val="000000"/>
          </w:rPr>
          <m:t>F</m:t>
        </m:r>
      </m:oMath>
      <w:r>
        <w:t>为</w:t>
      </w:r>
      <w:r>
        <w:rPr>
          <w:rFonts w:hint="eastAsia"/>
        </w:rPr>
        <w:t>“精确”的</w:t>
      </w:r>
      <w:r>
        <w:t>损失、滑移和堵塞模型；</w:t>
      </w:r>
      <m:oMath>
        <m:sSub>
          <m:sSubPr>
            <m:ctrlPr>
              <w:rPr>
                <w:rFonts w:ascii="Cambria Math" w:hAnsi="Cambria Math"/>
                <w:i/>
                <w:color w:val="000000"/>
              </w:rPr>
            </m:ctrlPr>
          </m:sSubPr>
          <m:e>
            <m:r>
              <w:rPr>
                <w:rFonts w:ascii="Cambria Math" w:hAnsi="Cambria Math" w:hint="eastAsia"/>
                <w:color w:val="000000"/>
              </w:rPr>
              <m:t>F</m:t>
            </m:r>
          </m:e>
          <m:sub>
            <m:r>
              <w:rPr>
                <w:rFonts w:ascii="Cambria Math" w:hAnsi="Cambria Math" w:hint="eastAsia"/>
                <w:color w:val="000000"/>
              </w:rPr>
              <m:t>0</m:t>
            </m:r>
          </m:sub>
        </m:sSub>
      </m:oMath>
      <w:r>
        <w:t>为</w:t>
      </w:r>
      <w:r>
        <w:rPr>
          <w:rFonts w:hint="eastAsia"/>
        </w:rPr>
        <w:t>传统</w:t>
      </w:r>
      <w:r>
        <w:t>的经验模型；</w:t>
      </w:r>
      <m:oMath>
        <m:r>
          <w:rPr>
            <w:rFonts w:ascii="Cambria Math" w:hAnsi="Cambria Math" w:hint="eastAsia"/>
            <w:color w:val="000000"/>
          </w:rPr>
          <m:t>dF</m:t>
        </m:r>
      </m:oMath>
      <w:r>
        <w:t>为使用创新的数据校准方法计算的、</w:t>
      </w:r>
      <w:r>
        <w:rPr>
          <w:rFonts w:hint="eastAsia"/>
        </w:rPr>
        <w:t>“精确”与传统</w:t>
      </w:r>
      <w:r>
        <w:t>模型的偏移量。</w:t>
      </w:r>
    </w:p>
    <w:p w14:paraId="102D6931" w14:textId="77777777" w:rsidR="00CE2359" w:rsidRDefault="00EB7179">
      <w:pPr>
        <w:spacing w:after="81"/>
        <w:ind w:firstLine="480"/>
      </w:pPr>
      <w:r>
        <w:rPr>
          <w:rFonts w:hint="eastAsia"/>
        </w:rPr>
        <w:t>得到的校准模型（精确模型）</w:t>
      </w:r>
      <m:oMath>
        <m:r>
          <w:rPr>
            <w:rFonts w:ascii="Cambria Math" w:hAnsi="Cambria Math" w:hint="eastAsia"/>
            <w:color w:val="000000"/>
          </w:rPr>
          <m:t>F</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3</m:t>
                </m:r>
              </m:sub>
            </m:sSub>
            <m:r>
              <w:rPr>
                <w:rFonts w:ascii="Cambria Math" w:hAnsi="Cambria Math"/>
                <w:color w:val="000000"/>
              </w:rPr>
              <m:t>…</m:t>
            </m:r>
          </m:e>
        </m:d>
      </m:oMath>
      <w:r>
        <w:t>包含两条关键信息。首先，它具有</w:t>
      </w:r>
      <w:r>
        <w:rPr>
          <w:rFonts w:hint="eastAsia"/>
        </w:rPr>
        <w:t>传统（在用）</w:t>
      </w:r>
      <w:r>
        <w:t>的一维</w:t>
      </w:r>
      <w:r>
        <w:rPr>
          <w:rFonts w:hint="eastAsia"/>
        </w:rPr>
        <w:t>中</w:t>
      </w:r>
      <w:r>
        <w:t>线模型</w:t>
      </w:r>
      <m:oMath>
        <m:sSub>
          <m:sSubPr>
            <m:ctrlPr>
              <w:rPr>
                <w:rFonts w:ascii="Cambria Math" w:hAnsi="Cambria Math"/>
                <w:i/>
                <w:color w:val="000000"/>
              </w:rPr>
            </m:ctrlPr>
          </m:sSubPr>
          <m:e>
            <m:r>
              <w:rPr>
                <w:rFonts w:ascii="Cambria Math" w:hAnsi="Cambria Math" w:hint="eastAsia"/>
                <w:color w:val="000000"/>
              </w:rPr>
              <m:t>F</m:t>
            </m:r>
          </m:e>
          <m:sub>
            <m:r>
              <w:rPr>
                <w:rFonts w:ascii="Cambria Math" w:hAnsi="Cambria Math" w:hint="eastAsia"/>
                <w:color w:val="000000"/>
              </w:rPr>
              <m:t>0</m:t>
            </m:r>
          </m:sub>
        </m:sSub>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3</m:t>
                </m:r>
              </m:sub>
            </m:sSub>
            <m:r>
              <w:rPr>
                <w:rFonts w:ascii="Cambria Math" w:hAnsi="Cambria Math"/>
                <w:color w:val="000000"/>
              </w:rPr>
              <m:t>…</m:t>
            </m:r>
          </m:e>
        </m:d>
      </m:oMath>
      <w:r>
        <w:t>的</w:t>
      </w:r>
      <w:r>
        <w:rPr>
          <w:rFonts w:hint="eastAsia"/>
        </w:rPr>
        <w:t>基本特征</w:t>
      </w:r>
      <w:r>
        <w:t>，提供</w:t>
      </w:r>
      <w:r>
        <w:rPr>
          <w:rFonts w:hint="eastAsia"/>
        </w:rPr>
        <w:t>基本</w:t>
      </w:r>
      <w:r>
        <w:t>预测能力；其次，它具有来自</w:t>
      </w:r>
      <w:r>
        <w:rPr>
          <w:rFonts w:hint="eastAsia"/>
        </w:rPr>
        <w:t>试验</w:t>
      </w:r>
      <w:r>
        <w:t>数据</w:t>
      </w:r>
      <w:r>
        <w:rPr>
          <w:rFonts w:hint="eastAsia"/>
        </w:rPr>
        <w:t>（高精度数据）</w:t>
      </w:r>
      <m:oMath>
        <m:r>
          <w:rPr>
            <w:rFonts w:ascii="Cambria Math" w:hAnsi="Cambria Math" w:hint="eastAsia"/>
            <w:color w:val="000000"/>
          </w:rPr>
          <m:t>dF</m:t>
        </m:r>
        <m:d>
          <m:dPr>
            <m:ctrlPr>
              <w:rPr>
                <w:rFonts w:ascii="Cambria Math" w:hAnsi="Cambria Math"/>
                <w:i/>
                <w:color w:val="000000"/>
              </w:rPr>
            </m:ctrlPr>
          </m:dPr>
          <m:e>
            <m:r>
              <w:rPr>
                <w:rFonts w:ascii="Cambria Math" w:hAnsi="Cambria Math" w:hint="eastAsia"/>
                <w:color w:val="000000"/>
              </w:rPr>
              <m:t>data</m:t>
            </m:r>
          </m:e>
        </m:d>
      </m:oMath>
      <w:r>
        <w:t>的信息，</w:t>
      </w:r>
      <m:oMath>
        <m:r>
          <w:rPr>
            <w:rFonts w:ascii="Cambria Math" w:hAnsi="Cambria Math" w:hint="eastAsia"/>
            <w:color w:val="000000"/>
          </w:rPr>
          <m:t>dF</m:t>
        </m:r>
        <m:d>
          <m:dPr>
            <m:ctrlPr>
              <w:rPr>
                <w:rFonts w:ascii="Cambria Math" w:hAnsi="Cambria Math"/>
                <w:i/>
                <w:color w:val="000000"/>
              </w:rPr>
            </m:ctrlPr>
          </m:dPr>
          <m:e>
            <m:r>
              <w:rPr>
                <w:rFonts w:ascii="Cambria Math" w:hAnsi="Cambria Math" w:hint="eastAsia"/>
                <w:color w:val="000000"/>
              </w:rPr>
              <m:t>data</m:t>
            </m:r>
          </m:e>
        </m:d>
      </m:oMath>
      <w:r>
        <w:t>包含</w:t>
      </w:r>
      <w:r>
        <w:rPr>
          <w:rFonts w:hint="eastAsia"/>
        </w:rPr>
        <w:t>有</w:t>
      </w:r>
      <w:r>
        <w:t>此特定机器的</w:t>
      </w:r>
      <w:r>
        <w:rPr>
          <w:rFonts w:hint="eastAsia"/>
        </w:rPr>
        <w:t>实际</w:t>
      </w:r>
      <w:r>
        <w:t>特性，并提供非常</w:t>
      </w:r>
      <w:r>
        <w:rPr>
          <w:rFonts w:hint="eastAsia"/>
        </w:rPr>
        <w:t>重要</w:t>
      </w:r>
      <w:r>
        <w:t>的精度保证。</w:t>
      </w:r>
      <w:r>
        <w:rPr>
          <w:rFonts w:hint="eastAsia"/>
        </w:rPr>
        <w:t>模型校准工作的任务是计算</w:t>
      </w:r>
      <m:oMath>
        <m:r>
          <w:rPr>
            <w:rFonts w:ascii="Cambria Math" w:hAnsi="Cambria Math" w:hint="eastAsia"/>
            <w:color w:val="000000"/>
          </w:rPr>
          <m:t>dF</m:t>
        </m:r>
      </m:oMath>
      <w:r>
        <w:t>，以便</w:t>
      </w:r>
      <w:r>
        <w:rPr>
          <w:rFonts w:hint="eastAsia"/>
        </w:rPr>
        <w:t>使</w:t>
      </w:r>
      <w:r>
        <w:t>最终的</w:t>
      </w:r>
      <w:r>
        <w:rPr>
          <w:rFonts w:hint="eastAsia"/>
        </w:rPr>
        <w:t>一维中线</w:t>
      </w:r>
      <w:r>
        <w:t>模型</w:t>
      </w:r>
      <w:r>
        <w:rPr>
          <w:rFonts w:hint="eastAsia"/>
        </w:rPr>
        <w:t>的预测结果</w:t>
      </w:r>
      <w:r>
        <w:t>能够在整个</w:t>
      </w:r>
      <w:r>
        <w:rPr>
          <w:rFonts w:hint="eastAsia"/>
        </w:rPr>
        <w:t>运行区间</w:t>
      </w:r>
      <w:r>
        <w:t>内与</w:t>
      </w:r>
      <w:r>
        <w:rPr>
          <w:rFonts w:hint="eastAsia"/>
        </w:rPr>
        <w:t>试验</w:t>
      </w:r>
      <w:r>
        <w:t>数据</w:t>
      </w:r>
      <w:r>
        <w:rPr>
          <w:rFonts w:hint="eastAsia"/>
        </w:rPr>
        <w:t>（高精度数据）相符合</w:t>
      </w:r>
      <w:r>
        <w:t>。</w:t>
      </w:r>
      <w:r>
        <w:rPr>
          <w:rFonts w:hint="eastAsia"/>
        </w:rPr>
        <w:t>试验</w:t>
      </w:r>
      <w:r>
        <w:t>数据</w:t>
      </w:r>
      <w:r>
        <w:rPr>
          <w:rFonts w:hint="eastAsia"/>
        </w:rPr>
        <w:t>（高精度数据）</w:t>
      </w:r>
      <w:proofErr w:type="gramStart"/>
      <w:r>
        <w:t>可以是级性能</w:t>
      </w:r>
      <w:proofErr w:type="gramEnd"/>
      <w:r>
        <w:t>参数，如流量、压比和效率，也可以是更详细的压力和温度</w:t>
      </w:r>
      <w:r>
        <w:rPr>
          <w:rFonts w:hint="eastAsia"/>
        </w:rPr>
        <w:t>分布</w:t>
      </w:r>
      <w:r>
        <w:t>。在数据</w:t>
      </w:r>
      <w:r>
        <w:rPr>
          <w:rFonts w:hint="eastAsia"/>
        </w:rPr>
        <w:t>校准</w:t>
      </w:r>
      <w:r>
        <w:t>过程中，以</w:t>
      </w:r>
      <w:r>
        <w:rPr>
          <w:rFonts w:hint="eastAsia"/>
        </w:rPr>
        <w:t>试验</w:t>
      </w:r>
      <w:r>
        <w:t>数据</w:t>
      </w:r>
      <w:r>
        <w:rPr>
          <w:rFonts w:hint="eastAsia"/>
        </w:rPr>
        <w:t>（高精度数据）</w:t>
      </w:r>
      <w:r>
        <w:t>为目标，</w:t>
      </w:r>
      <w:r>
        <w:rPr>
          <w:rFonts w:hint="eastAsia"/>
        </w:rPr>
        <w:t>软件</w:t>
      </w:r>
      <w:r>
        <w:t>自动调整</w:t>
      </w:r>
      <m:oMath>
        <m:r>
          <w:rPr>
            <w:rFonts w:ascii="Cambria Math" w:hAnsi="Cambria Math" w:hint="eastAsia"/>
            <w:color w:val="000000"/>
          </w:rPr>
          <m:t>dF</m:t>
        </m:r>
      </m:oMath>
      <w:r>
        <w:t>项，使之与目标相匹配。例如，调整损失系数模型以匹配压力目标，而调整叶轮</w:t>
      </w:r>
      <w:r>
        <w:rPr>
          <w:rFonts w:hint="eastAsia"/>
        </w:rPr>
        <w:t>滑移因子</w:t>
      </w:r>
      <w:r>
        <w:t>以匹配总温升或功率目标。一个成功的数据</w:t>
      </w:r>
      <w:r>
        <w:rPr>
          <w:rFonts w:hint="eastAsia"/>
        </w:rPr>
        <w:t>校准</w:t>
      </w:r>
      <w:r>
        <w:t>操作的结果是</w:t>
      </w:r>
      <w:r>
        <w:rPr>
          <w:rFonts w:hint="eastAsia"/>
        </w:rPr>
        <w:t>生成</w:t>
      </w:r>
      <w:r>
        <w:t>一个</w:t>
      </w:r>
      <w:r>
        <w:rPr>
          <w:rFonts w:hint="eastAsia"/>
        </w:rPr>
        <w:t>优异的一维中线</w:t>
      </w:r>
      <w:r>
        <w:t>模型，</w:t>
      </w:r>
      <w:r>
        <w:rPr>
          <w:rFonts w:hint="eastAsia"/>
        </w:rPr>
        <w:t>在</w:t>
      </w:r>
      <w:r>
        <w:t>压</w:t>
      </w:r>
      <w:r>
        <w:rPr>
          <w:rFonts w:hint="eastAsia"/>
        </w:rPr>
        <w:t>气</w:t>
      </w:r>
      <w:r>
        <w:t>机</w:t>
      </w:r>
      <w:r>
        <w:rPr>
          <w:rFonts w:hint="eastAsia"/>
        </w:rPr>
        <w:t>的</w:t>
      </w:r>
      <w:r>
        <w:t>整个</w:t>
      </w:r>
      <w:r>
        <w:rPr>
          <w:rFonts w:hint="eastAsia"/>
        </w:rPr>
        <w:t>性能曲线</w:t>
      </w:r>
      <w:r>
        <w:t>图上</w:t>
      </w:r>
      <w:r>
        <w:rPr>
          <w:rFonts w:hint="eastAsia"/>
        </w:rPr>
        <w:t>，</w:t>
      </w:r>
      <w:r>
        <w:t>该模型</w:t>
      </w:r>
      <w:r>
        <w:rPr>
          <w:rFonts w:hint="eastAsia"/>
        </w:rPr>
        <w:t>的</w:t>
      </w:r>
      <w:r>
        <w:t>预测</w:t>
      </w:r>
      <w:r>
        <w:rPr>
          <w:rFonts w:hint="eastAsia"/>
        </w:rPr>
        <w:t>结果</w:t>
      </w:r>
      <w:r>
        <w:t>与</w:t>
      </w:r>
      <w:r>
        <w:rPr>
          <w:rFonts w:hint="eastAsia"/>
        </w:rPr>
        <w:t>试验</w:t>
      </w:r>
      <w:r>
        <w:t>数据</w:t>
      </w:r>
      <w:r>
        <w:rPr>
          <w:rFonts w:hint="eastAsia"/>
        </w:rPr>
        <w:t>（高精度数据）</w:t>
      </w:r>
      <w:r>
        <w:t>逐点</w:t>
      </w:r>
      <w:r>
        <w:rPr>
          <w:rFonts w:hint="eastAsia"/>
        </w:rPr>
        <w:t>符合</w:t>
      </w:r>
      <w:r>
        <w:t>。在这个校准后的一维</w:t>
      </w:r>
      <w:r>
        <w:rPr>
          <w:rFonts w:hint="eastAsia"/>
        </w:rPr>
        <w:t>中线</w:t>
      </w:r>
      <w:r>
        <w:t>模型中，</w:t>
      </w:r>
      <w:r>
        <w:rPr>
          <w:rFonts w:hint="eastAsia"/>
        </w:rPr>
        <w:t>原始（传统）的</w:t>
      </w:r>
      <w:r>
        <w:t>损失、</w:t>
      </w:r>
      <w:r>
        <w:rPr>
          <w:rFonts w:hint="eastAsia"/>
        </w:rPr>
        <w:t>滑移</w:t>
      </w:r>
      <w:r>
        <w:t>和阻塞模型</w:t>
      </w:r>
      <w:r>
        <w:rPr>
          <w:rFonts w:hint="eastAsia"/>
        </w:rPr>
        <w:t>被替换</w:t>
      </w:r>
      <w:r>
        <w:t>，</w:t>
      </w:r>
      <w:proofErr w:type="gramStart"/>
      <w:r>
        <w:rPr>
          <w:rFonts w:hint="eastAsia"/>
        </w:rPr>
        <w:t>随后能</w:t>
      </w:r>
      <w:proofErr w:type="gramEnd"/>
      <w:r>
        <w:t>用于相似性设计</w:t>
      </w:r>
      <w:r>
        <w:rPr>
          <w:rFonts w:hint="eastAsia"/>
        </w:rPr>
        <w:t>（运行流程见图</w:t>
      </w:r>
      <w:r>
        <w:rPr>
          <w:rFonts w:hint="eastAsia"/>
        </w:rPr>
        <w:t>13</w:t>
      </w:r>
      <w:r>
        <w:rPr>
          <w:rFonts w:hint="eastAsia"/>
        </w:rPr>
        <w:t>）</w:t>
      </w:r>
      <w:r>
        <w:t>。</w:t>
      </w:r>
    </w:p>
    <w:p w14:paraId="39293E4A" w14:textId="77777777" w:rsidR="00CE2359" w:rsidRDefault="00EB7179">
      <w:pPr>
        <w:spacing w:after="81"/>
        <w:ind w:firstLine="480"/>
        <w:textAlignment w:val="center"/>
      </w:pPr>
      <w:r>
        <w:rPr>
          <w:noProof/>
        </w:rPr>
        <w:lastRenderedPageBreak/>
        <w:drawing>
          <wp:inline distT="0" distB="0" distL="114300" distR="114300" wp14:anchorId="4B51F6C3" wp14:editId="22747195">
            <wp:extent cx="5271770" cy="3238500"/>
            <wp:effectExtent l="0" t="0" r="5080" b="0"/>
            <wp:docPr id="10"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7"/>
                    <pic:cNvPicPr>
                      <a:picLocks noChangeAspect="1"/>
                    </pic:cNvPicPr>
                  </pic:nvPicPr>
                  <pic:blipFill>
                    <a:blip r:embed="rId33"/>
                    <a:stretch>
                      <a:fillRect/>
                    </a:stretch>
                  </pic:blipFill>
                  <pic:spPr>
                    <a:xfrm>
                      <a:off x="0" y="0"/>
                      <a:ext cx="5271770" cy="3238500"/>
                    </a:xfrm>
                    <a:prstGeom prst="rect">
                      <a:avLst/>
                    </a:prstGeom>
                    <a:noFill/>
                    <a:ln>
                      <a:noFill/>
                    </a:ln>
                  </pic:spPr>
                </pic:pic>
              </a:graphicData>
            </a:graphic>
          </wp:inline>
        </w:drawing>
      </w:r>
    </w:p>
    <w:p w14:paraId="7E476D47" w14:textId="77777777" w:rsidR="00CE2359" w:rsidRDefault="00EB7179">
      <w:pPr>
        <w:pStyle w:val="a4"/>
        <w:spacing w:afterLines="0" w:after="0" w:line="240" w:lineRule="auto"/>
      </w:pPr>
      <w:r>
        <w:rPr>
          <w:rFonts w:hint="eastAsia"/>
        </w:rPr>
        <w:t>图</w:t>
      </w:r>
      <w:r>
        <w:rPr>
          <w:rFonts w:hint="eastAsia"/>
        </w:rPr>
        <w:t>13</w:t>
      </w:r>
      <w:r>
        <w:t xml:space="preserve"> </w:t>
      </w:r>
      <w:r>
        <w:rPr>
          <w:rFonts w:hint="eastAsia"/>
        </w:rPr>
        <w:t>高精度模型的运行过程</w:t>
      </w:r>
    </w:p>
    <w:p w14:paraId="1538392D" w14:textId="77777777" w:rsidR="00CE2359" w:rsidRDefault="00EB7179">
      <w:pPr>
        <w:spacing w:after="81"/>
        <w:ind w:firstLine="480"/>
        <w:textAlignment w:val="center"/>
      </w:pPr>
      <w:r>
        <w:rPr>
          <w:rFonts w:hint="eastAsia"/>
        </w:rPr>
        <w:t>图</w:t>
      </w:r>
      <w:r>
        <w:rPr>
          <w:rFonts w:hint="eastAsia"/>
        </w:rPr>
        <w:t>14</w:t>
      </w:r>
      <w:r>
        <w:rPr>
          <w:rFonts w:hint="eastAsia"/>
        </w:rPr>
        <w:t>给出</w:t>
      </w:r>
      <w:r>
        <w:t>了校准的</w:t>
      </w:r>
      <w:r>
        <w:t>1D</w:t>
      </w:r>
      <w:r>
        <w:t>模型预测</w:t>
      </w:r>
      <w:r>
        <w:rPr>
          <w:rFonts w:hint="eastAsia"/>
        </w:rPr>
        <w:t>结果与</w:t>
      </w:r>
      <w:r>
        <w:t>相应</w:t>
      </w:r>
      <w:r>
        <w:rPr>
          <w:rFonts w:hint="eastAsia"/>
        </w:rPr>
        <w:t>试验</w:t>
      </w:r>
      <w:r>
        <w:t>数据</w:t>
      </w:r>
      <w:r>
        <w:rPr>
          <w:rFonts w:hint="eastAsia"/>
        </w:rPr>
        <w:t>（高精度数据）</w:t>
      </w:r>
      <w:r>
        <w:t>之间的比较。算例表明，</w:t>
      </w:r>
      <w:r>
        <w:rPr>
          <w:rFonts w:hint="eastAsia"/>
        </w:rPr>
        <w:t>校准</w:t>
      </w:r>
      <w:r>
        <w:t>后的</w:t>
      </w:r>
      <w:r>
        <w:rPr>
          <w:rFonts w:hint="eastAsia"/>
        </w:rPr>
        <w:t>1D</w:t>
      </w:r>
      <w:r>
        <w:t>模型能较准确地预测</w:t>
      </w:r>
      <w:r>
        <w:rPr>
          <w:rFonts w:hint="eastAsia"/>
        </w:rPr>
        <w:t>试验</w:t>
      </w:r>
      <w:r>
        <w:t>数据</w:t>
      </w:r>
      <w:r>
        <w:rPr>
          <w:rFonts w:hint="eastAsia"/>
        </w:rPr>
        <w:t>（高精度数据）</w:t>
      </w:r>
      <w:r>
        <w:t>。</w:t>
      </w:r>
    </w:p>
    <w:p w14:paraId="28F63AE8" w14:textId="77777777" w:rsidR="00CE2359" w:rsidRDefault="00CE2359">
      <w:pPr>
        <w:spacing w:after="81"/>
        <w:ind w:firstLine="480"/>
        <w:textAlignment w:val="center"/>
      </w:pPr>
    </w:p>
    <w:p w14:paraId="093E9BAB" w14:textId="77777777" w:rsidR="00CE2359" w:rsidRDefault="00EB7179">
      <w:pPr>
        <w:spacing w:after="81"/>
        <w:ind w:firstLine="480"/>
        <w:textAlignment w:val="center"/>
      </w:pPr>
      <w:r>
        <w:rPr>
          <w:noProof/>
        </w:rPr>
        <w:drawing>
          <wp:inline distT="0" distB="0" distL="114300" distR="114300" wp14:anchorId="68361354" wp14:editId="7D90722D">
            <wp:extent cx="5266690" cy="1513205"/>
            <wp:effectExtent l="0" t="0" r="10160" b="10795"/>
            <wp:docPr id="13"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9"/>
                    <pic:cNvPicPr>
                      <a:picLocks noChangeAspect="1"/>
                    </pic:cNvPicPr>
                  </pic:nvPicPr>
                  <pic:blipFill>
                    <a:blip r:embed="rId34"/>
                    <a:stretch>
                      <a:fillRect/>
                    </a:stretch>
                  </pic:blipFill>
                  <pic:spPr>
                    <a:xfrm>
                      <a:off x="0" y="0"/>
                      <a:ext cx="5266690" cy="1513205"/>
                    </a:xfrm>
                    <a:prstGeom prst="rect">
                      <a:avLst/>
                    </a:prstGeom>
                    <a:noFill/>
                    <a:ln>
                      <a:noFill/>
                    </a:ln>
                  </pic:spPr>
                </pic:pic>
              </a:graphicData>
            </a:graphic>
          </wp:inline>
        </w:drawing>
      </w:r>
    </w:p>
    <w:p w14:paraId="41E6AA3D" w14:textId="77777777" w:rsidR="00CE2359" w:rsidRDefault="00EB7179">
      <w:pPr>
        <w:pStyle w:val="a4"/>
        <w:spacing w:afterLines="0" w:after="0" w:line="240" w:lineRule="auto"/>
      </w:pPr>
      <w:r>
        <w:rPr>
          <w:rFonts w:hint="eastAsia"/>
        </w:rPr>
        <w:t>图</w:t>
      </w:r>
      <w:r>
        <w:rPr>
          <w:rFonts w:hint="eastAsia"/>
        </w:rPr>
        <w:t>14</w:t>
      </w:r>
      <w:r>
        <w:t xml:space="preserve"> </w:t>
      </w:r>
      <w:r>
        <w:rPr>
          <w:rFonts w:hint="eastAsia"/>
        </w:rPr>
        <w:t>修正后</w:t>
      </w:r>
      <w:r>
        <w:t>一维</w:t>
      </w:r>
      <w:r>
        <w:rPr>
          <w:rFonts w:hint="eastAsia"/>
        </w:rPr>
        <w:t>中</w:t>
      </w:r>
      <w:r>
        <w:t>线</w:t>
      </w:r>
      <w:r>
        <w:rPr>
          <w:rFonts w:hint="eastAsia"/>
        </w:rPr>
        <w:t>模型</w:t>
      </w:r>
      <w:r>
        <w:t>和三维</w:t>
      </w:r>
      <w:r>
        <w:t>CFD</w:t>
      </w:r>
      <w:r>
        <w:rPr>
          <w:rFonts w:hint="eastAsia"/>
        </w:rPr>
        <w:t>预测</w:t>
      </w:r>
      <w:r>
        <w:t>结果比较</w:t>
      </w:r>
    </w:p>
    <w:p w14:paraId="491DCC10" w14:textId="492108C6" w:rsidR="00CE2359" w:rsidRDefault="00EB7179" w:rsidP="009F60E5">
      <w:pPr>
        <w:pStyle w:val="4"/>
        <w:spacing w:after="81"/>
      </w:pPr>
      <w:r>
        <w:rPr>
          <w:rFonts w:hint="eastAsia"/>
        </w:rPr>
        <w:t>三维水动力学分析模型</w:t>
      </w:r>
    </w:p>
    <w:p w14:paraId="172A5CDA" w14:textId="77777777" w:rsidR="00CE2359" w:rsidRDefault="00EB7179">
      <w:pPr>
        <w:spacing w:after="81"/>
        <w:ind w:firstLine="480"/>
        <w:textAlignment w:val="center"/>
      </w:pPr>
      <w:r>
        <w:rPr>
          <w:rFonts w:hint="eastAsia"/>
        </w:rPr>
        <w:t>泵推的水动力学核心是叶轮，叶轮的性能取决于直径、叶片数和叶片形状。</w:t>
      </w:r>
      <w:proofErr w:type="spellStart"/>
      <w:r>
        <w:rPr>
          <w:rFonts w:hint="eastAsia"/>
        </w:rPr>
        <w:t>Turbotides</w:t>
      </w:r>
      <w:proofErr w:type="spellEnd"/>
      <w:r>
        <w:rPr>
          <w:rFonts w:hint="eastAsia"/>
        </w:rPr>
        <w:t>提供先进的泵</w:t>
      </w:r>
      <w:proofErr w:type="gramStart"/>
      <w:r>
        <w:rPr>
          <w:rFonts w:hint="eastAsia"/>
        </w:rPr>
        <w:t>推设计</w:t>
      </w:r>
      <w:proofErr w:type="gramEnd"/>
      <w:r>
        <w:rPr>
          <w:rFonts w:hint="eastAsia"/>
        </w:rPr>
        <w:t>平台，为后期泵推的推力和噪音优化提供参数化建模模块（见图</w:t>
      </w:r>
      <w:r>
        <w:rPr>
          <w:rFonts w:hint="eastAsia"/>
        </w:rPr>
        <w:t>15</w:t>
      </w:r>
      <w:r>
        <w:rPr>
          <w:rFonts w:hint="eastAsia"/>
        </w:rPr>
        <w:t>）。</w:t>
      </w:r>
    </w:p>
    <w:p w14:paraId="4F38E545" w14:textId="77777777" w:rsidR="00CE2359" w:rsidRDefault="00EB7179">
      <w:pPr>
        <w:spacing w:after="81"/>
        <w:ind w:firstLine="480"/>
        <w:jc w:val="center"/>
        <w:textAlignment w:val="center"/>
      </w:pPr>
      <w:r>
        <w:rPr>
          <w:noProof/>
        </w:rPr>
        <w:lastRenderedPageBreak/>
        <w:drawing>
          <wp:inline distT="0" distB="0" distL="114300" distR="114300" wp14:anchorId="2979216F" wp14:editId="2704672F">
            <wp:extent cx="2867660" cy="2462530"/>
            <wp:effectExtent l="0" t="0" r="8890" b="13970"/>
            <wp:docPr id="19"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3"/>
                    <pic:cNvPicPr>
                      <a:picLocks noChangeAspect="1"/>
                    </pic:cNvPicPr>
                  </pic:nvPicPr>
                  <pic:blipFill>
                    <a:blip r:embed="rId35"/>
                    <a:stretch>
                      <a:fillRect/>
                    </a:stretch>
                  </pic:blipFill>
                  <pic:spPr>
                    <a:xfrm>
                      <a:off x="0" y="0"/>
                      <a:ext cx="2867660" cy="2462530"/>
                    </a:xfrm>
                    <a:prstGeom prst="rect">
                      <a:avLst/>
                    </a:prstGeom>
                    <a:noFill/>
                    <a:ln>
                      <a:noFill/>
                    </a:ln>
                  </pic:spPr>
                </pic:pic>
              </a:graphicData>
            </a:graphic>
          </wp:inline>
        </w:drawing>
      </w:r>
    </w:p>
    <w:p w14:paraId="54C06C3F" w14:textId="77777777" w:rsidR="00CE2359" w:rsidRDefault="00EB7179">
      <w:pPr>
        <w:pStyle w:val="a4"/>
        <w:spacing w:afterLines="0" w:after="0" w:line="240" w:lineRule="auto"/>
      </w:pPr>
      <w:r>
        <w:rPr>
          <w:rFonts w:hint="eastAsia"/>
        </w:rPr>
        <w:t>图</w:t>
      </w:r>
      <w:r>
        <w:rPr>
          <w:rFonts w:hint="eastAsia"/>
        </w:rPr>
        <w:t>15</w:t>
      </w:r>
      <w:r>
        <w:t xml:space="preserve"> </w:t>
      </w:r>
      <w:proofErr w:type="spellStart"/>
      <w:r>
        <w:rPr>
          <w:rFonts w:hint="eastAsia"/>
        </w:rPr>
        <w:t>TurboTides</w:t>
      </w:r>
      <w:proofErr w:type="spellEnd"/>
      <w:r>
        <w:rPr>
          <w:rFonts w:hint="eastAsia"/>
        </w:rPr>
        <w:t>泵推叶轮三维设计模块</w:t>
      </w:r>
    </w:p>
    <w:p w14:paraId="7505811A" w14:textId="77777777" w:rsidR="00CE2359" w:rsidRDefault="00EB7179">
      <w:pPr>
        <w:spacing w:after="81"/>
        <w:ind w:firstLine="480"/>
        <w:textAlignment w:val="center"/>
      </w:pPr>
      <w:r>
        <w:rPr>
          <w:rFonts w:hint="eastAsia"/>
        </w:rPr>
        <w:t>计算流体力学（</w:t>
      </w:r>
      <w:r>
        <w:rPr>
          <w:rFonts w:hint="eastAsia"/>
        </w:rPr>
        <w:t>Computational Fluid Dynamics</w:t>
      </w:r>
      <w:r>
        <w:rPr>
          <w:rFonts w:hint="eastAsia"/>
        </w:rPr>
        <w:t>，简称</w:t>
      </w:r>
      <w:r>
        <w:rPr>
          <w:rFonts w:hint="eastAsia"/>
        </w:rPr>
        <w:t>CFD</w:t>
      </w:r>
      <w:r>
        <w:rPr>
          <w:rFonts w:hint="eastAsia"/>
        </w:rPr>
        <w:t>）是一种应用数值分析和数据结构来分析和解决流动问题的科学。它基于流体力学的基本理论，通过计算机模拟来预测流体在不同条件下的行为，</w:t>
      </w:r>
      <w:r>
        <w:rPr>
          <w:rFonts w:ascii="宋体" w:eastAsia="宋体" w:hAnsi="宋体" w:cs="宋体"/>
          <w:szCs w:val="24"/>
        </w:rPr>
        <w:t>为喷水推进器的设计和研究提供了一种强有力的工具</w:t>
      </w:r>
      <w:r>
        <w:rPr>
          <w:rFonts w:ascii="宋体" w:eastAsia="宋体" w:hAnsi="宋体" w:cs="宋体" w:hint="eastAsia"/>
          <w:szCs w:val="24"/>
        </w:rPr>
        <w:t>。其中，</w:t>
      </w:r>
      <w:r>
        <w:rPr>
          <w:rFonts w:ascii="宋体" w:eastAsia="宋体" w:hAnsi="宋体" w:cs="宋体"/>
          <w:szCs w:val="24"/>
        </w:rPr>
        <w:t>CFD 程序可以为具有复杂几何和物理特性的船舶推</w:t>
      </w:r>
      <w:r>
        <w:rPr>
          <w:rFonts w:hint="eastAsia"/>
        </w:rPr>
        <w:t>进系统提供合理精确的解法，结合</w:t>
      </w:r>
      <w:proofErr w:type="spellStart"/>
      <w:r>
        <w:rPr>
          <w:rFonts w:hint="eastAsia"/>
        </w:rPr>
        <w:t>Turbotides</w:t>
      </w:r>
      <w:proofErr w:type="spellEnd"/>
      <w:r>
        <w:rPr>
          <w:rFonts w:hint="eastAsia"/>
        </w:rPr>
        <w:t>设计平台完成性能的优化设计，这</w:t>
      </w:r>
    </w:p>
    <w:p w14:paraId="6F36C8F0" w14:textId="77777777" w:rsidR="00CE2359" w:rsidRDefault="00EB7179">
      <w:pPr>
        <w:spacing w:after="81"/>
        <w:textAlignment w:val="center"/>
      </w:pPr>
      <w:r>
        <w:t>可以减少</w:t>
      </w:r>
      <w:r>
        <w:rPr>
          <w:rFonts w:hint="eastAsia"/>
        </w:rPr>
        <w:t>大量的</w:t>
      </w:r>
      <w:r>
        <w:t>实际物理原型的需求，从而节省制造成本和时间</w:t>
      </w:r>
      <w:r>
        <w:rPr>
          <w:rFonts w:hint="eastAsia"/>
        </w:rPr>
        <w:t>，</w:t>
      </w:r>
      <w:r>
        <w:t>降低后期修改的风险和成本</w:t>
      </w:r>
      <w:r>
        <w:rPr>
          <w:rFonts w:hint="eastAsia"/>
        </w:rPr>
        <w:t>，同时可以做到泵</w:t>
      </w:r>
      <w:proofErr w:type="gramStart"/>
      <w:r>
        <w:rPr>
          <w:rFonts w:hint="eastAsia"/>
        </w:rPr>
        <w:t>推内部</w:t>
      </w:r>
      <w:proofErr w:type="gramEnd"/>
      <w:r>
        <w:rPr>
          <w:rFonts w:hint="eastAsia"/>
        </w:rPr>
        <w:t>流场的可视化，便于在优化过程中，降低流动紊乱造成的性能下降和噪音激振（见图</w:t>
      </w:r>
      <w:r>
        <w:rPr>
          <w:rFonts w:hint="eastAsia"/>
        </w:rPr>
        <w:t>16</w:t>
      </w:r>
      <w:r>
        <w:rPr>
          <w:rFonts w:hint="eastAsia"/>
        </w:rPr>
        <w:t>）。</w:t>
      </w:r>
    </w:p>
    <w:p w14:paraId="23C7A131" w14:textId="77777777" w:rsidR="00CE2359" w:rsidRDefault="00CE2359">
      <w:pPr>
        <w:pStyle w:val="0-"/>
        <w:tabs>
          <w:tab w:val="clear" w:pos="424"/>
          <w:tab w:val="left" w:pos="440"/>
        </w:tabs>
        <w:ind w:firstLine="480"/>
        <w:jc w:val="left"/>
      </w:pPr>
    </w:p>
    <w:p w14:paraId="3C7F8DF9" w14:textId="77777777" w:rsidR="00CE2359" w:rsidRDefault="00CE2359">
      <w:pPr>
        <w:pStyle w:val="0-"/>
        <w:tabs>
          <w:tab w:val="clear" w:pos="424"/>
          <w:tab w:val="left" w:pos="440"/>
        </w:tabs>
        <w:ind w:firstLine="480"/>
        <w:jc w:val="left"/>
      </w:pPr>
    </w:p>
    <w:p w14:paraId="047653A4" w14:textId="77777777" w:rsidR="00CE2359" w:rsidRDefault="00CE2359">
      <w:pPr>
        <w:pStyle w:val="0-"/>
        <w:tabs>
          <w:tab w:val="clear" w:pos="424"/>
          <w:tab w:val="left" w:pos="440"/>
        </w:tabs>
        <w:ind w:firstLine="480"/>
      </w:pPr>
    </w:p>
    <w:p w14:paraId="4A73674F" w14:textId="77777777" w:rsidR="00CE2359" w:rsidRDefault="00EB7179">
      <w:pPr>
        <w:spacing w:after="81"/>
        <w:ind w:firstLineChars="200" w:firstLine="480"/>
        <w:jc w:val="center"/>
      </w:pPr>
      <w:r>
        <w:rPr>
          <w:noProof/>
        </w:rPr>
        <w:lastRenderedPageBreak/>
        <w:drawing>
          <wp:inline distT="0" distB="0" distL="114300" distR="114300" wp14:anchorId="6EF730F7" wp14:editId="1C1E6B18">
            <wp:extent cx="5514340" cy="3226435"/>
            <wp:effectExtent l="0" t="0" r="10160" b="12065"/>
            <wp:docPr id="16"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1"/>
                    <pic:cNvPicPr>
                      <a:picLocks noChangeAspect="1"/>
                    </pic:cNvPicPr>
                  </pic:nvPicPr>
                  <pic:blipFill>
                    <a:blip r:embed="rId36"/>
                    <a:stretch>
                      <a:fillRect/>
                    </a:stretch>
                  </pic:blipFill>
                  <pic:spPr>
                    <a:xfrm>
                      <a:off x="0" y="0"/>
                      <a:ext cx="5514340" cy="3226435"/>
                    </a:xfrm>
                    <a:prstGeom prst="rect">
                      <a:avLst/>
                    </a:prstGeom>
                    <a:noFill/>
                    <a:ln>
                      <a:noFill/>
                    </a:ln>
                  </pic:spPr>
                </pic:pic>
              </a:graphicData>
            </a:graphic>
          </wp:inline>
        </w:drawing>
      </w:r>
    </w:p>
    <w:p w14:paraId="484F2C66" w14:textId="77777777" w:rsidR="00CE2359" w:rsidRDefault="00EB7179">
      <w:pPr>
        <w:pStyle w:val="a4"/>
        <w:spacing w:afterLines="0" w:after="0" w:line="240" w:lineRule="auto"/>
      </w:pPr>
      <w:r>
        <w:rPr>
          <w:rFonts w:hint="eastAsia"/>
        </w:rPr>
        <w:t>图</w:t>
      </w:r>
      <w:r>
        <w:rPr>
          <w:rFonts w:hint="eastAsia"/>
        </w:rPr>
        <w:t>16</w:t>
      </w:r>
      <w:r>
        <w:t xml:space="preserve"> </w:t>
      </w:r>
      <w:r>
        <w:rPr>
          <w:rFonts w:hint="eastAsia"/>
        </w:rPr>
        <w:t>CFD</w:t>
      </w:r>
      <w:r>
        <w:rPr>
          <w:rFonts w:hint="eastAsia"/>
        </w:rPr>
        <w:t>计算流场和结果显示</w:t>
      </w:r>
    </w:p>
    <w:p w14:paraId="206711B5" w14:textId="77777777" w:rsidR="00CE2359" w:rsidRDefault="00EB7179" w:rsidP="009F60E5">
      <w:pPr>
        <w:pStyle w:val="4"/>
        <w:spacing w:after="81"/>
      </w:pPr>
      <w:r>
        <w:rPr>
          <w:rFonts w:hint="eastAsia"/>
        </w:rPr>
        <w:t>三维结构分析模型</w:t>
      </w:r>
    </w:p>
    <w:p w14:paraId="2D1F1FA0" w14:textId="77777777" w:rsidR="00CE2359" w:rsidRDefault="00EB7179">
      <w:pPr>
        <w:spacing w:after="81"/>
        <w:ind w:firstLineChars="200" w:firstLine="480"/>
        <w:rPr>
          <w:rFonts w:eastAsia="宋体"/>
        </w:rPr>
      </w:pPr>
      <w:r>
        <w:rPr>
          <w:rFonts w:ascii="宋体" w:eastAsia="宋体" w:hAnsi="宋体" w:cs="宋体"/>
          <w:szCs w:val="24"/>
        </w:rPr>
        <w:t>叶轮</w:t>
      </w:r>
      <w:r>
        <w:rPr>
          <w:rFonts w:ascii="宋体" w:eastAsia="宋体" w:hAnsi="宋体" w:cs="宋体" w:hint="eastAsia"/>
          <w:szCs w:val="24"/>
        </w:rPr>
        <w:t>和壳体</w:t>
      </w:r>
      <w:r>
        <w:rPr>
          <w:rFonts w:ascii="宋体" w:eastAsia="宋体" w:hAnsi="宋体" w:cs="宋体"/>
          <w:szCs w:val="24"/>
        </w:rPr>
        <w:t>作为泵</w:t>
      </w:r>
      <w:r>
        <w:rPr>
          <w:rFonts w:ascii="宋体" w:eastAsia="宋体" w:hAnsi="宋体" w:cs="宋体" w:hint="eastAsia"/>
          <w:szCs w:val="24"/>
        </w:rPr>
        <w:t>推</w:t>
      </w:r>
      <w:r>
        <w:rPr>
          <w:rFonts w:ascii="宋体" w:eastAsia="宋体" w:hAnsi="宋体" w:cs="宋体"/>
          <w:szCs w:val="24"/>
        </w:rPr>
        <w:t>的核心做功部件，强度和振动响应特征设计同样是设计者必须考虑的问题之一。</w:t>
      </w:r>
      <w:r>
        <w:rPr>
          <w:rFonts w:ascii="宋体" w:eastAsia="宋体" w:hAnsi="宋体" w:cs="宋体" w:hint="eastAsia"/>
          <w:szCs w:val="24"/>
        </w:rPr>
        <w:t>结合CFD</w:t>
      </w:r>
      <w:r>
        <w:rPr>
          <w:rFonts w:ascii="宋体" w:eastAsia="宋体" w:hAnsi="宋体" w:cs="宋体"/>
          <w:szCs w:val="24"/>
        </w:rPr>
        <w:t>计算得到轴流泵设计工况下的叶片水动力分布载荷后，可由</w:t>
      </w:r>
      <w:proofErr w:type="spellStart"/>
      <w:r>
        <w:rPr>
          <w:rFonts w:ascii="宋体" w:eastAsia="宋体" w:hAnsi="宋体" w:cs="宋体" w:hint="eastAsia"/>
          <w:szCs w:val="24"/>
        </w:rPr>
        <w:t>TurboTides</w:t>
      </w:r>
      <w:proofErr w:type="spellEnd"/>
      <w:r>
        <w:rPr>
          <w:rFonts w:ascii="宋体" w:eastAsia="宋体" w:hAnsi="宋体" w:cs="宋体"/>
          <w:szCs w:val="24"/>
        </w:rPr>
        <w:t>有限元分析软件计算叶片应力场特征，以校核叶截面厚度分布特征是否可进一步改进优化</w:t>
      </w:r>
      <w:r>
        <w:rPr>
          <w:rFonts w:ascii="宋体" w:eastAsia="宋体" w:hAnsi="宋体" w:cs="宋体" w:hint="eastAsia"/>
          <w:szCs w:val="24"/>
        </w:rPr>
        <w:t>，同时确认壳体支撑的静强度是否满足运行的持久需求</w:t>
      </w:r>
      <w:r>
        <w:rPr>
          <w:rFonts w:ascii="宋体" w:eastAsia="宋体" w:hAnsi="宋体" w:cs="宋体"/>
          <w:szCs w:val="24"/>
        </w:rPr>
        <w:t xml:space="preserve">。 </w:t>
      </w:r>
      <w:r>
        <w:rPr>
          <w:rFonts w:ascii="宋体" w:eastAsia="宋体" w:hAnsi="宋体" w:cs="宋体" w:hint="eastAsia"/>
          <w:szCs w:val="24"/>
        </w:rPr>
        <w:t>一般</w:t>
      </w:r>
      <w:r>
        <w:rPr>
          <w:rFonts w:ascii="宋体" w:eastAsia="宋体" w:hAnsi="宋体" w:cs="宋体"/>
          <w:szCs w:val="24"/>
        </w:rPr>
        <w:t>有限元计算的步骤包括叶片有限元网格离散、单元特性分析、单元组集、有限元方程组求解以及网格单元应力和应变计算</w:t>
      </w:r>
      <w:r>
        <w:rPr>
          <w:rFonts w:ascii="宋体" w:eastAsia="宋体" w:hAnsi="宋体" w:cs="宋体" w:hint="eastAsia"/>
          <w:szCs w:val="24"/>
        </w:rPr>
        <w:t>（计算流程见图17）</w:t>
      </w:r>
      <w:r>
        <w:rPr>
          <w:rFonts w:ascii="宋体" w:eastAsia="宋体" w:hAnsi="宋体" w:cs="宋体"/>
          <w:szCs w:val="24"/>
        </w:rPr>
        <w:t>。</w:t>
      </w:r>
      <w:r>
        <w:rPr>
          <w:rFonts w:ascii="宋体" w:eastAsia="宋体" w:hAnsi="宋体" w:cs="宋体" w:hint="eastAsia"/>
          <w:szCs w:val="24"/>
        </w:rPr>
        <w:t>其中，</w:t>
      </w:r>
      <w:r>
        <w:rPr>
          <w:rFonts w:ascii="宋体" w:eastAsia="宋体" w:hAnsi="宋体" w:cs="宋体"/>
          <w:szCs w:val="24"/>
        </w:rPr>
        <w:t>叶片载荷包括水动力载荷、重力载荷和由于离心力作用产生的</w:t>
      </w:r>
      <w:proofErr w:type="gramStart"/>
      <w:r>
        <w:rPr>
          <w:rFonts w:ascii="宋体" w:eastAsia="宋体" w:hAnsi="宋体" w:cs="宋体"/>
          <w:szCs w:val="24"/>
        </w:rPr>
        <w:t>哥氏力载荷</w:t>
      </w:r>
      <w:proofErr w:type="gramEnd"/>
      <w:r>
        <w:rPr>
          <w:rFonts w:ascii="宋体" w:eastAsia="宋体" w:hAnsi="宋体" w:cs="宋体" w:hint="eastAsia"/>
          <w:szCs w:val="24"/>
        </w:rPr>
        <w:t>。</w:t>
      </w:r>
      <w:r>
        <w:rPr>
          <w:rFonts w:ascii="宋体" w:eastAsia="宋体" w:hAnsi="宋体" w:cs="宋体"/>
          <w:szCs w:val="24"/>
        </w:rPr>
        <w:t>重力载荷通过指定重力加速度来施加，离心力载荷通过指定叶轮旋转速度施加</w:t>
      </w:r>
      <w:r>
        <w:rPr>
          <w:rFonts w:ascii="宋体" w:eastAsia="宋体" w:hAnsi="宋体" w:cs="宋体" w:hint="eastAsia"/>
          <w:szCs w:val="24"/>
        </w:rPr>
        <w:t>，</w:t>
      </w:r>
      <w:r>
        <w:rPr>
          <w:rFonts w:ascii="宋体" w:eastAsia="宋体" w:hAnsi="宋体" w:cs="宋体"/>
          <w:szCs w:val="24"/>
        </w:rPr>
        <w:t>水动力分布载荷可由CFD计算确定</w:t>
      </w:r>
      <w:r>
        <w:rPr>
          <w:rFonts w:ascii="宋体" w:eastAsia="宋体" w:hAnsi="宋体" w:cs="宋体" w:hint="eastAsia"/>
          <w:szCs w:val="24"/>
        </w:rPr>
        <w:t>，壳体添加支撑约束求解。求解完成后，计算结果有可视化的云图展示（见图18）。</w:t>
      </w:r>
    </w:p>
    <w:p w14:paraId="1E0D12EC" w14:textId="77777777" w:rsidR="00CE2359" w:rsidRDefault="00CE2359">
      <w:pPr>
        <w:spacing w:afterLines="0" w:after="0" w:line="240" w:lineRule="auto"/>
      </w:pPr>
    </w:p>
    <w:p w14:paraId="769B9A62" w14:textId="77777777" w:rsidR="00CE2359" w:rsidRDefault="00EB7179">
      <w:pPr>
        <w:spacing w:afterLines="0" w:after="0" w:line="240" w:lineRule="auto"/>
        <w:jc w:val="center"/>
      </w:pPr>
      <w:r>
        <w:rPr>
          <w:noProof/>
        </w:rPr>
        <w:lastRenderedPageBreak/>
        <w:drawing>
          <wp:inline distT="0" distB="0" distL="114300" distR="114300" wp14:anchorId="55FF38D5" wp14:editId="3B34174D">
            <wp:extent cx="3161665" cy="522478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7">
                      <a:clrChange>
                        <a:clrFrom>
                          <a:srgbClr val="FFFFFF">
                            <a:alpha val="100000"/>
                          </a:srgbClr>
                        </a:clrFrom>
                        <a:clrTo>
                          <a:srgbClr val="FFFFFF">
                            <a:alpha val="100000"/>
                            <a:alpha val="0"/>
                          </a:srgbClr>
                        </a:clrTo>
                      </a:clrChange>
                    </a:blip>
                    <a:stretch>
                      <a:fillRect/>
                    </a:stretch>
                  </pic:blipFill>
                  <pic:spPr>
                    <a:xfrm>
                      <a:off x="0" y="0"/>
                      <a:ext cx="3161665" cy="5224780"/>
                    </a:xfrm>
                    <a:prstGeom prst="rect">
                      <a:avLst/>
                    </a:prstGeom>
                  </pic:spPr>
                </pic:pic>
              </a:graphicData>
            </a:graphic>
          </wp:inline>
        </w:drawing>
      </w:r>
    </w:p>
    <w:p w14:paraId="4A7E99B6" w14:textId="77777777" w:rsidR="00CE2359" w:rsidRDefault="00EB7179">
      <w:pPr>
        <w:pStyle w:val="a4"/>
        <w:spacing w:afterLines="0" w:after="0" w:line="240" w:lineRule="auto"/>
      </w:pPr>
      <w:r>
        <w:rPr>
          <w:rFonts w:hint="eastAsia"/>
        </w:rPr>
        <w:t>图</w:t>
      </w:r>
      <w:r>
        <w:rPr>
          <w:rFonts w:hint="eastAsia"/>
        </w:rPr>
        <w:t>17</w:t>
      </w:r>
      <w:r>
        <w:t xml:space="preserve"> </w:t>
      </w:r>
      <w:r>
        <w:rPr>
          <w:rFonts w:hint="eastAsia"/>
        </w:rPr>
        <w:t>结构模型计算流程</w:t>
      </w:r>
    </w:p>
    <w:p w14:paraId="75DBBB8C" w14:textId="77777777" w:rsidR="00CE2359" w:rsidRDefault="00CE2359">
      <w:pPr>
        <w:spacing w:afterLines="0" w:after="0" w:line="240" w:lineRule="auto"/>
      </w:pPr>
    </w:p>
    <w:p w14:paraId="09B6E14C" w14:textId="77777777" w:rsidR="00CE2359" w:rsidRDefault="00EB7179">
      <w:pPr>
        <w:spacing w:afterLines="0" w:after="0" w:line="240" w:lineRule="auto"/>
        <w:jc w:val="center"/>
      </w:pPr>
      <w:r>
        <w:rPr>
          <w:noProof/>
        </w:rPr>
        <w:drawing>
          <wp:inline distT="0" distB="0" distL="114300" distR="114300" wp14:anchorId="586EA93B" wp14:editId="285F287B">
            <wp:extent cx="5222875" cy="1711960"/>
            <wp:effectExtent l="0" t="0" r="15875" b="2540"/>
            <wp:docPr id="18"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2"/>
                    <pic:cNvPicPr>
                      <a:picLocks noChangeAspect="1"/>
                    </pic:cNvPicPr>
                  </pic:nvPicPr>
                  <pic:blipFill>
                    <a:blip r:embed="rId38"/>
                    <a:srcRect l="868"/>
                    <a:stretch>
                      <a:fillRect/>
                    </a:stretch>
                  </pic:blipFill>
                  <pic:spPr>
                    <a:xfrm>
                      <a:off x="0" y="0"/>
                      <a:ext cx="5222875" cy="1711960"/>
                    </a:xfrm>
                    <a:prstGeom prst="rect">
                      <a:avLst/>
                    </a:prstGeom>
                    <a:noFill/>
                    <a:ln>
                      <a:noFill/>
                    </a:ln>
                  </pic:spPr>
                </pic:pic>
              </a:graphicData>
            </a:graphic>
          </wp:inline>
        </w:drawing>
      </w:r>
    </w:p>
    <w:p w14:paraId="47EDE8C4" w14:textId="7C749545" w:rsidR="00CE2359" w:rsidRDefault="00EB7179">
      <w:pPr>
        <w:pStyle w:val="a4"/>
        <w:spacing w:afterLines="0" w:after="0" w:line="240" w:lineRule="auto"/>
      </w:pPr>
      <w:r>
        <w:rPr>
          <w:rFonts w:hint="eastAsia"/>
        </w:rPr>
        <w:t>图</w:t>
      </w:r>
      <w:r>
        <w:rPr>
          <w:rFonts w:hint="eastAsia"/>
        </w:rPr>
        <w:t>1</w:t>
      </w:r>
      <w:r w:rsidR="00A07B5A">
        <w:rPr>
          <w:rFonts w:hint="eastAsia"/>
        </w:rPr>
        <w:t>8</w:t>
      </w:r>
      <w:r>
        <w:t xml:space="preserve"> </w:t>
      </w:r>
      <w:r>
        <w:rPr>
          <w:rFonts w:hint="eastAsia"/>
        </w:rPr>
        <w:t>结构模型计算结果显示</w:t>
      </w:r>
    </w:p>
    <w:p w14:paraId="0D077DF9" w14:textId="77777777" w:rsidR="00CE2359" w:rsidRDefault="00EB7179" w:rsidP="009F60E5">
      <w:pPr>
        <w:pStyle w:val="4"/>
        <w:spacing w:after="81"/>
      </w:pPr>
      <w:r>
        <w:rPr>
          <w:rFonts w:hint="eastAsia"/>
        </w:rPr>
        <w:t>三维流场降阶模型</w:t>
      </w:r>
    </w:p>
    <w:p w14:paraId="737879F8" w14:textId="77777777" w:rsidR="00CE2359" w:rsidRDefault="00EB7179">
      <w:pPr>
        <w:spacing w:after="81"/>
        <w:ind w:firstLine="480"/>
        <w:rPr>
          <w:rFonts w:cs="Times New Roman"/>
        </w:rPr>
      </w:pPr>
      <w:r>
        <w:rPr>
          <w:rFonts w:cs="Times New Roman" w:hint="eastAsia"/>
        </w:rPr>
        <w:t>数字化模型最重要的特点就是设计过程数字化、设计结果可视化。流场作为</w:t>
      </w:r>
      <w:r>
        <w:rPr>
          <w:rFonts w:cs="Times New Roman" w:hint="eastAsia"/>
        </w:rPr>
        <w:lastRenderedPageBreak/>
        <w:t>泵推的最重要特征之一，能够充分展示整个设计过程的动态数字化。正如前文所述</w:t>
      </w:r>
      <w:r>
        <w:rPr>
          <w:rFonts w:cs="Times New Roman" w:hint="eastAsia"/>
        </w:rPr>
        <w:t>CFD</w:t>
      </w:r>
      <w:r>
        <w:rPr>
          <w:rFonts w:cs="Times New Roman" w:hint="eastAsia"/>
        </w:rPr>
        <w:t>仿真能够将整个设计中任意工况精确的通过云图动态展示，但是数据量太大，响应时间太长</w:t>
      </w:r>
      <w:r>
        <w:rPr>
          <w:rFonts w:cs="Times New Roman"/>
        </w:rPr>
        <w:t>难以满足数字系统对其数字模型的快速响应要求。</w:t>
      </w:r>
    </w:p>
    <w:p w14:paraId="6FEC07FE" w14:textId="77777777" w:rsidR="00CE2359" w:rsidRDefault="00EB7179">
      <w:pPr>
        <w:spacing w:after="81"/>
        <w:ind w:firstLine="480"/>
        <w:rPr>
          <w:rFonts w:cs="Times New Roman"/>
        </w:rPr>
      </w:pPr>
      <w:r>
        <w:rPr>
          <w:rFonts w:cs="Times New Roman" w:hint="eastAsia"/>
        </w:rPr>
        <w:t>为了满足数字化模型的快速响应要求，采用简化方法降阶模型</w:t>
      </w:r>
      <w:r>
        <w:rPr>
          <w:rFonts w:cs="Times New Roman" w:hint="eastAsia"/>
        </w:rPr>
        <w:t>ROM</w:t>
      </w:r>
      <w:r>
        <w:rPr>
          <w:rFonts w:cs="Times New Roman" w:hint="eastAsia"/>
        </w:rPr>
        <w:t>（</w:t>
      </w:r>
      <w:r>
        <w:rPr>
          <w:rFonts w:cs="Times New Roman" w:hint="eastAsia"/>
        </w:rPr>
        <w:t>Reduced Order Models</w:t>
      </w:r>
      <w:r>
        <w:rPr>
          <w:rFonts w:cs="Times New Roman" w:hint="eastAsia"/>
        </w:rPr>
        <w:t>）来处理。模型降阶在保留了模型的基本特性与主导效应的同时，大大减少复杂模型的</w:t>
      </w:r>
      <w:r>
        <w:rPr>
          <w:rFonts w:cs="Times New Roman" w:hint="eastAsia"/>
        </w:rPr>
        <w:t>CPU</w:t>
      </w:r>
      <w:r>
        <w:rPr>
          <w:rFonts w:cs="Times New Roman" w:hint="eastAsia"/>
        </w:rPr>
        <w:t>计算时间及存储空间。其意义主要在两方面：加速流场计算和增强物理认知（见图</w:t>
      </w:r>
      <w:r>
        <w:rPr>
          <w:rFonts w:cs="Times New Roman" w:hint="eastAsia"/>
        </w:rPr>
        <w:t>19</w:t>
      </w:r>
      <w:r>
        <w:rPr>
          <w:rFonts w:cs="Times New Roman" w:hint="eastAsia"/>
        </w:rPr>
        <w:t>）。</w:t>
      </w:r>
    </w:p>
    <w:p w14:paraId="4CFB8080" w14:textId="77777777" w:rsidR="00CE2359" w:rsidRDefault="00EB7179">
      <w:pPr>
        <w:spacing w:after="81"/>
        <w:ind w:firstLine="480"/>
        <w:rPr>
          <w:rFonts w:cs="Times New Roman"/>
        </w:rPr>
      </w:pPr>
      <w:r>
        <w:rPr>
          <w:rFonts w:cs="Times New Roman" w:hint="eastAsia"/>
        </w:rPr>
        <w:t>一方面，加速流场计算。</w:t>
      </w:r>
      <w:r>
        <w:rPr>
          <w:rFonts w:cs="Times New Roman" w:hint="eastAsia"/>
        </w:rPr>
        <w:t>CFD</w:t>
      </w:r>
      <w:r>
        <w:rPr>
          <w:rFonts w:cs="Times New Roman" w:hint="eastAsia"/>
        </w:rPr>
        <w:t>这块，计算量庞大是大家公认的，无论是用</w:t>
      </w:r>
      <w:r>
        <w:rPr>
          <w:rFonts w:cs="Times New Roman" w:hint="eastAsia"/>
        </w:rPr>
        <w:t>RANS</w:t>
      </w:r>
      <w:r>
        <w:rPr>
          <w:rFonts w:cs="Times New Roman" w:hint="eastAsia"/>
        </w:rPr>
        <w:t>计算整个飞机，还是用</w:t>
      </w:r>
      <w:r>
        <w:rPr>
          <w:rFonts w:cs="Times New Roman" w:hint="eastAsia"/>
        </w:rPr>
        <w:t>DNS</w:t>
      </w:r>
      <w:r>
        <w:rPr>
          <w:rFonts w:cs="Times New Roman" w:hint="eastAsia"/>
        </w:rPr>
        <w:t>计算湍流，计算耗时都不可忽略。发展降阶模型，一个重要的原因是，我们可以通过计算</w:t>
      </w:r>
      <w:r>
        <w:rPr>
          <w:rFonts w:cs="Times New Roman" w:hint="eastAsia"/>
        </w:rPr>
        <w:t>CFD</w:t>
      </w:r>
      <w:r>
        <w:rPr>
          <w:rFonts w:cs="Times New Roman" w:hint="eastAsia"/>
        </w:rPr>
        <w:t>的少数状态，就能够用降</w:t>
      </w:r>
      <w:proofErr w:type="gramStart"/>
      <w:r>
        <w:rPr>
          <w:rFonts w:cs="Times New Roman" w:hint="eastAsia"/>
        </w:rPr>
        <w:t>阶这种</w:t>
      </w:r>
      <w:proofErr w:type="gramEnd"/>
      <w:r>
        <w:rPr>
          <w:rFonts w:cs="Times New Roman" w:hint="eastAsia"/>
        </w:rPr>
        <w:t>数据处理手段，把其他状态的</w:t>
      </w:r>
      <w:r>
        <w:fldChar w:fldCharType="begin"/>
      </w:r>
      <w:r>
        <w:instrText>HYPERLINK "https://www.zhihu.com/search?q=%E6%B5%81%E5%9C%BA%E7%89%B9%E5%BE%81&amp;search_source=Entity&amp;hybrid_search_source=Entity&amp;hybrid_search_extra=%7b" \t "_blank"</w:instrText>
      </w:r>
      <w:r>
        <w:fldChar w:fldCharType="separate"/>
      </w:r>
      <w:r>
        <w:rPr>
          <w:rFonts w:cs="Times New Roman" w:hint="eastAsia"/>
        </w:rPr>
        <w:t>流场特征</w:t>
      </w:r>
      <w:r>
        <w:rPr>
          <w:rFonts w:cs="Times New Roman"/>
        </w:rPr>
        <w:fldChar w:fldCharType="end"/>
      </w:r>
      <w:r>
        <w:rPr>
          <w:rFonts w:cs="Times New Roman" w:hint="eastAsia"/>
        </w:rPr>
        <w:t>外推或者内插出，而且这个过程的耗时相比</w:t>
      </w:r>
      <w:r>
        <w:rPr>
          <w:rFonts w:cs="Times New Roman" w:hint="eastAsia"/>
        </w:rPr>
        <w:t>CFD</w:t>
      </w:r>
      <w:r>
        <w:rPr>
          <w:rFonts w:cs="Times New Roman" w:hint="eastAsia"/>
        </w:rPr>
        <w:t>重新计算而言，绝对是可以忽略的。有了降阶模型之后，我们只需要</w:t>
      </w:r>
      <w:r>
        <w:rPr>
          <w:rFonts w:cs="Times New Roman" w:hint="eastAsia"/>
        </w:rPr>
        <w:t>CFD</w:t>
      </w:r>
      <w:r>
        <w:rPr>
          <w:rFonts w:cs="Times New Roman" w:hint="eastAsia"/>
        </w:rPr>
        <w:t>仿真一段样本，之后的</w:t>
      </w:r>
      <w:r>
        <w:rPr>
          <w:rFonts w:cs="Times New Roman" w:hint="eastAsia"/>
        </w:rPr>
        <w:t>CFD</w:t>
      </w:r>
      <w:r>
        <w:rPr>
          <w:rFonts w:cs="Times New Roman" w:hint="eastAsia"/>
        </w:rPr>
        <w:t>迭代过程，可以转化为</w:t>
      </w:r>
      <w:r>
        <w:rPr>
          <w:rFonts w:cs="Times New Roman" w:hint="eastAsia"/>
        </w:rPr>
        <w:t>ROM</w:t>
      </w:r>
      <w:r>
        <w:rPr>
          <w:rFonts w:cs="Times New Roman" w:hint="eastAsia"/>
        </w:rPr>
        <w:t>求解器迭代（对于线性结构，可以直接根据耦合的</w:t>
      </w:r>
      <w:r>
        <w:fldChar w:fldCharType="begin"/>
      </w:r>
      <w:r>
        <w:instrText>HYPERLINK "https://www.zhihu.com/search?q=%E7%BA%BF%E6%80%A7%E7%B3%BB%E7%BB%9F&amp;search_source=Entity&amp;hybrid_search_source=Entity&amp;hybrid_search_extra=%7b" \t "_blank"</w:instrText>
      </w:r>
      <w:r>
        <w:fldChar w:fldCharType="separate"/>
      </w:r>
      <w:r>
        <w:rPr>
          <w:rFonts w:cs="Times New Roman" w:hint="eastAsia"/>
        </w:rPr>
        <w:t>线性系统</w:t>
      </w:r>
      <w:r>
        <w:rPr>
          <w:rFonts w:cs="Times New Roman"/>
        </w:rPr>
        <w:fldChar w:fldCharType="end"/>
      </w:r>
      <w:r>
        <w:rPr>
          <w:rFonts w:cs="Times New Roman" w:hint="eastAsia"/>
        </w:rPr>
        <w:t>特征值得到稳定性），这个效率提高确实很可观。另外，随着</w:t>
      </w:r>
      <w:r>
        <w:fldChar w:fldCharType="begin"/>
      </w:r>
      <w:r>
        <w:instrText>HYPERLINK "https://www.zhihu.com/search?q=%E6%B5%81%E5%9C%BA%E4%BB%BF%E7%9C%9F&amp;search_source=Entity&amp;hybrid_search_source=Entity&amp;hybrid_search_extra=%7b" \t "_blank"</w:instrText>
      </w:r>
      <w:r>
        <w:fldChar w:fldCharType="separate"/>
      </w:r>
      <w:r>
        <w:rPr>
          <w:rFonts w:cs="Times New Roman" w:hint="eastAsia"/>
        </w:rPr>
        <w:t>流场仿真</w:t>
      </w:r>
      <w:r>
        <w:rPr>
          <w:rFonts w:cs="Times New Roman"/>
        </w:rPr>
        <w:fldChar w:fldCharType="end"/>
      </w:r>
      <w:r>
        <w:rPr>
          <w:rFonts w:cs="Times New Roman" w:hint="eastAsia"/>
        </w:rPr>
        <w:t>的需求增加，这个效率的提高会越来越明显。</w:t>
      </w:r>
    </w:p>
    <w:p w14:paraId="677D979F" w14:textId="77777777" w:rsidR="00CE2359" w:rsidRDefault="00EB7179">
      <w:pPr>
        <w:spacing w:after="81"/>
        <w:ind w:firstLine="480"/>
        <w:rPr>
          <w:rFonts w:cs="Times New Roman"/>
        </w:rPr>
      </w:pPr>
      <w:r>
        <w:rPr>
          <w:rFonts w:cs="Times New Roman" w:hint="eastAsia"/>
        </w:rPr>
        <w:t>另一方面，增强物理认知。</w:t>
      </w:r>
      <w:r>
        <w:rPr>
          <w:rFonts w:cs="Times New Roman" w:hint="eastAsia"/>
        </w:rPr>
        <w:t>CFD</w:t>
      </w:r>
      <w:r>
        <w:rPr>
          <w:rFonts w:cs="Times New Roman" w:hint="eastAsia"/>
        </w:rPr>
        <w:t>除了计算量大的问题外，另外一个问题是，通过</w:t>
      </w:r>
      <w:r>
        <w:rPr>
          <w:rFonts w:cs="Times New Roman" w:hint="eastAsia"/>
        </w:rPr>
        <w:t>CFD</w:t>
      </w:r>
      <w:r>
        <w:rPr>
          <w:rFonts w:cs="Times New Roman" w:hint="eastAsia"/>
        </w:rPr>
        <w:t>仿真，我们能够得到的主要是一堆数据（各个网格点的</w:t>
      </w:r>
      <w:r>
        <w:fldChar w:fldCharType="begin"/>
      </w:r>
      <w:r>
        <w:instrText>HYPERLINK "https://www.zhihu.com/search?q=%E6%B5%81%E5%9C%BA%E5%8F%98%E9%87%8F&amp;search_source=Entity&amp;hybrid_search_source=Entity&amp;hybrid_search_extra=%7b" \t "_blank"</w:instrText>
      </w:r>
      <w:r>
        <w:fldChar w:fldCharType="separate"/>
      </w:r>
      <w:r>
        <w:rPr>
          <w:rFonts w:cs="Times New Roman" w:hint="eastAsia"/>
        </w:rPr>
        <w:t>流场变量</w:t>
      </w:r>
      <w:r>
        <w:rPr>
          <w:rFonts w:cs="Times New Roman"/>
        </w:rPr>
        <w:fldChar w:fldCharType="end"/>
      </w:r>
      <w:r>
        <w:rPr>
          <w:rFonts w:cs="Times New Roman" w:hint="eastAsia"/>
        </w:rPr>
        <w:t>），他们组成了各个时刻的</w:t>
      </w:r>
      <w:r>
        <w:fldChar w:fldCharType="begin"/>
      </w:r>
      <w:r>
        <w:instrText>HYPERLINK "https://www.zhihu.com/search?q=%E6%B5%81%E5%9C%BA%E4%BA%91%E5%9B%BE&amp;search_source=Entity&amp;hybrid_search_source=Entity&amp;hybrid_search_extra=%7b" \t "_blank"</w:instrText>
      </w:r>
      <w:r>
        <w:fldChar w:fldCharType="separate"/>
      </w:r>
      <w:r>
        <w:rPr>
          <w:rFonts w:cs="Times New Roman" w:hint="eastAsia"/>
        </w:rPr>
        <w:t>流场云图</w:t>
      </w:r>
      <w:r>
        <w:rPr>
          <w:rFonts w:cs="Times New Roman"/>
        </w:rPr>
        <w:fldChar w:fldCharType="end"/>
      </w:r>
      <w:r>
        <w:rPr>
          <w:rFonts w:cs="Times New Roman" w:hint="eastAsia"/>
        </w:rPr>
        <w:t>。但是仅通过这些数据，我们始终无法得到流场的物理特征。基于</w:t>
      </w:r>
      <w:r>
        <w:rPr>
          <w:rFonts w:cs="Times New Roman" w:hint="eastAsia"/>
        </w:rPr>
        <w:t>POD</w:t>
      </w:r>
      <w:r>
        <w:rPr>
          <w:rFonts w:cs="Times New Roman" w:hint="eastAsia"/>
        </w:rPr>
        <w:t>及其他模态</w:t>
      </w:r>
      <w:r>
        <w:fldChar w:fldCharType="begin"/>
      </w:r>
      <w:r>
        <w:instrText>HYPERLINK "https://www.zhihu.com/search?q=%E5%88%86%E8%A7%A3%E6%96%B9%E6%B3%95&amp;search_source=Entity&amp;hybrid_search_source=Entity&amp;hybrid_search_extra=%7b" \t "_blank"</w:instrText>
      </w:r>
      <w:r>
        <w:fldChar w:fldCharType="separate"/>
      </w:r>
      <w:r>
        <w:rPr>
          <w:rFonts w:cs="Times New Roman" w:hint="eastAsia"/>
        </w:rPr>
        <w:t>分解方法</w:t>
      </w:r>
      <w:r>
        <w:rPr>
          <w:rFonts w:cs="Times New Roman"/>
        </w:rPr>
        <w:fldChar w:fldCharType="end"/>
      </w:r>
      <w:r>
        <w:rPr>
          <w:rFonts w:cs="Times New Roman" w:hint="eastAsia"/>
        </w:rPr>
        <w:t>（动力学模态分解</w:t>
      </w:r>
      <w:r>
        <w:rPr>
          <w:rFonts w:cs="Times New Roman" w:hint="eastAsia"/>
        </w:rPr>
        <w:t>DMD</w:t>
      </w:r>
      <w:r>
        <w:rPr>
          <w:rFonts w:cs="Times New Roman" w:hint="eastAsia"/>
        </w:rPr>
        <w:t>，全局稳定性分析等），他们的最大特点是能够给出‘流动模态’。所谓流动模态，其本质和结构</w:t>
      </w:r>
      <w:proofErr w:type="gramStart"/>
      <w:r>
        <w:rPr>
          <w:rFonts w:cs="Times New Roman" w:hint="eastAsia"/>
        </w:rPr>
        <w:t>模态很</w:t>
      </w:r>
      <w:proofErr w:type="gramEnd"/>
      <w:r>
        <w:rPr>
          <w:rFonts w:cs="Times New Roman" w:hint="eastAsia"/>
        </w:rPr>
        <w:t>相似（除了</w:t>
      </w:r>
      <w:r>
        <w:fldChar w:fldCharType="begin"/>
      </w:r>
      <w:r>
        <w:instrText>HYPERLINK "https://www.zhihu.com/search?q=%E6%8E%A7%E5%88%B6%E6%96%B9%E7%A8%8B&amp;search_source=Entity&amp;hybrid_search_source=Entity&amp;hybrid_search_extra=%7b" \t "_blank"</w:instrText>
      </w:r>
      <w:r>
        <w:fldChar w:fldCharType="separate"/>
      </w:r>
      <w:r>
        <w:rPr>
          <w:rFonts w:cs="Times New Roman" w:hint="eastAsia"/>
        </w:rPr>
        <w:t>控制方程</w:t>
      </w:r>
      <w:r>
        <w:rPr>
          <w:rFonts w:cs="Times New Roman"/>
        </w:rPr>
        <w:fldChar w:fldCharType="end"/>
      </w:r>
      <w:r>
        <w:rPr>
          <w:rFonts w:cs="Times New Roman" w:hint="eastAsia"/>
        </w:rPr>
        <w:t>不同），就是一种流动演化的特有方式，而流场所体现出的主要特征就是这些流动模态叠加而成的。如果能够捕捉到这些主要的流动模态，我们就可以知道对于一个（非）定常流场，什么样的一种流动方式才造成了我们</w:t>
      </w:r>
      <w:r>
        <w:rPr>
          <w:rFonts w:cs="Times New Roman" w:hint="eastAsia"/>
        </w:rPr>
        <w:t>CFD</w:t>
      </w:r>
      <w:r>
        <w:rPr>
          <w:rFonts w:cs="Times New Roman" w:hint="eastAsia"/>
        </w:rPr>
        <w:t>仿真的结果，并且什么样的流动具有相近的流动方式，这个特有的流动模式随时间是放大还是衰减。另外，用这些主导的</w:t>
      </w:r>
      <w:r>
        <w:fldChar w:fldCharType="begin"/>
      </w:r>
      <w:r>
        <w:instrText>HYPERLINK "https://www.zhihu.com/search?q=%E6%B5%81%E5%8A%A8%E6%A8%A1%E6%80%81&amp;search_source=Entity&amp;hybrid_search_source=Entity&amp;hybrid_search_extra=%7b" \t "_blank"</w:instrText>
      </w:r>
      <w:r>
        <w:fldChar w:fldCharType="separate"/>
      </w:r>
      <w:r>
        <w:rPr>
          <w:rFonts w:cs="Times New Roman" w:hint="eastAsia"/>
        </w:rPr>
        <w:t>流动模态</w:t>
      </w:r>
      <w:r>
        <w:rPr>
          <w:rFonts w:cs="Times New Roman"/>
        </w:rPr>
        <w:fldChar w:fldCharType="end"/>
      </w:r>
      <w:r>
        <w:rPr>
          <w:rFonts w:cs="Times New Roman" w:hint="eastAsia"/>
        </w:rPr>
        <w:t>就能够表达大部分的流动行为，因此可以把复杂的流动问题转化为若干主要流动模态随时间的演化。</w:t>
      </w:r>
    </w:p>
    <w:p w14:paraId="582EA8E5" w14:textId="77777777" w:rsidR="00CE2359" w:rsidRDefault="00CE2359">
      <w:pPr>
        <w:spacing w:after="81"/>
        <w:ind w:firstLine="480"/>
        <w:rPr>
          <w:rFonts w:cs="Times New Roman"/>
        </w:rPr>
      </w:pPr>
    </w:p>
    <w:p w14:paraId="111235E2" w14:textId="77777777" w:rsidR="00CE2359" w:rsidRDefault="00EB7179">
      <w:pPr>
        <w:spacing w:after="81"/>
        <w:ind w:firstLine="480"/>
      </w:pPr>
      <w:r>
        <w:rPr>
          <w:noProof/>
        </w:rPr>
        <w:drawing>
          <wp:inline distT="0" distB="0" distL="114300" distR="114300" wp14:anchorId="65A0CDAC" wp14:editId="64FF3B44">
            <wp:extent cx="5268595" cy="3205480"/>
            <wp:effectExtent l="0" t="0" r="8255" b="13970"/>
            <wp:docPr id="2"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4"/>
                    <pic:cNvPicPr>
                      <a:picLocks noChangeAspect="1"/>
                    </pic:cNvPicPr>
                  </pic:nvPicPr>
                  <pic:blipFill>
                    <a:blip r:embed="rId39"/>
                    <a:stretch>
                      <a:fillRect/>
                    </a:stretch>
                  </pic:blipFill>
                  <pic:spPr>
                    <a:xfrm>
                      <a:off x="0" y="0"/>
                      <a:ext cx="5268595" cy="3205480"/>
                    </a:xfrm>
                    <a:prstGeom prst="rect">
                      <a:avLst/>
                    </a:prstGeom>
                    <a:noFill/>
                    <a:ln>
                      <a:noFill/>
                    </a:ln>
                  </pic:spPr>
                </pic:pic>
              </a:graphicData>
            </a:graphic>
          </wp:inline>
        </w:drawing>
      </w:r>
    </w:p>
    <w:p w14:paraId="02A9C6AB" w14:textId="77777777" w:rsidR="00CE2359" w:rsidRDefault="00EB7179">
      <w:pPr>
        <w:pStyle w:val="a4"/>
        <w:spacing w:afterLines="0" w:after="0" w:line="240" w:lineRule="auto"/>
      </w:pPr>
      <w:r>
        <w:rPr>
          <w:rFonts w:hint="eastAsia"/>
        </w:rPr>
        <w:t>图</w:t>
      </w:r>
      <w:r>
        <w:rPr>
          <w:rFonts w:hint="eastAsia"/>
        </w:rPr>
        <w:t xml:space="preserve">19 </w:t>
      </w:r>
      <w:r>
        <w:rPr>
          <w:rFonts w:hint="eastAsia"/>
        </w:rPr>
        <w:t>降阶模型示意图</w:t>
      </w:r>
    </w:p>
    <w:p w14:paraId="46373E00" w14:textId="77777777" w:rsidR="00CE2359" w:rsidRDefault="00CE2359">
      <w:pPr>
        <w:spacing w:after="81"/>
        <w:ind w:firstLine="480"/>
      </w:pPr>
    </w:p>
    <w:p w14:paraId="50526277" w14:textId="18D34BB2" w:rsidR="00CE2359" w:rsidRDefault="00EB7179" w:rsidP="009F60E5">
      <w:pPr>
        <w:pStyle w:val="3"/>
        <w:spacing w:after="81"/>
      </w:pPr>
      <w:bookmarkStart w:id="20" w:name="_Toc171606004"/>
      <w:r>
        <w:rPr>
          <w:rFonts w:hint="eastAsia"/>
        </w:rPr>
        <w:t>模型实现及交付</w:t>
      </w:r>
      <w:bookmarkEnd w:id="20"/>
    </w:p>
    <w:p w14:paraId="03983F42" w14:textId="77777777" w:rsidR="00CE2359" w:rsidRDefault="00EB7179">
      <w:pPr>
        <w:adjustRightInd w:val="0"/>
        <w:snapToGrid w:val="0"/>
        <w:spacing w:after="81"/>
        <w:ind w:firstLineChars="200" w:firstLine="480"/>
        <w:rPr>
          <w:rFonts w:ascii="Segoe UI" w:hAnsi="Segoe UI" w:cs="Segoe UI"/>
          <w:color w:val="0D0D0D"/>
          <w:shd w:val="clear" w:color="auto" w:fill="FFFFFF"/>
        </w:rPr>
      </w:pPr>
      <w:r>
        <w:rPr>
          <w:rFonts w:ascii="Segoe UI" w:hAnsi="Segoe UI" w:cs="Segoe UI" w:hint="eastAsia"/>
          <w:color w:val="0D0D0D"/>
          <w:shd w:val="clear" w:color="auto" w:fill="FFFFFF"/>
        </w:rPr>
        <w:t>电磁仿真模型、一维性能预测模型、“机理</w:t>
      </w:r>
      <w:r>
        <w:rPr>
          <w:rFonts w:ascii="Segoe UI" w:hAnsi="Segoe UI" w:cs="Segoe UI" w:hint="eastAsia"/>
          <w:color w:val="0D0D0D"/>
          <w:shd w:val="clear" w:color="auto" w:fill="FFFFFF"/>
        </w:rPr>
        <w:t>+</w:t>
      </w:r>
      <w:r>
        <w:rPr>
          <w:rFonts w:ascii="Segoe UI" w:hAnsi="Segoe UI" w:cs="Segoe UI" w:hint="eastAsia"/>
          <w:color w:val="0D0D0D"/>
          <w:shd w:val="clear" w:color="auto" w:fill="FFFFFF"/>
        </w:rPr>
        <w:t>数据”高精度模型、三维场降阶模型等性能分析模型将会以</w:t>
      </w:r>
      <w:r>
        <w:rPr>
          <w:rFonts w:ascii="Segoe UI" w:hAnsi="Segoe UI" w:cs="Segoe UI" w:hint="eastAsia"/>
          <w:color w:val="0D0D0D"/>
          <w:shd w:val="clear" w:color="auto" w:fill="FFFFFF"/>
        </w:rPr>
        <w:t>FMI</w:t>
      </w:r>
      <w:r>
        <w:rPr>
          <w:rFonts w:ascii="Segoe UI" w:hAnsi="Segoe UI" w:cs="Segoe UI" w:hint="eastAsia"/>
          <w:color w:val="0D0D0D"/>
          <w:shd w:val="clear" w:color="auto" w:fill="FFFFFF"/>
        </w:rPr>
        <w:t>或</w:t>
      </w:r>
      <w:r>
        <w:rPr>
          <w:rFonts w:ascii="Segoe UI" w:hAnsi="Segoe UI" w:cs="Segoe UI" w:hint="eastAsia"/>
          <w:color w:val="0D0D0D"/>
          <w:shd w:val="clear" w:color="auto" w:fill="FFFFFF"/>
        </w:rPr>
        <w:t>python</w:t>
      </w:r>
      <w:r>
        <w:rPr>
          <w:rFonts w:ascii="Segoe UI" w:hAnsi="Segoe UI" w:cs="Segoe UI" w:hint="eastAsia"/>
          <w:color w:val="0D0D0D"/>
          <w:shd w:val="clear" w:color="auto" w:fill="FFFFFF"/>
        </w:rPr>
        <w:t>可执行程序的方式进行封装交付，并可与参数属性以可视化方式进行关联。</w:t>
      </w:r>
    </w:p>
    <w:p w14:paraId="02BF7A28" w14:textId="77777777" w:rsidR="00CE2359" w:rsidRDefault="00EB7179">
      <w:pPr>
        <w:spacing w:after="81"/>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2E917C3E" wp14:editId="1E581684">
            <wp:extent cx="5273675" cy="2681605"/>
            <wp:effectExtent l="0" t="0" r="3175" b="4445"/>
            <wp:docPr id="6249817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1762" name="图片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000" cy="2682000"/>
                    </a:xfrm>
                    <a:prstGeom prst="rect">
                      <a:avLst/>
                    </a:prstGeom>
                    <a:noFill/>
                  </pic:spPr>
                </pic:pic>
              </a:graphicData>
            </a:graphic>
          </wp:inline>
        </w:drawing>
      </w:r>
    </w:p>
    <w:p w14:paraId="06BE0655" w14:textId="23F3EC8B" w:rsidR="00CE2359" w:rsidRDefault="00EB7179">
      <w:pPr>
        <w:spacing w:after="81"/>
        <w:jc w:val="center"/>
        <w:rPr>
          <w:rFonts w:ascii="Segoe UI" w:hAnsi="Segoe UI" w:cs="Segoe UI"/>
          <w:color w:val="0D0D0D"/>
          <w:sz w:val="21"/>
          <w:szCs w:val="21"/>
          <w:shd w:val="clear" w:color="auto" w:fill="FFFFFF"/>
        </w:rPr>
      </w:pPr>
      <w:r>
        <w:rPr>
          <w:rFonts w:ascii="Segoe UI" w:hAnsi="Segoe UI" w:cs="Segoe UI" w:hint="eastAsia"/>
          <w:color w:val="0D0D0D"/>
          <w:sz w:val="21"/>
          <w:szCs w:val="21"/>
          <w:shd w:val="clear" w:color="auto" w:fill="FFFFFF"/>
        </w:rPr>
        <w:lastRenderedPageBreak/>
        <w:t>图</w:t>
      </w:r>
      <w:r w:rsidR="00A07B5A">
        <w:rPr>
          <w:rFonts w:ascii="Segoe UI" w:hAnsi="Segoe UI" w:cs="Segoe UI" w:hint="eastAsia"/>
          <w:color w:val="0D0D0D"/>
          <w:sz w:val="21"/>
          <w:szCs w:val="21"/>
          <w:shd w:val="clear" w:color="auto" w:fill="FFFFFF"/>
        </w:rPr>
        <w:t>20</w:t>
      </w:r>
      <w:r>
        <w:rPr>
          <w:rFonts w:ascii="Segoe UI" w:hAnsi="Segoe UI" w:cs="Segoe UI" w:hint="eastAsia"/>
          <w:color w:val="0D0D0D"/>
          <w:sz w:val="21"/>
          <w:szCs w:val="21"/>
          <w:shd w:val="clear" w:color="auto" w:fill="FFFFFF"/>
        </w:rPr>
        <w:t xml:space="preserve"> </w:t>
      </w:r>
      <w:r>
        <w:rPr>
          <w:rFonts w:ascii="Segoe UI" w:hAnsi="Segoe UI" w:cs="Segoe UI" w:hint="eastAsia"/>
          <w:color w:val="0D0D0D"/>
          <w:sz w:val="21"/>
          <w:szCs w:val="21"/>
          <w:shd w:val="clear" w:color="auto" w:fill="FFFFFF"/>
        </w:rPr>
        <w:t>利用参数图将模型与输入参数之间的关系可视化</w:t>
      </w:r>
    </w:p>
    <w:p w14:paraId="4305AE64" w14:textId="77777777" w:rsidR="00CE2359" w:rsidRDefault="00EB7179">
      <w:pPr>
        <w:spacing w:after="81"/>
        <w:jc w:val="center"/>
        <w:rPr>
          <w:rFonts w:ascii="Segoe UI" w:hAnsi="Segoe UI" w:cs="Segoe UI"/>
          <w:color w:val="0D0D0D"/>
          <w:shd w:val="clear" w:color="auto" w:fill="FFFFFF"/>
        </w:rPr>
      </w:pPr>
      <w:r>
        <w:rPr>
          <w:noProof/>
        </w:rPr>
        <w:drawing>
          <wp:inline distT="0" distB="0" distL="0" distR="0" wp14:anchorId="34647E13" wp14:editId="0E457A9E">
            <wp:extent cx="2771140" cy="1648460"/>
            <wp:effectExtent l="0" t="0" r="0" b="8890"/>
            <wp:docPr id="1381911429" name="图片 9" descr="PUM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11429" name="图片 9" descr="PUMP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771140" cy="1648460"/>
                    </a:xfrm>
                    <a:prstGeom prst="rect">
                      <a:avLst/>
                    </a:prstGeom>
                    <a:noFill/>
                    <a:ln>
                      <a:noFill/>
                    </a:ln>
                  </pic:spPr>
                </pic:pic>
              </a:graphicData>
            </a:graphic>
          </wp:inline>
        </w:drawing>
      </w:r>
    </w:p>
    <w:p w14:paraId="4C00160C" w14:textId="54C5B225" w:rsidR="00CE2359" w:rsidRDefault="00EB7179">
      <w:pPr>
        <w:spacing w:after="81"/>
        <w:jc w:val="center"/>
        <w:rPr>
          <w:rFonts w:ascii="Segoe UI" w:hAnsi="Segoe UI" w:cs="Segoe UI"/>
          <w:color w:val="0D0D0D"/>
          <w:sz w:val="21"/>
          <w:szCs w:val="21"/>
          <w:shd w:val="clear" w:color="auto" w:fill="FFFFFF"/>
        </w:rPr>
      </w:pPr>
      <w:r>
        <w:rPr>
          <w:rFonts w:ascii="Segoe UI" w:hAnsi="Segoe UI" w:cs="Segoe UI" w:hint="eastAsia"/>
          <w:color w:val="0D0D0D"/>
          <w:sz w:val="21"/>
          <w:szCs w:val="21"/>
          <w:shd w:val="clear" w:color="auto" w:fill="FFFFFF"/>
        </w:rPr>
        <w:t>图</w:t>
      </w:r>
      <w:r>
        <w:rPr>
          <w:rFonts w:ascii="Segoe UI" w:hAnsi="Segoe UI" w:cs="Segoe UI" w:hint="eastAsia"/>
          <w:color w:val="0D0D0D"/>
          <w:sz w:val="21"/>
          <w:szCs w:val="21"/>
          <w:shd w:val="clear" w:color="auto" w:fill="FFFFFF"/>
        </w:rPr>
        <w:t>2</w:t>
      </w:r>
      <w:r w:rsidR="00A07B5A">
        <w:rPr>
          <w:rFonts w:ascii="Segoe UI" w:hAnsi="Segoe UI" w:cs="Segoe UI" w:hint="eastAsia"/>
          <w:color w:val="0D0D0D"/>
          <w:sz w:val="21"/>
          <w:szCs w:val="21"/>
          <w:shd w:val="clear" w:color="auto" w:fill="FFFFFF"/>
        </w:rPr>
        <w:t>1</w:t>
      </w:r>
      <w:r>
        <w:rPr>
          <w:rFonts w:ascii="Segoe UI" w:hAnsi="Segoe UI" w:cs="Segoe UI" w:hint="eastAsia"/>
          <w:color w:val="0D0D0D"/>
          <w:sz w:val="21"/>
          <w:szCs w:val="21"/>
          <w:shd w:val="clear" w:color="auto" w:fill="FFFFFF"/>
        </w:rPr>
        <w:t xml:space="preserve">. </w:t>
      </w:r>
      <w:r>
        <w:rPr>
          <w:rFonts w:ascii="Segoe UI" w:hAnsi="Segoe UI" w:cs="Segoe UI" w:hint="eastAsia"/>
          <w:color w:val="0D0D0D"/>
          <w:sz w:val="21"/>
          <w:szCs w:val="21"/>
          <w:shd w:val="clear" w:color="auto" w:fill="FFFFFF"/>
        </w:rPr>
        <w:t>降阶计算后数据可视化</w:t>
      </w:r>
    </w:p>
    <w:p w14:paraId="3A5AB236" w14:textId="77777777" w:rsidR="00CE2359" w:rsidRDefault="00EB7179">
      <w:pPr>
        <w:spacing w:after="81"/>
        <w:jc w:val="center"/>
        <w:rPr>
          <w:rFonts w:ascii="Segoe UI" w:hAnsi="Segoe UI" w:cs="Segoe UI"/>
          <w:color w:val="0D0D0D"/>
          <w:sz w:val="21"/>
          <w:szCs w:val="21"/>
          <w:shd w:val="clear" w:color="auto" w:fill="FFFFFF"/>
        </w:rPr>
      </w:pPr>
      <w:r>
        <w:rPr>
          <w:noProof/>
        </w:rPr>
        <w:drawing>
          <wp:inline distT="0" distB="0" distL="0" distR="0" wp14:anchorId="1A7DBF77" wp14:editId="6526F751">
            <wp:extent cx="2853055" cy="2993390"/>
            <wp:effectExtent l="0" t="0" r="4445" b="0"/>
            <wp:docPr id="31345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5400" name="图片 1"/>
                    <pic:cNvPicPr>
                      <a:picLocks noChangeAspect="1"/>
                    </pic:cNvPicPr>
                  </pic:nvPicPr>
                  <pic:blipFill>
                    <a:blip r:embed="rId42"/>
                    <a:srcRect l="21148" r="24742"/>
                    <a:stretch>
                      <a:fillRect/>
                    </a:stretch>
                  </pic:blipFill>
                  <pic:spPr>
                    <a:xfrm>
                      <a:off x="0" y="0"/>
                      <a:ext cx="2853874" cy="2994025"/>
                    </a:xfrm>
                    <a:prstGeom prst="rect">
                      <a:avLst/>
                    </a:prstGeom>
                    <a:ln>
                      <a:noFill/>
                    </a:ln>
                  </pic:spPr>
                </pic:pic>
              </a:graphicData>
            </a:graphic>
          </wp:inline>
        </w:drawing>
      </w:r>
    </w:p>
    <w:p w14:paraId="44739204" w14:textId="7E7B0269" w:rsidR="00CE2359" w:rsidRDefault="00EB7179">
      <w:pPr>
        <w:spacing w:after="81"/>
        <w:jc w:val="center"/>
        <w:rPr>
          <w:rFonts w:ascii="Segoe UI" w:hAnsi="Segoe UI" w:cs="Segoe UI"/>
          <w:color w:val="0D0D0D"/>
          <w:sz w:val="21"/>
          <w:szCs w:val="21"/>
          <w:shd w:val="clear" w:color="auto" w:fill="FFFFFF"/>
        </w:rPr>
      </w:pPr>
      <w:r>
        <w:rPr>
          <w:rFonts w:ascii="Segoe UI" w:hAnsi="Segoe UI" w:cs="Segoe UI" w:hint="eastAsia"/>
          <w:color w:val="0D0D0D"/>
          <w:sz w:val="21"/>
          <w:szCs w:val="21"/>
          <w:shd w:val="clear" w:color="auto" w:fill="FFFFFF"/>
        </w:rPr>
        <w:t>图</w:t>
      </w:r>
      <w:r>
        <w:rPr>
          <w:rFonts w:ascii="Segoe UI" w:hAnsi="Segoe UI" w:cs="Segoe UI" w:hint="eastAsia"/>
          <w:color w:val="0D0D0D"/>
          <w:sz w:val="21"/>
          <w:szCs w:val="21"/>
          <w:shd w:val="clear" w:color="auto" w:fill="FFFFFF"/>
        </w:rPr>
        <w:t>2</w:t>
      </w:r>
      <w:r w:rsidR="00A07B5A">
        <w:rPr>
          <w:rFonts w:ascii="Segoe UI" w:hAnsi="Segoe UI" w:cs="Segoe UI" w:hint="eastAsia"/>
          <w:color w:val="0D0D0D"/>
          <w:sz w:val="21"/>
          <w:szCs w:val="21"/>
          <w:shd w:val="clear" w:color="auto" w:fill="FFFFFF"/>
        </w:rPr>
        <w:t>2</w:t>
      </w:r>
      <w:r>
        <w:rPr>
          <w:rFonts w:ascii="Segoe UI" w:hAnsi="Segoe UI" w:cs="Segoe UI" w:hint="eastAsia"/>
          <w:color w:val="0D0D0D"/>
          <w:sz w:val="21"/>
          <w:szCs w:val="21"/>
          <w:shd w:val="clear" w:color="auto" w:fill="FFFFFF"/>
        </w:rPr>
        <w:t xml:space="preserve">. </w:t>
      </w:r>
      <w:r>
        <w:rPr>
          <w:rFonts w:ascii="Segoe UI" w:hAnsi="Segoe UI" w:cs="Segoe UI" w:hint="eastAsia"/>
          <w:color w:val="0D0D0D"/>
          <w:sz w:val="21"/>
          <w:szCs w:val="21"/>
          <w:shd w:val="clear" w:color="auto" w:fill="FFFFFF"/>
        </w:rPr>
        <w:t>降阶计算后数据可视化</w:t>
      </w:r>
    </w:p>
    <w:p w14:paraId="20B57979" w14:textId="77777777" w:rsidR="00CE2359" w:rsidRDefault="00CE2359">
      <w:pPr>
        <w:spacing w:after="81"/>
        <w:jc w:val="center"/>
        <w:rPr>
          <w:rFonts w:ascii="Segoe UI" w:hAnsi="Segoe UI" w:cs="Segoe UI"/>
          <w:color w:val="0D0D0D"/>
          <w:sz w:val="21"/>
          <w:szCs w:val="21"/>
          <w:shd w:val="clear" w:color="auto" w:fill="FFFFFF"/>
        </w:rPr>
      </w:pPr>
    </w:p>
    <w:p w14:paraId="6D01DE83" w14:textId="125FC081" w:rsidR="00CE2359" w:rsidRDefault="00EB7179" w:rsidP="009F60E5">
      <w:pPr>
        <w:pStyle w:val="3"/>
        <w:spacing w:after="81"/>
      </w:pPr>
      <w:bookmarkStart w:id="21" w:name="_Toc171606005"/>
      <w:r>
        <w:rPr>
          <w:rFonts w:hint="eastAsia"/>
        </w:rPr>
        <w:t>关键技术</w:t>
      </w:r>
      <w:bookmarkEnd w:id="21"/>
    </w:p>
    <w:p w14:paraId="7BC23355" w14:textId="77777777" w:rsidR="00CE2359" w:rsidRDefault="00EB7179" w:rsidP="009F60E5">
      <w:pPr>
        <w:pStyle w:val="4"/>
        <w:spacing w:after="81"/>
      </w:pPr>
      <w:r>
        <w:rPr>
          <w:rFonts w:hint="eastAsia"/>
        </w:rPr>
        <w:t>模型修正技术</w:t>
      </w:r>
    </w:p>
    <w:p w14:paraId="64384BDF" w14:textId="77777777" w:rsidR="00CE2359" w:rsidRDefault="00EB7179">
      <w:pPr>
        <w:spacing w:after="81"/>
        <w:ind w:firstLineChars="200" w:firstLine="480"/>
      </w:pPr>
      <w:r>
        <w:rPr>
          <w:rFonts w:hint="eastAsia"/>
        </w:rPr>
        <w:t>泵推系统数字模型和物理模型性能的一致性是数字模型构建的基本要求。一方面，数字模型构建时，需要利用现有数据对模型进行修正，使数字模型的保真性得以保证；另一方面，在泵推系统运行过程中，物理模型的新数据是源源不断</w:t>
      </w:r>
      <w:r>
        <w:rPr>
          <w:rFonts w:hint="eastAsia"/>
        </w:rPr>
        <w:lastRenderedPageBreak/>
        <w:t>产生的，同时其性能也在不断变化，需要利用新数据对数字模型进行持续地修正。由此可见，模型修正技术在数字模型的构建和使用中均非常重要。下面对机理和数据融合的模型修正技术进行介绍。</w:t>
      </w:r>
    </w:p>
    <w:p w14:paraId="78BCDB4D" w14:textId="405AA1E4" w:rsidR="00CE2359" w:rsidRPr="00A07B5A" w:rsidRDefault="00EB7179" w:rsidP="009F60E5">
      <w:pPr>
        <w:pStyle w:val="5"/>
      </w:pPr>
      <w:r w:rsidRPr="00A07B5A">
        <w:rPr>
          <w:rFonts w:hint="eastAsia"/>
        </w:rPr>
        <w:t>基于数据同化的模型修正</w:t>
      </w:r>
    </w:p>
    <w:p w14:paraId="0036240B" w14:textId="77777777" w:rsidR="00CE2359" w:rsidRDefault="00EB7179">
      <w:pPr>
        <w:spacing w:after="81"/>
        <w:ind w:firstLineChars="200" w:firstLine="480"/>
      </w:pPr>
      <w:r>
        <w:t>数据同化（</w:t>
      </w:r>
      <w:r>
        <w:t>Data Assimilation</w:t>
      </w:r>
      <w:r>
        <w:t>，</w:t>
      </w:r>
      <w:r>
        <w:t xml:space="preserve"> DA</w:t>
      </w:r>
      <w:r>
        <w:t>）实际上是使用已有的观测数据来校正模型的误差，为模型提供更合理的初始值或经验参数，用更新后的模型再进行分析。数据同化在仿真中的应用主要集中在提高数值模拟的准确性和可靠性。通过将观测数据与数值模型相结合，数据同化技术可以优化仿真模型的初始条件、边界条件以及模型参数，从而提升模拟结果的预测性能。数据同化是机理和数据融合的重要途径之一。</w:t>
      </w:r>
    </w:p>
    <w:p w14:paraId="38117245" w14:textId="77777777" w:rsidR="00CE2359" w:rsidRDefault="00EB7179">
      <w:pPr>
        <w:spacing w:after="81"/>
        <w:ind w:firstLineChars="200" w:firstLine="480"/>
      </w:pPr>
      <w:r>
        <w:t>以流场分析为例，一般认为流场的试验测量能够获得流动的真实状态，测量数据具有高可信度，但是任何试验方法都只能获得流场中部分物理量和有限测点的数据，无法获得完整的流场信息，且测量结果包含噪声。而流场数值计算虽然可信度不如试验测量但是可以获得全域全物理量的流场信息。由此催生了数据同化方法，该方法用于融合试验测量和数值模拟结果，使用测量数据校正数值计算结果，以获得高可信度的完整全域全变量流场。数据同化在流场仿真中的应用如下：</w:t>
      </w:r>
      <w:r>
        <w:t xml:space="preserve"> </w:t>
      </w:r>
    </w:p>
    <w:p w14:paraId="1059845B" w14:textId="77777777" w:rsidR="00CE2359" w:rsidRDefault="00EB7179">
      <w:pPr>
        <w:spacing w:after="81"/>
        <w:ind w:firstLineChars="200" w:firstLine="480"/>
      </w:pPr>
      <w:r>
        <w:rPr>
          <w:rFonts w:ascii="Segoe UI Symbol" w:hAnsi="Segoe UI Symbol" w:cs="Segoe UI Symbol"/>
        </w:rPr>
        <w:t>✓</w:t>
      </w:r>
      <w:r>
        <w:t xml:space="preserve"> </w:t>
      </w:r>
      <w:r>
        <w:t>湍流模型常数的标定：在流场仿真中，湍流模型的参数标定是一个关键</w:t>
      </w:r>
      <w:r>
        <w:t xml:space="preserve"> </w:t>
      </w:r>
      <w:r>
        <w:t>步骤。通过数据同化方法，可以使用试验数据来修正和优化这些参数，以提升复杂流动如分离流、射流和回流等仿真的精度。</w:t>
      </w:r>
    </w:p>
    <w:p w14:paraId="55375D44" w14:textId="77777777" w:rsidR="00CE2359" w:rsidRDefault="00EB7179">
      <w:pPr>
        <w:spacing w:after="81"/>
        <w:ind w:firstLineChars="200" w:firstLine="480"/>
      </w:pPr>
      <w:r>
        <w:rPr>
          <w:rFonts w:ascii="Segoe UI Symbol" w:hAnsi="Segoe UI Symbol" w:cs="Segoe UI Symbol"/>
        </w:rPr>
        <w:t>✓</w:t>
      </w:r>
      <w:r>
        <w:t xml:space="preserve"> </w:t>
      </w:r>
      <w:r>
        <w:t>流场的实时预测与更新：数据同化可以用于实时更新流场状态，通过不</w:t>
      </w:r>
      <w:r>
        <w:t xml:space="preserve"> </w:t>
      </w:r>
      <w:r>
        <w:t>断融合新的观测数据，流场仿真模型参数可以适应实际流动条件的变化。</w:t>
      </w:r>
    </w:p>
    <w:p w14:paraId="4801DB1C" w14:textId="77777777" w:rsidR="00CE2359" w:rsidRDefault="00EB7179" w:rsidP="009F60E5">
      <w:pPr>
        <w:pStyle w:val="6"/>
        <w:spacing w:after="163"/>
      </w:pPr>
      <w:r>
        <w:t>常见的数据同化方法</w:t>
      </w:r>
    </w:p>
    <w:p w14:paraId="0A3FA01C" w14:textId="77777777" w:rsidR="00CE2359" w:rsidRDefault="00EB7179">
      <w:pPr>
        <w:spacing w:after="81"/>
        <w:ind w:firstLine="480"/>
        <w:rPr>
          <w:rFonts w:cs="Times New Roman"/>
        </w:rPr>
      </w:pPr>
      <w:r>
        <w:rPr>
          <w:rFonts w:cs="Times New Roman"/>
        </w:rPr>
        <w:t>数据同化是以最优控制思想将以时间分布的观测值与动态模型相结合，对物理系统在给定时间的最优状态进行逼近。用非高斯分布的离散状态空间表示，如下式：</w:t>
      </w:r>
    </w:p>
    <w:p w14:paraId="45EE0AF8" w14:textId="77777777" w:rsidR="00CE2359" w:rsidRDefault="00EB7179">
      <w:pPr>
        <w:spacing w:after="81"/>
        <w:jc w:val="center"/>
        <w:textAlignment w:val="center"/>
        <w:rPr>
          <w:rFonts w:eastAsia="仿宋" w:cs="Times New Roman"/>
        </w:rPr>
      </w:pPr>
      <w:r>
        <w:rPr>
          <w:rFonts w:cs="Times New Roman"/>
        </w:rPr>
        <w:object w:dxaOrig="2386" w:dyaOrig="666" w14:anchorId="22EADC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4pt;height:33.6pt" o:ole="">
            <v:imagedata r:id="rId43" o:title=""/>
          </v:shape>
          <o:OLEObject Type="Embed" ProgID="Equation.3" ShapeID="_x0000_i1025" DrawAspect="Content" ObjectID="_1790081617" r:id="rId44"/>
        </w:object>
      </w:r>
    </w:p>
    <w:p w14:paraId="582799CB" w14:textId="77777777" w:rsidR="00CE2359" w:rsidRDefault="00EB7179">
      <w:pPr>
        <w:spacing w:after="81"/>
        <w:ind w:firstLine="480"/>
        <w:rPr>
          <w:rFonts w:cs="Times New Roman"/>
        </w:rPr>
      </w:pPr>
      <w:r>
        <w:rPr>
          <w:rFonts w:cs="Times New Roman"/>
        </w:rPr>
        <w:t>其中，</w:t>
      </w:r>
      <w:r>
        <w:rPr>
          <w:rFonts w:cs="Times New Roman"/>
        </w:rPr>
        <w:t>t</w:t>
      </w:r>
      <w:r>
        <w:rPr>
          <w:rFonts w:ascii="宋体" w:hAnsi="宋体" w:cs="宋体" w:hint="eastAsia"/>
        </w:rPr>
        <w:t>∈</w:t>
      </w:r>
      <w:r>
        <w:rPr>
          <w:rFonts w:cs="Times New Roman"/>
        </w:rPr>
        <w:t xml:space="preserve"> {0</w:t>
      </w:r>
      <w:r>
        <w:rPr>
          <w:rFonts w:cs="Times New Roman"/>
        </w:rPr>
        <w:t>，</w:t>
      </w:r>
      <w:r>
        <w:rPr>
          <w:rFonts w:cs="Times New Roman"/>
        </w:rPr>
        <w:t>...</w:t>
      </w:r>
      <w:r>
        <w:rPr>
          <w:rFonts w:cs="Times New Roman"/>
        </w:rPr>
        <w:t>，</w:t>
      </w:r>
      <w:r>
        <w:rPr>
          <w:rFonts w:cs="Times New Roman"/>
        </w:rPr>
        <w:t>T}</w:t>
      </w:r>
      <w:r>
        <w:rPr>
          <w:rFonts w:cs="Times New Roman"/>
        </w:rPr>
        <w:t>是解析时间步长。动力学模型</w:t>
      </w:r>
      <w:r>
        <w:rPr>
          <w:rFonts w:cs="Times New Roman"/>
        </w:rPr>
        <w:t>M</w:t>
      </w:r>
      <w:r>
        <w:rPr>
          <w:rFonts w:cs="Times New Roman"/>
        </w:rPr>
        <w:t>描述真实物理过程</w:t>
      </w:r>
      <w:r>
        <w:rPr>
          <w:rFonts w:cs="Times New Roman"/>
        </w:rPr>
        <w:t>X(t)</w:t>
      </w:r>
      <w:r>
        <w:rPr>
          <w:rFonts w:cs="Times New Roman"/>
        </w:rPr>
        <w:t>的演化。</w:t>
      </w:r>
      <w:r>
        <w:rPr>
          <w:rFonts w:cs="Times New Roman"/>
        </w:rPr>
        <w:t>X(t)</w:t>
      </w:r>
      <w:r>
        <w:rPr>
          <w:rFonts w:cs="Times New Roman"/>
        </w:rPr>
        <w:t>包括一个随机扰动</w:t>
      </w:r>
      <w:r>
        <w:rPr>
          <w:rFonts w:cs="Times New Roman"/>
        </w:rPr>
        <w:t>η(t)</w:t>
      </w:r>
      <w:r>
        <w:rPr>
          <w:rFonts w:cs="Times New Roman"/>
        </w:rPr>
        <w:t>解释各种不确定性来源（例如边界条件、强迫项、物理参数化等）。观测中使用随机噪声模拟观测误差，</w:t>
      </w:r>
      <w:r>
        <w:rPr>
          <w:rFonts w:cs="Times New Roman"/>
        </w:rPr>
        <w:t>H</w:t>
      </w:r>
      <w:r>
        <w:rPr>
          <w:rFonts w:cs="Times New Roman"/>
        </w:rPr>
        <w:t>是具有协方差</w:t>
      </w:r>
      <w:r>
        <w:rPr>
          <w:rFonts w:cs="Times New Roman"/>
        </w:rPr>
        <w:t>R</w:t>
      </w:r>
      <w:r>
        <w:rPr>
          <w:rFonts w:cs="Times New Roman"/>
        </w:rPr>
        <w:t>和加性高斯噪声</w:t>
      </w:r>
      <w:r>
        <w:rPr>
          <w:rFonts w:cs="Times New Roman"/>
        </w:rPr>
        <w:t>ε(t)</w:t>
      </w:r>
      <w:r>
        <w:rPr>
          <w:rFonts w:cs="Times New Roman"/>
        </w:rPr>
        <w:t>相关的线性观测算子，能够将状态变量的预测值与观测值联系起来，会随着时间步长或测量的变化而变化。数据同化是指从一系列观测数据</w:t>
      </w:r>
      <w:r>
        <w:rPr>
          <w:rFonts w:cs="Times New Roman"/>
        </w:rPr>
        <w:t>{y(t)}</w:t>
      </w:r>
      <w:r>
        <w:rPr>
          <w:rFonts w:cs="Times New Roman"/>
        </w:rPr>
        <w:t>中重构状态序列</w:t>
      </w:r>
      <w:r>
        <w:rPr>
          <w:rFonts w:cs="Times New Roman"/>
        </w:rPr>
        <w:t>{X(t)}</w:t>
      </w:r>
      <w:r>
        <w:rPr>
          <w:rFonts w:cs="Times New Roman"/>
        </w:rPr>
        <w:t>，同化过程如</w:t>
      </w:r>
      <w:r>
        <w:rPr>
          <w:rFonts w:cs="Times New Roman"/>
        </w:rPr>
        <w:fldChar w:fldCharType="begin"/>
      </w:r>
      <w:r>
        <w:rPr>
          <w:rFonts w:cs="Times New Roman"/>
        </w:rPr>
        <w:instrText xml:space="preserve"> REF _Ref166855161 \h  \* MERGEFORMAT </w:instrText>
      </w:r>
      <w:r>
        <w:rPr>
          <w:rFonts w:cs="Times New Roman"/>
        </w:rPr>
      </w:r>
      <w:r>
        <w:rPr>
          <w:rFonts w:cs="Times New Roman"/>
        </w:rPr>
        <w:fldChar w:fldCharType="separate"/>
      </w:r>
      <w:r>
        <w:rPr>
          <w:rFonts w:cs="Times New Roman"/>
        </w:rPr>
        <w:t>图</w:t>
      </w:r>
      <w:r>
        <w:rPr>
          <w:rFonts w:cs="Times New Roman"/>
        </w:rPr>
        <w:t xml:space="preserve"> 1</w:t>
      </w:r>
      <w:r>
        <w:rPr>
          <w:rFonts w:cs="Times New Roman"/>
        </w:rPr>
        <w:fldChar w:fldCharType="end"/>
      </w:r>
      <w:r>
        <w:rPr>
          <w:rFonts w:cs="Times New Roman"/>
        </w:rPr>
        <w:t>所示。</w:t>
      </w:r>
    </w:p>
    <w:p w14:paraId="0243E873" w14:textId="77777777" w:rsidR="00CE2359" w:rsidRDefault="00EB7179">
      <w:pPr>
        <w:pStyle w:val="aff4"/>
        <w:spacing w:after="81"/>
        <w:rPr>
          <w:sz w:val="24"/>
        </w:rPr>
      </w:pPr>
      <w:r>
        <w:rPr>
          <w:noProof/>
        </w:rPr>
        <w:drawing>
          <wp:inline distT="0" distB="0" distL="114300" distR="114300" wp14:anchorId="27155C0B" wp14:editId="7978CD90">
            <wp:extent cx="2650490" cy="1880235"/>
            <wp:effectExtent l="0" t="0" r="6985" b="5715"/>
            <wp:docPr id="1550296736"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6736" name="图片 2" descr="图示&#10;&#10;描述已自动生成"/>
                    <pic:cNvPicPr>
                      <a:picLocks noChangeAspect="1"/>
                    </pic:cNvPicPr>
                  </pic:nvPicPr>
                  <pic:blipFill>
                    <a:blip r:embed="rId45"/>
                    <a:stretch>
                      <a:fillRect/>
                    </a:stretch>
                  </pic:blipFill>
                  <pic:spPr>
                    <a:xfrm>
                      <a:off x="0" y="0"/>
                      <a:ext cx="2650490" cy="1880235"/>
                    </a:xfrm>
                    <a:prstGeom prst="rect">
                      <a:avLst/>
                    </a:prstGeom>
                    <a:noFill/>
                    <a:ln>
                      <a:noFill/>
                    </a:ln>
                  </pic:spPr>
                </pic:pic>
              </a:graphicData>
            </a:graphic>
          </wp:inline>
        </w:drawing>
      </w:r>
    </w:p>
    <w:p w14:paraId="0239463E" w14:textId="3BDE14A0" w:rsidR="00CE2359" w:rsidRDefault="00EB7179">
      <w:pPr>
        <w:pStyle w:val="a4"/>
        <w:spacing w:before="156" w:after="81"/>
        <w:rPr>
          <w:rFonts w:ascii="Times New Roman" w:hAnsi="Times New Roman" w:cs="Times New Roman"/>
        </w:rPr>
      </w:pPr>
      <w:bookmarkStart w:id="22" w:name="_Ref166855161"/>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22"/>
      <w:r>
        <w:rPr>
          <w:rFonts w:ascii="Times New Roman" w:hAnsi="Times New Roman" w:cs="Times New Roman"/>
        </w:rPr>
        <w:t>数据同化过程图</w:t>
      </w:r>
    </w:p>
    <w:p w14:paraId="6A48706C" w14:textId="77777777" w:rsidR="00CE2359" w:rsidRDefault="00EB7179">
      <w:pPr>
        <w:spacing w:after="81"/>
        <w:ind w:firstLine="480"/>
        <w:rPr>
          <w:rFonts w:cs="Times New Roman"/>
        </w:rPr>
      </w:pPr>
      <w:r>
        <w:rPr>
          <w:rFonts w:cs="Times New Roman"/>
        </w:rPr>
        <w:t>数据同化算法作为数据同化的重要组成部分，是连接观测数据与模型模拟预测的关键核心部分，分为经验方法</w:t>
      </w:r>
      <w:r>
        <w:rPr>
          <w:rFonts w:cs="Times New Roman" w:hint="eastAsia"/>
        </w:rPr>
        <w:t>、</w:t>
      </w:r>
      <w:r>
        <w:rPr>
          <w:rFonts w:cs="Times New Roman"/>
        </w:rPr>
        <w:t>优化插值</w:t>
      </w:r>
      <w:r>
        <w:rPr>
          <w:rFonts w:cs="Times New Roman" w:hint="eastAsia"/>
        </w:rPr>
        <w:t>、</w:t>
      </w:r>
      <w:r>
        <w:rPr>
          <w:rFonts w:cs="Times New Roman"/>
        </w:rPr>
        <w:t>顺序方法、连续方法和混合方法，其中又以顺序数据同化算法和连续数据同化算法为主。</w:t>
      </w:r>
      <w:r>
        <w:rPr>
          <w:rFonts w:cs="Times New Roman"/>
        </w:rPr>
        <w:t xml:space="preserve"> </w:t>
      </w:r>
    </w:p>
    <w:p w14:paraId="780DBD09" w14:textId="77777777" w:rsidR="00CE2359" w:rsidRDefault="00EB7179">
      <w:pPr>
        <w:spacing w:after="81"/>
        <w:ind w:firstLine="480"/>
        <w:rPr>
          <w:rFonts w:cs="Times New Roman"/>
        </w:rPr>
      </w:pPr>
      <w:r>
        <w:rPr>
          <w:rFonts w:cs="Times New Roman"/>
        </w:rPr>
        <w:t>顺序数据同化算法又称为滤波算法，它通过将数据与模型进行融合，从而提高模型的预测精度和可靠性。其主要过程：根据当前</w:t>
      </w:r>
      <w:r>
        <w:rPr>
          <w:rFonts w:cs="Times New Roman"/>
        </w:rPr>
        <w:t xml:space="preserve"> t </w:t>
      </w:r>
      <w:r>
        <w:rPr>
          <w:rFonts w:cs="Times New Roman"/>
        </w:rPr>
        <w:t>时刻的状态值预测</w:t>
      </w:r>
      <w:r>
        <w:rPr>
          <w:rFonts w:cs="Times New Roman"/>
        </w:rPr>
        <w:t xml:space="preserve"> t+1 </w:t>
      </w:r>
      <w:r>
        <w:rPr>
          <w:rFonts w:cs="Times New Roman"/>
        </w:rPr>
        <w:t>时刻的状态值，然后使用</w:t>
      </w:r>
      <w:r>
        <w:rPr>
          <w:rFonts w:cs="Times New Roman"/>
        </w:rPr>
        <w:t xml:space="preserve">t+1 </w:t>
      </w:r>
      <w:r>
        <w:rPr>
          <w:rFonts w:cs="Times New Roman"/>
        </w:rPr>
        <w:t>时刻的观测值来对状态预测值进行加权，得到</w:t>
      </w:r>
      <w:r>
        <w:rPr>
          <w:rFonts w:cs="Times New Roman"/>
        </w:rPr>
        <w:t xml:space="preserve"> t+1 </w:t>
      </w:r>
      <w:r>
        <w:rPr>
          <w:rFonts w:cs="Times New Roman"/>
        </w:rPr>
        <w:t>时刻状态的最优估计值。常见的算法有卡尔曼滤波、集合卡尔曼滤波算法、粒子滤波等。连续数据同化算法是指使用一个时间窗口内的所有观测数据和模型状态值进行最优估计，通过迭代不断调整模型初始场，最终将模型轨迹拟合到窗口内的观测数据上。常见的算法有三维变分算法和四维变分算法等。</w:t>
      </w:r>
    </w:p>
    <w:p w14:paraId="421A0AB7" w14:textId="77777777" w:rsidR="00CE2359" w:rsidRDefault="00EB7179">
      <w:pPr>
        <w:pStyle w:val="aff2"/>
        <w:numPr>
          <w:ilvl w:val="0"/>
          <w:numId w:val="7"/>
        </w:numPr>
        <w:spacing w:afterLines="0" w:after="81"/>
        <w:ind w:left="0" w:firstLineChars="0" w:firstLine="482"/>
        <w:contextualSpacing/>
        <w:textAlignment w:val="center"/>
        <w:rPr>
          <w:rFonts w:eastAsia="宋体" w:cs="Times New Roman"/>
          <w:b/>
        </w:rPr>
      </w:pPr>
      <w:r>
        <w:rPr>
          <w:rFonts w:eastAsia="宋体" w:cs="Times New Roman"/>
          <w:b/>
        </w:rPr>
        <w:t>经典卡尔曼滤波算法</w:t>
      </w:r>
    </w:p>
    <w:p w14:paraId="7C19DF7A" w14:textId="77777777" w:rsidR="00CE2359" w:rsidRDefault="00EB7179">
      <w:pPr>
        <w:spacing w:after="81"/>
        <w:ind w:firstLine="480"/>
        <w:rPr>
          <w:rFonts w:cs="Times New Roman"/>
        </w:rPr>
      </w:pPr>
      <w:r>
        <w:rPr>
          <w:rFonts w:cs="Times New Roman"/>
        </w:rPr>
        <w:lastRenderedPageBreak/>
        <w:t>经典卡尔曼滤波算法（</w:t>
      </w:r>
      <w:r>
        <w:rPr>
          <w:rFonts w:cs="Times New Roman"/>
        </w:rPr>
        <w:t>Kalman filter</w:t>
      </w:r>
      <w:r>
        <w:rPr>
          <w:rFonts w:cs="Times New Roman"/>
        </w:rPr>
        <w:t>，</w:t>
      </w:r>
      <w:r>
        <w:rPr>
          <w:rFonts w:cs="Times New Roman"/>
        </w:rPr>
        <w:t>KF</w:t>
      </w:r>
      <w:r>
        <w:rPr>
          <w:rFonts w:cs="Times New Roman"/>
        </w:rPr>
        <w:t>）是一种基于贝叶斯滤波理论的递归算法，核心是递归估计滤波概率密度函数</w:t>
      </w:r>
      <w:r>
        <w:rPr>
          <w:rFonts w:cs="Times New Roman"/>
        </w:rPr>
        <w:t>P(</w:t>
      </w:r>
      <w:proofErr w:type="spellStart"/>
      <w:r>
        <w:rPr>
          <w:rFonts w:cs="Times New Roman"/>
        </w:rPr>
        <w:t>X</w:t>
      </w:r>
      <w:r>
        <w:rPr>
          <w:rFonts w:cs="Times New Roman"/>
          <w:i/>
          <w:vertAlign w:val="subscript"/>
        </w:rPr>
        <w:t>t</w:t>
      </w:r>
      <w:r>
        <w:rPr>
          <w:rFonts w:cs="Times New Roman"/>
        </w:rPr>
        <w:t>|</w:t>
      </w:r>
      <w:r>
        <w:rPr>
          <w:rFonts w:cs="Times New Roman"/>
          <w:i/>
        </w:rPr>
        <w:t>y</w:t>
      </w:r>
      <w:r>
        <w:rPr>
          <w:rFonts w:cs="Times New Roman"/>
          <w:i/>
          <w:vertAlign w:val="subscript"/>
        </w:rPr>
        <w:t>t</w:t>
      </w:r>
      <w:proofErr w:type="spellEnd"/>
      <w:r>
        <w:rPr>
          <w:rFonts w:cs="Times New Roman"/>
          <w:vertAlign w:val="subscript"/>
        </w:rPr>
        <w:t>：</w:t>
      </w:r>
      <w:r>
        <w:rPr>
          <w:rFonts w:cs="Times New Roman"/>
          <w:vertAlign w:val="subscript"/>
        </w:rPr>
        <w:t>0</w:t>
      </w:r>
      <w:r>
        <w:rPr>
          <w:rFonts w:cs="Times New Roman"/>
        </w:rPr>
        <w:t>)</w:t>
      </w:r>
      <w:r>
        <w:rPr>
          <w:rFonts w:cs="Times New Roman"/>
        </w:rPr>
        <w:t>的条件均值、相关不确定性和条件协方差的最优解决方案。用于在一个含有噪声的动态系统中，根据一些带有噪声的测量结果，推断出状态变量的最优估计值和方差（协方差）。它假设系统的状态变量和测量结果都符合高斯分布，且系统的状态方程和测量方程都是线性的。</w:t>
      </w:r>
    </w:p>
    <w:p w14:paraId="079F32BA" w14:textId="77777777" w:rsidR="00CE2359" w:rsidRDefault="00EB7179">
      <w:pPr>
        <w:spacing w:after="81"/>
        <w:ind w:firstLine="480"/>
        <w:rPr>
          <w:rFonts w:cs="Times New Roman"/>
        </w:rPr>
      </w:pPr>
      <w:r>
        <w:rPr>
          <w:rFonts w:cs="Times New Roman"/>
        </w:rPr>
        <w:t>KF</w:t>
      </w:r>
      <w:r>
        <w:rPr>
          <w:rFonts w:cs="Times New Roman"/>
        </w:rPr>
        <w:t>算法的核心思想是通过不断更新状态估计值，来提高对系统状态的估计精度。具体来说，</w:t>
      </w:r>
      <w:r>
        <w:rPr>
          <w:rFonts w:cs="Times New Roman"/>
        </w:rPr>
        <w:t>KF</w:t>
      </w:r>
      <w:r>
        <w:rPr>
          <w:rFonts w:cs="Times New Roman"/>
        </w:rPr>
        <w:t>算法通过两个步骤来实现状态估计：预测步骤和更新步骤。在预测步骤中，</w:t>
      </w:r>
      <w:r>
        <w:rPr>
          <w:rFonts w:cs="Times New Roman"/>
        </w:rPr>
        <w:t>KF</w:t>
      </w:r>
      <w:r>
        <w:rPr>
          <w:rFonts w:cs="Times New Roman"/>
        </w:rPr>
        <w:t>算法使用系统的状态方程和前一个时刻的状态估计值，预测当前时刻的状态估计值和方差。在更新步骤中，</w:t>
      </w:r>
      <w:r>
        <w:rPr>
          <w:rFonts w:cs="Times New Roman"/>
        </w:rPr>
        <w:t>KF</w:t>
      </w:r>
      <w:r>
        <w:rPr>
          <w:rFonts w:cs="Times New Roman"/>
        </w:rPr>
        <w:t>算法使用测量方程和当前时刻的测量结果，将预测的状态估计值和方差进行修正，得到最新的状态估计值和方差，</w:t>
      </w:r>
      <w:r>
        <w:rPr>
          <w:rFonts w:cs="Times New Roman"/>
        </w:rPr>
        <w:t>KF</w:t>
      </w:r>
      <w:r>
        <w:rPr>
          <w:rFonts w:cs="Times New Roman"/>
        </w:rPr>
        <w:t>算法在很多领域都有广泛应用，比如导航、控制、信号处理等。卡尔曼滤波提供一个精确的封闭方程组，将预测、分析的平均状态和协方差分别表示为</w:t>
      </w:r>
      <w:proofErr w:type="spellStart"/>
      <w:r>
        <w:rPr>
          <w:rFonts w:cs="Times New Roman"/>
        </w:rPr>
        <w:t>X</w:t>
      </w:r>
      <w:r>
        <w:rPr>
          <w:rFonts w:cs="Times New Roman"/>
          <w:i/>
          <w:vertAlign w:val="superscript"/>
        </w:rPr>
        <w:t>f</w:t>
      </w:r>
      <w:proofErr w:type="spellEnd"/>
      <w:r>
        <w:rPr>
          <w:rFonts w:cs="Times New Roman"/>
        </w:rPr>
        <w:t>和</w:t>
      </w:r>
      <w:proofErr w:type="spellStart"/>
      <w:r>
        <w:rPr>
          <w:rFonts w:cs="Times New Roman"/>
        </w:rPr>
        <w:t>P</w:t>
      </w:r>
      <w:r>
        <w:rPr>
          <w:rFonts w:cs="Times New Roman"/>
          <w:i/>
          <w:vertAlign w:val="superscript"/>
        </w:rPr>
        <w:t>f</w:t>
      </w:r>
      <w:proofErr w:type="spellEnd"/>
      <w:r>
        <w:rPr>
          <w:rFonts w:cs="Times New Roman"/>
        </w:rPr>
        <w:t>，卡尔曼滤波方程如下：</w:t>
      </w:r>
    </w:p>
    <w:p w14:paraId="0169B02A" w14:textId="77777777" w:rsidR="00CE2359" w:rsidRDefault="00EB7179">
      <w:pPr>
        <w:spacing w:after="81"/>
        <w:ind w:firstLine="480"/>
        <w:rPr>
          <w:rFonts w:cs="Times New Roman"/>
        </w:rPr>
      </w:pPr>
      <w:r>
        <w:rPr>
          <w:rFonts w:cs="Times New Roman"/>
        </w:rPr>
        <w:t>预测阶段：</w:t>
      </w:r>
    </w:p>
    <w:p w14:paraId="4E97DD46" w14:textId="77777777" w:rsidR="00CE2359" w:rsidRDefault="00EB7179">
      <w:pPr>
        <w:spacing w:after="81"/>
        <w:ind w:firstLine="480"/>
        <w:jc w:val="center"/>
        <w:rPr>
          <w:rFonts w:cs="Times New Roman"/>
        </w:rPr>
      </w:pPr>
      <w:r>
        <w:rPr>
          <w:rFonts w:cs="Times New Roman"/>
          <w:position w:val="-32"/>
        </w:rPr>
        <w:object w:dxaOrig="2944" w:dyaOrig="946" w14:anchorId="2A72F6AA">
          <v:shape id="_x0000_i1026" type="#_x0000_t75" style="width:147.6pt;height:47.4pt" o:ole="">
            <v:imagedata r:id="rId46" o:title=""/>
          </v:shape>
          <o:OLEObject Type="Embed" ProgID="Equation.3" ShapeID="_x0000_i1026" DrawAspect="Content" ObjectID="_1790081618" r:id="rId47"/>
        </w:object>
      </w:r>
    </w:p>
    <w:p w14:paraId="3310B21B" w14:textId="77777777" w:rsidR="00CE2359" w:rsidRDefault="00EB7179">
      <w:pPr>
        <w:spacing w:after="81"/>
        <w:ind w:firstLine="480"/>
        <w:rPr>
          <w:rFonts w:cs="Times New Roman"/>
        </w:rPr>
      </w:pPr>
      <w:r>
        <w:rPr>
          <w:rFonts w:cs="Times New Roman"/>
        </w:rPr>
        <w:t>分析阶段：</w:t>
      </w:r>
    </w:p>
    <w:p w14:paraId="228D756D" w14:textId="77777777" w:rsidR="00CE2359" w:rsidRDefault="00EB7179">
      <w:pPr>
        <w:spacing w:after="81"/>
        <w:ind w:firstLine="480"/>
        <w:jc w:val="center"/>
        <w:textAlignment w:val="center"/>
        <w:rPr>
          <w:rFonts w:eastAsia="仿宋" w:cs="Times New Roman"/>
        </w:rPr>
      </w:pPr>
      <w:r>
        <w:rPr>
          <w:rFonts w:eastAsia="仿宋" w:cs="Times New Roman"/>
          <w:position w:val="-50"/>
        </w:rPr>
        <w:object w:dxaOrig="3364" w:dyaOrig="1408" w14:anchorId="176D9A39">
          <v:shape id="_x0000_i1027" type="#_x0000_t75" style="width:168pt;height:70.8pt" o:ole="">
            <v:imagedata r:id="rId48" o:title=""/>
          </v:shape>
          <o:OLEObject Type="Embed" ProgID="Equation.3" ShapeID="_x0000_i1027" DrawAspect="Content" ObjectID="_1790081619" r:id="rId49"/>
        </w:object>
      </w:r>
    </w:p>
    <w:p w14:paraId="27DE923E" w14:textId="77777777" w:rsidR="00CE2359" w:rsidRDefault="00EB7179">
      <w:pPr>
        <w:spacing w:after="81"/>
        <w:ind w:firstLine="480"/>
        <w:rPr>
          <w:rFonts w:cs="Times New Roman"/>
        </w:rPr>
      </w:pPr>
      <w:r>
        <w:rPr>
          <w:rFonts w:cs="Times New Roman"/>
        </w:rPr>
        <w:t>给定</w:t>
      </w:r>
      <w:r>
        <w:rPr>
          <w:rFonts w:cs="Times New Roman"/>
          <w:i/>
        </w:rPr>
        <w:t xml:space="preserve">t </w:t>
      </w:r>
      <w:r>
        <w:rPr>
          <w:rFonts w:cs="Times New Roman"/>
        </w:rPr>
        <w:t>&gt;1</w:t>
      </w:r>
      <w:r>
        <w:rPr>
          <w:rFonts w:cs="Times New Roman"/>
        </w:rPr>
        <w:t>时的输入矩阵</w:t>
      </w:r>
      <w:r>
        <w:rPr>
          <w:rFonts w:cs="Times New Roman"/>
          <w:i/>
        </w:rPr>
        <w:t>Q</w:t>
      </w:r>
      <w:r>
        <w:rPr>
          <w:rFonts w:cs="Times New Roman"/>
          <w:i/>
          <w:vertAlign w:val="subscript"/>
        </w:rPr>
        <w:t>t</w:t>
      </w:r>
      <w:r>
        <w:rPr>
          <w:rFonts w:cs="Times New Roman"/>
        </w:rPr>
        <w:t>、</w:t>
      </w:r>
      <w:r>
        <w:rPr>
          <w:rFonts w:cs="Times New Roman"/>
          <w:i/>
        </w:rPr>
        <w:t>R</w:t>
      </w:r>
      <w:r>
        <w:rPr>
          <w:rFonts w:cs="Times New Roman"/>
          <w:i/>
          <w:vertAlign w:val="subscript"/>
        </w:rPr>
        <w:t>t</w:t>
      </w:r>
      <w:r>
        <w:rPr>
          <w:rFonts w:cs="Times New Roman"/>
        </w:rPr>
        <w:t>、</w:t>
      </w:r>
      <w:proofErr w:type="spellStart"/>
      <w:r>
        <w:rPr>
          <w:rFonts w:cs="Times New Roman"/>
          <w:i/>
        </w:rPr>
        <w:t>H</w:t>
      </w:r>
      <w:r>
        <w:rPr>
          <w:rFonts w:cs="Times New Roman"/>
          <w:i/>
          <w:vertAlign w:val="subscript"/>
        </w:rPr>
        <w:t>t</w:t>
      </w:r>
      <w:proofErr w:type="spellEnd"/>
      <w:r>
        <w:rPr>
          <w:rFonts w:cs="Times New Roman"/>
        </w:rPr>
        <w:t>、</w:t>
      </w:r>
      <w:r>
        <w:rPr>
          <w:rFonts w:cs="Times New Roman"/>
          <w:i/>
        </w:rPr>
        <w:t>M</w:t>
      </w:r>
      <w:r>
        <w:rPr>
          <w:rFonts w:cs="Times New Roman"/>
          <w:i/>
          <w:vertAlign w:val="subscript"/>
        </w:rPr>
        <w:t>t</w:t>
      </w:r>
      <w:r>
        <w:rPr>
          <w:rFonts w:cs="Times New Roman"/>
        </w:rPr>
        <w:t>，初始均值条件为</w:t>
      </w:r>
      <m:oMath>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0</m:t>
            </m:r>
          </m:sub>
          <m:sup>
            <m:r>
              <w:rPr>
                <w:rFonts w:ascii="Cambria Math" w:hAnsi="Cambria Math" w:cs="Times New Roman"/>
              </w:rPr>
              <m:t>a</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oMath>
      <w:r>
        <w:rPr>
          <w:rFonts w:cs="Times New Roman"/>
        </w:rPr>
        <w:t>，初始误差协方差为</w:t>
      </w:r>
      <w:proofErr w:type="gramStart"/>
      <w:r>
        <w:rPr>
          <w:rFonts w:cs="Times New Roman"/>
        </w:rPr>
        <w:t>为</w:t>
      </w:r>
      <w:proofErr w:type="gramEnd"/>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0</m:t>
            </m:r>
          </m:sub>
          <m:sup>
            <m:r>
              <w:rPr>
                <w:rFonts w:ascii="Cambria Math" w:hAnsi="Cambria Math" w:cs="Times New Roman"/>
              </w:rPr>
              <m:t>a</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m:oMath>
      <w:r>
        <w:rPr>
          <w:rFonts w:cs="Times New Roman"/>
        </w:rPr>
        <w:t>，在</w:t>
      </w:r>
      <w:r>
        <w:rPr>
          <w:rFonts w:cs="Times New Roman"/>
          <w:i/>
        </w:rPr>
        <w:t xml:space="preserve">t </w:t>
      </w:r>
      <w:r>
        <w:rPr>
          <w:rFonts w:cs="Times New Roman"/>
        </w:rPr>
        <w:t>&gt;1</w:t>
      </w:r>
      <w:r>
        <w:rPr>
          <w:rFonts w:cs="Times New Roman"/>
        </w:rPr>
        <w:t>的任何时间上，卡尔曼滤波方程将按顺序估计状态</w:t>
      </w:r>
      <m:oMath>
        <m:sSubSup>
          <m:sSubSupPr>
            <m:ctrlPr>
              <w:rPr>
                <w:rFonts w:ascii="Cambria Math" w:hAnsi="Cambria Math" w:cs="Times New Roman"/>
                <w:i/>
              </w:rPr>
            </m:ctrlPr>
          </m:sSubSupPr>
          <m:e>
            <m:r>
              <w:rPr>
                <w:rFonts w:ascii="Cambria Math" w:hAnsi="Cambria Math" w:cs="Times New Roman"/>
              </w:rPr>
              <m:t xml:space="preserve"> X</m:t>
            </m:r>
          </m:e>
          <m:sub>
            <m:r>
              <w:rPr>
                <w:rFonts w:ascii="Cambria Math" w:hAnsi="Cambria Math" w:cs="Times New Roman"/>
              </w:rPr>
              <m:t>t</m:t>
            </m:r>
          </m:sub>
          <m:sup>
            <m:r>
              <w:rPr>
                <w:rFonts w:ascii="Cambria Math" w:hAnsi="Cambria Math" w:cs="Times New Roman"/>
              </w:rPr>
              <m:t>f</m:t>
            </m:r>
          </m:sup>
        </m:sSubSup>
        <m:r>
          <w:rPr>
            <w:rFonts w:ascii="Cambria Math" w:hAnsi="Cambria Math" w:cs="Times New Roman"/>
          </w:rPr>
          <m:t xml:space="preserve"> </m:t>
        </m:r>
      </m:oMath>
      <w:r>
        <w:rPr>
          <w:rFonts w:cs="Times New Roman"/>
        </w:rPr>
        <w:t>和相关的误差协方差</w:t>
      </w:r>
      <m:oMath>
        <m:sSubSup>
          <m:sSubSupPr>
            <m:ctrlPr>
              <w:rPr>
                <w:rFonts w:ascii="Cambria Math" w:hAnsi="Cambria Math" w:cs="Times New Roman"/>
                <w:i/>
              </w:rPr>
            </m:ctrlPr>
          </m:sSubSupPr>
          <m:e>
            <m:r>
              <w:rPr>
                <w:rFonts w:ascii="Cambria Math" w:hAnsi="Cambria Math" w:cs="Times New Roman"/>
              </w:rPr>
              <m:t xml:space="preserve"> P</m:t>
            </m:r>
          </m:e>
          <m:sub>
            <m:r>
              <w:rPr>
                <w:rFonts w:ascii="Cambria Math" w:hAnsi="Cambria Math" w:cs="Times New Roman"/>
              </w:rPr>
              <m:t>t</m:t>
            </m:r>
          </m:sub>
          <m:sup>
            <m:r>
              <w:rPr>
                <w:rFonts w:ascii="Cambria Math" w:hAnsi="Cambria Math" w:cs="Times New Roman"/>
              </w:rPr>
              <m:t>f</m:t>
            </m:r>
          </m:sup>
        </m:sSubSup>
        <m:r>
          <m:rPr>
            <m:sty m:val="p"/>
          </m:rPr>
          <w:rPr>
            <w:rFonts w:ascii="Cambria Math" w:hAnsi="Cambria Math" w:cs="Times New Roman"/>
          </w:rPr>
          <m:t xml:space="preserve"> </m:t>
        </m:r>
      </m:oMath>
      <w:r>
        <w:rPr>
          <w:rFonts w:cs="Times New Roman"/>
        </w:rPr>
        <w:t>，卡尔曼增益处</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m×d</m:t>
            </m:r>
          </m:sup>
        </m:sSup>
      </m:oMath>
      <w:r>
        <w:rPr>
          <w:rFonts w:cs="Times New Roman"/>
        </w:rPr>
        <w:t>，包含先验（由预测</w:t>
      </w:r>
      <m:oMath>
        <m:sSubSup>
          <m:sSubSupPr>
            <m:ctrlPr>
              <w:rPr>
                <w:rFonts w:ascii="Cambria Math" w:hAnsi="Cambria Math" w:cs="Times New Roman"/>
                <w:i/>
              </w:rPr>
            </m:ctrlPr>
          </m:sSubSupPr>
          <m:e>
            <m:r>
              <w:rPr>
                <w:rFonts w:ascii="Cambria Math" w:hAnsi="Cambria Math" w:cs="Times New Roman"/>
              </w:rPr>
              <m:t xml:space="preserve">  X</m:t>
            </m:r>
          </m:e>
          <m:sub>
            <m:r>
              <w:rPr>
                <w:rFonts w:ascii="Cambria Math" w:hAnsi="Cambria Math" w:cs="Times New Roman"/>
              </w:rPr>
              <m:t>t</m:t>
            </m:r>
          </m:sub>
          <m:sup>
            <m:r>
              <w:rPr>
                <w:rFonts w:ascii="Cambria Math" w:hAnsi="Cambria Math" w:cs="Times New Roman"/>
              </w:rPr>
              <m:t>f</m:t>
            </m:r>
          </m:sup>
        </m:sSubSup>
        <m:r>
          <w:rPr>
            <w:rFonts w:ascii="Cambria Math" w:hAnsi="Cambria Math" w:cs="Times New Roman"/>
          </w:rPr>
          <m:t xml:space="preserve"> </m:t>
        </m:r>
        <m:r>
          <m:rPr>
            <m:sty m:val="p"/>
          </m:rPr>
          <w:rPr>
            <w:rFonts w:ascii="Cambria Math" w:hAnsi="Cambria Math" w:cs="Times New Roman"/>
          </w:rPr>
          <m:t xml:space="preserve"> </m:t>
        </m:r>
      </m:oMath>
      <w:r>
        <w:rPr>
          <w:rFonts w:cs="Times New Roman"/>
        </w:rPr>
        <w:t>给出）和观测值之间最优线性组合的回归系数。</w:t>
      </w:r>
    </w:p>
    <w:p w14:paraId="209D1E7B" w14:textId="77777777" w:rsidR="00CE2359" w:rsidRDefault="00EB7179">
      <w:pPr>
        <w:spacing w:after="81"/>
        <w:ind w:firstLine="480"/>
        <w:rPr>
          <w:rFonts w:cs="Times New Roman"/>
        </w:rPr>
      </w:pPr>
      <w:r>
        <w:rPr>
          <w:rFonts w:cs="Times New Roman"/>
        </w:rPr>
        <w:t>由此产生的状态估计，即分析值</w:t>
      </w:r>
      <m:oMath>
        <m:sSubSup>
          <m:sSubSupPr>
            <m:ctrlPr>
              <w:rPr>
                <w:rFonts w:ascii="Cambria Math" w:hAnsi="Cambria Math" w:cs="Times New Roman"/>
                <w:i/>
              </w:rPr>
            </m:ctrlPr>
          </m:sSubSupPr>
          <m:e>
            <m:r>
              <w:rPr>
                <w:rFonts w:ascii="Cambria Math" w:hAnsi="Cambria Math" w:cs="Times New Roman"/>
              </w:rPr>
              <m:t xml:space="preserve"> X</m:t>
            </m:r>
          </m:e>
          <m:sub>
            <m:r>
              <w:rPr>
                <w:rFonts w:ascii="Cambria Math" w:hAnsi="Cambria Math" w:cs="Times New Roman"/>
              </w:rPr>
              <m:t>t</m:t>
            </m:r>
          </m:sub>
          <m:sup>
            <m:r>
              <w:rPr>
                <w:rFonts w:ascii="Cambria Math" w:hAnsi="Cambria Math" w:cs="Times New Roman"/>
              </w:rPr>
              <m:t>a</m:t>
            </m:r>
          </m:sup>
        </m:sSubSup>
        <m:r>
          <m:rPr>
            <m:sty m:val="p"/>
          </m:rPr>
          <w:rPr>
            <w:rFonts w:ascii="Cambria Math" w:hAnsi="Cambria Math" w:cs="Times New Roman"/>
          </w:rPr>
          <m:t xml:space="preserve"> </m:t>
        </m:r>
      </m:oMath>
      <w:r>
        <w:rPr>
          <w:rFonts w:cs="Times New Roman"/>
        </w:rPr>
        <w:t>，具有最小的误差方差并且是无偏的。</w:t>
      </w:r>
      <w:r>
        <w:rPr>
          <w:rFonts w:cs="Times New Roman"/>
        </w:rPr>
        <w:lastRenderedPageBreak/>
        <w:t>事实上，上述方程也可以在不需要高斯假设和卡尔曼滤波解的情况下得到，这也被称为最佳线性无偏估计（</w:t>
      </w:r>
      <w:r>
        <w:rPr>
          <w:rFonts w:cs="Times New Roman"/>
        </w:rPr>
        <w:t>Best Linear Unbiased Estimator</w:t>
      </w:r>
      <w:r>
        <w:rPr>
          <w:rFonts w:cs="Times New Roman"/>
        </w:rPr>
        <w:t>，</w:t>
      </w:r>
      <w:r>
        <w:rPr>
          <w:rFonts w:cs="Times New Roman"/>
        </w:rPr>
        <w:t xml:space="preserve"> BLUE</w:t>
      </w:r>
      <w:r>
        <w:rPr>
          <w:rFonts w:cs="Times New Roman"/>
        </w:rPr>
        <w:t>）。同样，卡尔曼滤波方程也可以用最大熵方法得到。在观测窗口的任意时间内，系统状态概率密度函数的递归估计以窗口内所有的观测结果为依据，且可以使用一个向前和向后递归，及时获得滤波结果，在线性动力学模型、观测模型和高斯误差的假设下，这种双向递归可以解析求解，称为卡尔曼滤波平滑器（</w:t>
      </w:r>
      <w:r>
        <w:rPr>
          <w:rFonts w:cs="Times New Roman"/>
        </w:rPr>
        <w:t>KS</w:t>
      </w:r>
      <w:r>
        <w:rPr>
          <w:rFonts w:cs="Times New Roman"/>
        </w:rPr>
        <w:t>）。</w:t>
      </w:r>
    </w:p>
    <w:p w14:paraId="46A712E0" w14:textId="77777777" w:rsidR="00CE2359" w:rsidRDefault="00EB7179">
      <w:pPr>
        <w:pStyle w:val="aff2"/>
        <w:numPr>
          <w:ilvl w:val="0"/>
          <w:numId w:val="7"/>
        </w:numPr>
        <w:spacing w:afterLines="0" w:after="81"/>
        <w:ind w:left="0" w:firstLineChars="0" w:firstLine="482"/>
        <w:contextualSpacing/>
        <w:textAlignment w:val="center"/>
        <w:rPr>
          <w:rFonts w:eastAsia="宋体" w:cs="Times New Roman"/>
          <w:b/>
        </w:rPr>
      </w:pPr>
      <w:r>
        <w:rPr>
          <w:rFonts w:eastAsia="宋体" w:cs="Times New Roman"/>
          <w:b/>
        </w:rPr>
        <w:t>集合卡尔曼滤波算法</w:t>
      </w:r>
    </w:p>
    <w:p w14:paraId="128BEC13" w14:textId="77777777" w:rsidR="00CE2359" w:rsidRDefault="00EB7179">
      <w:pPr>
        <w:spacing w:after="81"/>
        <w:ind w:firstLine="480"/>
        <w:rPr>
          <w:rFonts w:cs="Times New Roman"/>
        </w:rPr>
      </w:pPr>
      <w:r>
        <w:rPr>
          <w:rFonts w:cs="Times New Roman"/>
        </w:rPr>
        <w:t>集合卡尔曼滤波器（</w:t>
      </w:r>
      <w:r>
        <w:rPr>
          <w:rFonts w:cs="Times New Roman"/>
        </w:rPr>
        <w:t>Ensemble Kalman filter</w:t>
      </w:r>
      <w:r>
        <w:rPr>
          <w:rFonts w:cs="Times New Roman"/>
        </w:rPr>
        <w:t>，</w:t>
      </w:r>
      <w:proofErr w:type="spellStart"/>
      <w:r>
        <w:rPr>
          <w:rFonts w:cs="Times New Roman"/>
        </w:rPr>
        <w:t>EnKF</w:t>
      </w:r>
      <w:proofErr w:type="spellEnd"/>
      <w:r>
        <w:rPr>
          <w:rFonts w:cs="Times New Roman"/>
        </w:rPr>
        <w:t>）为高维状态提供灵活且计算效率较高的同化策略，是一种基于误差统计的集合表示方法。它包含</w:t>
      </w:r>
      <w:r>
        <w:rPr>
          <w:rFonts w:cs="Times New Roman"/>
          <w:i/>
        </w:rPr>
        <w:t>N</w:t>
      </w:r>
      <w:proofErr w:type="gramStart"/>
      <w:r>
        <w:rPr>
          <w:rFonts w:cs="Times New Roman"/>
        </w:rPr>
        <w:t>个</w:t>
      </w:r>
      <w:proofErr w:type="gramEnd"/>
      <w:r>
        <w:rPr>
          <w:rFonts w:cs="Times New Roman"/>
        </w:rPr>
        <w:t>集合成员，可以为预测和分析集合写出基于集合的误差协方差矩阵，为特定时刻的模型实现集合数值，引入集合矩阵中。在预测阶段，给出一组在</w:t>
      </w:r>
      <w:r>
        <w:rPr>
          <w:rFonts w:cs="Times New Roman"/>
          <w:i/>
        </w:rPr>
        <w:t>t</w:t>
      </w:r>
      <w:r>
        <w:rPr>
          <w:rFonts w:cs="Times New Roman"/>
        </w:rPr>
        <w:t>时刻符合高斯分布</w:t>
      </w:r>
      <w:r>
        <w:rPr>
          <w:rFonts w:cs="Times New Roman"/>
        </w:rPr>
        <w:t>(</w:t>
      </w:r>
      <w:proofErr w:type="spellStart"/>
      <w:r>
        <w:rPr>
          <w:rFonts w:cs="Times New Roman"/>
          <w:i/>
        </w:rPr>
        <w:t>i</w:t>
      </w:r>
      <w:proofErr w:type="spellEnd"/>
      <w:r>
        <w:rPr>
          <w:rFonts w:cs="Times New Roman"/>
        </w:rPr>
        <w:t xml:space="preserve"> = 1</w:t>
      </w:r>
      <w:r>
        <w:rPr>
          <w:rFonts w:cs="Times New Roman"/>
        </w:rPr>
        <w:t>，</w:t>
      </w:r>
      <w:r>
        <w:rPr>
          <w:rFonts w:cs="Times New Roman"/>
        </w:rPr>
        <w:t>2</w:t>
      </w:r>
      <w:r>
        <w:rPr>
          <w:rFonts w:cs="Times New Roman"/>
        </w:rPr>
        <w:t>，</w:t>
      </w:r>
      <w:r>
        <w:rPr>
          <w:rFonts w:cs="Times New Roman"/>
        </w:rPr>
        <w:t xml:space="preserve"> </w:t>
      </w:r>
      <w:r>
        <w:rPr>
          <w:rFonts w:ascii="MS Gothic" w:eastAsia="MS Gothic" w:hAnsi="MS Gothic" w:cs="MS Gothic" w:hint="eastAsia"/>
        </w:rPr>
        <w:t>⋯</w:t>
      </w:r>
      <w:r>
        <w:rPr>
          <w:rFonts w:cs="Times New Roman"/>
        </w:rPr>
        <w:t>，</w:t>
      </w:r>
      <w:r>
        <w:rPr>
          <w:rFonts w:cs="Times New Roman"/>
        </w:rPr>
        <w:t xml:space="preserve"> </w:t>
      </w:r>
      <w:r>
        <w:rPr>
          <w:rFonts w:cs="Times New Roman"/>
          <w:i/>
        </w:rPr>
        <w:t>N</w:t>
      </w:r>
      <w:r>
        <w:rPr>
          <w:rFonts w:cs="Times New Roman"/>
        </w:rPr>
        <w:t>)</w:t>
      </w:r>
      <w:r>
        <w:rPr>
          <w:rFonts w:cs="Times New Roman"/>
        </w:rPr>
        <w:t>的随机变量。</w:t>
      </w:r>
      <w:r>
        <w:rPr>
          <w:rFonts w:cs="Times New Roman"/>
          <w:i/>
        </w:rPr>
        <w:t>X</w:t>
      </w:r>
      <w:r>
        <w:rPr>
          <w:rFonts w:cs="Times New Roman"/>
        </w:rPr>
        <w:t>可以表示成以下矩阵形式：</w:t>
      </w:r>
    </w:p>
    <w:p w14:paraId="1CEC606F" w14:textId="77777777" w:rsidR="00CE2359" w:rsidRDefault="00EB7179">
      <w:pPr>
        <w:spacing w:after="81"/>
        <w:ind w:firstLine="480"/>
        <w:jc w:val="center"/>
        <w:textAlignment w:val="center"/>
        <w:rPr>
          <w:rFonts w:eastAsia="仿宋" w:cs="Times New Roman"/>
        </w:rPr>
      </w:pPr>
      <w:r>
        <w:rPr>
          <w:rFonts w:eastAsia="仿宋" w:cs="Times New Roman"/>
          <w:position w:val="-50"/>
        </w:rPr>
        <w:object w:dxaOrig="2450" w:dyaOrig="1354" w14:anchorId="62C2349A">
          <v:shape id="_x0000_i1028" type="#_x0000_t75" style="width:122.4pt;height:67.8pt" o:ole="">
            <v:imagedata r:id="rId50" o:title=""/>
          </v:shape>
          <o:OLEObject Type="Embed" ProgID="Equation.3" ShapeID="_x0000_i1028" DrawAspect="Content" ObjectID="_1790081620" r:id="rId51"/>
        </w:object>
      </w:r>
    </w:p>
    <w:p w14:paraId="333C3966" w14:textId="77777777" w:rsidR="00CE2359" w:rsidRDefault="00EB7179">
      <w:pPr>
        <w:spacing w:after="81"/>
        <w:ind w:firstLine="420"/>
        <w:textAlignment w:val="center"/>
        <w:rPr>
          <w:rFonts w:eastAsia="仿宋" w:cs="Times New Roman"/>
        </w:rPr>
      </w:pPr>
      <w:r>
        <w:rPr>
          <w:rFonts w:cs="Times New Roman"/>
        </w:rPr>
        <w:t>其中，</w:t>
      </w:r>
      <w:r>
        <w:rPr>
          <w:rFonts w:cs="Times New Roman"/>
          <w:i/>
        </w:rPr>
        <w:t>N</w:t>
      </w:r>
      <w:r>
        <w:rPr>
          <w:rFonts w:cs="Times New Roman"/>
        </w:rPr>
        <w:t>是集合数，</w:t>
      </w:r>
      <w:r>
        <w:rPr>
          <w:rFonts w:cs="Times New Roman"/>
          <w:i/>
        </w:rPr>
        <w:t>n</w:t>
      </w:r>
      <w:r>
        <w:rPr>
          <w:rFonts w:cs="Times New Roman"/>
        </w:rPr>
        <w:t>是维数。每一个随机变量在</w:t>
      </w:r>
      <w:r>
        <w:rPr>
          <w:rFonts w:cs="Times New Roman"/>
          <w:i/>
        </w:rPr>
        <w:t>t</w:t>
      </w:r>
      <w:r>
        <w:rPr>
          <w:rFonts w:cs="Times New Roman"/>
        </w:rPr>
        <w:t>+1</w:t>
      </w:r>
      <w:r>
        <w:rPr>
          <w:rFonts w:cs="Times New Roman"/>
        </w:rPr>
        <w:t>时刻的观测值</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r>
              <w:rPr>
                <w:rFonts w:ascii="Cambria Math" w:hAnsi="Cambria Math" w:cs="Times New Roman"/>
              </w:rPr>
              <m:t>，</m:t>
            </m:r>
            <m:r>
              <w:rPr>
                <w:rFonts w:ascii="Cambria Math" w:hAnsi="Cambria Math" w:cs="Times New Roman"/>
              </w:rPr>
              <m:t>t+1</m:t>
            </m:r>
          </m:sub>
          <m:sup>
            <m:r>
              <w:rPr>
                <w:rFonts w:ascii="Cambria Math" w:hAnsi="Cambria Math" w:cs="Times New Roman"/>
              </w:rPr>
              <m:t>f</m:t>
            </m:r>
          </m:sup>
        </m:sSubSup>
      </m:oMath>
      <w:r>
        <w:rPr>
          <w:rFonts w:cs="Times New Roman"/>
        </w:rPr>
        <w:t>和观测值</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r>
              <w:rPr>
                <w:rFonts w:ascii="Cambria Math" w:hAnsi="Cambria Math" w:cs="Times New Roman"/>
              </w:rPr>
              <m:t>，</m:t>
            </m:r>
            <m:r>
              <w:rPr>
                <w:rFonts w:ascii="Cambria Math" w:hAnsi="Cambria Math" w:cs="Times New Roman"/>
              </w:rPr>
              <m:t>t+1</m:t>
            </m:r>
          </m:sub>
          <m:sup>
            <m:r>
              <w:rPr>
                <w:rFonts w:ascii="Cambria Math" w:hAnsi="Cambria Math" w:cs="Times New Roman"/>
              </w:rPr>
              <m:t>f</m:t>
            </m:r>
          </m:sup>
        </m:sSubSup>
      </m:oMath>
      <w:r>
        <w:rPr>
          <w:rFonts w:cs="Times New Roman"/>
        </w:rPr>
        <w:t>可以表示为：</w:t>
      </w:r>
    </w:p>
    <w:p w14:paraId="2872C4F0" w14:textId="77777777" w:rsidR="00CE2359" w:rsidRDefault="00EB7179">
      <w:pPr>
        <w:spacing w:after="81"/>
        <w:ind w:firstLine="480"/>
        <w:jc w:val="center"/>
        <w:textAlignment w:val="center"/>
        <w:rPr>
          <w:rFonts w:eastAsia="仿宋" w:cs="Times New Roman"/>
        </w:rPr>
      </w:pPr>
      <w:r>
        <w:rPr>
          <w:rFonts w:eastAsia="仿宋" w:cs="Times New Roman"/>
          <w:position w:val="-34"/>
        </w:rPr>
        <w:object w:dxaOrig="4782" w:dyaOrig="1042" w14:anchorId="4F68E51D">
          <v:shape id="_x0000_i1029" type="#_x0000_t75" style="width:239.4pt;height:52.2pt" o:ole="">
            <v:imagedata r:id="rId52" o:title=""/>
          </v:shape>
          <o:OLEObject Type="Embed" ProgID="Equation.3" ShapeID="_x0000_i1029" DrawAspect="Content" ObjectID="_1790081621" r:id="rId53"/>
        </w:object>
      </w:r>
    </w:p>
    <w:p w14:paraId="55F9FE95" w14:textId="77777777" w:rsidR="00CE2359" w:rsidRDefault="00EB7179">
      <w:pPr>
        <w:spacing w:after="81"/>
        <w:ind w:firstLine="420"/>
        <w:textAlignment w:val="center"/>
        <w:rPr>
          <w:rFonts w:cs="Times New Roman"/>
        </w:rPr>
      </w:pPr>
      <w:r>
        <w:rPr>
          <w:rFonts w:cs="Times New Roman"/>
        </w:rPr>
        <w:t>其中，</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a</m:t>
            </m:r>
          </m:sup>
        </m:sSubSup>
      </m:oMath>
      <w:r>
        <w:rPr>
          <w:rFonts w:cs="Times New Roman"/>
        </w:rPr>
        <w:t>表示在</w:t>
      </w:r>
      <w:r>
        <w:rPr>
          <w:rFonts w:cs="Times New Roman"/>
          <w:i/>
        </w:rPr>
        <w:t>t</w:t>
      </w:r>
      <w:r>
        <w:rPr>
          <w:rFonts w:cs="Times New Roman"/>
        </w:rPr>
        <w:t>时刻的分析值，</w:t>
      </w:r>
      <w:r>
        <w:rPr>
          <w:rFonts w:cs="Times New Roman"/>
          <w:i/>
        </w:rPr>
        <w:t>M</w:t>
      </w:r>
      <w:r>
        <w:rPr>
          <w:rFonts w:cs="Times New Roman"/>
        </w:rPr>
        <w:t>为非线性数据驱动模型算子，</w:t>
      </w:r>
      <w:proofErr w:type="spellStart"/>
      <w:r>
        <w:rPr>
          <w:rFonts w:cs="Times New Roman"/>
          <w:i/>
        </w:rPr>
        <w:t>η</w:t>
      </w:r>
      <w:r>
        <w:rPr>
          <w:rFonts w:cs="Times New Roman"/>
          <w:i/>
          <w:vertAlign w:val="subscript"/>
        </w:rPr>
        <w:t>i</w:t>
      </w:r>
      <w:proofErr w:type="spellEnd"/>
      <w:r>
        <w:rPr>
          <w:rFonts w:cs="Times New Roman"/>
          <w:i/>
          <w:vertAlign w:val="subscript"/>
        </w:rPr>
        <w:t>，</w:t>
      </w:r>
      <w:r>
        <w:rPr>
          <w:rFonts w:cs="Times New Roman"/>
          <w:i/>
          <w:vertAlign w:val="subscript"/>
        </w:rPr>
        <w:t>t</w:t>
      </w:r>
      <w:r>
        <w:rPr>
          <w:rFonts w:cs="Times New Roman"/>
        </w:rPr>
        <w:t>是期望和方差分别为</w:t>
      </w:r>
      <w:r>
        <w:rPr>
          <w:rFonts w:cs="Times New Roman"/>
        </w:rPr>
        <w:t>0</w:t>
      </w:r>
      <w:r>
        <w:rPr>
          <w:rFonts w:cs="Times New Roman"/>
        </w:rPr>
        <w:t>和</w:t>
      </w:r>
      <w:r>
        <w:rPr>
          <w:rFonts w:cs="Times New Roman"/>
          <w:i/>
        </w:rPr>
        <w:t>Q</w:t>
      </w:r>
      <w:r>
        <w:rPr>
          <w:rFonts w:cs="Times New Roman"/>
          <w:i/>
          <w:vertAlign w:val="subscript"/>
        </w:rPr>
        <w:t>t</w:t>
      </w:r>
      <w:r>
        <w:rPr>
          <w:rFonts w:cs="Times New Roman"/>
        </w:rPr>
        <w:t>的高斯白噪声。</w:t>
      </w:r>
      <w:proofErr w:type="spellStart"/>
      <w:r>
        <w:rPr>
          <w:rFonts w:cs="Times New Roman"/>
          <w:i/>
        </w:rPr>
        <w:t>ε</w:t>
      </w:r>
      <w:r>
        <w:rPr>
          <w:rFonts w:cs="Times New Roman"/>
          <w:i/>
          <w:vertAlign w:val="subscript"/>
        </w:rPr>
        <w:t>i</w:t>
      </w:r>
      <w:proofErr w:type="spellEnd"/>
      <w:r>
        <w:rPr>
          <w:rFonts w:cs="Times New Roman"/>
          <w:i/>
          <w:vertAlign w:val="subscript"/>
        </w:rPr>
        <w:t>，</w:t>
      </w:r>
      <w:r>
        <w:rPr>
          <w:rFonts w:cs="Times New Roman"/>
          <w:i/>
          <w:vertAlign w:val="subscript"/>
        </w:rPr>
        <w:t>t</w:t>
      </w:r>
      <w:r>
        <w:rPr>
          <w:rFonts w:cs="Times New Roman"/>
        </w:rPr>
        <w:t>是期望和方差分别为</w:t>
      </w:r>
      <w:r>
        <w:rPr>
          <w:rFonts w:cs="Times New Roman"/>
        </w:rPr>
        <w:t>0</w:t>
      </w:r>
      <w:r>
        <w:rPr>
          <w:rFonts w:cs="Times New Roman"/>
        </w:rPr>
        <w:t>和</w:t>
      </w:r>
      <w:r>
        <w:rPr>
          <w:rFonts w:cs="Times New Roman"/>
          <w:i/>
        </w:rPr>
        <w:t>R</w:t>
      </w:r>
      <w:r>
        <w:rPr>
          <w:rFonts w:cs="Times New Roman"/>
          <w:i/>
          <w:vertAlign w:val="subscript"/>
        </w:rPr>
        <w:t>t</w:t>
      </w:r>
      <w:r>
        <w:rPr>
          <w:rFonts w:cs="Times New Roman"/>
        </w:rPr>
        <w:t>的高斯白噪声。</w:t>
      </w:r>
      <w:r>
        <w:rPr>
          <w:rFonts w:cs="Times New Roman"/>
          <w:i/>
        </w:rPr>
        <w:t>t+</w:t>
      </w:r>
      <w:r>
        <w:rPr>
          <w:rFonts w:cs="Times New Roman"/>
        </w:rPr>
        <w:t>1</w:t>
      </w:r>
      <w:r>
        <w:rPr>
          <w:rFonts w:cs="Times New Roman"/>
        </w:rPr>
        <w:t>时刻的卡尔曼增益</w:t>
      </w:r>
      <w:r>
        <w:rPr>
          <w:rFonts w:cs="Times New Roman"/>
          <w:i/>
        </w:rPr>
        <w:t>K</w:t>
      </w:r>
      <w:r>
        <w:rPr>
          <w:rFonts w:cs="Times New Roman"/>
          <w:i/>
          <w:vertAlign w:val="subscript"/>
        </w:rPr>
        <w:t>t+1</w:t>
      </w:r>
      <w:r>
        <w:rPr>
          <w:rFonts w:cs="Times New Roman"/>
        </w:rPr>
        <w:t>表示为：</w:t>
      </w:r>
    </w:p>
    <w:p w14:paraId="72A87A56" w14:textId="77777777" w:rsidR="00CE2359" w:rsidRDefault="00EB7179">
      <w:pPr>
        <w:spacing w:after="81"/>
        <w:ind w:firstLine="480"/>
        <w:jc w:val="center"/>
        <w:textAlignment w:val="center"/>
        <w:rPr>
          <w:rFonts w:eastAsia="仿宋" w:cs="Times New Roman"/>
        </w:rPr>
      </w:pPr>
      <w:r>
        <w:rPr>
          <w:rFonts w:eastAsia="仿宋" w:cs="Times New Roman"/>
          <w:position w:val="-168"/>
        </w:rPr>
        <w:object w:dxaOrig="6480" w:dyaOrig="3245" w14:anchorId="062A7C54">
          <v:shape id="_x0000_i1030" type="#_x0000_t75" style="width:324pt;height:162pt" o:ole="">
            <v:imagedata r:id="rId54" o:title=""/>
          </v:shape>
          <o:OLEObject Type="Embed" ProgID="Equation.3" ShapeID="_x0000_i1030" DrawAspect="Content" ObjectID="_1790081622" r:id="rId55"/>
        </w:object>
      </w:r>
    </w:p>
    <w:p w14:paraId="446A17C6" w14:textId="77777777" w:rsidR="00CE2359" w:rsidRDefault="00EB7179">
      <w:pPr>
        <w:spacing w:after="81"/>
        <w:ind w:firstLine="480"/>
        <w:textAlignment w:val="center"/>
        <w:rPr>
          <w:rFonts w:cs="Times New Roman"/>
        </w:rPr>
      </w:pPr>
      <w:r>
        <w:rPr>
          <w:rFonts w:cs="Times New Roman"/>
        </w:rPr>
        <w:t>其中，</w:t>
      </w:r>
      <m:oMath>
        <m:acc>
          <m:accPr>
            <m:chr m:val="̅"/>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up>
                <m:r>
                  <w:rPr>
                    <w:rFonts w:ascii="Cambria Math" w:hAnsi="Cambria Math" w:cs="Times New Roman"/>
                  </w:rPr>
                  <m:t>f</m:t>
                </m:r>
              </m:sup>
            </m:sSubSup>
          </m:e>
        </m:acc>
      </m:oMath>
      <w:r>
        <w:rPr>
          <w:rFonts w:cs="Times New Roman"/>
        </w:rPr>
        <w:t>为</w:t>
      </w:r>
      <w:r>
        <w:rPr>
          <w:rFonts w:cs="Times New Roman"/>
          <w:i/>
        </w:rPr>
        <w:t>t</w:t>
      </w:r>
      <w:r>
        <w:rPr>
          <w:rFonts w:cs="Times New Roman"/>
        </w:rPr>
        <w:t>+1</w:t>
      </w:r>
      <w:r>
        <w:rPr>
          <w:rFonts w:cs="Times New Roman"/>
        </w:rPr>
        <w:t>时刻的预测值均值，在分析阶段，对观测值和预测值进行加权得到</w:t>
      </w:r>
      <w:r>
        <w:rPr>
          <w:rFonts w:cs="Times New Roman"/>
        </w:rPr>
        <w:t>t+1</w:t>
      </w:r>
      <w:r>
        <w:rPr>
          <w:rFonts w:cs="Times New Roman"/>
        </w:rPr>
        <w:t>时刻的最佳估计值，模型根据当前状态重新初始化，重复以上两个步骤，直到所有观测值更新。</w:t>
      </w:r>
    </w:p>
    <w:p w14:paraId="351EDB60" w14:textId="77777777" w:rsidR="00CE2359" w:rsidRDefault="00EB7179">
      <w:pPr>
        <w:pStyle w:val="aff2"/>
        <w:numPr>
          <w:ilvl w:val="0"/>
          <w:numId w:val="7"/>
        </w:numPr>
        <w:spacing w:afterLines="0" w:after="81"/>
        <w:ind w:left="0" w:firstLineChars="0" w:firstLine="482"/>
        <w:contextualSpacing/>
        <w:textAlignment w:val="center"/>
        <w:rPr>
          <w:rFonts w:eastAsia="宋体" w:cs="Times New Roman"/>
          <w:b/>
        </w:rPr>
      </w:pPr>
      <w:r>
        <w:rPr>
          <w:rFonts w:eastAsia="宋体" w:cs="Times New Roman"/>
          <w:b/>
        </w:rPr>
        <w:t>粒子滤波法</w:t>
      </w:r>
    </w:p>
    <w:p w14:paraId="7BD2C08C" w14:textId="77777777" w:rsidR="00CE2359" w:rsidRDefault="00EB7179">
      <w:pPr>
        <w:spacing w:after="81"/>
        <w:ind w:firstLine="480"/>
        <w:textAlignment w:val="center"/>
        <w:rPr>
          <w:rFonts w:cs="Times New Roman"/>
        </w:rPr>
      </w:pPr>
      <w:r>
        <w:rPr>
          <w:rFonts w:cs="Times New Roman"/>
        </w:rPr>
        <w:t>粒子滤波（</w:t>
      </w:r>
      <w:r>
        <w:rPr>
          <w:rFonts w:cs="Times New Roman"/>
        </w:rPr>
        <w:t>Particle Filter</w:t>
      </w:r>
      <w:r>
        <w:rPr>
          <w:rFonts w:cs="Times New Roman"/>
        </w:rPr>
        <w:t>，</w:t>
      </w:r>
      <w:r>
        <w:rPr>
          <w:rFonts w:cs="Times New Roman"/>
        </w:rPr>
        <w:t>PF</w:t>
      </w:r>
      <w:r>
        <w:rPr>
          <w:rFonts w:cs="Times New Roman"/>
        </w:rPr>
        <w:t>）脱胎于贝叶斯滤波，</w:t>
      </w:r>
      <w:r>
        <w:rPr>
          <w:rFonts w:cs="Times New Roman"/>
        </w:rPr>
        <w:t xml:space="preserve"> </w:t>
      </w:r>
      <w:r>
        <w:rPr>
          <w:rFonts w:cs="Times New Roman"/>
        </w:rPr>
        <w:t>基于蒙特卡洛方法和贝叶斯估计理论构建一个粒子集合来近似后验概率密度函数。由</w:t>
      </w:r>
      <w:r>
        <w:rPr>
          <w:rFonts w:cs="Times New Roman"/>
        </w:rPr>
        <w:t>N</w:t>
      </w:r>
      <w:proofErr w:type="gramStart"/>
      <w:r>
        <w:rPr>
          <w:rFonts w:cs="Times New Roman"/>
        </w:rPr>
        <w:t>个</w:t>
      </w:r>
      <w:proofErr w:type="gramEnd"/>
      <w:r>
        <w:rPr>
          <w:rFonts w:cs="Times New Roman"/>
        </w:rPr>
        <w:t>例子所构成的集合</w:t>
      </w:r>
      <m:oMath>
        <m:sSubSup>
          <m:sSubSupPr>
            <m:ctrlPr>
              <w:rPr>
                <w:rFonts w:ascii="Cambria Math" w:hAnsi="Cambria Math" w:cs="Times New Roman"/>
              </w:rPr>
            </m:ctrlPr>
          </m:sSubSup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i</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k</m:t>
                    </m:r>
                  </m:sub>
                  <m:sup>
                    <m:r>
                      <w:rPr>
                        <w:rFonts w:ascii="Cambria Math" w:hAnsi="Cambria Math" w:cs="Times New Roman"/>
                      </w:rPr>
                      <m:t>i</m:t>
                    </m:r>
                  </m:sup>
                </m:sSubSup>
              </m:e>
            </m:d>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oMath>
      <w:r>
        <w:rPr>
          <w:rFonts w:cs="Times New Roman"/>
        </w:rPr>
        <w:t>近似后验概率密度函数</w:t>
      </w:r>
      <w:r>
        <w:rPr>
          <w:rFonts w:cs="Times New Roman"/>
        </w:rPr>
        <w:t>p(</w:t>
      </w:r>
      <w:proofErr w:type="spellStart"/>
      <w:r>
        <w:rPr>
          <w:rFonts w:cs="Times New Roman"/>
        </w:rPr>
        <w:t>xk|yk</w:t>
      </w:r>
      <w:proofErr w:type="spellEnd"/>
      <w:r>
        <w:rPr>
          <w:rFonts w:cs="Times New Roman"/>
        </w:rPr>
        <w:t>)</w:t>
      </w:r>
      <w:r>
        <w:rPr>
          <w:rFonts w:cs="Times New Roman"/>
        </w:rPr>
        <w:t>，其中</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i</m:t>
                </m:r>
              </m:sup>
            </m:sSub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N</m:t>
            </m:r>
          </m:e>
        </m:d>
      </m:oMath>
      <w:r>
        <w:rPr>
          <w:rFonts w:cs="Times New Roman"/>
        </w:rPr>
        <w:t>表示</w:t>
      </w:r>
      <w:r>
        <w:rPr>
          <w:rFonts w:cs="Times New Roman"/>
        </w:rPr>
        <w:t>k</w:t>
      </w:r>
      <w:r>
        <w:rPr>
          <w:rFonts w:cs="Times New Roman"/>
        </w:rPr>
        <w:t>时刻的所有粒子，</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k</m:t>
                </m:r>
              </m:sub>
              <m:sup>
                <m:r>
                  <w:rPr>
                    <w:rFonts w:ascii="Cambria Math" w:hAnsi="Cambria Math" w:cs="Times New Roman"/>
                  </w:rPr>
                  <m:t>i</m:t>
                </m:r>
              </m:sup>
            </m:sSub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N</m:t>
            </m:r>
          </m:e>
        </m:d>
      </m:oMath>
      <w:r>
        <w:rPr>
          <w:rFonts w:cs="Times New Roman"/>
        </w:rPr>
        <w:t>表示各粒子的权重，且</w:t>
      </w:r>
      <m:oMath>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k</m:t>
                </m:r>
              </m:sub>
              <m:sup>
                <m:r>
                  <w:rPr>
                    <w:rFonts w:ascii="Cambria Math" w:hAnsi="Cambria Math" w:cs="Times New Roman"/>
                  </w:rPr>
                  <m:t>i</m:t>
                </m:r>
              </m:sup>
            </m:sSubSup>
          </m:e>
        </m:nary>
        <m:r>
          <m:rPr>
            <m:sty m:val="p"/>
          </m:rPr>
          <w:rPr>
            <w:rFonts w:ascii="Cambria Math" w:hAnsi="Cambria Math" w:cs="Times New Roman"/>
          </w:rPr>
          <m:t>=1</m:t>
        </m:r>
      </m:oMath>
      <w:r>
        <w:rPr>
          <w:rFonts w:cs="Times New Roman"/>
        </w:rPr>
        <w:t>。</w:t>
      </w:r>
      <w:r>
        <w:rPr>
          <w:rFonts w:cs="Times New Roman"/>
        </w:rPr>
        <w:t>k</w:t>
      </w:r>
      <w:r>
        <w:rPr>
          <w:rFonts w:cs="Times New Roman"/>
        </w:rPr>
        <w:t>时刻的后验概率密度可以近似为：</w:t>
      </w:r>
    </w:p>
    <w:p w14:paraId="5F31B06C" w14:textId="77777777" w:rsidR="00CE2359" w:rsidRDefault="00EB7179">
      <w:pPr>
        <w:spacing w:after="81"/>
        <w:ind w:firstLine="480"/>
        <w:jc w:val="center"/>
        <w:textAlignment w:val="center"/>
        <w:rPr>
          <w:rFonts w:eastAsia="仿宋" w:cs="Times New Roman"/>
        </w:rPr>
      </w:pPr>
      <w:r>
        <w:rPr>
          <w:rFonts w:eastAsia="仿宋" w:cs="Times New Roman"/>
          <w:position w:val="-28"/>
        </w:rPr>
        <w:object w:dxaOrig="3106" w:dyaOrig="774" w14:anchorId="26F0607C">
          <v:shape id="_x0000_i1031" type="#_x0000_t75" style="width:155.4pt;height:38.4pt" o:ole="">
            <v:imagedata r:id="rId56" o:title=""/>
          </v:shape>
          <o:OLEObject Type="Embed" ProgID="Equation.3" ShapeID="_x0000_i1031" DrawAspect="Content" ObjectID="_1790081623" r:id="rId57"/>
        </w:object>
      </w:r>
    </w:p>
    <w:p w14:paraId="1049F8ED" w14:textId="77777777" w:rsidR="00CE2359" w:rsidRDefault="00EB7179">
      <w:pPr>
        <w:spacing w:after="81"/>
        <w:ind w:firstLine="480"/>
        <w:textAlignment w:val="center"/>
        <w:rPr>
          <w:rFonts w:cs="Times New Roman"/>
        </w:rPr>
      </w:pPr>
      <w:r>
        <w:rPr>
          <w:rFonts w:cs="Times New Roman"/>
        </w:rPr>
        <w:t>其中，</w:t>
      </w:r>
      <m:oMath>
        <m:r>
          <m:rPr>
            <m:sty m:val="p"/>
          </m:rPr>
          <w:rPr>
            <w:rFonts w:ascii="Cambria Math" w:hAnsi="Cambria Math" w:cs="Times New Roman"/>
          </w:rPr>
          <m:t>δ(∙)</m:t>
        </m:r>
      </m:oMath>
      <w:r>
        <w:rPr>
          <w:rFonts w:cs="Times New Roman"/>
        </w:rPr>
        <w:t>为狄拉克函数，且有：</w:t>
      </w:r>
    </w:p>
    <w:p w14:paraId="00DF5FD6" w14:textId="77777777" w:rsidR="00CE2359" w:rsidRDefault="00EB7179">
      <w:pPr>
        <w:spacing w:after="81"/>
        <w:ind w:firstLine="480"/>
        <w:jc w:val="center"/>
        <w:textAlignment w:val="center"/>
        <w:rPr>
          <w:rFonts w:cs="Times New Roman"/>
        </w:rPr>
      </w:pPr>
      <w:r>
        <w:rPr>
          <w:rFonts w:cs="Times New Roman"/>
        </w:rPr>
        <w:object w:dxaOrig="2944" w:dyaOrig="602" w14:anchorId="6EB230D6">
          <v:shape id="_x0000_i1032" type="#_x0000_t75" style="width:147.6pt;height:30pt" o:ole="">
            <v:imagedata r:id="rId58" o:title=""/>
          </v:shape>
          <o:OLEObject Type="Embed" ProgID="Equation.3" ShapeID="_x0000_i1032" DrawAspect="Content" ObjectID="_1790081624" r:id="rId59"/>
        </w:object>
      </w:r>
    </w:p>
    <w:p w14:paraId="146C5003" w14:textId="77777777" w:rsidR="00CE2359" w:rsidRDefault="00EB7179">
      <w:pPr>
        <w:spacing w:after="81"/>
        <w:ind w:firstLine="480"/>
        <w:textAlignment w:val="center"/>
        <w:rPr>
          <w:rFonts w:cs="Times New Roman"/>
        </w:rPr>
      </w:pPr>
      <w:r>
        <w:rPr>
          <w:rFonts w:cs="Times New Roman"/>
        </w:rPr>
        <w:t>由上式可得</w:t>
      </w:r>
      <w:r>
        <w:rPr>
          <w:rFonts w:cs="Times New Roman"/>
        </w:rPr>
        <w:t>k</w:t>
      </w:r>
      <w:r>
        <w:rPr>
          <w:rFonts w:cs="Times New Roman"/>
        </w:rPr>
        <w:t>时刻粒子滤波的估计值为：</w:t>
      </w:r>
    </w:p>
    <w:p w14:paraId="1A465092" w14:textId="77777777" w:rsidR="00CE2359" w:rsidRDefault="00EB7179">
      <w:pPr>
        <w:spacing w:after="81"/>
        <w:ind w:firstLine="480"/>
        <w:jc w:val="center"/>
        <w:textAlignment w:val="center"/>
        <w:rPr>
          <w:rFonts w:cs="Times New Roman"/>
        </w:rPr>
      </w:pPr>
      <w:r>
        <w:rPr>
          <w:rFonts w:cs="Times New Roman"/>
        </w:rPr>
        <w:object w:dxaOrig="6179" w:dyaOrig="774" w14:anchorId="45087FFF">
          <v:shape id="_x0000_i1033" type="#_x0000_t75" style="width:308.4pt;height:38.4pt" o:ole="">
            <v:imagedata r:id="rId60" o:title=""/>
          </v:shape>
          <o:OLEObject Type="Embed" ProgID="Equation.3" ShapeID="_x0000_i1033" DrawAspect="Content" ObjectID="_1790081625" r:id="rId61"/>
        </w:object>
      </w:r>
    </w:p>
    <w:p w14:paraId="168DA8FA" w14:textId="77777777" w:rsidR="00CE2359" w:rsidRDefault="00EB7179">
      <w:pPr>
        <w:spacing w:after="81"/>
        <w:ind w:firstLine="480"/>
        <w:textAlignment w:val="center"/>
        <w:rPr>
          <w:rFonts w:cs="Times New Roman"/>
        </w:rPr>
      </w:pPr>
      <w:r>
        <w:rPr>
          <w:rFonts w:cs="Times New Roman"/>
        </w:rPr>
        <w:t>其中权重为：</w:t>
      </w:r>
    </w:p>
    <w:p w14:paraId="539835EE" w14:textId="77777777" w:rsidR="00CE2359" w:rsidRDefault="00EB7179">
      <w:pPr>
        <w:spacing w:after="81"/>
        <w:ind w:firstLine="480"/>
        <w:jc w:val="center"/>
        <w:textAlignment w:val="center"/>
        <w:rPr>
          <w:rFonts w:eastAsia="仿宋" w:cs="Times New Roman"/>
        </w:rPr>
      </w:pPr>
      <w:r>
        <w:rPr>
          <w:rFonts w:eastAsia="仿宋" w:cs="Times New Roman"/>
          <w:position w:val="-36"/>
        </w:rPr>
        <w:object w:dxaOrig="3621" w:dyaOrig="1107" w14:anchorId="72233605">
          <v:shape id="_x0000_i1034" type="#_x0000_t75" style="width:181.2pt;height:55.2pt" o:ole="">
            <v:imagedata r:id="rId62" o:title=""/>
          </v:shape>
          <o:OLEObject Type="Embed" ProgID="Equation.3" ShapeID="_x0000_i1034" DrawAspect="Content" ObjectID="_1790081626" r:id="rId63"/>
        </w:object>
      </w:r>
    </w:p>
    <w:p w14:paraId="1159C903" w14:textId="77777777" w:rsidR="00CE2359" w:rsidRDefault="00EB7179">
      <w:pPr>
        <w:widowControl/>
        <w:spacing w:after="81"/>
        <w:ind w:firstLine="480"/>
        <w:textAlignment w:val="center"/>
        <w:rPr>
          <w:rFonts w:cs="Times New Roman"/>
        </w:rPr>
      </w:pPr>
      <w:r>
        <w:rPr>
          <w:rFonts w:cs="Times New Roman"/>
        </w:rPr>
        <w:t>上述粒子滤波过程称为序贯重要性采样</w:t>
      </w:r>
      <w:r>
        <w:rPr>
          <w:rFonts w:cs="Times New Roman"/>
        </w:rPr>
        <w:t xml:space="preserve"> (Sequential Importance Sampling)</w:t>
      </w:r>
      <w:r>
        <w:rPr>
          <w:rFonts w:cs="Times New Roman"/>
        </w:rPr>
        <w:t>，基于序贯重要性采样的粒子滤波算法会存在粒子退化</w:t>
      </w:r>
      <w:r>
        <w:rPr>
          <w:rFonts w:cs="Times New Roman"/>
        </w:rPr>
        <w:t>(degeneracy)</w:t>
      </w:r>
      <w:r>
        <w:rPr>
          <w:rFonts w:cs="Times New Roman"/>
        </w:rPr>
        <w:t>问题，也就是说一组粒子中除了极少数粒子外，其他粒子的权重都是零。一个有效解决粒子退化问题的方法就是在粒子权重更新之后增加一个重采样</w:t>
      </w:r>
      <w:r>
        <w:rPr>
          <w:rFonts w:cs="Times New Roman"/>
        </w:rPr>
        <w:t>(resampling)</w:t>
      </w:r>
      <w:r>
        <w:rPr>
          <w:rFonts w:cs="Times New Roman"/>
        </w:rPr>
        <w:t>步骤，即根据粒子的权重随机地决定该粒子是被复制还是被删除。通过重采样，权重大的粒子被保留下来，而权重小的粒子也不至于被完全抛弃而丧失被选优的可能。增加了重采样步骤的序贯重要性采样粒子滤波算法的流程如</w:t>
      </w:r>
      <w:r>
        <w:rPr>
          <w:rFonts w:cs="Times New Roman"/>
        </w:rPr>
        <w:fldChar w:fldCharType="begin"/>
      </w:r>
      <w:r>
        <w:rPr>
          <w:rFonts w:cs="Times New Roman"/>
        </w:rPr>
        <w:instrText xml:space="preserve"> REF _Ref171430528 \h </w:instrText>
      </w:r>
      <w:r>
        <w:rPr>
          <w:rFonts w:cs="Times New Roman"/>
        </w:rPr>
      </w:r>
      <w:r>
        <w:rPr>
          <w:rFonts w:cs="Times New Roman"/>
        </w:rPr>
        <w:fldChar w:fldCharType="separate"/>
      </w:r>
      <w:r>
        <w:rPr>
          <w:rFonts w:cs="Times New Roman"/>
        </w:rPr>
        <w:t>图</w:t>
      </w:r>
      <w:r>
        <w:rPr>
          <w:rFonts w:cs="Times New Roman"/>
        </w:rPr>
        <w:t xml:space="preserve"> 2</w:t>
      </w:r>
      <w:r>
        <w:rPr>
          <w:rFonts w:cs="Times New Roman"/>
        </w:rPr>
        <w:fldChar w:fldCharType="end"/>
      </w:r>
      <w:r>
        <w:rPr>
          <w:rFonts w:cs="Times New Roman"/>
        </w:rPr>
        <w:t>所示，这个流程是当前动态数据驱动仿真应用研究普遍采用的数据同化流程。</w:t>
      </w:r>
    </w:p>
    <w:p w14:paraId="3C813648" w14:textId="77777777" w:rsidR="00CE2359" w:rsidRDefault="00EB7179">
      <w:pPr>
        <w:pStyle w:val="aff4"/>
        <w:keepNext/>
        <w:spacing w:after="81"/>
      </w:pPr>
      <w:r>
        <w:rPr>
          <w:noProof/>
        </w:rPr>
        <w:drawing>
          <wp:inline distT="0" distB="0" distL="114300" distR="114300" wp14:anchorId="4BDC5C98" wp14:editId="5FD919F2">
            <wp:extent cx="5269230" cy="1490345"/>
            <wp:effectExtent l="0" t="0" r="7620" b="5080"/>
            <wp:docPr id="17328659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5961" name="图片 14"/>
                    <pic:cNvPicPr>
                      <a:picLocks noChangeAspect="1"/>
                    </pic:cNvPicPr>
                  </pic:nvPicPr>
                  <pic:blipFill>
                    <a:blip r:embed="rId64"/>
                    <a:stretch>
                      <a:fillRect/>
                    </a:stretch>
                  </pic:blipFill>
                  <pic:spPr>
                    <a:xfrm>
                      <a:off x="0" y="0"/>
                      <a:ext cx="5269230" cy="1490345"/>
                    </a:xfrm>
                    <a:prstGeom prst="rect">
                      <a:avLst/>
                    </a:prstGeom>
                    <a:noFill/>
                    <a:ln>
                      <a:noFill/>
                    </a:ln>
                  </pic:spPr>
                </pic:pic>
              </a:graphicData>
            </a:graphic>
          </wp:inline>
        </w:drawing>
      </w:r>
    </w:p>
    <w:p w14:paraId="440C38DB" w14:textId="56CB57F2" w:rsidR="00CE2359" w:rsidRDefault="00EB7179">
      <w:pPr>
        <w:pStyle w:val="a4"/>
        <w:spacing w:before="156" w:after="81"/>
        <w:ind w:firstLine="480"/>
        <w:rPr>
          <w:rFonts w:ascii="Times New Roman" w:eastAsia="仿宋" w:hAnsi="Times New Roman" w:cs="Times New Roman"/>
          <w:sz w:val="24"/>
        </w:rPr>
      </w:pPr>
      <w:bookmarkStart w:id="23" w:name="_Ref171430528"/>
      <w:bookmarkStart w:id="24" w:name="_Ref171430520"/>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23"/>
      <w:r>
        <w:rPr>
          <w:rFonts w:ascii="Times New Roman" w:hAnsi="Times New Roman" w:cs="Times New Roman"/>
        </w:rPr>
        <w:t>基于粒子滤波的数据同化流程</w:t>
      </w:r>
      <w:bookmarkEnd w:id="24"/>
    </w:p>
    <w:p w14:paraId="23EDF517" w14:textId="77777777" w:rsidR="00CE2359" w:rsidRDefault="00EB7179">
      <w:pPr>
        <w:pStyle w:val="aff2"/>
        <w:numPr>
          <w:ilvl w:val="0"/>
          <w:numId w:val="7"/>
        </w:numPr>
        <w:spacing w:afterLines="0" w:after="81"/>
        <w:ind w:left="0" w:firstLineChars="0" w:firstLine="482"/>
        <w:contextualSpacing/>
        <w:textAlignment w:val="center"/>
        <w:rPr>
          <w:rFonts w:eastAsia="宋体" w:cs="Times New Roman"/>
          <w:b/>
        </w:rPr>
      </w:pPr>
      <w:r>
        <w:rPr>
          <w:rFonts w:eastAsia="宋体" w:cs="Times New Roman"/>
          <w:b/>
        </w:rPr>
        <w:t>三维变分法</w:t>
      </w:r>
    </w:p>
    <w:p w14:paraId="7AE02A6D" w14:textId="77777777" w:rsidR="00CE2359" w:rsidRDefault="00EB7179">
      <w:pPr>
        <w:spacing w:after="81"/>
        <w:ind w:firstLine="480"/>
        <w:rPr>
          <w:rFonts w:cs="Times New Roman"/>
        </w:rPr>
      </w:pPr>
      <w:r>
        <w:rPr>
          <w:rFonts w:cs="Times New Roman"/>
        </w:rPr>
        <w:t>相比于纯粹的统计插值方法，三维变分同化算法（</w:t>
      </w:r>
      <w:r>
        <w:rPr>
          <w:rFonts w:cs="Times New Roman"/>
        </w:rPr>
        <w:t>3D-VAR</w:t>
      </w:r>
      <w:r>
        <w:rPr>
          <w:rFonts w:cs="Times New Roman"/>
        </w:rPr>
        <w:t>）具有能体现复杂的非线性约束关系，能使用所有的有效观测，同化结果具有物理一致性和动力协调性，误差协方差的确定具有更大的自由度的优势。相比于卡尔曼滤波法三维变分同化方法具有计算时间短，占用机器内存小的优势。从最优估计理论出发，由贝叶斯公式可推导出三维变分同化形式来源与贝叶斯公式，表征了分析值与先验值、观测值之间的关系，其目标函数为：</w:t>
      </w:r>
    </w:p>
    <w:p w14:paraId="04C884D9" w14:textId="77777777" w:rsidR="00CE2359" w:rsidRDefault="00EB7179">
      <w:pPr>
        <w:spacing w:after="81"/>
        <w:ind w:firstLine="480"/>
        <w:textAlignment w:val="center"/>
        <w:rPr>
          <w:rFonts w:cs="Times New Roman"/>
        </w:rPr>
      </w:pPr>
      <w:r>
        <w:rPr>
          <w:rFonts w:cs="Times New Roman"/>
        </w:rPr>
        <w:object w:dxaOrig="6770" w:dyaOrig="623" w14:anchorId="26C533E1">
          <v:shape id="_x0000_i1035" type="#_x0000_t75" style="width:338.4pt;height:31.2pt" o:ole="">
            <v:imagedata r:id="rId65" o:title=""/>
          </v:shape>
          <o:OLEObject Type="Embed" ProgID="Equation.3" ShapeID="_x0000_i1035" DrawAspect="Content" ObjectID="_1790081627" r:id="rId66"/>
        </w:object>
      </w:r>
    </w:p>
    <w:p w14:paraId="1B9D2604" w14:textId="77777777" w:rsidR="00CE2359" w:rsidRDefault="00EB7179">
      <w:pPr>
        <w:spacing w:after="81"/>
        <w:ind w:firstLine="480"/>
        <w:textAlignment w:val="center"/>
        <w:rPr>
          <w:rFonts w:cs="Times New Roman"/>
        </w:rPr>
      </w:pPr>
      <w:r>
        <w:rPr>
          <w:rFonts w:cs="Times New Roman"/>
        </w:rPr>
        <w:t>其中，</w:t>
      </w:r>
      <w:proofErr w:type="spellStart"/>
      <w:r>
        <w:rPr>
          <w:rFonts w:cs="Times New Roman"/>
        </w:rPr>
        <w:t>Jb</w:t>
      </w:r>
      <w:proofErr w:type="spellEnd"/>
      <w:r>
        <w:rPr>
          <w:rFonts w:cs="Times New Roman"/>
        </w:rPr>
        <w:t>(x)</w:t>
      </w:r>
      <w:r>
        <w:rPr>
          <w:rFonts w:cs="Times New Roman"/>
        </w:rPr>
        <w:t>与</w:t>
      </w:r>
      <w:r>
        <w:rPr>
          <w:rFonts w:cs="Times New Roman"/>
        </w:rPr>
        <w:t>J0(x)</w:t>
      </w:r>
      <w:r>
        <w:rPr>
          <w:rFonts w:cs="Times New Roman"/>
        </w:rPr>
        <w:t>分别代表分别表示背景项和观测项，</w:t>
      </w:r>
      <w:r>
        <w:rPr>
          <w:rFonts w:cs="Times New Roman"/>
        </w:rPr>
        <w:t>x</w:t>
      </w:r>
      <w:r>
        <w:rPr>
          <w:rFonts w:cs="Times New Roman"/>
        </w:rPr>
        <w:t>是状态向量，</w:t>
      </w:r>
      <w:proofErr w:type="spellStart"/>
      <w:r>
        <w:rPr>
          <w:rFonts w:cs="Times New Roman"/>
        </w:rPr>
        <w:t>xb</w:t>
      </w:r>
      <w:proofErr w:type="spellEnd"/>
      <w:r>
        <w:rPr>
          <w:rFonts w:cs="Times New Roman"/>
        </w:rPr>
        <w:t>是背景向量，</w:t>
      </w:r>
      <w:r>
        <w:rPr>
          <w:rFonts w:cs="Times New Roman"/>
        </w:rPr>
        <w:t>B</w:t>
      </w:r>
      <w:r>
        <w:rPr>
          <w:rFonts w:cs="Times New Roman"/>
        </w:rPr>
        <w:t>是静态背景误差协方差矩阵，</w:t>
      </w:r>
      <w:r>
        <w:rPr>
          <w:rFonts w:cs="Times New Roman"/>
        </w:rPr>
        <w:t>y</w:t>
      </w:r>
      <w:r>
        <w:rPr>
          <w:rFonts w:cs="Times New Roman"/>
        </w:rPr>
        <w:t>是观测向量，</w:t>
      </w:r>
      <w:r>
        <w:rPr>
          <w:rFonts w:cs="Times New Roman"/>
        </w:rPr>
        <w:t>H</w:t>
      </w:r>
      <w:r>
        <w:rPr>
          <w:rFonts w:cs="Times New Roman"/>
        </w:rPr>
        <w:t>是观测算子，主要</w:t>
      </w:r>
      <w:r>
        <w:rPr>
          <w:rFonts w:cs="Times New Roman"/>
        </w:rPr>
        <w:lastRenderedPageBreak/>
        <w:t>作用是</w:t>
      </w:r>
      <w:proofErr w:type="gramStart"/>
      <w:r>
        <w:rPr>
          <w:rFonts w:cs="Times New Roman"/>
        </w:rPr>
        <w:t>将模式</w:t>
      </w:r>
      <w:proofErr w:type="gramEnd"/>
      <w:r>
        <w:rPr>
          <w:rFonts w:cs="Times New Roman"/>
        </w:rPr>
        <w:t>状态向量映射或插值到观测向量，</w:t>
      </w:r>
      <w:r>
        <w:rPr>
          <w:rFonts w:cs="Times New Roman"/>
        </w:rPr>
        <w:t xml:space="preserve"> R </w:t>
      </w:r>
      <w:r>
        <w:rPr>
          <w:rFonts w:cs="Times New Roman"/>
        </w:rPr>
        <w:t>是观测误差协方差矩阵。目标函数的梯度为：</w:t>
      </w:r>
    </w:p>
    <w:p w14:paraId="76C82F3B" w14:textId="77777777" w:rsidR="00CE2359" w:rsidRDefault="00EB7179">
      <w:pPr>
        <w:spacing w:after="81"/>
        <w:ind w:firstLine="480"/>
        <w:jc w:val="center"/>
        <w:textAlignment w:val="center"/>
        <w:rPr>
          <w:rFonts w:eastAsia="仿宋" w:cs="Times New Roman"/>
        </w:rPr>
      </w:pPr>
      <w:r>
        <w:rPr>
          <w:rFonts w:eastAsia="仿宋" w:cs="Times New Roman"/>
          <w:position w:val="-12"/>
        </w:rPr>
        <w:object w:dxaOrig="3654" w:dyaOrig="398" w14:anchorId="766405D8">
          <v:shape id="_x0000_i1036" type="#_x0000_t75" style="width:183pt;height:19.8pt" o:ole="">
            <v:imagedata r:id="rId67" o:title=""/>
          </v:shape>
          <o:OLEObject Type="Embed" ProgID="Equation.3" ShapeID="_x0000_i1036" DrawAspect="Content" ObjectID="_1790081628" r:id="rId68"/>
        </w:object>
      </w:r>
    </w:p>
    <w:p w14:paraId="78C8EB15" w14:textId="77777777" w:rsidR="00CE2359" w:rsidRDefault="00EB7179">
      <w:pPr>
        <w:spacing w:after="81"/>
        <w:ind w:firstLine="480"/>
        <w:rPr>
          <w:rFonts w:cs="Times New Roman"/>
        </w:rPr>
      </w:pPr>
      <w:r>
        <w:rPr>
          <w:rFonts w:cs="Times New Roman"/>
        </w:rPr>
        <w:t>使目标函数达到最小值的状态量即为最优估计状态量，等价于使目标函数梯度等于</w:t>
      </w:r>
      <w:r>
        <w:rPr>
          <w:rFonts w:cs="Times New Roman"/>
        </w:rPr>
        <w:t xml:space="preserve"> 0 </w:t>
      </w:r>
      <w:r>
        <w:rPr>
          <w:rFonts w:cs="Times New Roman"/>
        </w:rPr>
        <w:t>的状态量。</w:t>
      </w:r>
    </w:p>
    <w:p w14:paraId="4EEF802F" w14:textId="77777777" w:rsidR="00CE2359" w:rsidRDefault="00EB7179">
      <w:pPr>
        <w:pStyle w:val="aff2"/>
        <w:numPr>
          <w:ilvl w:val="0"/>
          <w:numId w:val="7"/>
        </w:numPr>
        <w:spacing w:afterLines="0" w:after="81"/>
        <w:ind w:left="0" w:firstLineChars="0" w:firstLine="482"/>
        <w:contextualSpacing/>
        <w:textAlignment w:val="center"/>
        <w:rPr>
          <w:rFonts w:eastAsia="宋体" w:cs="Times New Roman"/>
          <w:b/>
        </w:rPr>
      </w:pPr>
      <w:r>
        <w:rPr>
          <w:rFonts w:eastAsia="宋体" w:cs="Times New Roman"/>
          <w:b/>
        </w:rPr>
        <w:t>四维变分法</w:t>
      </w:r>
    </w:p>
    <w:p w14:paraId="55157925" w14:textId="77777777" w:rsidR="00CE2359" w:rsidRDefault="00EB7179">
      <w:pPr>
        <w:spacing w:after="81"/>
        <w:ind w:firstLine="480"/>
        <w:textAlignment w:val="center"/>
        <w:rPr>
          <w:rFonts w:eastAsia="仿宋" w:cs="Times New Roman"/>
        </w:rPr>
      </w:pPr>
      <w:r>
        <w:rPr>
          <w:rFonts w:cs="Times New Roman"/>
        </w:rPr>
        <w:t>四维变分同化技术（</w:t>
      </w:r>
      <w:r>
        <w:rPr>
          <w:rFonts w:cs="Times New Roman"/>
        </w:rPr>
        <w:t>4D-VAR</w:t>
      </w:r>
      <w:r>
        <w:rPr>
          <w:rFonts w:cs="Times New Roman"/>
        </w:rPr>
        <w:t>）是通过最小化代价函数来计算模式</w:t>
      </w:r>
      <w:proofErr w:type="gramStart"/>
      <w:r>
        <w:rPr>
          <w:rFonts w:cs="Times New Roman"/>
        </w:rPr>
        <w:t>变量场</w:t>
      </w:r>
      <w:proofErr w:type="gramEnd"/>
      <w:r>
        <w:rPr>
          <w:rFonts w:cs="Times New Roman"/>
        </w:rPr>
        <w:t>与观测和</w:t>
      </w:r>
      <w:proofErr w:type="gramStart"/>
      <w:r>
        <w:rPr>
          <w:rFonts w:cs="Times New Roman"/>
        </w:rPr>
        <w:t>背景场</w:t>
      </w:r>
      <w:proofErr w:type="gramEnd"/>
      <w:r>
        <w:rPr>
          <w:rFonts w:cs="Times New Roman"/>
        </w:rPr>
        <w:t>之间的最佳初始状态，该代价函数如下</w:t>
      </w:r>
      <w:r>
        <w:rPr>
          <w:rFonts w:eastAsia="仿宋" w:cs="Times New Roman"/>
        </w:rPr>
        <w:t>：</w:t>
      </w:r>
    </w:p>
    <w:p w14:paraId="33D553C3" w14:textId="77777777" w:rsidR="00CE2359" w:rsidRDefault="00EB7179">
      <w:pPr>
        <w:spacing w:after="81"/>
        <w:ind w:firstLine="480"/>
        <w:jc w:val="center"/>
        <w:textAlignment w:val="center"/>
        <w:rPr>
          <w:rFonts w:eastAsia="仿宋" w:cs="Times New Roman"/>
        </w:rPr>
      </w:pPr>
      <w:r>
        <w:rPr>
          <w:rFonts w:eastAsia="仿宋" w:cs="Times New Roman"/>
          <w:position w:val="-30"/>
        </w:rPr>
        <w:object w:dxaOrig="6459" w:dyaOrig="666" w14:anchorId="764117C4">
          <v:shape id="_x0000_i1037" type="#_x0000_t75" style="width:322.8pt;height:33.6pt" o:ole="">
            <v:imagedata r:id="rId69" o:title=""/>
          </v:shape>
          <o:OLEObject Type="Embed" ProgID="Equation.3" ShapeID="_x0000_i1037" DrawAspect="Content" ObjectID="_1790081629" r:id="rId70"/>
        </w:object>
      </w:r>
    </w:p>
    <w:p w14:paraId="19FB3915" w14:textId="77777777" w:rsidR="00CE2359" w:rsidRDefault="00EB7179">
      <w:pPr>
        <w:spacing w:after="81"/>
        <w:ind w:firstLine="480"/>
        <w:rPr>
          <w:rFonts w:cs="Times New Roman"/>
        </w:rPr>
      </w:pPr>
      <w:r>
        <w:rPr>
          <w:rFonts w:cs="Times New Roman"/>
        </w:rPr>
        <w:t>式中，</w:t>
      </w:r>
      <w:r>
        <w:rPr>
          <w:rFonts w:cs="Times New Roman"/>
        </w:rPr>
        <w:t>x</w:t>
      </w:r>
      <w:r>
        <w:rPr>
          <w:rFonts w:cs="Times New Roman"/>
          <w:vertAlign w:val="subscript"/>
        </w:rPr>
        <w:t>0</w:t>
      </w:r>
      <w:r>
        <w:rPr>
          <w:rFonts w:cs="Times New Roman"/>
        </w:rPr>
        <w:t>表示同化开始前的模式变量场，</w:t>
      </w:r>
      <w:proofErr w:type="spellStart"/>
      <w:r>
        <w:rPr>
          <w:rFonts w:cs="Times New Roman"/>
        </w:rPr>
        <w:t>x</w:t>
      </w:r>
      <w:r>
        <w:rPr>
          <w:rFonts w:cs="Times New Roman"/>
          <w:vertAlign w:val="subscript"/>
        </w:rPr>
        <w:t>b</w:t>
      </w:r>
      <w:proofErr w:type="spellEnd"/>
      <w:r>
        <w:rPr>
          <w:rFonts w:cs="Times New Roman"/>
        </w:rPr>
        <w:t>表示背景场，</w:t>
      </w:r>
      <w:r>
        <w:rPr>
          <w:rFonts w:cs="Times New Roman"/>
        </w:rPr>
        <w:t>B</w:t>
      </w:r>
      <w:r>
        <w:rPr>
          <w:rFonts w:cs="Times New Roman"/>
        </w:rPr>
        <w:t>表示</w:t>
      </w:r>
      <w:proofErr w:type="gramStart"/>
      <w:r>
        <w:rPr>
          <w:rFonts w:cs="Times New Roman"/>
        </w:rPr>
        <w:t>背景场</w:t>
      </w:r>
      <w:proofErr w:type="gramEnd"/>
      <w:r>
        <w:rPr>
          <w:rFonts w:cs="Times New Roman"/>
        </w:rPr>
        <w:t>误差协方差矩阵，所以该项代表了模式</w:t>
      </w:r>
      <w:proofErr w:type="gramStart"/>
      <w:r>
        <w:rPr>
          <w:rFonts w:cs="Times New Roman"/>
        </w:rPr>
        <w:t>变量场与背景场</w:t>
      </w:r>
      <w:proofErr w:type="gramEnd"/>
      <w:r>
        <w:rPr>
          <w:rFonts w:cs="Times New Roman"/>
        </w:rPr>
        <w:t>之间的偏差。在假定观测误差不相关时，模式变量与雷达观测之间的偏差可表示为第二项。</w:t>
      </w:r>
      <w:r>
        <w:rPr>
          <w:rFonts w:cs="Times New Roman"/>
        </w:rPr>
        <w:t>σ</w:t>
      </w:r>
      <w:r>
        <w:rPr>
          <w:rFonts w:cs="Times New Roman"/>
        </w:rPr>
        <w:t>和</w:t>
      </w:r>
      <w:r>
        <w:rPr>
          <w:rFonts w:cs="Times New Roman"/>
        </w:rPr>
        <w:t>t</w:t>
      </w:r>
      <w:r>
        <w:rPr>
          <w:rFonts w:cs="Times New Roman"/>
        </w:rPr>
        <w:t>表示在空间和时间域求和，</w:t>
      </w:r>
      <w:proofErr w:type="spellStart"/>
      <w:r>
        <w:rPr>
          <w:rFonts w:cs="Times New Roman"/>
        </w:rPr>
        <w:t>v</w:t>
      </w:r>
      <w:r>
        <w:rPr>
          <w:rFonts w:cs="Times New Roman"/>
          <w:vertAlign w:val="subscript"/>
        </w:rPr>
        <w:t>r</w:t>
      </w:r>
      <w:proofErr w:type="spellEnd"/>
      <w:r>
        <w:rPr>
          <w:rFonts w:cs="Times New Roman"/>
        </w:rPr>
        <w:t>和</w:t>
      </w:r>
      <w:proofErr w:type="spellStart"/>
      <w:r>
        <w:rPr>
          <w:rFonts w:cs="Times New Roman"/>
        </w:rPr>
        <w:t>q</w:t>
      </w:r>
      <w:r>
        <w:rPr>
          <w:rFonts w:cs="Times New Roman"/>
          <w:vertAlign w:val="subscript"/>
        </w:rPr>
        <w:t>r</w:t>
      </w:r>
      <w:proofErr w:type="spellEnd"/>
      <w:r>
        <w:rPr>
          <w:rFonts w:cs="Times New Roman"/>
        </w:rPr>
        <w:t>代表相应的模式变量。</w:t>
      </w:r>
    </w:p>
    <w:p w14:paraId="55C99AEB" w14:textId="77777777" w:rsidR="00CE2359" w:rsidRDefault="00EB7179" w:rsidP="009F60E5">
      <w:pPr>
        <w:pStyle w:val="6"/>
        <w:spacing w:after="163"/>
      </w:pPr>
      <w:r>
        <w:t>基于数据同化的模型修正思路</w:t>
      </w:r>
    </w:p>
    <w:p w14:paraId="3248FD5E" w14:textId="77777777" w:rsidR="00CE2359" w:rsidRDefault="00EB7179">
      <w:pPr>
        <w:spacing w:after="81"/>
        <w:ind w:firstLine="480"/>
        <w:rPr>
          <w:rFonts w:cs="Times New Roman"/>
        </w:rPr>
      </w:pPr>
      <w:r>
        <w:rPr>
          <w:rFonts w:cs="Times New Roman"/>
        </w:rPr>
        <w:t>在了解了常见的数据同化方法后，下面我们以</w:t>
      </w:r>
      <w:r>
        <w:rPr>
          <w:rFonts w:cs="Times New Roman" w:hint="eastAsia"/>
        </w:rPr>
        <w:t>泵推</w:t>
      </w:r>
      <w:r>
        <w:rPr>
          <w:rFonts w:cs="Times New Roman"/>
        </w:rPr>
        <w:t>模型修正为例对基于数据同化的模型修正思路进行说明。如</w:t>
      </w:r>
      <w:r>
        <w:rPr>
          <w:rFonts w:cs="Times New Roman"/>
        </w:rPr>
        <w:fldChar w:fldCharType="begin"/>
      </w:r>
      <w:r>
        <w:rPr>
          <w:rFonts w:cs="Times New Roman"/>
        </w:rPr>
        <w:instrText xml:space="preserve"> REF _Ref167103321 \h  \* MERGEFORMAT </w:instrText>
      </w:r>
      <w:r>
        <w:rPr>
          <w:rFonts w:cs="Times New Roman"/>
        </w:rPr>
      </w:r>
      <w:r>
        <w:rPr>
          <w:rFonts w:cs="Times New Roman"/>
        </w:rPr>
        <w:fldChar w:fldCharType="separate"/>
      </w:r>
      <w:r>
        <w:rPr>
          <w:rFonts w:cs="Times New Roman"/>
        </w:rPr>
        <w:t>图</w:t>
      </w:r>
      <w:r>
        <w:rPr>
          <w:rFonts w:cs="Times New Roman"/>
        </w:rPr>
        <w:t xml:space="preserve"> 4</w:t>
      </w:r>
      <w:r>
        <w:rPr>
          <w:rFonts w:cs="Times New Roman"/>
        </w:rPr>
        <w:fldChar w:fldCharType="end"/>
      </w:r>
      <w:r>
        <w:rPr>
          <w:rFonts w:cs="Times New Roman"/>
        </w:rPr>
        <w:t>所示，在本项目中，可以通过历史试验数据对</w:t>
      </w:r>
      <w:r>
        <w:rPr>
          <w:rFonts w:cs="Times New Roman" w:hint="eastAsia"/>
        </w:rPr>
        <w:t>泵推</w:t>
      </w:r>
      <w:r>
        <w:rPr>
          <w:rFonts w:cs="Times New Roman"/>
        </w:rPr>
        <w:t>三维仿真模型进行修正，使其与试验数据相匹配。使用修正后的机理和数据融合模型进行仿真计算，得到试验件性能仿真结果用于降阶代理模型训练，可以有效提升降阶模型的精度。</w:t>
      </w:r>
    </w:p>
    <w:p w14:paraId="352CCA61" w14:textId="77777777" w:rsidR="00CE2359" w:rsidRDefault="00EB7179">
      <w:pPr>
        <w:pStyle w:val="aff4"/>
        <w:spacing w:after="81"/>
      </w:pPr>
      <w:r>
        <w:rPr>
          <w:noProof/>
        </w:rPr>
        <w:lastRenderedPageBreak/>
        <w:drawing>
          <wp:inline distT="0" distB="0" distL="0" distR="0" wp14:anchorId="3A39B469" wp14:editId="52CB03E0">
            <wp:extent cx="4178935" cy="3488690"/>
            <wp:effectExtent l="0" t="0" r="0" b="0"/>
            <wp:docPr id="3" name="图片 3" descr="C:\Users\74035\Pictures\Camera Ro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74035\Pictures\Camera Roll\1.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4186845" cy="3495263"/>
                    </a:xfrm>
                    <a:prstGeom prst="rect">
                      <a:avLst/>
                    </a:prstGeom>
                    <a:noFill/>
                    <a:ln>
                      <a:noFill/>
                    </a:ln>
                  </pic:spPr>
                </pic:pic>
              </a:graphicData>
            </a:graphic>
          </wp:inline>
        </w:drawing>
      </w:r>
    </w:p>
    <w:p w14:paraId="125CACCE" w14:textId="7778158C" w:rsidR="00CE2359" w:rsidRDefault="00EB7179">
      <w:pPr>
        <w:pStyle w:val="a4"/>
        <w:spacing w:before="156" w:after="81"/>
        <w:ind w:firstLine="480"/>
        <w:rPr>
          <w:rFonts w:ascii="Times New Roman" w:hAnsi="Times New Roman" w:cs="Times New Roman"/>
        </w:rPr>
      </w:pPr>
      <w:bookmarkStart w:id="25" w:name="_Ref167103321"/>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bookmarkEnd w:id="25"/>
      <w:r>
        <w:rPr>
          <w:rFonts w:ascii="Times New Roman" w:hAnsi="Times New Roman" w:cs="Times New Roman"/>
        </w:rPr>
        <w:t>基于数据同化的</w:t>
      </w:r>
      <w:r>
        <w:rPr>
          <w:rFonts w:ascii="Times New Roman" w:hAnsi="Times New Roman" w:cs="Times New Roman" w:hint="eastAsia"/>
        </w:rPr>
        <w:t>泵推</w:t>
      </w:r>
      <w:r>
        <w:rPr>
          <w:rFonts w:ascii="Times New Roman" w:hAnsi="Times New Roman" w:cs="Times New Roman"/>
        </w:rPr>
        <w:t>模型修正</w:t>
      </w:r>
    </w:p>
    <w:p w14:paraId="085E0BD8" w14:textId="77777777" w:rsidR="00CE2359" w:rsidRDefault="00EB7179" w:rsidP="009F60E5">
      <w:pPr>
        <w:pStyle w:val="5"/>
      </w:pPr>
      <w:bookmarkStart w:id="26" w:name="_Toc167184130"/>
      <w:r>
        <w:t>基于优化的模型修正</w:t>
      </w:r>
      <w:bookmarkEnd w:id="26"/>
    </w:p>
    <w:p w14:paraId="1AF90901" w14:textId="77777777" w:rsidR="00CE2359" w:rsidRDefault="00EB7179">
      <w:pPr>
        <w:spacing w:after="81"/>
        <w:ind w:firstLine="480"/>
        <w:rPr>
          <w:rFonts w:cs="Times New Roman"/>
        </w:rPr>
      </w:pPr>
      <w:r>
        <w:rPr>
          <w:rFonts w:cs="Times New Roman"/>
        </w:rPr>
        <w:t>仿真模型一般具备如下特点：</w:t>
      </w:r>
    </w:p>
    <w:p w14:paraId="5EDB334B" w14:textId="77777777" w:rsidR="00CE2359" w:rsidRDefault="00EB7179">
      <w:pPr>
        <w:numPr>
          <w:ilvl w:val="0"/>
          <w:numId w:val="8"/>
        </w:numPr>
        <w:spacing w:afterLines="0" w:after="81"/>
        <w:ind w:left="0" w:firstLine="482"/>
        <w:contextualSpacing/>
        <w:textAlignment w:val="center"/>
        <w:rPr>
          <w:rFonts w:cs="Times New Roman"/>
        </w:rPr>
      </w:pPr>
      <w:r>
        <w:rPr>
          <w:rFonts w:cs="Times New Roman"/>
        </w:rPr>
        <w:t>多变量性：仿真模型可能包含多个关键参数，如边界条件、初始条件、物理常数等，这些参数共同决定了模型的行为和输出。</w:t>
      </w:r>
    </w:p>
    <w:p w14:paraId="1A4BAC79" w14:textId="77777777" w:rsidR="00CE2359" w:rsidRDefault="00EB7179">
      <w:pPr>
        <w:numPr>
          <w:ilvl w:val="0"/>
          <w:numId w:val="8"/>
        </w:numPr>
        <w:spacing w:afterLines="0" w:after="81"/>
        <w:ind w:left="0" w:firstLine="482"/>
        <w:contextualSpacing/>
        <w:textAlignment w:val="center"/>
        <w:rPr>
          <w:rFonts w:cs="Times New Roman"/>
        </w:rPr>
      </w:pPr>
      <w:r>
        <w:rPr>
          <w:rFonts w:cs="Times New Roman"/>
        </w:rPr>
        <w:t>参数间相互依赖：模型中的不同参数可能不是独立的，它们的相互作用会影响模型的整体性能。</w:t>
      </w:r>
    </w:p>
    <w:p w14:paraId="64246AD5" w14:textId="77777777" w:rsidR="00CE2359" w:rsidRDefault="00EB7179">
      <w:pPr>
        <w:numPr>
          <w:ilvl w:val="0"/>
          <w:numId w:val="8"/>
        </w:numPr>
        <w:spacing w:afterLines="0" w:after="81"/>
        <w:ind w:left="0" w:firstLine="482"/>
        <w:contextualSpacing/>
        <w:textAlignment w:val="center"/>
        <w:rPr>
          <w:rFonts w:cs="Times New Roman"/>
        </w:rPr>
      </w:pPr>
      <w:r>
        <w:rPr>
          <w:rFonts w:cs="Times New Roman"/>
        </w:rPr>
        <w:t>多目标性：通过与试验数据的比较，可以量化模型性能，为优化提供目标函数。修正过程旨在获得一个与真实物理过程尽可能一致的模型，这意味着模型的输出需要在多个方面与实际观测相匹配。</w:t>
      </w:r>
    </w:p>
    <w:p w14:paraId="64235527" w14:textId="77777777" w:rsidR="00CE2359" w:rsidRDefault="00EB7179">
      <w:pPr>
        <w:spacing w:after="81"/>
        <w:ind w:firstLine="480"/>
        <w:rPr>
          <w:rFonts w:cs="Times New Roman"/>
        </w:rPr>
      </w:pPr>
      <w:r>
        <w:rPr>
          <w:rFonts w:cs="Times New Roman"/>
        </w:rPr>
        <w:t>这些特点使模型修正过程也可以作为一个多变量、多目标优化问题来解决。因此，除了基于数据同化的模型修正方法之外，也可以基于优化的方法对模型进行修正。</w:t>
      </w:r>
    </w:p>
    <w:p w14:paraId="3A86A8F6" w14:textId="77777777" w:rsidR="00CE2359" w:rsidRDefault="00EB7179">
      <w:pPr>
        <w:spacing w:after="81"/>
        <w:ind w:firstLine="480"/>
        <w:rPr>
          <w:rFonts w:cs="Times New Roman"/>
        </w:rPr>
      </w:pPr>
      <w:r>
        <w:rPr>
          <w:rFonts w:cs="Times New Roman"/>
        </w:rPr>
        <w:fldChar w:fldCharType="begin"/>
      </w:r>
      <w:r>
        <w:rPr>
          <w:rFonts w:cs="Times New Roman"/>
        </w:rPr>
        <w:instrText xml:space="preserve"> REF _Ref166855737 \h  \* MERGEFORMAT </w:instrText>
      </w:r>
      <w:r>
        <w:rPr>
          <w:rFonts w:cs="Times New Roman"/>
        </w:rPr>
      </w:r>
      <w:r>
        <w:rPr>
          <w:rFonts w:cs="Times New Roman"/>
        </w:rPr>
        <w:fldChar w:fldCharType="separate"/>
      </w:r>
      <w:r>
        <w:rPr>
          <w:rFonts w:cs="Times New Roman"/>
        </w:rPr>
        <w:t>图</w:t>
      </w:r>
      <w:r>
        <w:rPr>
          <w:rFonts w:cs="Times New Roman"/>
        </w:rPr>
        <w:t xml:space="preserve"> 5</w:t>
      </w:r>
      <w:r>
        <w:rPr>
          <w:rFonts w:cs="Times New Roman"/>
        </w:rPr>
        <w:fldChar w:fldCharType="end"/>
      </w:r>
      <w:r>
        <w:rPr>
          <w:rFonts w:cs="Times New Roman"/>
        </w:rPr>
        <w:t>为以试验台架系统仿真中的元器件</w:t>
      </w:r>
      <w:r>
        <w:rPr>
          <w:rFonts w:cs="Times New Roman" w:hint="eastAsia"/>
        </w:rPr>
        <w:t>（</w:t>
      </w:r>
      <w:r>
        <w:rPr>
          <w:rFonts w:cs="Times New Roman"/>
        </w:rPr>
        <w:t>如</w:t>
      </w:r>
      <w:r>
        <w:rPr>
          <w:rFonts w:cs="Times New Roman" w:hint="eastAsia"/>
        </w:rPr>
        <w:t>叶轮</w:t>
      </w:r>
      <w:r>
        <w:rPr>
          <w:rFonts w:cs="Times New Roman"/>
        </w:rPr>
        <w:t>等</w:t>
      </w:r>
      <w:r>
        <w:rPr>
          <w:rFonts w:cs="Times New Roman" w:hint="eastAsia"/>
        </w:rPr>
        <w:t>）</w:t>
      </w:r>
      <w:r>
        <w:rPr>
          <w:rFonts w:cs="Times New Roman"/>
        </w:rPr>
        <w:t>为例，对基于优化的模型修正进行说明。首先建立初始元器件模型；然后对初始模型进行关键参数识别；</w:t>
      </w:r>
      <w:r>
        <w:rPr>
          <w:rFonts w:cs="Times New Roman"/>
        </w:rPr>
        <w:lastRenderedPageBreak/>
        <w:t>接下来，通过读取试验数据，调用优化方法对初始模型关键参数进行修正，以获得与真实物理模型一致的高保真模型，其性能和响应能够准确反映实际情况；最后可将修正后的元器件模型用于试验台架系统仿真。</w:t>
      </w:r>
    </w:p>
    <w:p w14:paraId="5B0CBF81" w14:textId="77777777" w:rsidR="00CE2359" w:rsidRDefault="00EB7179">
      <w:pPr>
        <w:pStyle w:val="aff4"/>
        <w:spacing w:after="81"/>
      </w:pPr>
      <w:r>
        <w:rPr>
          <w:noProof/>
        </w:rPr>
        <w:drawing>
          <wp:inline distT="0" distB="0" distL="0" distR="0" wp14:anchorId="51607926" wp14:editId="7D14794C">
            <wp:extent cx="3786505" cy="3971925"/>
            <wp:effectExtent l="0" t="0" r="4445" b="9525"/>
            <wp:docPr id="13629263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26348" name="图片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3798082" cy="3984457"/>
                    </a:xfrm>
                    <a:prstGeom prst="rect">
                      <a:avLst/>
                    </a:prstGeom>
                    <a:noFill/>
                  </pic:spPr>
                </pic:pic>
              </a:graphicData>
            </a:graphic>
          </wp:inline>
        </w:drawing>
      </w:r>
    </w:p>
    <w:p w14:paraId="131BA569" w14:textId="2D942EF5" w:rsidR="00CE2359" w:rsidRDefault="00EB7179">
      <w:pPr>
        <w:pStyle w:val="a4"/>
        <w:spacing w:before="156" w:after="81"/>
        <w:ind w:firstLine="480"/>
        <w:rPr>
          <w:rFonts w:ascii="Times New Roman" w:eastAsia="仿宋" w:hAnsi="Times New Roman" w:cs="Times New Roman"/>
          <w:sz w:val="24"/>
        </w:rPr>
      </w:pPr>
      <w:bookmarkStart w:id="27" w:name="_Ref166855737"/>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bookmarkEnd w:id="27"/>
      <w:r>
        <w:rPr>
          <w:rFonts w:ascii="Times New Roman" w:hAnsi="Times New Roman" w:cs="Times New Roman"/>
        </w:rPr>
        <w:t>基于智能优化的模型修正</w:t>
      </w:r>
    </w:p>
    <w:p w14:paraId="26A5760D" w14:textId="77777777" w:rsidR="00CE2359" w:rsidRDefault="00EB7179" w:rsidP="009F60E5">
      <w:pPr>
        <w:pStyle w:val="5"/>
      </w:pPr>
      <w:bookmarkStart w:id="28" w:name="_Toc167184131"/>
      <w:r>
        <w:t>基于</w:t>
      </w:r>
      <w:r>
        <w:t>Data Reduction</w:t>
      </w:r>
      <w:r>
        <w:t>的低阶机理模型修正</w:t>
      </w:r>
      <w:bookmarkEnd w:id="28"/>
    </w:p>
    <w:p w14:paraId="34AEA073" w14:textId="77777777" w:rsidR="00CE2359" w:rsidRDefault="00EB7179">
      <w:pPr>
        <w:spacing w:after="81"/>
        <w:ind w:firstLine="480"/>
        <w:rPr>
          <w:rFonts w:cs="Times New Roman"/>
        </w:rPr>
      </w:pPr>
      <w:r>
        <w:rPr>
          <w:rFonts w:cs="Times New Roman"/>
        </w:rPr>
        <w:t>前述两种方法均通过试验数据驱动仿真模型的修正，是较为通用的模型修正方法，但是在实际应用过程中往往存在计算量较大的问题，当对问题的机理认识不够清晰时，可以作为切实可行的修正方法来使用。当对问题的机理认识较为清晰时，可以使用基于</w:t>
      </w:r>
      <w:r>
        <w:rPr>
          <w:rFonts w:cs="Times New Roman"/>
        </w:rPr>
        <w:t>Data Reduction</w:t>
      </w:r>
      <w:r>
        <w:rPr>
          <w:rFonts w:cs="Times New Roman"/>
        </w:rPr>
        <w:t>的模型修正方法对机理模型进行修正。与基于数据同化和优化的模型修正方法不同的是，基于</w:t>
      </w:r>
      <w:r>
        <w:rPr>
          <w:rFonts w:cs="Times New Roman"/>
        </w:rPr>
        <w:t>Data Reduction</w:t>
      </w:r>
      <w:r>
        <w:rPr>
          <w:rFonts w:cs="Times New Roman"/>
        </w:rPr>
        <w:t>的模型修正方法从模型的机理出发，将对问题机理的认知融入到模型修正的过程中，可以大大提升修正效率。下面以旋转机械低阶机理模型为例，对</w:t>
      </w:r>
      <w:r>
        <w:rPr>
          <w:rFonts w:cs="Times New Roman"/>
        </w:rPr>
        <w:t>Data Reduction</w:t>
      </w:r>
      <w:r>
        <w:rPr>
          <w:rFonts w:cs="Times New Roman"/>
        </w:rPr>
        <w:t>模型修正方法进行说明。</w:t>
      </w:r>
    </w:p>
    <w:p w14:paraId="2A4E1972" w14:textId="77777777" w:rsidR="00CE2359" w:rsidRDefault="00EB7179">
      <w:pPr>
        <w:spacing w:after="81"/>
        <w:ind w:firstLine="480"/>
        <w:rPr>
          <w:rFonts w:cs="Times New Roman"/>
        </w:rPr>
      </w:pPr>
      <w:r>
        <w:rPr>
          <w:rFonts w:cs="Times New Roman"/>
        </w:rPr>
        <w:t>Data Reduction</w:t>
      </w:r>
      <w:r>
        <w:rPr>
          <w:rFonts w:cs="Times New Roman"/>
        </w:rPr>
        <w:t>技术可实现使用试验或仿真数据对部件模型进行修正以获得</w:t>
      </w:r>
      <w:r>
        <w:rPr>
          <w:rFonts w:cs="Times New Roman"/>
        </w:rPr>
        <w:lastRenderedPageBreak/>
        <w:t>与试验数据同样精度的计算结果，数据修正根据所考虑的几何维度，可以分为二维和一维模型。</w:t>
      </w:r>
    </w:p>
    <w:p w14:paraId="1132F0B3" w14:textId="77777777" w:rsidR="00CE2359" w:rsidRDefault="00EB7179" w:rsidP="009F60E5">
      <w:pPr>
        <w:pStyle w:val="6"/>
        <w:spacing w:after="163"/>
      </w:pPr>
      <w:r>
        <w:t>模型修正对象</w:t>
      </w:r>
    </w:p>
    <w:p w14:paraId="6A48C509" w14:textId="77777777" w:rsidR="00CE2359" w:rsidRDefault="00EB7179">
      <w:pPr>
        <w:keepLines/>
        <w:numPr>
          <w:ilvl w:val="0"/>
          <w:numId w:val="9"/>
        </w:numPr>
        <w:spacing w:afterLines="0" w:after="81"/>
        <w:ind w:left="0" w:firstLine="482"/>
        <w:contextualSpacing/>
        <w:jc w:val="left"/>
        <w:textAlignment w:val="center"/>
        <w:rPr>
          <w:rFonts w:cs="Times New Roman"/>
        </w:rPr>
      </w:pPr>
      <w:r>
        <w:rPr>
          <w:rFonts w:cs="Times New Roman"/>
        </w:rPr>
        <w:t>二维机理模型</w:t>
      </w:r>
    </w:p>
    <w:p w14:paraId="04BBEB73" w14:textId="77777777" w:rsidR="00CE2359" w:rsidRDefault="00EB7179">
      <w:pPr>
        <w:spacing w:after="81"/>
        <w:ind w:firstLine="480"/>
        <w:rPr>
          <w:rFonts w:cs="Times New Roman"/>
        </w:rPr>
      </w:pPr>
      <w:r>
        <w:rPr>
          <w:rFonts w:cs="Times New Roman"/>
        </w:rPr>
        <w:t>假设流场是轴向对称，通过简化后的二维通流方程对子午面流场进行计算。通流计算速度与三维</w:t>
      </w:r>
      <w:r>
        <w:rPr>
          <w:rFonts w:cs="Times New Roman"/>
        </w:rPr>
        <w:t>CFD</w:t>
      </w:r>
      <w:r>
        <w:rPr>
          <w:rFonts w:cs="Times New Roman"/>
        </w:rPr>
        <w:t>相比要快很多，通常是几分钟的时间。因为流场轴对称的假设，二维通流计算需要很多经验模型的介入，包括各种损失模型</w:t>
      </w:r>
      <w:r>
        <w:rPr>
          <w:rFonts w:cs="Times New Roman" w:hint="eastAsia"/>
        </w:rPr>
        <w:t>、</w:t>
      </w:r>
      <w:r>
        <w:rPr>
          <w:rFonts w:cs="Times New Roman"/>
        </w:rPr>
        <w:t>偏移角模型</w:t>
      </w:r>
      <w:r>
        <w:rPr>
          <w:rFonts w:cs="Times New Roman" w:hint="eastAsia"/>
        </w:rPr>
        <w:t>、</w:t>
      </w:r>
      <w:r>
        <w:rPr>
          <w:rFonts w:cs="Times New Roman"/>
        </w:rPr>
        <w:t>阻塞模型</w:t>
      </w:r>
      <w:r>
        <w:rPr>
          <w:rFonts w:cs="Times New Roman" w:hint="eastAsia"/>
        </w:rPr>
        <w:t>、</w:t>
      </w:r>
      <w:r>
        <w:rPr>
          <w:rFonts w:cs="Times New Roman"/>
        </w:rPr>
        <w:t>径向掺混模型等。各个模型之间并不完全独立，互相之间紧密关联耦合。例如偏移角的计算会直接影响速度三角，进而影响气动损失和气动阻塞。因此通过试验数据孤立出某个损失模型并对其进行修正的通常难以实现。所以，在对二维机理模型进行修正时，通常对互相耦合的多组经验模型进行综合修正，因而这种数据修正所需要的数据量较大，例如展向的压力、温度和速度分布均需提取出来才能形成一个相对准确的二维模型。</w:t>
      </w:r>
    </w:p>
    <w:p w14:paraId="384453F3" w14:textId="77777777" w:rsidR="00CE2359" w:rsidRDefault="00EB7179">
      <w:pPr>
        <w:keepLines/>
        <w:numPr>
          <w:ilvl w:val="0"/>
          <w:numId w:val="9"/>
        </w:numPr>
        <w:spacing w:afterLines="0" w:after="81"/>
        <w:ind w:left="0" w:firstLine="482"/>
        <w:contextualSpacing/>
        <w:jc w:val="left"/>
        <w:textAlignment w:val="center"/>
        <w:rPr>
          <w:rFonts w:cs="Times New Roman"/>
        </w:rPr>
      </w:pPr>
      <w:r>
        <w:rPr>
          <w:rFonts w:cs="Times New Roman"/>
        </w:rPr>
        <w:t>一维机理模型</w:t>
      </w:r>
    </w:p>
    <w:p w14:paraId="30555B75" w14:textId="77777777" w:rsidR="00CE2359" w:rsidRDefault="00EB7179">
      <w:pPr>
        <w:spacing w:after="81"/>
        <w:ind w:firstLine="480"/>
        <w:textAlignment w:val="center"/>
        <w:rPr>
          <w:rFonts w:eastAsia="仿宋" w:cs="Times New Roman"/>
        </w:rPr>
      </w:pPr>
      <w:r>
        <w:rPr>
          <w:rFonts w:cs="Times New Roman"/>
        </w:rPr>
        <w:t>一维模型是对二维模型的进一步简化，只对</w:t>
      </w:r>
      <w:r>
        <w:rPr>
          <w:rFonts w:cs="Times New Roman" w:hint="eastAsia"/>
        </w:rPr>
        <w:t>泵</w:t>
      </w:r>
      <w:r>
        <w:rPr>
          <w:rFonts w:cs="Times New Roman"/>
        </w:rPr>
        <w:t>子午面上的中线进行计算，不计算展向的流场，因此也叫中线模型。相比二维模型，一维模型需要更多经验设计模型和分析模型模拟，包括压力损失</w:t>
      </w:r>
      <w:r>
        <w:rPr>
          <w:rFonts w:cs="Times New Roman" w:hint="eastAsia"/>
        </w:rPr>
        <w:t>、</w:t>
      </w:r>
      <w:r>
        <w:rPr>
          <w:rFonts w:cs="Times New Roman"/>
        </w:rPr>
        <w:t>偏移角和流道阻塞等。例如在损失模型中，需要考虑翼型壁面摩擦</w:t>
      </w:r>
      <w:r>
        <w:rPr>
          <w:rFonts w:cs="Times New Roman" w:hint="eastAsia"/>
        </w:rPr>
        <w:t>、</w:t>
      </w:r>
      <w:r>
        <w:rPr>
          <w:rFonts w:cs="Times New Roman"/>
        </w:rPr>
        <w:t>叶片载荷、径向和周向掺混、间隙和泄露、轮盘风阻等。这些模型是数十年来研究人员和工程师们从设计经验中总结出的统计结果，因此它们的误差区间大，某些模型的适用场景有很强的局限性。此时，</w:t>
      </w:r>
      <w:bookmarkStart w:id="29" w:name="OLE_LINK1"/>
      <w:r>
        <w:rPr>
          <w:rFonts w:cs="Times New Roman"/>
        </w:rPr>
        <w:t>引入试验数据或高精度的仿真数据，并应用数据修正技术对这些具有一定局限性的一维模型进行修正，所产生的新的一维模型就具备了很强的性能预测能力。例如对一维模型中的损失模型和落后角模型附加一个经数据修正的补偿模型，并根据提取的不同无量纲特征量进行</w:t>
      </w:r>
      <w:r>
        <w:rPr>
          <w:rFonts w:cs="Times New Roman"/>
        </w:rPr>
        <w:t>“</w:t>
      </w:r>
      <w:r>
        <w:rPr>
          <w:rFonts w:cs="Times New Roman"/>
        </w:rPr>
        <w:t>相似性</w:t>
      </w:r>
      <w:r>
        <w:rPr>
          <w:rFonts w:cs="Times New Roman"/>
        </w:rPr>
        <w:t>”</w:t>
      </w:r>
      <w:r>
        <w:rPr>
          <w:rFonts w:cs="Times New Roman"/>
        </w:rPr>
        <w:t>分析，就可以实现在准确计算当前机器性能之外，对具备一定相似性的设计保持相当程度的性能预测能力。</w:t>
      </w:r>
    </w:p>
    <w:bookmarkEnd w:id="29"/>
    <w:p w14:paraId="55A26A99" w14:textId="77777777" w:rsidR="00CE2359" w:rsidRDefault="00EB7179" w:rsidP="009F60E5">
      <w:pPr>
        <w:pStyle w:val="6"/>
        <w:spacing w:after="163"/>
      </w:pPr>
      <w:r>
        <w:t>模型修正思路</w:t>
      </w:r>
    </w:p>
    <w:p w14:paraId="52E05A47" w14:textId="77777777" w:rsidR="00CE2359" w:rsidRDefault="00EB7179">
      <w:pPr>
        <w:spacing w:after="81"/>
        <w:ind w:firstLine="480"/>
        <w:rPr>
          <w:rFonts w:cs="Times New Roman"/>
        </w:rPr>
      </w:pPr>
      <w:r>
        <w:rPr>
          <w:rFonts w:cs="Times New Roman"/>
        </w:rPr>
        <w:t>模型修正可以将试验数据或仿真数据等高精度信息准确地映射到系统关键</w:t>
      </w:r>
      <w:r>
        <w:rPr>
          <w:rFonts w:cs="Times New Roman" w:hint="eastAsia"/>
        </w:rPr>
        <w:lastRenderedPageBreak/>
        <w:t>零部</w:t>
      </w:r>
      <w:r>
        <w:rPr>
          <w:rFonts w:cs="Times New Roman"/>
        </w:rPr>
        <w:t>件的一维或者二维模型中。其基本思路如下：</w:t>
      </w:r>
    </w:p>
    <w:p w14:paraId="03F448D0" w14:textId="77777777" w:rsidR="00CE2359" w:rsidRDefault="00EB7179">
      <w:pPr>
        <w:spacing w:after="81"/>
        <w:ind w:firstLine="480"/>
        <w:rPr>
          <w:rFonts w:cs="Times New Roman"/>
        </w:rPr>
      </w:pPr>
      <w:r>
        <w:rPr>
          <w:rFonts w:cs="Times New Roman"/>
        </w:rPr>
        <w:t>混合计算模型可以用以下数学表示：</w:t>
      </w:r>
    </w:p>
    <w:p w14:paraId="4D9A0012" w14:textId="77777777" w:rsidR="00CE2359" w:rsidRDefault="00000000">
      <w:pPr>
        <w:spacing w:after="81"/>
        <w:ind w:firstLine="480"/>
        <w:textAlignment w:val="center"/>
        <w:rPr>
          <w:rFonts w:eastAsia="仿宋" w:cs="Times New Roman"/>
        </w:rPr>
      </w:pPr>
      <m:oMathPara>
        <m:oMath>
          <m:eqArr>
            <m:eqArrPr>
              <m:maxDist m:val="1"/>
              <m:ctrlPr>
                <w:rPr>
                  <w:rFonts w:ascii="Cambria Math" w:eastAsia="仿宋" w:hAnsi="Cambria Math" w:cs="Times New Roman"/>
                </w:rPr>
              </m:ctrlPr>
            </m:eqArrPr>
            <m:e>
              <m:r>
                <w:rPr>
                  <w:rFonts w:ascii="Cambria Math" w:eastAsia="仿宋" w:hAnsi="Cambria Math" w:cs="Times New Roman"/>
                </w:rPr>
                <m:t>F</m:t>
              </m:r>
              <m:d>
                <m:dPr>
                  <m:ctrlPr>
                    <w:rPr>
                      <w:rFonts w:ascii="Cambria Math" w:eastAsia="仿宋" w:hAnsi="Cambria Math" w:cs="Times New Roman"/>
                    </w:rPr>
                  </m:ctrlPr>
                </m:dPr>
                <m:e>
                  <m:sSub>
                    <m:sSubPr>
                      <m:ctrlPr>
                        <w:rPr>
                          <w:rFonts w:ascii="Cambria Math" w:eastAsia="仿宋" w:hAnsi="Cambria Math" w:cs="Times New Roman"/>
                        </w:rPr>
                      </m:ctrlPr>
                    </m:sSubPr>
                    <m:e>
                      <m:r>
                        <w:rPr>
                          <w:rFonts w:ascii="Cambria Math" w:eastAsia="仿宋" w:hAnsi="Cambria Math" w:cs="Times New Roman"/>
                        </w:rPr>
                        <m:t>x</m:t>
                      </m:r>
                    </m:e>
                    <m:sub>
                      <m:r>
                        <m:rPr>
                          <m:sty m:val="p"/>
                        </m:rPr>
                        <w:rPr>
                          <w:rFonts w:ascii="Cambria Math" w:eastAsia="仿宋" w:hAnsi="Cambria Math" w:cs="Times New Roman"/>
                        </w:rPr>
                        <m:t>1</m:t>
                      </m:r>
                    </m:sub>
                  </m:sSub>
                  <m:r>
                    <m:rPr>
                      <m:sty m:val="p"/>
                    </m:rPr>
                    <w:rPr>
                      <w:rFonts w:ascii="Cambria Math" w:eastAsia="仿宋" w:hAnsi="Cambria Math" w:cs="Times New Roman"/>
                    </w:rPr>
                    <m:t>，</m:t>
                  </m:r>
                  <m:sSub>
                    <m:sSubPr>
                      <m:ctrlPr>
                        <w:rPr>
                          <w:rFonts w:ascii="Cambria Math" w:eastAsia="仿宋" w:hAnsi="Cambria Math" w:cs="Times New Roman"/>
                        </w:rPr>
                      </m:ctrlPr>
                    </m:sSubPr>
                    <m:e>
                      <m:r>
                        <w:rPr>
                          <w:rFonts w:ascii="Cambria Math" w:eastAsia="仿宋" w:hAnsi="Cambria Math" w:cs="Times New Roman"/>
                        </w:rPr>
                        <m:t>x</m:t>
                      </m:r>
                    </m:e>
                    <m:sub>
                      <m:r>
                        <m:rPr>
                          <m:sty m:val="p"/>
                        </m:rPr>
                        <w:rPr>
                          <w:rFonts w:ascii="Cambria Math" w:eastAsia="仿宋" w:hAnsi="Cambria Math" w:cs="Times New Roman"/>
                        </w:rPr>
                        <m:t>2</m:t>
                      </m:r>
                    </m:sub>
                  </m:sSub>
                  <m:r>
                    <m:rPr>
                      <m:sty m:val="p"/>
                    </m:rPr>
                    <w:rPr>
                      <w:rFonts w:ascii="Cambria Math" w:eastAsia="仿宋" w:hAnsi="Cambria Math" w:cs="Times New Roman"/>
                    </w:rPr>
                    <m:t>，</m:t>
                  </m:r>
                  <m:sSub>
                    <m:sSubPr>
                      <m:ctrlPr>
                        <w:rPr>
                          <w:rFonts w:ascii="Cambria Math" w:eastAsia="仿宋" w:hAnsi="Cambria Math" w:cs="Times New Roman"/>
                        </w:rPr>
                      </m:ctrlPr>
                    </m:sSubPr>
                    <m:e>
                      <m:r>
                        <w:rPr>
                          <w:rFonts w:ascii="Cambria Math" w:eastAsia="仿宋" w:hAnsi="Cambria Math" w:cs="Times New Roman"/>
                        </w:rPr>
                        <m:t>x</m:t>
                      </m:r>
                    </m:e>
                    <m:sub>
                      <m:r>
                        <m:rPr>
                          <m:sty m:val="p"/>
                        </m:rPr>
                        <w:rPr>
                          <w:rFonts w:ascii="Cambria Math" w:eastAsia="仿宋" w:hAnsi="Cambria Math" w:cs="Times New Roman"/>
                        </w:rPr>
                        <m:t>3</m:t>
                      </m:r>
                    </m:sub>
                  </m:sSub>
                  <m:r>
                    <m:rPr>
                      <m:sty m:val="p"/>
                    </m:rPr>
                    <w:rPr>
                      <w:rFonts w:ascii="Cambria Math" w:eastAsia="仿宋" w:hAnsi="Cambria Math" w:cs="Times New Roman"/>
                    </w:rPr>
                    <m:t>…</m:t>
                  </m:r>
                </m:e>
              </m:d>
              <m:r>
                <m:rPr>
                  <m:sty m:val="p"/>
                </m:rPr>
                <w:rPr>
                  <w:rFonts w:ascii="Cambria Math" w:eastAsia="仿宋" w:hAnsi="Cambria Math" w:cs="Times New Roman"/>
                </w:rPr>
                <m:t>=</m:t>
              </m:r>
              <m:sSub>
                <m:sSubPr>
                  <m:ctrlPr>
                    <w:rPr>
                      <w:rFonts w:ascii="Cambria Math" w:eastAsia="仿宋" w:hAnsi="Cambria Math" w:cs="Times New Roman"/>
                    </w:rPr>
                  </m:ctrlPr>
                </m:sSubPr>
                <m:e>
                  <m:r>
                    <w:rPr>
                      <w:rFonts w:ascii="Cambria Math" w:eastAsia="仿宋" w:hAnsi="Cambria Math" w:cs="Times New Roman"/>
                    </w:rPr>
                    <m:t>F</m:t>
                  </m:r>
                </m:e>
                <m:sub>
                  <m:r>
                    <m:rPr>
                      <m:sty m:val="p"/>
                    </m:rPr>
                    <w:rPr>
                      <w:rFonts w:ascii="Cambria Math" w:eastAsia="仿宋" w:hAnsi="Cambria Math" w:cs="Times New Roman"/>
                    </w:rPr>
                    <m:t>0</m:t>
                  </m:r>
                </m:sub>
              </m:sSub>
              <m:d>
                <m:dPr>
                  <m:ctrlPr>
                    <w:rPr>
                      <w:rFonts w:ascii="Cambria Math" w:eastAsia="仿宋" w:hAnsi="Cambria Math" w:cs="Times New Roman"/>
                    </w:rPr>
                  </m:ctrlPr>
                </m:dPr>
                <m:e>
                  <m:sSub>
                    <m:sSubPr>
                      <m:ctrlPr>
                        <w:rPr>
                          <w:rFonts w:ascii="Cambria Math" w:eastAsia="仿宋" w:hAnsi="Cambria Math" w:cs="Times New Roman"/>
                        </w:rPr>
                      </m:ctrlPr>
                    </m:sSubPr>
                    <m:e>
                      <m:r>
                        <w:rPr>
                          <w:rFonts w:ascii="Cambria Math" w:eastAsia="仿宋" w:hAnsi="Cambria Math" w:cs="Times New Roman"/>
                        </w:rPr>
                        <m:t>x</m:t>
                      </m:r>
                    </m:e>
                    <m:sub>
                      <m:r>
                        <m:rPr>
                          <m:sty m:val="p"/>
                        </m:rPr>
                        <w:rPr>
                          <w:rFonts w:ascii="Cambria Math" w:eastAsia="仿宋" w:hAnsi="Cambria Math" w:cs="Times New Roman"/>
                        </w:rPr>
                        <m:t>1</m:t>
                      </m:r>
                    </m:sub>
                  </m:sSub>
                  <m:r>
                    <m:rPr>
                      <m:sty m:val="p"/>
                    </m:rPr>
                    <w:rPr>
                      <w:rFonts w:ascii="Cambria Math" w:eastAsia="仿宋" w:hAnsi="Cambria Math" w:cs="Times New Roman"/>
                    </w:rPr>
                    <m:t>，</m:t>
                  </m:r>
                  <m:sSub>
                    <m:sSubPr>
                      <m:ctrlPr>
                        <w:rPr>
                          <w:rFonts w:ascii="Cambria Math" w:eastAsia="仿宋" w:hAnsi="Cambria Math" w:cs="Times New Roman"/>
                        </w:rPr>
                      </m:ctrlPr>
                    </m:sSubPr>
                    <m:e>
                      <m:r>
                        <w:rPr>
                          <w:rFonts w:ascii="Cambria Math" w:eastAsia="仿宋" w:hAnsi="Cambria Math" w:cs="Times New Roman"/>
                        </w:rPr>
                        <m:t>x</m:t>
                      </m:r>
                    </m:e>
                    <m:sub>
                      <m:r>
                        <m:rPr>
                          <m:sty m:val="p"/>
                        </m:rPr>
                        <w:rPr>
                          <w:rFonts w:ascii="Cambria Math" w:eastAsia="仿宋" w:hAnsi="Cambria Math" w:cs="Times New Roman"/>
                        </w:rPr>
                        <m:t>2</m:t>
                      </m:r>
                    </m:sub>
                  </m:sSub>
                  <m:r>
                    <m:rPr>
                      <m:sty m:val="p"/>
                    </m:rPr>
                    <w:rPr>
                      <w:rFonts w:ascii="Cambria Math" w:eastAsia="仿宋" w:hAnsi="Cambria Math" w:cs="Times New Roman"/>
                    </w:rPr>
                    <m:t>，</m:t>
                  </m:r>
                  <m:sSub>
                    <m:sSubPr>
                      <m:ctrlPr>
                        <w:rPr>
                          <w:rFonts w:ascii="Cambria Math" w:eastAsia="仿宋" w:hAnsi="Cambria Math" w:cs="Times New Roman"/>
                        </w:rPr>
                      </m:ctrlPr>
                    </m:sSubPr>
                    <m:e>
                      <m:r>
                        <w:rPr>
                          <w:rFonts w:ascii="Cambria Math" w:eastAsia="仿宋" w:hAnsi="Cambria Math" w:cs="Times New Roman"/>
                        </w:rPr>
                        <m:t>x</m:t>
                      </m:r>
                    </m:e>
                    <m:sub>
                      <m:r>
                        <m:rPr>
                          <m:sty m:val="p"/>
                        </m:rPr>
                        <w:rPr>
                          <w:rFonts w:ascii="Cambria Math" w:eastAsia="仿宋" w:hAnsi="Cambria Math" w:cs="Times New Roman"/>
                        </w:rPr>
                        <m:t>3</m:t>
                      </m:r>
                    </m:sub>
                  </m:sSub>
                  <m:r>
                    <m:rPr>
                      <m:sty m:val="p"/>
                    </m:rPr>
                    <w:rPr>
                      <w:rFonts w:ascii="Cambria Math" w:eastAsia="仿宋" w:hAnsi="Cambria Math" w:cs="Times New Roman"/>
                    </w:rPr>
                    <m:t>…</m:t>
                  </m:r>
                </m:e>
              </m:d>
              <m:r>
                <m:rPr>
                  <m:sty m:val="p"/>
                </m:rPr>
                <w:rPr>
                  <w:rFonts w:ascii="Cambria Math" w:eastAsia="仿宋" w:hAnsi="Cambria Math" w:cs="Times New Roman"/>
                </w:rPr>
                <m:t>+</m:t>
              </m:r>
              <m:r>
                <w:rPr>
                  <w:rFonts w:ascii="Cambria Math" w:eastAsia="仿宋" w:hAnsi="Cambria Math" w:cs="Times New Roman"/>
                </w:rPr>
                <m:t>dF</m:t>
              </m:r>
              <m:d>
                <m:dPr>
                  <m:ctrlPr>
                    <w:rPr>
                      <w:rFonts w:ascii="Cambria Math" w:eastAsia="仿宋" w:hAnsi="Cambria Math" w:cs="Times New Roman"/>
                    </w:rPr>
                  </m:ctrlPr>
                </m:dPr>
                <m:e>
                  <m:r>
                    <w:rPr>
                      <w:rFonts w:ascii="Cambria Math" w:eastAsia="仿宋" w:hAnsi="Cambria Math" w:cs="Times New Roman"/>
                    </w:rPr>
                    <m:t>data</m:t>
                  </m:r>
                </m:e>
              </m:d>
            </m:e>
          </m:eqArr>
        </m:oMath>
      </m:oMathPara>
    </w:p>
    <w:p w14:paraId="28018855" w14:textId="77777777" w:rsidR="00CE2359" w:rsidRDefault="00EB7179">
      <w:pPr>
        <w:spacing w:after="81"/>
        <w:ind w:firstLine="480"/>
        <w:rPr>
          <w:rFonts w:cs="Times New Roman"/>
        </w:rPr>
      </w:pPr>
      <w:r>
        <w:rPr>
          <w:rFonts w:cs="Times New Roman"/>
        </w:rPr>
        <w:t>其中：</w:t>
      </w:r>
      <w:r>
        <w:rPr>
          <w:rFonts w:cs="Times New Roman"/>
          <w:i/>
          <w:iCs/>
        </w:rPr>
        <w:t>x</w:t>
      </w:r>
      <w:r>
        <w:rPr>
          <w:rFonts w:cs="Times New Roman"/>
        </w:rPr>
        <w:t>为影响性能模型的任一因变量；</w:t>
      </w:r>
      <w:r>
        <w:rPr>
          <w:rFonts w:cs="Times New Roman"/>
          <w:i/>
          <w:iCs/>
        </w:rPr>
        <w:t>F</w:t>
      </w:r>
      <w:r>
        <w:rPr>
          <w:rFonts w:cs="Times New Roman"/>
        </w:rPr>
        <w:t>为</w:t>
      </w:r>
      <w:r>
        <w:rPr>
          <w:rFonts w:cs="Times New Roman"/>
        </w:rPr>
        <w:t>“</w:t>
      </w:r>
      <w:r>
        <w:rPr>
          <w:rFonts w:cs="Times New Roman"/>
        </w:rPr>
        <w:t>精确</w:t>
      </w:r>
      <w:r>
        <w:rPr>
          <w:rFonts w:cs="Times New Roman"/>
        </w:rPr>
        <w:t>”</w:t>
      </w:r>
      <w:r>
        <w:rPr>
          <w:rFonts w:cs="Times New Roman"/>
        </w:rPr>
        <w:t>的损失、滑移和堵塞模型；</w:t>
      </w:r>
      <w:r>
        <w:rPr>
          <w:rFonts w:cs="Times New Roman"/>
          <w:i/>
          <w:iCs/>
        </w:rPr>
        <w:t>F</w:t>
      </w:r>
      <w:r>
        <w:rPr>
          <w:rFonts w:cs="Times New Roman"/>
          <w:vertAlign w:val="subscript"/>
        </w:rPr>
        <w:t>0</w:t>
      </w:r>
      <w:r>
        <w:rPr>
          <w:rFonts w:cs="Times New Roman"/>
        </w:rPr>
        <w:t>为传统的经验模型；</w:t>
      </w:r>
      <m:oMath>
        <m:r>
          <w:rPr>
            <w:rFonts w:ascii="Cambria Math" w:hAnsi="Cambria Math" w:cs="Times New Roman"/>
          </w:rPr>
          <m:t>dF</m:t>
        </m:r>
      </m:oMath>
      <w:r>
        <w:rPr>
          <w:rFonts w:cs="Times New Roman"/>
        </w:rPr>
        <w:t>为使用创新的数据修正方法计算的、</w:t>
      </w:r>
      <w:r>
        <w:rPr>
          <w:rFonts w:cs="Times New Roman"/>
        </w:rPr>
        <w:t>“</w:t>
      </w:r>
      <w:r>
        <w:rPr>
          <w:rFonts w:cs="Times New Roman"/>
        </w:rPr>
        <w:t>精确</w:t>
      </w:r>
      <w:r>
        <w:rPr>
          <w:rFonts w:cs="Times New Roman"/>
        </w:rPr>
        <w:t>”</w:t>
      </w:r>
      <w:r>
        <w:rPr>
          <w:rFonts w:cs="Times New Roman"/>
        </w:rPr>
        <w:t>与传统模型的偏移量。</w:t>
      </w:r>
    </w:p>
    <w:p w14:paraId="5DD7FDE4" w14:textId="77777777" w:rsidR="00CE2359" w:rsidRDefault="00EB7179">
      <w:pPr>
        <w:spacing w:after="81"/>
        <w:ind w:firstLine="480"/>
        <w:textAlignment w:val="center"/>
        <w:rPr>
          <w:rFonts w:eastAsia="仿宋" w:cs="Times New Roman"/>
        </w:rPr>
      </w:pPr>
      <w:r>
        <w:rPr>
          <w:rFonts w:cs="Times New Roman"/>
        </w:rPr>
        <w:t>得到的修正模型（精确模型）</w:t>
      </w:r>
      <w:r>
        <w:rPr>
          <w:rFonts w:cs="Times New Roman"/>
        </w:rPr>
        <w:object w:dxaOrig="1408" w:dyaOrig="398" w14:anchorId="157E584A">
          <v:shape id="_x0000_i1038" type="#_x0000_t75" style="width:70.8pt;height:19.8pt" o:ole="">
            <v:imagedata r:id="rId73" o:title=""/>
          </v:shape>
          <o:OLEObject Type="Embed" ProgID="Equation.DSMT4" ShapeID="_x0000_i1038" DrawAspect="Content" ObjectID="_1790081630" r:id="rId74"/>
        </w:object>
      </w:r>
      <w:r>
        <w:rPr>
          <w:rFonts w:cs="Times New Roman"/>
        </w:rPr>
        <w:t>包含两条关键信息。首先，它具有传统（在用）的经验模型</w:t>
      </w:r>
      <w:r>
        <w:rPr>
          <w:rFonts w:cs="Times New Roman"/>
        </w:rPr>
        <w:object w:dxaOrig="1440" w:dyaOrig="398" w14:anchorId="2B0DD624">
          <v:shape id="_x0000_i1039" type="#_x0000_t75" style="width:1in;height:19.8pt" o:ole="">
            <v:imagedata r:id="rId75" o:title=""/>
          </v:shape>
          <o:OLEObject Type="Embed" ProgID="Equation.DSMT4" ShapeID="_x0000_i1039" DrawAspect="Content" ObjectID="_1790081631" r:id="rId76"/>
        </w:object>
      </w:r>
      <w:r>
        <w:rPr>
          <w:rFonts w:cs="Times New Roman"/>
        </w:rPr>
        <w:t>的基本特征，提供基本预测能力；其次，它具有来自试验数据（高精度数据）</w:t>
      </w:r>
      <w:r>
        <w:rPr>
          <w:rFonts w:cs="Times New Roman"/>
        </w:rPr>
        <w:object w:dxaOrig="1021" w:dyaOrig="398" w14:anchorId="4CDCF2F4">
          <v:shape id="_x0000_i1040" type="#_x0000_t75" style="width:51.6pt;height:19.8pt" o:ole="">
            <v:imagedata r:id="rId77" o:title=""/>
          </v:shape>
          <o:OLEObject Type="Embed" ProgID="Equation.DSMT4" ShapeID="_x0000_i1040" DrawAspect="Content" ObjectID="_1790081632" r:id="rId78"/>
        </w:object>
      </w:r>
      <w:r>
        <w:rPr>
          <w:rFonts w:cs="Times New Roman"/>
        </w:rPr>
        <w:t xml:space="preserve"> </w:t>
      </w:r>
      <w:r>
        <w:rPr>
          <w:rFonts w:cs="Times New Roman"/>
        </w:rPr>
        <w:t>的信息，包含有此特定机器的实际特性，并提供非常重要的精度保证。模型修正是主要目的是求解</w:t>
      </w:r>
      <m:oMath>
        <m:r>
          <w:rPr>
            <w:rFonts w:ascii="Cambria Math" w:hAnsi="Cambria Math" w:cs="Times New Roman"/>
          </w:rPr>
          <m:t>dF</m:t>
        </m:r>
      </m:oMath>
      <w:r>
        <w:rPr>
          <w:rFonts w:cs="Times New Roman"/>
        </w:rPr>
        <w:t>，以便使最终的经验模型的预测结果能够在整个运行区间内与试验数据（高精度数据）相符合。试验数据（高精度数据）</w:t>
      </w:r>
      <w:proofErr w:type="gramStart"/>
      <w:r>
        <w:rPr>
          <w:rFonts w:cs="Times New Roman"/>
        </w:rPr>
        <w:t>可以是级性能</w:t>
      </w:r>
      <w:proofErr w:type="gramEnd"/>
      <w:r>
        <w:rPr>
          <w:rFonts w:cs="Times New Roman"/>
        </w:rPr>
        <w:t>参数，如流量、</w:t>
      </w:r>
      <w:r>
        <w:rPr>
          <w:rFonts w:cs="Times New Roman" w:hint="eastAsia"/>
        </w:rPr>
        <w:t>扬程</w:t>
      </w:r>
      <w:r>
        <w:rPr>
          <w:rFonts w:cs="Times New Roman"/>
        </w:rPr>
        <w:t>和效率，也可以是更详细的压力和温度分布。在数据修正过程中，以试验数据（高精度数据）为目标，算法自动调整</w:t>
      </w:r>
      <w:proofErr w:type="spellStart"/>
      <w:r>
        <w:rPr>
          <w:rFonts w:cs="Times New Roman"/>
          <w:i/>
        </w:rPr>
        <w:t>dF</w:t>
      </w:r>
      <w:proofErr w:type="spellEnd"/>
      <w:r>
        <w:rPr>
          <w:rFonts w:cs="Times New Roman"/>
        </w:rPr>
        <w:t>，使之与目标相匹配。以</w:t>
      </w:r>
      <w:r>
        <w:rPr>
          <w:rFonts w:cs="Times New Roman" w:hint="eastAsia"/>
        </w:rPr>
        <w:t>轴流泵</w:t>
      </w:r>
      <w:r>
        <w:rPr>
          <w:rFonts w:cs="Times New Roman"/>
        </w:rPr>
        <w:t>流道一维模型为例，调整损失系数模型以匹配</w:t>
      </w:r>
      <w:r>
        <w:rPr>
          <w:rFonts w:cs="Times New Roman" w:hint="eastAsia"/>
        </w:rPr>
        <w:t>扬程</w:t>
      </w:r>
      <w:r>
        <w:rPr>
          <w:rFonts w:cs="Times New Roman"/>
        </w:rPr>
        <w:t>目标，而调整叶轮滑移因子以匹配总温升或功率目标。在机器整个性能曲线图上，该模型的预测结果与试验数据（高精度数据）逐点符合。</w:t>
      </w:r>
    </w:p>
    <w:p w14:paraId="42340BF0" w14:textId="77777777" w:rsidR="00CE2359" w:rsidRDefault="00EB7179" w:rsidP="009F60E5">
      <w:pPr>
        <w:pStyle w:val="6"/>
        <w:spacing w:after="163"/>
      </w:pPr>
      <w:r>
        <w:t>模型修正流程</w:t>
      </w:r>
    </w:p>
    <w:p w14:paraId="61BAD68B" w14:textId="77777777" w:rsidR="00CE2359" w:rsidRDefault="00EB7179">
      <w:pPr>
        <w:spacing w:after="81"/>
        <w:ind w:firstLine="480"/>
        <w:textAlignment w:val="center"/>
        <w:rPr>
          <w:rFonts w:cs="Times New Roman"/>
        </w:rPr>
      </w:pPr>
      <w:r>
        <w:rPr>
          <w:rFonts w:cs="Times New Roman"/>
        </w:rPr>
        <w:t>下面以</w:t>
      </w:r>
      <w:r>
        <w:rPr>
          <w:rFonts w:cs="Times New Roman" w:hint="eastAsia"/>
        </w:rPr>
        <w:t>泵</w:t>
      </w:r>
      <w:r>
        <w:rPr>
          <w:rFonts w:cs="Times New Roman"/>
        </w:rPr>
        <w:t>为例，说明</w:t>
      </w:r>
      <w:r>
        <w:rPr>
          <w:rFonts w:cs="Times New Roman"/>
        </w:rPr>
        <w:t>Data Reduction</w:t>
      </w:r>
      <w:r>
        <w:rPr>
          <w:rFonts w:cs="Times New Roman"/>
        </w:rPr>
        <w:t>模型修正过程的具体实现。</w:t>
      </w:r>
    </w:p>
    <w:p w14:paraId="57C582F6" w14:textId="77777777" w:rsidR="00CE2359" w:rsidRDefault="00EB7179">
      <w:pPr>
        <w:keepLines/>
        <w:numPr>
          <w:ilvl w:val="0"/>
          <w:numId w:val="10"/>
        </w:numPr>
        <w:spacing w:afterLines="0" w:after="81"/>
        <w:ind w:left="0" w:firstLine="482"/>
        <w:contextualSpacing/>
        <w:jc w:val="left"/>
        <w:textAlignment w:val="center"/>
        <w:rPr>
          <w:rFonts w:cs="Times New Roman"/>
        </w:rPr>
      </w:pPr>
      <w:r>
        <w:rPr>
          <w:rFonts w:cs="Times New Roman"/>
        </w:rPr>
        <w:t>模型修正</w:t>
      </w:r>
    </w:p>
    <w:p w14:paraId="4F3E09DB" w14:textId="77777777" w:rsidR="00CE2359" w:rsidRDefault="00EB7179">
      <w:pPr>
        <w:spacing w:after="81"/>
        <w:ind w:firstLine="480"/>
        <w:textAlignment w:val="center"/>
        <w:rPr>
          <w:rFonts w:cs="Times New Roman"/>
        </w:rPr>
      </w:pPr>
      <w:r>
        <w:rPr>
          <w:rFonts w:cs="Times New Roman"/>
        </w:rPr>
        <w:t>模型修正主体为</w:t>
      </w:r>
      <w:r>
        <w:rPr>
          <w:rFonts w:cs="Times New Roman" w:hint="eastAsia"/>
        </w:rPr>
        <w:t>推力</w:t>
      </w:r>
      <w:r>
        <w:rPr>
          <w:rFonts w:cs="Times New Roman"/>
        </w:rPr>
        <w:t>系统，推力系统主要调整叶轮部件滑移模型匹配目标推力。</w:t>
      </w:r>
    </w:p>
    <w:p w14:paraId="1A0D0561" w14:textId="77777777" w:rsidR="00CE2359" w:rsidRDefault="00EB7179">
      <w:pPr>
        <w:numPr>
          <w:ilvl w:val="1"/>
          <w:numId w:val="11"/>
        </w:numPr>
        <w:spacing w:afterLines="0" w:after="81"/>
        <w:ind w:left="0" w:firstLine="482"/>
        <w:contextualSpacing/>
        <w:textAlignment w:val="center"/>
        <w:rPr>
          <w:rFonts w:cs="Times New Roman"/>
        </w:rPr>
      </w:pPr>
      <w:r>
        <w:rPr>
          <w:rFonts w:cs="Times New Roman"/>
        </w:rPr>
        <w:t>修正滑移模型匹配推力目标</w:t>
      </w:r>
    </w:p>
    <w:p w14:paraId="00942685" w14:textId="77777777" w:rsidR="00CE2359" w:rsidRDefault="00EB7179">
      <w:pPr>
        <w:numPr>
          <w:ilvl w:val="0"/>
          <w:numId w:val="12"/>
        </w:numPr>
        <w:spacing w:afterLines="0" w:after="81"/>
        <w:ind w:left="0" w:firstLine="482"/>
        <w:contextualSpacing/>
        <w:textAlignment w:val="center"/>
        <w:rPr>
          <w:rFonts w:cs="Times New Roman"/>
        </w:rPr>
      </w:pPr>
      <w:r>
        <w:rPr>
          <w:rFonts w:cs="Times New Roman"/>
        </w:rPr>
        <w:t>采用缺省滑移模型对</w:t>
      </w:r>
      <w:proofErr w:type="gramStart"/>
      <w:r>
        <w:rPr>
          <w:rFonts w:cs="Times New Roman"/>
        </w:rPr>
        <w:t>泵进行</w:t>
      </w:r>
      <w:proofErr w:type="gramEnd"/>
      <w:r>
        <w:rPr>
          <w:rFonts w:cs="Times New Roman"/>
        </w:rPr>
        <w:t>性能分析求解，比较计算结果的出口推力和目标推力，根据其大小关系调整叶轮出口滑移角的补偿值。当计算结果出口推力</w:t>
      </w:r>
      <w:r>
        <w:rPr>
          <w:rFonts w:cs="Times New Roman"/>
        </w:rPr>
        <w:lastRenderedPageBreak/>
        <w:t>大于目标推力，增加滑移角补偿值。反之，则减少补偿值。</w:t>
      </w:r>
    </w:p>
    <w:p w14:paraId="4E966C58" w14:textId="77777777" w:rsidR="00CE2359" w:rsidRDefault="00EB7179">
      <w:pPr>
        <w:numPr>
          <w:ilvl w:val="0"/>
          <w:numId w:val="12"/>
        </w:numPr>
        <w:spacing w:afterLines="0" w:after="81"/>
        <w:ind w:left="0" w:firstLine="482"/>
        <w:contextualSpacing/>
        <w:textAlignment w:val="center"/>
        <w:rPr>
          <w:rFonts w:cs="Times New Roman"/>
        </w:rPr>
      </w:pPr>
      <w:r>
        <w:rPr>
          <w:rFonts w:cs="Times New Roman"/>
        </w:rPr>
        <w:t>将得到的补偿值附加于滑移模型，进行性能分析求解。</w:t>
      </w:r>
    </w:p>
    <w:p w14:paraId="7BC7565D" w14:textId="77777777" w:rsidR="00CE2359" w:rsidRDefault="00EB7179">
      <w:pPr>
        <w:numPr>
          <w:ilvl w:val="0"/>
          <w:numId w:val="12"/>
        </w:numPr>
        <w:spacing w:afterLines="0" w:after="81"/>
        <w:ind w:left="0" w:firstLine="482"/>
        <w:contextualSpacing/>
        <w:textAlignment w:val="center"/>
        <w:rPr>
          <w:rFonts w:cs="Times New Roman"/>
        </w:rPr>
      </w:pPr>
      <w:r>
        <w:rPr>
          <w:rFonts w:cs="Times New Roman"/>
        </w:rPr>
        <w:t>再次比较计算结果出口推力和目标推力，重新调整叶轮出口滑移角的补偿值，进行性能分析。</w:t>
      </w:r>
    </w:p>
    <w:p w14:paraId="294936C1" w14:textId="77777777" w:rsidR="00CE2359" w:rsidRDefault="00EB7179">
      <w:pPr>
        <w:numPr>
          <w:ilvl w:val="0"/>
          <w:numId w:val="12"/>
        </w:numPr>
        <w:spacing w:afterLines="0" w:after="81"/>
        <w:ind w:left="0" w:firstLine="482"/>
        <w:contextualSpacing/>
        <w:textAlignment w:val="center"/>
        <w:rPr>
          <w:rFonts w:cs="Times New Roman"/>
        </w:rPr>
      </w:pPr>
      <w:r>
        <w:rPr>
          <w:rFonts w:cs="Times New Roman"/>
        </w:rPr>
        <w:t>重复上述工作直至计算结果出口推力和目标推力差值小于收敛精度，推力系统收敛。此时，滑移模型修正完成，得到叶轮滑移角模型的补偿值。</w:t>
      </w:r>
    </w:p>
    <w:p w14:paraId="78C66573" w14:textId="77777777" w:rsidR="00CE2359" w:rsidRDefault="00EB7179">
      <w:pPr>
        <w:pStyle w:val="0-"/>
      </w:pPr>
      <w:r>
        <w:rPr>
          <w:noProof/>
        </w:rPr>
        <w:drawing>
          <wp:inline distT="0" distB="0" distL="0" distR="0" wp14:anchorId="5361463E" wp14:editId="55D09CED">
            <wp:extent cx="5274310" cy="4353560"/>
            <wp:effectExtent l="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79"/>
                    <a:stretch>
                      <a:fillRect/>
                    </a:stretch>
                  </pic:blipFill>
                  <pic:spPr>
                    <a:xfrm>
                      <a:off x="0" y="0"/>
                      <a:ext cx="5274310" cy="4353560"/>
                    </a:xfrm>
                    <a:prstGeom prst="rect">
                      <a:avLst/>
                    </a:prstGeom>
                  </pic:spPr>
                </pic:pic>
              </a:graphicData>
            </a:graphic>
          </wp:inline>
        </w:drawing>
      </w:r>
    </w:p>
    <w:p w14:paraId="6E2ED6B9" w14:textId="77777777" w:rsidR="00CE2359" w:rsidRDefault="00EB7179">
      <w:pPr>
        <w:pStyle w:val="aff4"/>
        <w:spacing w:after="81"/>
      </w:pPr>
      <w:r>
        <w:rPr>
          <w:rFonts w:eastAsia="黑体"/>
          <w:sz w:val="21"/>
        </w:rPr>
        <w:t>图</w:t>
      </w:r>
      <w:r>
        <w:rPr>
          <w:rFonts w:eastAsia="黑体"/>
          <w:sz w:val="21"/>
        </w:rPr>
        <w:t xml:space="preserve"> </w:t>
      </w:r>
      <w:r>
        <w:rPr>
          <w:rFonts w:eastAsia="黑体"/>
          <w:sz w:val="21"/>
        </w:rPr>
        <w:fldChar w:fldCharType="begin"/>
      </w:r>
      <w:r>
        <w:rPr>
          <w:rFonts w:eastAsia="黑体"/>
          <w:sz w:val="21"/>
        </w:rPr>
        <w:instrText xml:space="preserve"> SEQ </w:instrText>
      </w:r>
      <w:r>
        <w:rPr>
          <w:rFonts w:eastAsia="黑体"/>
          <w:sz w:val="21"/>
        </w:rPr>
        <w:instrText>图</w:instrText>
      </w:r>
      <w:r>
        <w:rPr>
          <w:rFonts w:eastAsia="黑体"/>
          <w:sz w:val="21"/>
        </w:rPr>
        <w:instrText xml:space="preserve"> \* ARABIC </w:instrText>
      </w:r>
      <w:r>
        <w:rPr>
          <w:rFonts w:eastAsia="黑体"/>
          <w:sz w:val="21"/>
        </w:rPr>
        <w:fldChar w:fldCharType="separate"/>
      </w:r>
      <w:r>
        <w:rPr>
          <w:rFonts w:eastAsia="黑体"/>
          <w:sz w:val="21"/>
        </w:rPr>
        <w:t>7</w:t>
      </w:r>
      <w:r>
        <w:rPr>
          <w:rFonts w:eastAsia="黑体"/>
          <w:sz w:val="21"/>
        </w:rPr>
        <w:fldChar w:fldCharType="end"/>
      </w:r>
      <w:r>
        <w:rPr>
          <w:rFonts w:eastAsia="黑体"/>
          <w:sz w:val="21"/>
        </w:rPr>
        <w:t>滑移模型修正流程</w:t>
      </w:r>
    </w:p>
    <w:p w14:paraId="15F0716B" w14:textId="77777777" w:rsidR="00CE2359" w:rsidRDefault="00EB7179">
      <w:pPr>
        <w:keepLines/>
        <w:numPr>
          <w:ilvl w:val="0"/>
          <w:numId w:val="10"/>
        </w:numPr>
        <w:spacing w:afterLines="0" w:after="81"/>
        <w:ind w:left="0" w:firstLine="482"/>
        <w:contextualSpacing/>
        <w:jc w:val="left"/>
        <w:textAlignment w:val="center"/>
        <w:rPr>
          <w:rFonts w:cs="Times New Roman"/>
        </w:rPr>
      </w:pPr>
      <w:r>
        <w:rPr>
          <w:rFonts w:cs="Times New Roman"/>
        </w:rPr>
        <w:t>修正模型性能预测</w:t>
      </w:r>
    </w:p>
    <w:p w14:paraId="443BD33D" w14:textId="77777777" w:rsidR="00CE2359" w:rsidRDefault="00EB7179">
      <w:pPr>
        <w:spacing w:after="81"/>
        <w:ind w:firstLine="480"/>
        <w:rPr>
          <w:rFonts w:cs="Times New Roman"/>
        </w:rPr>
      </w:pPr>
      <w:r>
        <w:rPr>
          <w:rFonts w:cs="Times New Roman"/>
        </w:rPr>
        <w:t>数据修正和模型修正主要基于现有的整机数据，部件试验数据和相关权威的经验数据等，来调整现有计算程序中的损失模型，落后角模型，掺混模型等，通过修正后的模型来计算得到新的计算结果，该计算结果与现有试验等数据完全匹配，新的模型称为修正模型，通过修正模型来计算和预测其他相似机型或者设计结构的性能尺寸，以及尺寸变换后的性能，得到的计算结果依然能够跟真实试验数据匹配良好。其基本流程如</w:t>
      </w:r>
      <w:r>
        <w:rPr>
          <w:rFonts w:cs="Times New Roman"/>
        </w:rPr>
        <w:fldChar w:fldCharType="begin"/>
      </w:r>
      <w:r>
        <w:rPr>
          <w:rFonts w:cs="Times New Roman"/>
        </w:rPr>
        <w:instrText xml:space="preserve"> REF _Ref166855844 \h  \* MERGEFORMAT </w:instrText>
      </w:r>
      <w:r>
        <w:rPr>
          <w:rFonts w:cs="Times New Roman"/>
        </w:rPr>
      </w:r>
      <w:r>
        <w:rPr>
          <w:rFonts w:cs="Times New Roman"/>
        </w:rPr>
        <w:fldChar w:fldCharType="separate"/>
      </w:r>
      <w:r>
        <w:rPr>
          <w:rFonts w:cs="Times New Roman"/>
        </w:rPr>
        <w:t>图</w:t>
      </w:r>
      <w:r>
        <w:rPr>
          <w:rFonts w:cs="Times New Roman"/>
        </w:rPr>
        <w:t xml:space="preserve"> 82</w:t>
      </w:r>
      <w:r>
        <w:rPr>
          <w:rFonts w:cs="Times New Roman"/>
        </w:rPr>
        <w:fldChar w:fldCharType="end"/>
      </w:r>
      <w:r>
        <w:rPr>
          <w:rFonts w:cs="Times New Roman"/>
        </w:rPr>
        <w:t>所示。</w:t>
      </w:r>
    </w:p>
    <w:p w14:paraId="46239BEF" w14:textId="77777777" w:rsidR="00CE2359" w:rsidRDefault="00EB7179">
      <w:pPr>
        <w:keepLines/>
        <w:spacing w:after="81"/>
        <w:ind w:firstLine="560"/>
        <w:jc w:val="center"/>
        <w:textAlignment w:val="center"/>
        <w:rPr>
          <w:rFonts w:eastAsia="仿宋" w:cs="Times New Roman"/>
          <w:sz w:val="28"/>
          <w:szCs w:val="20"/>
        </w:rPr>
      </w:pPr>
      <w:r>
        <w:rPr>
          <w:rFonts w:eastAsia="仿宋" w:cs="Times New Roman"/>
          <w:noProof/>
          <w:sz w:val="28"/>
          <w:szCs w:val="20"/>
        </w:rPr>
        <w:lastRenderedPageBreak/>
        <w:drawing>
          <wp:inline distT="0" distB="0" distL="0" distR="0" wp14:anchorId="3F211939" wp14:editId="73D17379">
            <wp:extent cx="4664710" cy="1637665"/>
            <wp:effectExtent l="38100" t="0" r="2540" b="0"/>
            <wp:docPr id="2037727585" name="图示 203772758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inline>
        </w:drawing>
      </w:r>
    </w:p>
    <w:p w14:paraId="5F21F252" w14:textId="6DF57A3A" w:rsidR="00CE2359" w:rsidRDefault="00EB7179">
      <w:pPr>
        <w:pStyle w:val="a4"/>
        <w:spacing w:before="156" w:after="81"/>
        <w:ind w:firstLine="480"/>
        <w:rPr>
          <w:rFonts w:ascii="Times New Roman" w:eastAsia="仿宋" w:hAnsi="Times New Roman" w:cs="Times New Roman"/>
          <w:sz w:val="28"/>
        </w:rPr>
      </w:pPr>
      <w:bookmarkStart w:id="30" w:name="_Ref166855844"/>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bookmarkEnd w:id="30"/>
      <w:r>
        <w:rPr>
          <w:rFonts w:ascii="Times New Roman" w:hAnsi="Times New Roman" w:cs="Times New Roman"/>
        </w:rPr>
        <w:t>模型修正基本流程</w:t>
      </w:r>
    </w:p>
    <w:p w14:paraId="345A0D1B" w14:textId="77777777" w:rsidR="00CE2359" w:rsidRDefault="00EB7179">
      <w:pPr>
        <w:spacing w:after="81"/>
        <w:ind w:firstLine="480"/>
        <w:rPr>
          <w:rFonts w:cs="Times New Roman"/>
        </w:rPr>
      </w:pPr>
      <w:r>
        <w:rPr>
          <w:rFonts w:cs="Times New Roman"/>
        </w:rPr>
        <w:t>对模型进行修正后，用户可以根据需要对</w:t>
      </w:r>
      <w:r>
        <w:rPr>
          <w:rFonts w:cs="Times New Roman" w:hint="eastAsia"/>
        </w:rPr>
        <w:t>泵</w:t>
      </w:r>
      <w:r>
        <w:rPr>
          <w:rFonts w:cs="Times New Roman"/>
        </w:rPr>
        <w:t>的结构或运行工况进行一定更改，然后进行性能预测，具体流程如下：</w:t>
      </w:r>
    </w:p>
    <w:p w14:paraId="7DB58C10" w14:textId="77777777" w:rsidR="00CE2359" w:rsidRDefault="00EB7179">
      <w:pPr>
        <w:numPr>
          <w:ilvl w:val="0"/>
          <w:numId w:val="13"/>
        </w:numPr>
        <w:spacing w:afterLines="0" w:after="81"/>
        <w:ind w:left="0" w:firstLine="482"/>
        <w:contextualSpacing/>
        <w:textAlignment w:val="center"/>
        <w:rPr>
          <w:rFonts w:cs="Times New Roman"/>
        </w:rPr>
      </w:pPr>
      <w:proofErr w:type="gramStart"/>
      <w:r>
        <w:rPr>
          <w:rFonts w:cs="Times New Roman"/>
        </w:rPr>
        <w:t>按照级</w:t>
      </w:r>
      <w:proofErr w:type="gramEnd"/>
      <w:r>
        <w:rPr>
          <w:rFonts w:cs="Times New Roman"/>
        </w:rPr>
        <w:t>列表与部件列表依次进行部件性能分析，采用默认损失、滑移模型计算损失系数、滑移系数；</w:t>
      </w:r>
    </w:p>
    <w:p w14:paraId="38CB380D" w14:textId="77777777" w:rsidR="00CE2359" w:rsidRDefault="00EB7179">
      <w:pPr>
        <w:numPr>
          <w:ilvl w:val="0"/>
          <w:numId w:val="13"/>
        </w:numPr>
        <w:spacing w:afterLines="0" w:after="81"/>
        <w:ind w:left="0" w:firstLine="482"/>
        <w:contextualSpacing/>
        <w:textAlignment w:val="center"/>
        <w:rPr>
          <w:rFonts w:cs="Times New Roman"/>
        </w:rPr>
      </w:pPr>
      <w:r>
        <w:rPr>
          <w:rFonts w:cs="Times New Roman"/>
        </w:rPr>
        <w:t>判定该部件是否有修正模型数据组，如有，则根据运行条件计算该部件插值特征量；</w:t>
      </w:r>
    </w:p>
    <w:p w14:paraId="67321679" w14:textId="77777777" w:rsidR="00CE2359" w:rsidRDefault="00EB7179">
      <w:pPr>
        <w:numPr>
          <w:ilvl w:val="0"/>
          <w:numId w:val="13"/>
        </w:numPr>
        <w:spacing w:afterLines="0" w:after="81"/>
        <w:ind w:left="0" w:firstLine="482"/>
        <w:contextualSpacing/>
        <w:textAlignment w:val="center"/>
        <w:rPr>
          <w:rFonts w:cs="Times New Roman"/>
        </w:rPr>
      </w:pPr>
      <w:r>
        <w:rPr>
          <w:rFonts w:cs="Times New Roman"/>
        </w:rPr>
        <w:t>以插值特征量作为基准，对已存的修正模型数据组进行插值</w:t>
      </w:r>
      <w:r>
        <w:rPr>
          <w:rFonts w:cs="Times New Roman"/>
        </w:rPr>
        <w:t>/</w:t>
      </w:r>
      <w:r>
        <w:rPr>
          <w:rFonts w:cs="Times New Roman"/>
        </w:rPr>
        <w:t>外推，得到相应的损失、滑移系数的补偿值；</w:t>
      </w:r>
    </w:p>
    <w:p w14:paraId="0795124D" w14:textId="77777777" w:rsidR="00CE2359" w:rsidRDefault="00EB7179">
      <w:pPr>
        <w:numPr>
          <w:ilvl w:val="0"/>
          <w:numId w:val="13"/>
        </w:numPr>
        <w:spacing w:afterLines="0" w:after="81"/>
        <w:ind w:left="0" w:firstLine="482"/>
        <w:contextualSpacing/>
        <w:textAlignment w:val="center"/>
        <w:rPr>
          <w:rFonts w:cs="Times New Roman"/>
        </w:rPr>
      </w:pPr>
      <w:r>
        <w:rPr>
          <w:rFonts w:cs="Times New Roman"/>
        </w:rPr>
        <w:t>将补偿值同缺省模型计算值叠加，得到修正模型滑移或损失参数；</w:t>
      </w:r>
    </w:p>
    <w:p w14:paraId="7CEBCE7D" w14:textId="77777777" w:rsidR="00CE2359" w:rsidRDefault="00EB7179">
      <w:pPr>
        <w:numPr>
          <w:ilvl w:val="0"/>
          <w:numId w:val="13"/>
        </w:numPr>
        <w:spacing w:afterLines="0" w:after="81"/>
        <w:ind w:left="0" w:firstLine="482"/>
        <w:contextualSpacing/>
        <w:textAlignment w:val="center"/>
        <w:rPr>
          <w:rFonts w:cs="Times New Roman"/>
        </w:rPr>
      </w:pPr>
      <w:r>
        <w:rPr>
          <w:rFonts w:cs="Times New Roman"/>
        </w:rPr>
        <w:t>应用修正模型参数进行分析计算，得到</w:t>
      </w:r>
      <w:r>
        <w:rPr>
          <w:rFonts w:cs="Times New Roman" w:hint="eastAsia"/>
        </w:rPr>
        <w:t>泵</w:t>
      </w:r>
      <w:r>
        <w:rPr>
          <w:rFonts w:cs="Times New Roman"/>
        </w:rPr>
        <w:t>性能预测结果，此时计算中综合了缺省经验公式和试验修正补偿的数据，计算结果更加准确。</w:t>
      </w:r>
    </w:p>
    <w:p w14:paraId="7D5D8C4A" w14:textId="77777777" w:rsidR="00CE2359" w:rsidRDefault="00EB7179">
      <w:pPr>
        <w:spacing w:after="81"/>
        <w:ind w:left="482"/>
        <w:contextualSpacing/>
        <w:textAlignment w:val="center"/>
        <w:rPr>
          <w:rFonts w:cs="Times New Roman"/>
        </w:rPr>
      </w:pPr>
      <w:r>
        <w:rPr>
          <w:rFonts w:cs="Times New Roman"/>
        </w:rPr>
        <w:t>以转子为例，具体流程如</w:t>
      </w:r>
      <w:r>
        <w:rPr>
          <w:rFonts w:cs="Times New Roman"/>
        </w:rPr>
        <w:fldChar w:fldCharType="begin"/>
      </w:r>
      <w:r>
        <w:rPr>
          <w:rFonts w:cs="Times New Roman"/>
        </w:rPr>
        <w:instrText xml:space="preserve"> REF _Ref166855865 \h  \* MERGEFORMAT </w:instrText>
      </w:r>
      <w:r>
        <w:rPr>
          <w:rFonts w:cs="Times New Roman"/>
        </w:rPr>
      </w:r>
      <w:r>
        <w:rPr>
          <w:rFonts w:cs="Times New Roman"/>
        </w:rPr>
        <w:fldChar w:fldCharType="separate"/>
      </w:r>
      <w:r>
        <w:rPr>
          <w:rFonts w:cs="Times New Roman"/>
        </w:rPr>
        <w:t>图</w:t>
      </w:r>
      <w:r>
        <w:rPr>
          <w:rFonts w:cs="Times New Roman"/>
        </w:rPr>
        <w:t xml:space="preserve"> 9</w:t>
      </w:r>
      <w:r>
        <w:rPr>
          <w:rFonts w:cs="Times New Roman"/>
        </w:rPr>
        <w:fldChar w:fldCharType="end"/>
      </w:r>
      <w:r>
        <w:rPr>
          <w:rFonts w:cs="Times New Roman"/>
        </w:rPr>
        <w:t>所示：</w:t>
      </w:r>
    </w:p>
    <w:p w14:paraId="08DBEEE5" w14:textId="77777777" w:rsidR="00CE2359" w:rsidRDefault="00EB7179">
      <w:pPr>
        <w:pStyle w:val="aff4"/>
        <w:spacing w:after="81"/>
      </w:pPr>
      <w:r>
        <w:object w:dxaOrig="6792" w:dyaOrig="5867" w14:anchorId="4547EC02">
          <v:shape id="_x0000_i1041" type="#_x0000_t75" style="width:339pt;height:293.4pt" o:ole="">
            <v:imagedata r:id="rId85" o:title=""/>
          </v:shape>
          <o:OLEObject Type="Embed" ProgID="Visio.Drawing.15" ShapeID="_x0000_i1041" DrawAspect="Content" ObjectID="_1790081633" r:id="rId86"/>
        </w:object>
      </w:r>
    </w:p>
    <w:p w14:paraId="78686BFA" w14:textId="36C6AD45" w:rsidR="00CE2359" w:rsidRDefault="00EB7179">
      <w:pPr>
        <w:pStyle w:val="a4"/>
        <w:spacing w:before="156" w:after="81"/>
        <w:ind w:firstLine="480"/>
        <w:rPr>
          <w:rFonts w:ascii="Times New Roman" w:eastAsia="仿宋" w:hAnsi="Times New Roman" w:cs="Times New Roman"/>
          <w:sz w:val="28"/>
        </w:rPr>
      </w:pPr>
      <w:bookmarkStart w:id="31" w:name="_Ref166855865"/>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bookmarkEnd w:id="31"/>
      <w:r>
        <w:rPr>
          <w:rFonts w:ascii="Times New Roman" w:hAnsi="Times New Roman" w:cs="Times New Roman"/>
        </w:rPr>
        <w:t>基于数据修正后性能预测求解流程图</w:t>
      </w:r>
    </w:p>
    <w:p w14:paraId="59035D24" w14:textId="77777777" w:rsidR="00CE2359" w:rsidRDefault="00EB7179" w:rsidP="009F60E5">
      <w:pPr>
        <w:pStyle w:val="4"/>
        <w:spacing w:after="81"/>
      </w:pPr>
      <w:proofErr w:type="gramStart"/>
      <w:r>
        <w:rPr>
          <w:rFonts w:hint="eastAsia"/>
        </w:rPr>
        <w:t>场降阶</w:t>
      </w:r>
      <w:proofErr w:type="gramEnd"/>
      <w:r>
        <w:rPr>
          <w:rFonts w:hint="eastAsia"/>
        </w:rPr>
        <w:t>技术</w:t>
      </w:r>
    </w:p>
    <w:p w14:paraId="711909B6" w14:textId="77777777" w:rsidR="00CE2359" w:rsidRDefault="00EB7179">
      <w:pPr>
        <w:spacing w:after="81"/>
        <w:ind w:firstLine="480"/>
        <w:rPr>
          <w:rFonts w:cs="Times New Roman"/>
        </w:rPr>
      </w:pPr>
      <w:proofErr w:type="gramStart"/>
      <w:r>
        <w:rPr>
          <w:rFonts w:cs="Times New Roman"/>
        </w:rPr>
        <w:t>虽然全阶性能</w:t>
      </w:r>
      <w:proofErr w:type="gramEnd"/>
      <w:r>
        <w:rPr>
          <w:rFonts w:cs="Times New Roman"/>
        </w:rPr>
        <w:t>仿真模型可以做到精度高、预测效果好，但是由于模型响应时间一般较长，难以满足数字系统对其数字模型的快速响应要求。为了降低数字模型的复杂度，满足最终数字系统的准确性和实时性的要求，通常需要对数字模型进行降阶。降阶是一种将高阶系统转换为低</w:t>
      </w:r>
      <w:proofErr w:type="gramStart"/>
      <w:r>
        <w:rPr>
          <w:rFonts w:cs="Times New Roman"/>
        </w:rPr>
        <w:t>阶系统</w:t>
      </w:r>
      <w:proofErr w:type="gramEnd"/>
      <w:r>
        <w:rPr>
          <w:rFonts w:cs="Times New Roman"/>
        </w:rPr>
        <w:t>的技术，使得系统更易于建模和分析，提高系统参数发生变化时的响应速度。相较于传统的全阶性能仿真模型，降阶代理模型可以在保持模型性能预测高保真的同时，大大缩短响应时间。而且，在有更多数据可用时，可以通过多种算法对降阶代理模型进行进一步训练或校准，不断提高模型精度，最终实现在样本区间内替代传统的仿真模型，实现对部件或系统性能的快速预测。</w:t>
      </w:r>
    </w:p>
    <w:p w14:paraId="689690F0" w14:textId="77777777" w:rsidR="00CE2359" w:rsidRDefault="00EB7179">
      <w:pPr>
        <w:spacing w:after="81"/>
        <w:ind w:firstLine="480"/>
        <w:rPr>
          <w:rFonts w:cs="Times New Roman"/>
        </w:rPr>
      </w:pPr>
      <w:r>
        <w:rPr>
          <w:rFonts w:cs="Times New Roman"/>
        </w:rPr>
        <w:t>模型降阶的方法可以根据可用模型的具体情况和数据的可用性来选取。可用模型的机理研究越完善，越能用数学模型准确描述，且具有良好的响应速度，则这类模型的</w:t>
      </w:r>
      <w:proofErr w:type="gramStart"/>
      <w:r>
        <w:rPr>
          <w:rFonts w:cs="Times New Roman"/>
        </w:rPr>
        <w:t>降阶越适用</w:t>
      </w:r>
      <w:proofErr w:type="gramEnd"/>
      <w:r>
        <w:rPr>
          <w:rFonts w:cs="Times New Roman"/>
        </w:rPr>
        <w:t>基于数据校准的机理模型；而全阶模型如果耗时过长，或</w:t>
      </w:r>
      <w:r>
        <w:rPr>
          <w:rFonts w:cs="Times New Roman"/>
        </w:rPr>
        <w:lastRenderedPageBreak/>
        <w:t>过程难以用数学模型描述，则这类模型更适合用基于人工智能和机器学习的降</w:t>
      </w:r>
      <w:proofErr w:type="gramStart"/>
      <w:r>
        <w:rPr>
          <w:rFonts w:cs="Times New Roman"/>
        </w:rPr>
        <w:t>阶技术</w:t>
      </w:r>
      <w:proofErr w:type="gramEnd"/>
      <w:r>
        <w:rPr>
          <w:rFonts w:cs="Times New Roman"/>
        </w:rPr>
        <w:t>或统计方法</w:t>
      </w:r>
      <w:r>
        <w:rPr>
          <w:rFonts w:cs="Times New Roman"/>
        </w:rPr>
        <w:t>/</w:t>
      </w:r>
      <w:r>
        <w:rPr>
          <w:rFonts w:cs="Times New Roman"/>
        </w:rPr>
        <w:t>代理模型，不同模型降阶技术及其特点如</w:t>
      </w:r>
      <w:r>
        <w:rPr>
          <w:rFonts w:cs="Times New Roman"/>
        </w:rPr>
        <w:fldChar w:fldCharType="begin"/>
      </w:r>
      <w:r>
        <w:rPr>
          <w:rFonts w:cs="Times New Roman"/>
        </w:rPr>
        <w:instrText xml:space="preserve"> REF _Ref166853888 \h  \* MERGEFORMAT </w:instrText>
      </w:r>
      <w:r>
        <w:rPr>
          <w:rFonts w:cs="Times New Roman"/>
        </w:rPr>
      </w:r>
      <w:r>
        <w:rPr>
          <w:rFonts w:cs="Times New Roman"/>
        </w:rPr>
        <w:fldChar w:fldCharType="separate"/>
      </w:r>
      <w:r>
        <w:rPr>
          <w:rFonts w:cs="Times New Roman"/>
        </w:rPr>
        <w:t>图</w:t>
      </w:r>
      <w:r>
        <w:rPr>
          <w:rFonts w:cs="Times New Roman"/>
        </w:rPr>
        <w:t xml:space="preserve"> 11</w:t>
      </w:r>
      <w:r>
        <w:rPr>
          <w:rFonts w:cs="Times New Roman"/>
        </w:rPr>
        <w:fldChar w:fldCharType="end"/>
      </w:r>
      <w:r>
        <w:rPr>
          <w:rFonts w:cs="Times New Roman"/>
        </w:rPr>
        <w:t>所示。从图中可以看出，从数据驱动的神经网络，到统计方法模型，到状态空间投影类模型，最后到机理驱动的低阶模型，降阶模型中内涵的机理越来越多，可解释性越来越强；但是因为机理模型的学科和专业性很强，这种方法的泛用性会比不上基于数据的降阶方法。具体采用哪一种降</w:t>
      </w:r>
      <w:proofErr w:type="gramStart"/>
      <w:r>
        <w:rPr>
          <w:rFonts w:cs="Times New Roman"/>
        </w:rPr>
        <w:t>阶方法</w:t>
      </w:r>
      <w:proofErr w:type="gramEnd"/>
      <w:r>
        <w:rPr>
          <w:rFonts w:cs="Times New Roman"/>
        </w:rPr>
        <w:t>需要根据具体的应用场景以及机理和数据的可用性来决定。下面我们介绍几种常用的模型降阶技术。</w:t>
      </w:r>
    </w:p>
    <w:p w14:paraId="734330E9" w14:textId="77777777" w:rsidR="00CE2359" w:rsidRDefault="00EB7179">
      <w:pPr>
        <w:pStyle w:val="aff4"/>
        <w:spacing w:after="81"/>
      </w:pPr>
      <w:r>
        <w:rPr>
          <w:noProof/>
        </w:rPr>
        <w:drawing>
          <wp:inline distT="0" distB="0" distL="0" distR="0" wp14:anchorId="7335D6B9" wp14:editId="737B7AC7">
            <wp:extent cx="5254625" cy="2781935"/>
            <wp:effectExtent l="0" t="0" r="3175" b="0"/>
            <wp:docPr id="75300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0491" name="图片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5276772" cy="2794148"/>
                    </a:xfrm>
                    <a:prstGeom prst="rect">
                      <a:avLst/>
                    </a:prstGeom>
                    <a:noFill/>
                  </pic:spPr>
                </pic:pic>
              </a:graphicData>
            </a:graphic>
          </wp:inline>
        </w:drawing>
      </w:r>
    </w:p>
    <w:p w14:paraId="73B83FCB" w14:textId="2E8C7CA9" w:rsidR="00CE2359" w:rsidRDefault="00EB7179">
      <w:pPr>
        <w:pStyle w:val="a4"/>
        <w:spacing w:before="120" w:after="81"/>
        <w:rPr>
          <w:rFonts w:ascii="Times New Roman" w:hAnsi="Times New Roman" w:cs="Times New Roman"/>
        </w:rPr>
      </w:pPr>
      <w:bookmarkStart w:id="32" w:name="_Ref166853888"/>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bookmarkEnd w:id="32"/>
      <w:r>
        <w:rPr>
          <w:rFonts w:ascii="Times New Roman" w:hAnsi="Times New Roman" w:cs="Times New Roman"/>
        </w:rPr>
        <w:t>降阶模型的类型和特点</w:t>
      </w:r>
    </w:p>
    <w:p w14:paraId="7E745756" w14:textId="77777777" w:rsidR="00CE2359" w:rsidRDefault="00CE2359">
      <w:pPr>
        <w:pStyle w:val="aff2"/>
        <w:keepNext/>
        <w:keepLines/>
        <w:numPr>
          <w:ilvl w:val="3"/>
          <w:numId w:val="6"/>
        </w:numPr>
        <w:adjustRightInd w:val="0"/>
        <w:snapToGrid w:val="0"/>
        <w:spacing w:before="120" w:afterLines="0" w:after="81"/>
        <w:ind w:firstLineChars="0"/>
        <w:outlineLvl w:val="4"/>
        <w:rPr>
          <w:rFonts w:eastAsia="微软雅黑"/>
          <w:b/>
          <w:bCs/>
          <w:vanish/>
          <w:sz w:val="21"/>
          <w:szCs w:val="28"/>
        </w:rPr>
      </w:pPr>
    </w:p>
    <w:p w14:paraId="5047838A" w14:textId="77777777" w:rsidR="00CE2359" w:rsidRDefault="00CE2359">
      <w:pPr>
        <w:pStyle w:val="aff2"/>
        <w:keepNext/>
        <w:keepLines/>
        <w:numPr>
          <w:ilvl w:val="3"/>
          <w:numId w:val="6"/>
        </w:numPr>
        <w:adjustRightInd w:val="0"/>
        <w:snapToGrid w:val="0"/>
        <w:spacing w:before="120" w:afterLines="0" w:after="81"/>
        <w:ind w:firstLineChars="0"/>
        <w:outlineLvl w:val="4"/>
        <w:rPr>
          <w:rFonts w:eastAsia="微软雅黑"/>
          <w:b/>
          <w:bCs/>
          <w:vanish/>
          <w:sz w:val="21"/>
          <w:szCs w:val="28"/>
        </w:rPr>
      </w:pPr>
    </w:p>
    <w:p w14:paraId="628E245D" w14:textId="77777777" w:rsidR="00CE2359" w:rsidRDefault="00EB7179" w:rsidP="009F60E5">
      <w:pPr>
        <w:pStyle w:val="5"/>
      </w:pPr>
      <w:bookmarkStart w:id="33" w:name="_Toc167184122"/>
      <w:r>
        <w:t>基于物理机理的低维模型</w:t>
      </w:r>
      <w:bookmarkEnd w:id="33"/>
    </w:p>
    <w:p w14:paraId="0215FED2" w14:textId="77777777" w:rsidR="00CE2359" w:rsidRDefault="00EB7179">
      <w:pPr>
        <w:spacing w:after="81"/>
        <w:ind w:firstLine="480"/>
        <w:rPr>
          <w:rFonts w:cs="Times New Roman"/>
        </w:rPr>
      </w:pPr>
      <w:r>
        <w:rPr>
          <w:rFonts w:cs="Times New Roman" w:hint="eastAsia"/>
        </w:rPr>
        <w:t>叶轮部</w:t>
      </w:r>
      <w:r>
        <w:rPr>
          <w:rFonts w:cs="Times New Roman"/>
        </w:rPr>
        <w:t>件是</w:t>
      </w:r>
      <w:r>
        <w:rPr>
          <w:rFonts w:cs="Times New Roman" w:hint="eastAsia"/>
        </w:rPr>
        <w:t>泵推</w:t>
      </w:r>
      <w:r>
        <w:rPr>
          <w:rFonts w:cs="Times New Roman"/>
        </w:rPr>
        <w:t>系统中的核心部分，其模型的精确度与及时</w:t>
      </w:r>
      <w:r>
        <w:rPr>
          <w:rFonts w:cs="Times New Roman" w:hint="eastAsia"/>
        </w:rPr>
        <w:t>响应</w:t>
      </w:r>
      <w:r>
        <w:rPr>
          <w:rFonts w:cs="Times New Roman"/>
        </w:rPr>
        <w:t>性对整个数字系统的成功运行起关键作用。如果采用三维高保真仿真模型，虽然能够提高仿真的准确性，但会耗时太长，不能满足实时数字孪生的要求。例如使用现有的常规计算机，</w:t>
      </w:r>
      <w:r>
        <w:rPr>
          <w:rFonts w:cs="Times New Roman"/>
        </w:rPr>
        <w:t xml:space="preserve"> </w:t>
      </w:r>
      <w:r>
        <w:rPr>
          <w:rFonts w:cs="Times New Roman"/>
        </w:rPr>
        <w:t>进行一个百万级网格的三维</w:t>
      </w:r>
      <w:r>
        <w:rPr>
          <w:rFonts w:cs="Times New Roman"/>
        </w:rPr>
        <w:t>CFD</w:t>
      </w:r>
      <w:r>
        <w:rPr>
          <w:rFonts w:cs="Times New Roman"/>
        </w:rPr>
        <w:t>仿真，一个工况的计算时长在</w:t>
      </w:r>
      <w:r>
        <w:rPr>
          <w:rFonts w:cs="Times New Roman"/>
        </w:rPr>
        <w:t>1</w:t>
      </w:r>
      <w:r>
        <w:rPr>
          <w:rFonts w:cs="Times New Roman"/>
        </w:rPr>
        <w:t>小时左右，这显然不能满足数字</w:t>
      </w:r>
      <w:r>
        <w:rPr>
          <w:rFonts w:cs="Times New Roman" w:hint="eastAsia"/>
        </w:rPr>
        <w:t>系统</w:t>
      </w:r>
      <w:r>
        <w:rPr>
          <w:rFonts w:cs="Times New Roman"/>
        </w:rPr>
        <w:t>即时响应的需求。另一方面，如果使用基于纯数据驱动的降阶模型，虽然可以满足计算速度的要求，但面临的一个难以克服的困难是是否有足够的可用模型训练数据。这类数据驱动的模型需要通过大量的数</w:t>
      </w:r>
      <w:r>
        <w:rPr>
          <w:rFonts w:cs="Times New Roman"/>
        </w:rPr>
        <w:lastRenderedPageBreak/>
        <w:t>据训练，才能形成相对准确的模型。特别是对于结构复杂的试验件</w:t>
      </w:r>
      <w:r>
        <w:rPr>
          <w:rFonts w:cs="Times New Roman" w:hint="eastAsia"/>
        </w:rPr>
        <w:t>，</w:t>
      </w:r>
      <w:r>
        <w:rPr>
          <w:rFonts w:cs="Times New Roman"/>
        </w:rPr>
        <w:t>面临可变参数多、单工况仿真难度高、耗时长等技术限制，依靠三维</w:t>
      </w:r>
      <w:r>
        <w:rPr>
          <w:rFonts w:cs="Times New Roman"/>
        </w:rPr>
        <w:t>CFD</w:t>
      </w:r>
      <w:r>
        <w:rPr>
          <w:rFonts w:cs="Times New Roman"/>
        </w:rPr>
        <w:t>仿真结果来构建</w:t>
      </w:r>
      <w:r>
        <w:rPr>
          <w:rFonts w:cs="Times New Roman" w:hint="eastAsia"/>
        </w:rPr>
        <w:t>泵推</w:t>
      </w:r>
      <w:r>
        <w:rPr>
          <w:rFonts w:cs="Times New Roman"/>
        </w:rPr>
        <w:t>降阶模型成本太高，因为缺少模型训练数据，最终的模型准确性难以保证。</w:t>
      </w:r>
    </w:p>
    <w:p w14:paraId="20DD7B82" w14:textId="77777777" w:rsidR="00CE2359" w:rsidRDefault="00EB7179">
      <w:pPr>
        <w:spacing w:after="81"/>
        <w:ind w:firstLine="480"/>
        <w:rPr>
          <w:rFonts w:cs="Times New Roman"/>
        </w:rPr>
      </w:pPr>
      <w:r>
        <w:rPr>
          <w:rFonts w:cs="Times New Roman"/>
        </w:rPr>
        <w:t>因此，在对</w:t>
      </w:r>
      <w:r>
        <w:rPr>
          <w:rFonts w:cs="Times New Roman" w:hint="eastAsia"/>
        </w:rPr>
        <w:t>叶轮部</w:t>
      </w:r>
      <w:r>
        <w:rPr>
          <w:rFonts w:cs="Times New Roman"/>
        </w:rPr>
        <w:t>件的工作原理有充分理解的情况下，从机理建模的角度出发进行建模是非常必要的。这不仅有助于加深对</w:t>
      </w:r>
      <w:r>
        <w:rPr>
          <w:rFonts w:cs="Times New Roman" w:hint="eastAsia"/>
        </w:rPr>
        <w:t>叶轮部件</w:t>
      </w:r>
      <w:r>
        <w:rPr>
          <w:rFonts w:cs="Times New Roman"/>
        </w:rPr>
        <w:t>工作原理的认识，也便于从机理层面对模型进行调整和优化，从而显著提升模型的预测能力。为了保证数字模型的精度，可以使用试验数据对机理模型进行校准，实现机理和数据的深度融合，提升机理模型的准确性，最终形成一个满足数字</w:t>
      </w:r>
      <w:r>
        <w:rPr>
          <w:rFonts w:cs="Times New Roman" w:hint="eastAsia"/>
        </w:rPr>
        <w:t>系统</w:t>
      </w:r>
      <w:r>
        <w:rPr>
          <w:rFonts w:cs="Times New Roman"/>
        </w:rPr>
        <w:t>要求的高保真、快速响应的数字模型。</w:t>
      </w:r>
    </w:p>
    <w:p w14:paraId="6BD7ED10" w14:textId="77777777" w:rsidR="00CE2359" w:rsidRDefault="00EB7179" w:rsidP="009F60E5">
      <w:pPr>
        <w:pStyle w:val="5"/>
      </w:pPr>
      <w:bookmarkStart w:id="34" w:name="_Toc167184123"/>
      <w:r>
        <w:t>基于数据的降阶代理模型</w:t>
      </w:r>
      <w:bookmarkEnd w:id="34"/>
    </w:p>
    <w:p w14:paraId="55AE708D" w14:textId="77777777" w:rsidR="00CE2359" w:rsidRDefault="00EB7179">
      <w:pPr>
        <w:pStyle w:val="18"/>
        <w:spacing w:after="81"/>
        <w:ind w:firstLine="480"/>
        <w:rPr>
          <w:rFonts w:ascii="Times New Roman" w:eastAsia="宋体" w:hAnsi="Times New Roman" w:cs="Times New Roman"/>
        </w:rPr>
      </w:pPr>
      <w:r>
        <w:rPr>
          <w:rFonts w:ascii="Times New Roman" w:eastAsia="宋体" w:hAnsi="Times New Roman" w:cs="Times New Roman"/>
        </w:rPr>
        <w:t>在机理模型无法满足要求，又有充足的数据可以训练代理模型的情况下，我们可以考虑使用基于数据的降阶模型技术。</w:t>
      </w:r>
    </w:p>
    <w:p w14:paraId="2020C73D" w14:textId="77777777" w:rsidR="00CE2359" w:rsidRDefault="00EB7179" w:rsidP="009F60E5">
      <w:pPr>
        <w:pStyle w:val="6"/>
        <w:spacing w:after="163"/>
      </w:pPr>
      <w:r>
        <w:t>降阶代理模型构建算法</w:t>
      </w:r>
    </w:p>
    <w:p w14:paraId="248825DC" w14:textId="77777777" w:rsidR="00CE2359" w:rsidRDefault="00EB7179">
      <w:pPr>
        <w:pStyle w:val="aff4"/>
        <w:spacing w:after="81"/>
        <w:rPr>
          <w:sz w:val="24"/>
        </w:rPr>
      </w:pPr>
      <w:r>
        <w:rPr>
          <w:noProof/>
        </w:rPr>
        <w:drawing>
          <wp:inline distT="0" distB="0" distL="0" distR="0" wp14:anchorId="632222FF" wp14:editId="2FA57079">
            <wp:extent cx="2795270" cy="2380615"/>
            <wp:effectExtent l="0" t="0" r="5080" b="635"/>
            <wp:docPr id="2131809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09227" name="图片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2811024" cy="2394302"/>
                    </a:xfrm>
                    <a:prstGeom prst="rect">
                      <a:avLst/>
                    </a:prstGeom>
                    <a:noFill/>
                    <a:ln>
                      <a:noFill/>
                    </a:ln>
                  </pic:spPr>
                </pic:pic>
              </a:graphicData>
            </a:graphic>
          </wp:inline>
        </w:drawing>
      </w:r>
    </w:p>
    <w:p w14:paraId="16213354" w14:textId="7164BB2A" w:rsidR="00CE2359" w:rsidRDefault="00EB7179">
      <w:pPr>
        <w:pStyle w:val="a4"/>
        <w:spacing w:before="120" w:after="81"/>
        <w:ind w:firstLine="480"/>
        <w:rPr>
          <w:rFonts w:ascii="Times New Roman" w:eastAsia="仿宋" w:hAnsi="Times New Roman" w:cs="Times New Roman"/>
          <w:sz w:val="24"/>
        </w:rPr>
      </w:pPr>
      <w:bookmarkStart w:id="35" w:name="_Ref166854249"/>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bookmarkEnd w:id="35"/>
      <w:r>
        <w:rPr>
          <w:rFonts w:ascii="Times New Roman" w:hAnsi="Times New Roman" w:cs="Times New Roman"/>
        </w:rPr>
        <w:t>降阶模型的分类</w:t>
      </w:r>
    </w:p>
    <w:p w14:paraId="12BADF28"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降阶代理模型训练算法是降阶代理模型构建中的</w:t>
      </w:r>
      <w:proofErr w:type="gramStart"/>
      <w:r>
        <w:rPr>
          <w:rFonts w:ascii="Times New Roman" w:eastAsia="宋体" w:hAnsi="Times New Roman" w:cs="Times New Roman"/>
        </w:rPr>
        <w:t>最</w:t>
      </w:r>
      <w:proofErr w:type="gramEnd"/>
      <w:r>
        <w:rPr>
          <w:rFonts w:ascii="Times New Roman" w:eastAsia="宋体" w:hAnsi="Times New Roman" w:cs="Times New Roman"/>
        </w:rPr>
        <w:t>核心环节，根据输出类型可以分为单输出和多输出两类，如</w:t>
      </w:r>
      <w:r>
        <w:rPr>
          <w:rFonts w:ascii="Times New Roman" w:eastAsia="宋体" w:hAnsi="Times New Roman" w:cs="Times New Roman"/>
        </w:rPr>
        <w:fldChar w:fldCharType="begin"/>
      </w:r>
      <w:r>
        <w:rPr>
          <w:rFonts w:ascii="Times New Roman" w:eastAsia="宋体" w:hAnsi="Times New Roman" w:cs="Times New Roman"/>
        </w:rPr>
        <w:instrText xml:space="preserve"> REF _Ref166854249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10</w:t>
      </w:r>
      <w:r>
        <w:rPr>
          <w:rFonts w:ascii="Times New Roman" w:eastAsia="宋体" w:hAnsi="Times New Roman" w:cs="Times New Roman"/>
        </w:rPr>
        <w:fldChar w:fldCharType="end"/>
      </w:r>
      <w:r>
        <w:rPr>
          <w:rFonts w:ascii="Times New Roman" w:eastAsia="宋体" w:hAnsi="Times New Roman" w:cs="Times New Roman"/>
        </w:rPr>
        <w:t>所示。常见的单输出降阶代理模型主要有：径向基函数、克里金模型、多项式响应面模型、神经网络模型；常见的多输出降阶代理模型主要为神经网络模型和本征正交分解模型（</w:t>
      </w:r>
      <w:r>
        <w:rPr>
          <w:rFonts w:ascii="Times New Roman" w:eastAsia="宋体" w:hAnsi="Times New Roman" w:cs="Times New Roman"/>
        </w:rPr>
        <w:t>POD</w:t>
      </w:r>
      <w:r>
        <w:rPr>
          <w:rFonts w:ascii="Times New Roman" w:eastAsia="宋体" w:hAnsi="Times New Roman" w:cs="Times New Roman"/>
        </w:rPr>
        <w:t>）。</w:t>
      </w:r>
    </w:p>
    <w:p w14:paraId="260FB981"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lastRenderedPageBreak/>
        <w:t>a.</w:t>
      </w:r>
      <w:r>
        <w:rPr>
          <w:rFonts w:ascii="Times New Roman" w:eastAsia="宋体" w:hAnsi="Times New Roman" w:cs="Times New Roman"/>
        </w:rPr>
        <w:t>神经网络模型</w:t>
      </w:r>
    </w:p>
    <w:p w14:paraId="444C57A4"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神经网络模型是最早的单输出模型和多输出模型之一。在人工智能和机器学习技术广泛采用之前，它的使用相当有限，因为它需要大量的训练数据集，而在工程领域中这样的数据集通常不易获取，工程领域中的数据大多是小样本数据集。近年来，随着人工智能技术和可用计算能力的快速发展，这些方法重新获得了人们的关注。它们具有多功能性、强大性，如果给定足够的训练数据，还可以对高度非线性问题进行建模。</w:t>
      </w:r>
    </w:p>
    <w:p w14:paraId="3FCAF6E2"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BP</w:t>
      </w:r>
      <w:r>
        <w:rPr>
          <w:rFonts w:ascii="Times New Roman" w:eastAsia="宋体" w:hAnsi="Times New Roman" w:cs="Times New Roman"/>
        </w:rPr>
        <w:t>神经网络（</w:t>
      </w:r>
      <w:r>
        <w:rPr>
          <w:rFonts w:ascii="Times New Roman" w:eastAsia="宋体" w:hAnsi="Times New Roman" w:cs="Times New Roman"/>
        </w:rPr>
        <w:t>Back Propagation Neural Network</w:t>
      </w:r>
      <w:r>
        <w:rPr>
          <w:rFonts w:ascii="Times New Roman" w:eastAsia="宋体" w:hAnsi="Times New Roman" w:cs="Times New Roman"/>
        </w:rPr>
        <w:t>，</w:t>
      </w:r>
      <w:r>
        <w:rPr>
          <w:rFonts w:ascii="Times New Roman" w:eastAsia="宋体" w:hAnsi="Times New Roman" w:cs="Times New Roman"/>
        </w:rPr>
        <w:t>BPNN</w:t>
      </w:r>
      <w:r>
        <w:rPr>
          <w:rFonts w:ascii="Times New Roman" w:eastAsia="宋体" w:hAnsi="Times New Roman" w:cs="Times New Roman"/>
        </w:rPr>
        <w:t>）是一种基于</w:t>
      </w:r>
      <w:r>
        <w:rPr>
          <w:rFonts w:ascii="Times New Roman" w:eastAsia="宋体" w:hAnsi="Times New Roman" w:cs="Times New Roman"/>
        </w:rPr>
        <w:t>BP</w:t>
      </w:r>
      <w:r>
        <w:rPr>
          <w:rFonts w:ascii="Times New Roman" w:eastAsia="宋体" w:hAnsi="Times New Roman" w:cs="Times New Roman"/>
        </w:rPr>
        <w:t>算法（误差反传算法）的多层前向网络，理论上具有逼近任意非线性函数的能力。</w:t>
      </w:r>
      <w:proofErr w:type="gramStart"/>
      <w:r>
        <w:rPr>
          <w:rFonts w:ascii="Times New Roman" w:eastAsia="宋体" w:hAnsi="Times New Roman" w:cs="Times New Roman"/>
        </w:rPr>
        <w:t>典型单</w:t>
      </w:r>
      <w:proofErr w:type="gramEnd"/>
      <w:r>
        <w:rPr>
          <w:rFonts w:ascii="Times New Roman" w:eastAsia="宋体" w:hAnsi="Times New Roman" w:cs="Times New Roman"/>
        </w:rPr>
        <w:t>隐藏层的三层</w:t>
      </w:r>
      <w:r>
        <w:rPr>
          <w:rFonts w:ascii="Times New Roman" w:eastAsia="宋体" w:hAnsi="Times New Roman" w:cs="Times New Roman"/>
        </w:rPr>
        <w:t>BP</w:t>
      </w:r>
      <w:r>
        <w:rPr>
          <w:rFonts w:ascii="Times New Roman" w:eastAsia="宋体" w:hAnsi="Times New Roman" w:cs="Times New Roman"/>
        </w:rPr>
        <w:t>网络如</w:t>
      </w:r>
      <w:r>
        <w:rPr>
          <w:rFonts w:ascii="Times New Roman" w:eastAsia="宋体" w:hAnsi="Times New Roman" w:cs="Times New Roman"/>
        </w:rPr>
        <w:fldChar w:fldCharType="begin"/>
      </w:r>
      <w:r>
        <w:rPr>
          <w:rFonts w:ascii="Times New Roman" w:eastAsia="宋体" w:hAnsi="Times New Roman" w:cs="Times New Roman"/>
        </w:rPr>
        <w:instrText xml:space="preserve"> REF _Ref166854279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11</w:t>
      </w:r>
      <w:r>
        <w:rPr>
          <w:rFonts w:ascii="Times New Roman" w:eastAsia="宋体" w:hAnsi="Times New Roman" w:cs="Times New Roman"/>
        </w:rPr>
        <w:fldChar w:fldCharType="end"/>
      </w:r>
      <w:r>
        <w:rPr>
          <w:rFonts w:ascii="Times New Roman" w:eastAsia="宋体" w:hAnsi="Times New Roman" w:cs="Times New Roman"/>
        </w:rPr>
        <w:t>所示。其中，</w:t>
      </w:r>
      <m:oMath>
        <m:r>
          <w:rPr>
            <w:rFonts w:ascii="Cambria Math" w:eastAsia="宋体" w:hAnsi="Cambria Math" w:cs="Times New Roman"/>
          </w:rPr>
          <m:t>x</m:t>
        </m:r>
      </m:oMath>
      <w:r>
        <w:rPr>
          <w:rFonts w:ascii="Times New Roman" w:eastAsia="宋体" w:hAnsi="Times New Roman" w:cs="Times New Roman"/>
        </w:rPr>
        <w:t>表示输入矢量，</w:t>
      </w:r>
      <m:oMath>
        <m:r>
          <m:rPr>
            <m:sty m:val="b"/>
          </m:rPr>
          <w:rPr>
            <w:rFonts w:ascii="Cambria Math" w:eastAsia="宋体" w:hAnsi="Cambria Math" w:cs="Times New Roman"/>
          </w:rPr>
          <m:t>w</m:t>
        </m:r>
      </m:oMath>
      <w:r>
        <w:rPr>
          <w:rFonts w:ascii="Times New Roman" w:eastAsia="宋体" w:hAnsi="Times New Roman" w:cs="Times New Roman"/>
        </w:rPr>
        <w:t>为权值矩阵，</w:t>
      </w:r>
      <m:oMath>
        <m:r>
          <m:rPr>
            <m:sty m:val="b"/>
          </m:rPr>
          <w:rPr>
            <w:rFonts w:ascii="Cambria Math" w:eastAsia="宋体" w:hAnsi="Cambria Math" w:cs="Times New Roman"/>
          </w:rPr>
          <m:t>b</m:t>
        </m:r>
      </m:oMath>
      <w:r>
        <w:rPr>
          <w:rFonts w:ascii="Times New Roman" w:eastAsia="宋体" w:hAnsi="Times New Roman" w:cs="Times New Roman"/>
        </w:rPr>
        <w:t>为阈值矢量。</w:t>
      </w:r>
    </w:p>
    <w:p w14:paraId="686E20CE" w14:textId="77777777" w:rsidR="00CE2359" w:rsidRDefault="00EB7179">
      <w:pPr>
        <w:pStyle w:val="18"/>
        <w:spacing w:after="81"/>
        <w:ind w:firstLine="480"/>
        <w:textAlignment w:val="center"/>
        <w:rPr>
          <w:rFonts w:ascii="Times New Roman" w:hAnsi="Times New Roman" w:cs="Times New Roman"/>
        </w:rPr>
      </w:pPr>
      <w:r>
        <w:rPr>
          <w:rFonts w:ascii="Times New Roman" w:eastAsia="宋体" w:hAnsi="Times New Roman" w:cs="Times New Roman"/>
        </w:rPr>
        <w:t>BP</w:t>
      </w:r>
      <w:r>
        <w:rPr>
          <w:rFonts w:ascii="Times New Roman" w:eastAsia="宋体" w:hAnsi="Times New Roman" w:cs="Times New Roman"/>
        </w:rPr>
        <w:t>神经网络的</w:t>
      </w:r>
      <w:proofErr w:type="gramStart"/>
      <w:r>
        <w:rPr>
          <w:rFonts w:ascii="Times New Roman" w:eastAsia="宋体" w:hAnsi="Times New Roman" w:cs="Times New Roman"/>
        </w:rPr>
        <w:t>初始权</w:t>
      </w:r>
      <w:proofErr w:type="gramEnd"/>
      <w:r>
        <w:rPr>
          <w:rFonts w:ascii="Times New Roman" w:eastAsia="宋体" w:hAnsi="Times New Roman" w:cs="Times New Roman"/>
        </w:rPr>
        <w:t>值随机设定，然后通过训练调整网络的权值，减少网络的输出值和目标值之间的误差。通常使用最速下降法、拟牛顿法、共轭梯度法、</w:t>
      </w:r>
      <w:r>
        <w:rPr>
          <w:rFonts w:ascii="Times New Roman" w:eastAsia="宋体" w:hAnsi="Times New Roman" w:cs="Times New Roman"/>
        </w:rPr>
        <w:t>Levenberg-Marquardt</w:t>
      </w:r>
      <w:r>
        <w:rPr>
          <w:rFonts w:ascii="Times New Roman" w:eastAsia="宋体" w:hAnsi="Times New Roman" w:cs="Times New Roman"/>
        </w:rPr>
        <w:t>等优化算法训练</w:t>
      </w:r>
      <w:r>
        <w:rPr>
          <w:rFonts w:ascii="Times New Roman" w:eastAsia="宋体" w:hAnsi="Times New Roman" w:cs="Times New Roman"/>
        </w:rPr>
        <w:t>BP</w:t>
      </w:r>
      <w:r>
        <w:rPr>
          <w:rFonts w:ascii="Times New Roman" w:eastAsia="宋体" w:hAnsi="Times New Roman" w:cs="Times New Roman"/>
        </w:rPr>
        <w:t>网络。因此，构造</w:t>
      </w:r>
      <w:r>
        <w:rPr>
          <w:rFonts w:ascii="Times New Roman" w:eastAsia="宋体" w:hAnsi="Times New Roman" w:cs="Times New Roman"/>
        </w:rPr>
        <w:t>BP</w:t>
      </w:r>
      <w:r>
        <w:rPr>
          <w:rFonts w:ascii="Times New Roman" w:eastAsia="宋体" w:hAnsi="Times New Roman" w:cs="Times New Roman"/>
        </w:rPr>
        <w:t>网络本质上是一个求解非线性优化问题的过程。</w:t>
      </w:r>
      <w:r>
        <w:rPr>
          <w:rFonts w:ascii="Times New Roman" w:eastAsia="宋体" w:hAnsi="Times New Roman" w:cs="Times New Roman"/>
        </w:rPr>
        <w:t>BP</w:t>
      </w:r>
      <w:r>
        <w:rPr>
          <w:rFonts w:ascii="Times New Roman" w:eastAsia="宋体" w:hAnsi="Times New Roman" w:cs="Times New Roman"/>
        </w:rPr>
        <w:t>网络虽然理论上具有逼近任意函数的能力，但是其近似精度</w:t>
      </w:r>
      <w:proofErr w:type="gramStart"/>
      <w:r>
        <w:rPr>
          <w:rFonts w:ascii="Times New Roman" w:eastAsia="宋体" w:hAnsi="Times New Roman" w:cs="Times New Roman"/>
        </w:rPr>
        <w:t>取决于隐层神经元</w:t>
      </w:r>
      <w:proofErr w:type="gramEnd"/>
      <w:r>
        <w:rPr>
          <w:rFonts w:ascii="Times New Roman" w:eastAsia="宋体" w:hAnsi="Times New Roman" w:cs="Times New Roman"/>
        </w:rPr>
        <w:t>的数量和选用的训练算法，需要根据近似对象设定合适的学习算法和神经元的数量。</w:t>
      </w:r>
    </w:p>
    <w:p w14:paraId="63ED5D78" w14:textId="77777777" w:rsidR="00CE2359" w:rsidRDefault="00EB7179">
      <w:pPr>
        <w:pStyle w:val="aff4"/>
        <w:spacing w:after="81"/>
      </w:pPr>
      <w:r>
        <w:rPr>
          <w:noProof/>
        </w:rPr>
        <w:drawing>
          <wp:inline distT="0" distB="0" distL="0" distR="0" wp14:anchorId="78D891A5" wp14:editId="27584FEB">
            <wp:extent cx="3331845" cy="1170940"/>
            <wp:effectExtent l="0" t="0" r="0" b="0"/>
            <wp:docPr id="1171329922" name="图片 59" descr="手机屏幕的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29922" name="图片 59" descr="手机屏幕的截图&#10;&#10;中度可信度描述已自动生成"/>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331845" cy="1170940"/>
                    </a:xfrm>
                    <a:prstGeom prst="rect">
                      <a:avLst/>
                    </a:prstGeom>
                    <a:noFill/>
                    <a:ln>
                      <a:noFill/>
                    </a:ln>
                  </pic:spPr>
                </pic:pic>
              </a:graphicData>
            </a:graphic>
          </wp:inline>
        </w:drawing>
      </w:r>
    </w:p>
    <w:p w14:paraId="2427AE3F" w14:textId="46BAFB30" w:rsidR="00CE2359" w:rsidRDefault="00EB7179">
      <w:pPr>
        <w:pStyle w:val="a4"/>
        <w:spacing w:before="120" w:after="81"/>
        <w:ind w:firstLine="480"/>
        <w:rPr>
          <w:rFonts w:ascii="Times New Roman" w:hAnsi="Times New Roman" w:cs="Times New Roman"/>
        </w:rPr>
      </w:pPr>
      <w:bookmarkStart w:id="36" w:name="_Ref166854279"/>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bookmarkEnd w:id="36"/>
      <w:r>
        <w:rPr>
          <w:rFonts w:ascii="Times New Roman" w:hAnsi="Times New Roman" w:cs="Times New Roman"/>
        </w:rPr>
        <w:t xml:space="preserve"> BP</w:t>
      </w:r>
      <w:r>
        <w:rPr>
          <w:rFonts w:ascii="Times New Roman" w:hAnsi="Times New Roman" w:cs="Times New Roman"/>
        </w:rPr>
        <w:t>神经网络结构图</w:t>
      </w:r>
    </w:p>
    <w:p w14:paraId="21545EB6" w14:textId="77777777" w:rsidR="00CE2359" w:rsidRDefault="00EB7179">
      <w:pPr>
        <w:pStyle w:val="aff4"/>
        <w:spacing w:after="81"/>
        <w:rPr>
          <w:bCs/>
        </w:rPr>
      </w:pPr>
      <w:bookmarkStart w:id="37" w:name="_Ref132730200"/>
      <w:bookmarkEnd w:id="37"/>
      <w:r>
        <w:rPr>
          <w:noProof/>
        </w:rPr>
        <w:drawing>
          <wp:inline distT="0" distB="0" distL="0" distR="0" wp14:anchorId="01FEB049" wp14:editId="22BD7FB1">
            <wp:extent cx="2722245" cy="1288415"/>
            <wp:effectExtent l="0" t="0" r="0" b="6985"/>
            <wp:docPr id="1823632608" name="图片 58"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32608" name="图片 58" descr="图片包含 图形用户界面&#10;&#10;描述已自动生成"/>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2722245" cy="1288415"/>
                    </a:xfrm>
                    <a:prstGeom prst="rect">
                      <a:avLst/>
                    </a:prstGeom>
                    <a:noFill/>
                    <a:ln>
                      <a:noFill/>
                    </a:ln>
                  </pic:spPr>
                </pic:pic>
              </a:graphicData>
            </a:graphic>
          </wp:inline>
        </w:drawing>
      </w:r>
    </w:p>
    <w:p w14:paraId="3CC22BF5" w14:textId="7E53A41F" w:rsidR="00CE2359" w:rsidRDefault="00EB7179">
      <w:pPr>
        <w:pStyle w:val="a4"/>
        <w:spacing w:before="120" w:after="81"/>
        <w:ind w:firstLine="480"/>
        <w:rPr>
          <w:rFonts w:ascii="Times New Roman" w:hAnsi="Times New Roman" w:cs="Times New Roman"/>
          <w:bCs/>
        </w:rPr>
      </w:pPr>
      <w:bookmarkStart w:id="38" w:name="_Ref166854303"/>
      <w:r>
        <w:rPr>
          <w:rFonts w:ascii="Times New Roman" w:hAnsi="Times New Roman" w:cs="Times New Roman"/>
        </w:rPr>
        <w:lastRenderedPageBreak/>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bookmarkEnd w:id="38"/>
      <w:r>
        <w:rPr>
          <w:rFonts w:ascii="Times New Roman" w:hAnsi="Times New Roman" w:cs="Times New Roman"/>
        </w:rPr>
        <w:t>神经网络中的神经元模型</w:t>
      </w:r>
    </w:p>
    <w:p w14:paraId="001D268E" w14:textId="77777777" w:rsidR="00CE2359" w:rsidRDefault="00EB7179">
      <w:pPr>
        <w:pStyle w:val="18"/>
        <w:spacing w:after="81"/>
        <w:ind w:firstLine="480"/>
        <w:textAlignment w:val="center"/>
        <w:rPr>
          <w:rFonts w:ascii="Times New Roman" w:eastAsia="宋体" w:hAnsi="Times New Roman" w:cs="Times New Roman"/>
        </w:rPr>
      </w:pPr>
      <w:bookmarkStart w:id="39" w:name="_Ref141272879"/>
      <w:bookmarkEnd w:id="39"/>
      <w:r>
        <w:rPr>
          <w:rFonts w:ascii="Times New Roman" w:eastAsia="宋体" w:hAnsi="Times New Roman" w:cs="Times New Roman"/>
        </w:rPr>
        <w:t>神经网络中神经元的原理模型如</w:t>
      </w:r>
      <w:r>
        <w:rPr>
          <w:rFonts w:ascii="Times New Roman" w:eastAsia="宋体" w:hAnsi="Times New Roman" w:cs="Times New Roman"/>
        </w:rPr>
        <w:fldChar w:fldCharType="begin"/>
      </w:r>
      <w:r>
        <w:rPr>
          <w:rFonts w:ascii="Times New Roman" w:eastAsia="宋体" w:hAnsi="Times New Roman" w:cs="Times New Roman"/>
        </w:rPr>
        <w:instrText xml:space="preserve"> REF _Ref166854303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12</w:t>
      </w:r>
      <w:r>
        <w:rPr>
          <w:rFonts w:ascii="Times New Roman" w:eastAsia="宋体" w:hAnsi="Times New Roman" w:cs="Times New Roman"/>
        </w:rPr>
        <w:fldChar w:fldCharType="end"/>
      </w:r>
      <w:r>
        <w:rPr>
          <w:rFonts w:ascii="Times New Roman" w:eastAsia="宋体" w:hAnsi="Times New Roman" w:cs="Times New Roman"/>
        </w:rPr>
        <w:t>所示。其中，</w:t>
      </w:r>
      <w:r>
        <w:rPr>
          <w:rFonts w:ascii="Times New Roman" w:eastAsia="宋体" w:hAnsi="Times New Roman" w:cs="Times New Roman"/>
        </w:rPr>
        <w:t>x</w:t>
      </w:r>
      <w:r>
        <w:rPr>
          <w:rFonts w:ascii="Times New Roman" w:eastAsia="宋体" w:hAnsi="Times New Roman" w:cs="Times New Roman"/>
        </w:rPr>
        <w:t>为神经元</w:t>
      </w:r>
      <m:oMath>
        <m:r>
          <w:rPr>
            <w:rFonts w:ascii="Cambria Math" w:eastAsia="宋体" w:hAnsi="Cambria Math" w:cs="Times New Roman"/>
          </w:rPr>
          <m:t>i</m:t>
        </m:r>
      </m:oMath>
      <w:r>
        <w:rPr>
          <w:rFonts w:ascii="Times New Roman" w:eastAsia="宋体" w:hAnsi="Times New Roman" w:cs="Times New Roman"/>
        </w:rPr>
        <w:t>的输入信号，</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in</m:t>
            </m:r>
          </m:sub>
        </m:sSub>
      </m:oMath>
      <w:r>
        <w:rPr>
          <w:rFonts w:ascii="Times New Roman" w:eastAsia="宋体" w:hAnsi="Times New Roman" w:cs="Times New Roman"/>
        </w:rPr>
        <w:t>为连接权重，</w:t>
      </w:r>
      <m:oMath>
        <m:r>
          <w:rPr>
            <w:rFonts w:ascii="Cambria Math" w:eastAsia="宋体" w:hAnsi="Cambria Math" w:cs="Times New Roman"/>
          </w:rPr>
          <m:t>b</m:t>
        </m:r>
      </m:oMath>
      <w:r>
        <w:rPr>
          <w:rFonts w:ascii="Times New Roman" w:eastAsia="宋体" w:hAnsi="Times New Roman" w:cs="Times New Roman"/>
        </w:rPr>
        <w:t>为偏差阈值，</w:t>
      </w:r>
      <m:oMath>
        <m:r>
          <w:rPr>
            <w:rFonts w:ascii="Cambria Math" w:eastAsia="宋体" w:hAnsi="Cambria Math" w:cs="Times New Roman"/>
          </w:rPr>
          <m:t>f</m:t>
        </m:r>
      </m:oMath>
      <w:r>
        <w:rPr>
          <w:rFonts w:ascii="Times New Roman" w:eastAsia="宋体" w:hAnsi="Times New Roman" w:cs="Times New Roman"/>
        </w:rPr>
        <w:t>为激励函数，</w:t>
      </w:r>
      <m:oMath>
        <m:sSub>
          <m:sSubPr>
            <m:ctrlPr>
              <w:rPr>
                <w:rFonts w:ascii="Cambria Math" w:eastAsia="宋体" w:hAnsi="Cambria Math" w:cs="Times New Roman"/>
              </w:rPr>
            </m:ctrlPr>
          </m:sSubPr>
          <m:e>
            <m:r>
              <w:rPr>
                <w:rFonts w:ascii="Cambria Math" w:eastAsia="宋体" w:hAnsi="Cambria Math" w:cs="Times New Roman"/>
              </w:rPr>
              <m:t>y</m:t>
            </m:r>
          </m:e>
          <m:sub>
            <m:r>
              <w:rPr>
                <w:rFonts w:ascii="Cambria Math" w:eastAsia="宋体" w:hAnsi="Cambria Math" w:cs="Times New Roman"/>
              </w:rPr>
              <m:t>i</m:t>
            </m:r>
          </m:sub>
        </m:sSub>
      </m:oMath>
      <w:r>
        <w:rPr>
          <w:rFonts w:ascii="Times New Roman" w:eastAsia="宋体" w:hAnsi="Times New Roman" w:cs="Times New Roman"/>
        </w:rPr>
        <w:t>为神经元</w:t>
      </w:r>
      <m:oMath>
        <m:r>
          <w:rPr>
            <w:rFonts w:ascii="Cambria Math" w:eastAsia="宋体" w:hAnsi="Cambria Math" w:cs="Times New Roman"/>
          </w:rPr>
          <m:t>i</m:t>
        </m:r>
      </m:oMath>
      <w:r>
        <w:rPr>
          <w:rFonts w:ascii="Times New Roman" w:eastAsia="宋体" w:hAnsi="Times New Roman" w:cs="Times New Roman"/>
        </w:rPr>
        <w:t>的输出，则其输出计算方法为</w:t>
      </w:r>
    </w:p>
    <w:p w14:paraId="795CD32C" w14:textId="77777777" w:rsidR="00CE2359" w:rsidRDefault="00EB7179">
      <w:pPr>
        <w:pStyle w:val="18"/>
        <w:spacing w:after="81"/>
        <w:ind w:firstLine="480"/>
        <w:jc w:val="center"/>
        <w:textAlignment w:val="center"/>
        <w:rPr>
          <w:rFonts w:ascii="Times New Roman" w:hAnsi="Times New Roman" w:cs="Times New Roman"/>
          <w:bCs/>
        </w:rPr>
      </w:pPr>
      <w:r>
        <w:rPr>
          <w:rFonts w:ascii="Times New Roman" w:hAnsi="Times New Roman" w:cs="Times New Roman"/>
          <w:bCs/>
          <w:position w:val="-32"/>
          <w:szCs w:val="28"/>
        </w:rPr>
        <w:object w:dxaOrig="2751" w:dyaOrig="774" w14:anchorId="5AD8725B">
          <v:shape id="_x0000_i1042" type="#_x0000_t75" style="width:137.4pt;height:38.4pt" o:ole="">
            <v:imagedata r:id="rId91" o:title=""/>
          </v:shape>
          <o:OLEObject Type="Embed" ProgID="Equation.DSMT4" ShapeID="_x0000_i1042" DrawAspect="Content" ObjectID="_1790081634" r:id="rId92"/>
        </w:object>
      </w:r>
    </w:p>
    <w:p w14:paraId="791E4B0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其中常用的激活函数有</w:t>
      </w:r>
      <w:r>
        <w:rPr>
          <w:rFonts w:ascii="Times New Roman" w:eastAsia="宋体" w:hAnsi="Times New Roman" w:cs="Times New Roman"/>
        </w:rPr>
        <w:t>sigmoid</w:t>
      </w:r>
      <w:r>
        <w:rPr>
          <w:rFonts w:ascii="Times New Roman" w:eastAsia="宋体" w:hAnsi="Times New Roman" w:cs="Times New Roman"/>
        </w:rPr>
        <w:t>函数、</w:t>
      </w:r>
      <w:r>
        <w:rPr>
          <w:rFonts w:ascii="Times New Roman" w:eastAsia="宋体" w:hAnsi="Times New Roman" w:cs="Times New Roman"/>
        </w:rPr>
        <w:t>tanh</w:t>
      </w:r>
      <w:r>
        <w:rPr>
          <w:rFonts w:ascii="Times New Roman" w:eastAsia="宋体" w:hAnsi="Times New Roman" w:cs="Times New Roman"/>
        </w:rPr>
        <w:t>函数以及</w:t>
      </w:r>
      <w:proofErr w:type="spellStart"/>
      <w:r>
        <w:rPr>
          <w:rFonts w:ascii="Times New Roman" w:eastAsia="宋体" w:hAnsi="Times New Roman" w:cs="Times New Roman"/>
        </w:rPr>
        <w:t>ReLU</w:t>
      </w:r>
      <w:proofErr w:type="spellEnd"/>
      <w:r>
        <w:rPr>
          <w:rFonts w:ascii="Times New Roman" w:eastAsia="宋体" w:hAnsi="Times New Roman" w:cs="Times New Roman"/>
        </w:rPr>
        <w:t>函数等，一般递归神经网络采用</w:t>
      </w:r>
      <w:r>
        <w:rPr>
          <w:rFonts w:ascii="Times New Roman" w:eastAsia="宋体" w:hAnsi="Times New Roman" w:cs="Times New Roman"/>
        </w:rPr>
        <w:t>sigmoid</w:t>
      </w:r>
      <w:r>
        <w:rPr>
          <w:rFonts w:ascii="Times New Roman" w:eastAsia="宋体" w:hAnsi="Times New Roman" w:cs="Times New Roman"/>
        </w:rPr>
        <w:t>函数</w:t>
      </w:r>
    </w:p>
    <w:p w14:paraId="1A312024" w14:textId="77777777" w:rsidR="00CE2359" w:rsidRDefault="00EB7179">
      <w:pPr>
        <w:pStyle w:val="18"/>
        <w:spacing w:after="81"/>
        <w:ind w:firstLine="480"/>
        <w:jc w:val="center"/>
        <w:textAlignment w:val="center"/>
        <w:rPr>
          <w:rFonts w:ascii="Times New Roman" w:hAnsi="Times New Roman" w:cs="Times New Roman"/>
          <w:bCs/>
        </w:rPr>
      </w:pPr>
      <w:r>
        <w:rPr>
          <w:rFonts w:ascii="Times New Roman" w:hAnsi="Times New Roman" w:cs="Times New Roman"/>
          <w:bCs/>
          <w:position w:val="-24"/>
          <w:szCs w:val="28"/>
        </w:rPr>
        <w:object w:dxaOrig="1440" w:dyaOrig="666" w14:anchorId="3CA801B9">
          <v:shape id="_x0000_i1043" type="#_x0000_t75" style="width:1in;height:33.6pt" o:ole="">
            <v:imagedata r:id="rId93" o:title=""/>
          </v:shape>
          <o:OLEObject Type="Embed" ProgID="Equation.DSMT4" ShapeID="_x0000_i1043" DrawAspect="Content" ObjectID="_1790081635" r:id="rId94"/>
        </w:object>
      </w:r>
    </w:p>
    <w:p w14:paraId="69AABB6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作为网络中各节点的激活函数。</w:t>
      </w:r>
    </w:p>
    <w:p w14:paraId="55E42C58"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使用神经网络进行建模，需要确定网络的大小，并对网络进行训练。下面介绍训练神经网络时的权值调整方法，以及网络大小的确定方法。</w:t>
      </w:r>
    </w:p>
    <w:p w14:paraId="2D86023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神经网络采用监督式学习的方法进行训练，目的在于建立逼近一组输入输出之间的映射关系。采用</w:t>
      </w:r>
      <w:r>
        <w:rPr>
          <w:rFonts w:ascii="Times New Roman" w:eastAsia="宋体" w:hAnsi="Times New Roman" w:cs="Times New Roman"/>
        </w:rPr>
        <w:t>BP</w:t>
      </w:r>
      <w:r>
        <w:rPr>
          <w:rFonts w:ascii="Times New Roman" w:eastAsia="宋体" w:hAnsi="Times New Roman" w:cs="Times New Roman"/>
        </w:rPr>
        <w:t>算法对神经网络进行训练主要分为</w:t>
      </w:r>
      <w:r>
        <w:rPr>
          <w:rFonts w:ascii="Times New Roman" w:eastAsia="宋体" w:hAnsi="Times New Roman" w:cs="Times New Roman"/>
        </w:rPr>
        <w:t>2</w:t>
      </w:r>
      <w:r>
        <w:rPr>
          <w:rFonts w:ascii="Times New Roman" w:eastAsia="宋体" w:hAnsi="Times New Roman" w:cs="Times New Roman"/>
        </w:rPr>
        <w:t>个阶段：激励传播与权值更新。</w:t>
      </w:r>
    </w:p>
    <w:p w14:paraId="090FAE15"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）激励传播阶段：将训练样本中的输入样本通过输入层，沿着</w:t>
      </w:r>
      <w:proofErr w:type="gramStart"/>
      <w:r>
        <w:rPr>
          <w:rFonts w:ascii="Times New Roman" w:eastAsia="宋体" w:hAnsi="Times New Roman" w:cs="Times New Roman"/>
        </w:rPr>
        <w:t>各个隐层逐层</w:t>
      </w:r>
      <w:proofErr w:type="gramEnd"/>
      <w:r>
        <w:rPr>
          <w:rFonts w:ascii="Times New Roman" w:eastAsia="宋体" w:hAnsi="Times New Roman" w:cs="Times New Roman"/>
        </w:rPr>
        <w:t>传播，并计算每个神经元的激励输出值；</w:t>
      </w:r>
    </w:p>
    <w:p w14:paraId="399614A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）权值更新阶段：将网络输出层的激励输出值与训练样本中的输出样本做差，得到网络当前误差，根据该误差和学习率从输出层开始反向逐层调整网络的权值和偏差。</w:t>
      </w:r>
    </w:p>
    <w:p w14:paraId="4DA306E9"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网络分为输入层、</w:t>
      </w:r>
      <w:proofErr w:type="gramStart"/>
      <w:r>
        <w:rPr>
          <w:rFonts w:ascii="Times New Roman" w:eastAsia="宋体" w:hAnsi="Times New Roman" w:cs="Times New Roman"/>
        </w:rPr>
        <w:t>隐层和</w:t>
      </w:r>
      <w:proofErr w:type="gramEnd"/>
      <w:r>
        <w:rPr>
          <w:rFonts w:ascii="Times New Roman" w:eastAsia="宋体" w:hAnsi="Times New Roman" w:cs="Times New Roman"/>
        </w:rPr>
        <w:t>输出层，</w:t>
      </w:r>
      <w:proofErr w:type="gramStart"/>
      <w:r>
        <w:rPr>
          <w:rFonts w:ascii="Times New Roman" w:eastAsia="宋体" w:hAnsi="Times New Roman" w:cs="Times New Roman"/>
        </w:rPr>
        <w:t>网络权</w:t>
      </w:r>
      <w:proofErr w:type="gramEnd"/>
      <w:r>
        <w:rPr>
          <w:rFonts w:ascii="Times New Roman" w:eastAsia="宋体" w:hAnsi="Times New Roman" w:cs="Times New Roman"/>
        </w:rPr>
        <w:t>值的调整包括输出层</w:t>
      </w:r>
      <w:proofErr w:type="gramStart"/>
      <w:r>
        <w:rPr>
          <w:rFonts w:ascii="Times New Roman" w:eastAsia="宋体" w:hAnsi="Times New Roman" w:cs="Times New Roman"/>
        </w:rPr>
        <w:t>和隐层的</w:t>
      </w:r>
      <w:proofErr w:type="gramEnd"/>
      <w:r>
        <w:rPr>
          <w:rFonts w:ascii="Times New Roman" w:eastAsia="宋体" w:hAnsi="Times New Roman" w:cs="Times New Roman"/>
        </w:rPr>
        <w:t>权值调整。按照误差反向传播的顺序，神经网络的权值调整先从输出层开始，</w:t>
      </w:r>
      <w:proofErr w:type="gramStart"/>
      <w:r>
        <w:rPr>
          <w:rFonts w:ascii="Times New Roman" w:eastAsia="宋体" w:hAnsi="Times New Roman" w:cs="Times New Roman"/>
        </w:rPr>
        <w:t>沿着隐层逐层</w:t>
      </w:r>
      <w:proofErr w:type="gramEnd"/>
      <w:r>
        <w:rPr>
          <w:rFonts w:ascii="Times New Roman" w:eastAsia="宋体" w:hAnsi="Times New Roman" w:cs="Times New Roman"/>
        </w:rPr>
        <w:t>反向进行。下面介绍使用反向传播算法对网络连接权值调整的方法。</w:t>
      </w:r>
    </w:p>
    <w:p w14:paraId="024CF3FC"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对于一个神经元</w:t>
      </w:r>
      <m:oMath>
        <m:r>
          <w:rPr>
            <w:rFonts w:ascii="Cambria Math" w:eastAsia="宋体" w:hAnsi="Cambria Math" w:cs="Times New Roman"/>
          </w:rPr>
          <m:t>j</m:t>
        </m:r>
      </m:oMath>
      <w:r>
        <w:rPr>
          <w:rFonts w:ascii="Times New Roman" w:eastAsia="宋体" w:hAnsi="Times New Roman" w:cs="Times New Roman"/>
        </w:rPr>
        <w:t>，其输出</w:t>
      </w:r>
      <m:oMath>
        <m:sSub>
          <m:sSubPr>
            <m:ctrlPr>
              <w:rPr>
                <w:rFonts w:ascii="Cambria Math" w:eastAsia="宋体" w:hAnsi="Cambria Math" w:cs="Times New Roman"/>
              </w:rPr>
            </m:ctrlPr>
          </m:sSubPr>
          <m:e>
            <m:r>
              <w:rPr>
                <w:rFonts w:ascii="Cambria Math" w:eastAsia="宋体" w:hAnsi="Cambria Math" w:cs="Times New Roman"/>
              </w:rPr>
              <m:t>o</m:t>
            </m:r>
          </m:e>
          <m:sub>
            <m:r>
              <w:rPr>
                <w:rFonts w:ascii="Cambria Math" w:eastAsia="宋体" w:hAnsi="Cambria Math" w:cs="Times New Roman"/>
              </w:rPr>
              <m:t>j</m:t>
            </m:r>
          </m:sub>
        </m:sSub>
      </m:oMath>
      <w:r>
        <w:rPr>
          <w:rFonts w:ascii="Times New Roman" w:eastAsia="宋体" w:hAnsi="Times New Roman" w:cs="Times New Roman"/>
        </w:rPr>
        <w:t>定义为</w:t>
      </w:r>
    </w:p>
    <w:p w14:paraId="5D38CE21" w14:textId="77777777" w:rsidR="00CE2359" w:rsidRDefault="00EB7179">
      <w:pPr>
        <w:pStyle w:val="18"/>
        <w:spacing w:after="81"/>
        <w:ind w:firstLine="480"/>
        <w:jc w:val="center"/>
        <w:textAlignment w:val="center"/>
        <w:rPr>
          <w:rFonts w:ascii="Times New Roman" w:hAnsi="Times New Roman" w:cs="Times New Roman"/>
          <w:bCs/>
        </w:rPr>
      </w:pPr>
      <w:r>
        <w:rPr>
          <w:rFonts w:ascii="Times New Roman" w:hAnsi="Times New Roman" w:cs="Times New Roman"/>
          <w:bCs/>
          <w:position w:val="-30"/>
          <w:szCs w:val="28"/>
        </w:rPr>
        <w:object w:dxaOrig="2547" w:dyaOrig="774" w14:anchorId="1456E8EE">
          <v:shape id="_x0000_i1044" type="#_x0000_t75" style="width:127.2pt;height:38.4pt" o:ole="">
            <v:imagedata r:id="rId95" o:title=""/>
          </v:shape>
          <o:OLEObject Type="Embed" ProgID="Equation.DSMT4" ShapeID="_x0000_i1044" DrawAspect="Content" ObjectID="_1790081636" r:id="rId96"/>
        </w:object>
      </w:r>
    </w:p>
    <w:p w14:paraId="6748C20C"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w:t>
      </w:r>
      <m:oMath>
        <m:sSub>
          <m:sSubPr>
            <m:ctrlPr>
              <w:rPr>
                <w:rFonts w:ascii="Cambria Math" w:eastAsia="宋体" w:hAnsi="Cambria Math" w:cs="Times New Roman"/>
              </w:rPr>
            </m:ctrlPr>
          </m:sSubPr>
          <m:e>
            <m:r>
              <w:rPr>
                <w:rFonts w:ascii="Cambria Math" w:eastAsia="宋体" w:hAnsi="Cambria Math" w:cs="Times New Roman"/>
              </w:rPr>
              <m:t>o</m:t>
            </m:r>
          </m:e>
          <m:sub>
            <m:r>
              <w:rPr>
                <w:rFonts w:ascii="Cambria Math" w:eastAsia="宋体" w:hAnsi="Cambria Math" w:cs="Times New Roman"/>
              </w:rPr>
              <m:t>i</m:t>
            </m:r>
          </m:sub>
        </m:sSub>
      </m:oMath>
      <w:r>
        <w:rPr>
          <w:rFonts w:ascii="Times New Roman" w:eastAsia="宋体" w:hAnsi="Times New Roman" w:cs="Times New Roman"/>
        </w:rPr>
        <w:t>为神经元</w:t>
      </w:r>
      <m:oMath>
        <m:r>
          <w:rPr>
            <w:rFonts w:ascii="Cambria Math" w:eastAsia="宋体" w:hAnsi="Cambria Math" w:cs="Times New Roman"/>
          </w:rPr>
          <m:t>j</m:t>
        </m:r>
      </m:oMath>
      <w:r>
        <w:rPr>
          <w:rFonts w:ascii="Times New Roman" w:eastAsia="宋体" w:hAnsi="Times New Roman" w:cs="Times New Roman"/>
        </w:rPr>
        <w:t>之前神经元</w:t>
      </w:r>
      <m:oMath>
        <m:r>
          <w:rPr>
            <w:rFonts w:ascii="Cambria Math" w:eastAsia="宋体" w:hAnsi="Cambria Math" w:cs="Times New Roman"/>
          </w:rPr>
          <m:t>i</m:t>
        </m:r>
      </m:oMath>
      <w:r>
        <w:rPr>
          <w:rFonts w:ascii="Times New Roman" w:eastAsia="宋体" w:hAnsi="Times New Roman" w:cs="Times New Roman"/>
        </w:rPr>
        <w:t>的输出。若神经元</w:t>
      </w:r>
      <m:oMath>
        <m:r>
          <w:rPr>
            <w:rFonts w:ascii="Cambria Math" w:eastAsia="宋体" w:hAnsi="Cambria Math" w:cs="Times New Roman"/>
          </w:rPr>
          <m:t>j</m:t>
        </m:r>
      </m:oMath>
      <w:r>
        <w:rPr>
          <w:rFonts w:ascii="Times New Roman" w:eastAsia="宋体" w:hAnsi="Times New Roman" w:cs="Times New Roman"/>
        </w:rPr>
        <w:t>处于输入层后的第一层隐层，输入层的输出</w:t>
      </w:r>
      <m:oMath>
        <m:sSub>
          <m:sSubPr>
            <m:ctrlPr>
              <w:rPr>
                <w:rFonts w:ascii="Cambria Math" w:eastAsia="宋体" w:hAnsi="Cambria Math" w:cs="Times New Roman"/>
              </w:rPr>
            </m:ctrlPr>
          </m:sSubPr>
          <m:e>
            <m:r>
              <w:rPr>
                <w:rFonts w:ascii="Cambria Math" w:eastAsia="宋体" w:hAnsi="Cambria Math" w:cs="Times New Roman"/>
              </w:rPr>
              <m:t>y</m:t>
            </m:r>
          </m:e>
          <m:sub>
            <m:r>
              <w:rPr>
                <w:rFonts w:ascii="Cambria Math" w:eastAsia="宋体" w:hAnsi="Cambria Math" w:cs="Times New Roman"/>
              </w:rPr>
              <m:t>i</m:t>
            </m:r>
          </m:sub>
        </m:sSub>
      </m:oMath>
      <w:r>
        <w:rPr>
          <w:rFonts w:ascii="Times New Roman" w:eastAsia="宋体" w:hAnsi="Times New Roman" w:cs="Times New Roman"/>
        </w:rPr>
        <w:t>即为神经网络的输入</w:t>
      </w:r>
      <m:oMath>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oMath>
      <w:r>
        <w:rPr>
          <w:rFonts w:ascii="Times New Roman" w:eastAsia="宋体" w:hAnsi="Times New Roman" w:cs="Times New Roman"/>
        </w:rPr>
        <w:t>。该神经元的输入数量是</w:t>
      </w:r>
      <m:oMath>
        <m:r>
          <w:rPr>
            <w:rFonts w:ascii="Cambria Math" w:eastAsia="宋体" w:hAnsi="Cambria Math" w:cs="Times New Roman"/>
          </w:rPr>
          <m:t>n</m:t>
        </m:r>
      </m:oMath>
      <w:r>
        <w:rPr>
          <w:rFonts w:ascii="Times New Roman" w:eastAsia="宋体" w:hAnsi="Times New Roman" w:cs="Times New Roman"/>
        </w:rPr>
        <w:t>，变量</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ji</m:t>
            </m:r>
          </m:sub>
        </m:sSub>
      </m:oMath>
      <w:r>
        <w:rPr>
          <w:rFonts w:ascii="Times New Roman" w:eastAsia="宋体" w:hAnsi="Times New Roman" w:cs="Times New Roman"/>
        </w:rPr>
        <w:t>表示神经元</w:t>
      </w:r>
      <m:oMath>
        <m:r>
          <w:rPr>
            <w:rFonts w:ascii="Cambria Math" w:eastAsia="宋体" w:hAnsi="Cambria Math" w:cs="Times New Roman"/>
          </w:rPr>
          <m:t>i</m:t>
        </m:r>
      </m:oMath>
      <w:r>
        <w:rPr>
          <w:rFonts w:ascii="Times New Roman" w:eastAsia="宋体" w:hAnsi="Times New Roman" w:cs="Times New Roman"/>
        </w:rPr>
        <w:t>与神经元</w:t>
      </w:r>
      <m:oMath>
        <m:r>
          <w:rPr>
            <w:rFonts w:ascii="Cambria Math" w:eastAsia="宋体" w:hAnsi="Cambria Math" w:cs="Times New Roman"/>
          </w:rPr>
          <m:t>j</m:t>
        </m:r>
      </m:oMath>
      <w:r>
        <w:rPr>
          <w:rFonts w:ascii="Times New Roman" w:eastAsia="宋体" w:hAnsi="Times New Roman" w:cs="Times New Roman"/>
        </w:rPr>
        <w:t>之间的权重。</w:t>
      </w:r>
    </w:p>
    <w:p w14:paraId="6D493314" w14:textId="77777777" w:rsidR="00CE2359" w:rsidRDefault="00EB7179">
      <w:pPr>
        <w:pStyle w:val="18"/>
        <w:spacing w:after="81"/>
        <w:ind w:firstLine="480"/>
        <w:textAlignment w:val="center"/>
        <w:rPr>
          <w:rFonts w:ascii="Times New Roman" w:eastAsia="宋体" w:hAnsi="Times New Roman" w:cs="Times New Roman"/>
        </w:rPr>
      </w:pPr>
      <w:proofErr w:type="gramStart"/>
      <w:r>
        <w:rPr>
          <w:rFonts w:ascii="Times New Roman" w:eastAsia="宋体" w:hAnsi="Times New Roman" w:cs="Times New Roman"/>
        </w:rPr>
        <w:t>网络权</w:t>
      </w:r>
      <w:proofErr w:type="gramEnd"/>
      <w:r>
        <w:rPr>
          <w:rFonts w:ascii="Times New Roman" w:eastAsia="宋体" w:hAnsi="Times New Roman" w:cs="Times New Roman"/>
        </w:rPr>
        <w:t>值</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ji</m:t>
            </m:r>
          </m:sub>
        </m:sSub>
      </m:oMath>
      <w:r>
        <w:rPr>
          <w:rFonts w:ascii="Times New Roman" w:eastAsia="宋体" w:hAnsi="Times New Roman" w:cs="Times New Roman"/>
        </w:rPr>
        <w:t>在学习率</w:t>
      </w:r>
      <m:oMath>
        <m:r>
          <w:rPr>
            <w:rFonts w:ascii="Cambria Math" w:eastAsia="宋体" w:hAnsi="Cambria Math" w:cs="Times New Roman"/>
          </w:rPr>
          <m:t>η</m:t>
        </m:r>
      </m:oMath>
      <w:r>
        <w:rPr>
          <w:rFonts w:ascii="Times New Roman" w:eastAsia="宋体" w:hAnsi="Times New Roman" w:cs="Times New Roman"/>
        </w:rPr>
        <w:t>下的更新量</w:t>
      </w:r>
      <m:oMath>
        <m:r>
          <m:rPr>
            <m:sty m:val="p"/>
          </m:rPr>
          <w:rPr>
            <w:rFonts w:ascii="Cambria Math" w:eastAsia="宋体" w:hAnsi="Cambria Math" w:cs="Times New Roman"/>
          </w:rPr>
          <m:t>Δ</m:t>
        </m:r>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ji</m:t>
            </m:r>
          </m:sub>
        </m:sSub>
      </m:oMath>
      <w:r>
        <w:rPr>
          <w:rFonts w:ascii="Times New Roman" w:eastAsia="宋体" w:hAnsi="Times New Roman" w:cs="Times New Roman"/>
        </w:rPr>
        <w:t>为</w:t>
      </w:r>
    </w:p>
    <w:p w14:paraId="2C39759C" w14:textId="77777777" w:rsidR="00CE2359" w:rsidRDefault="00EB7179">
      <w:pPr>
        <w:pStyle w:val="18"/>
        <w:spacing w:after="81"/>
        <w:ind w:firstLine="480"/>
        <w:jc w:val="center"/>
        <w:textAlignment w:val="center"/>
        <w:rPr>
          <w:rFonts w:ascii="Times New Roman" w:hAnsi="Times New Roman" w:cs="Times New Roman"/>
          <w:bCs/>
        </w:rPr>
      </w:pPr>
      <w:r>
        <w:rPr>
          <w:rFonts w:ascii="Times New Roman" w:hAnsi="Times New Roman" w:cs="Times New Roman"/>
          <w:bCs/>
          <w:position w:val="-32"/>
          <w:szCs w:val="28"/>
        </w:rPr>
        <w:object w:dxaOrig="1472" w:dyaOrig="699" w14:anchorId="6532BA51">
          <v:shape id="_x0000_i1045" type="#_x0000_t75" style="width:73.2pt;height:34.8pt" o:ole="">
            <v:imagedata r:id="rId97" o:title=""/>
          </v:shape>
          <o:OLEObject Type="Embed" ProgID="Equation.DSMT4" ShapeID="_x0000_i1045" DrawAspect="Content" ObjectID="_1790081637" r:id="rId98"/>
        </w:object>
      </w:r>
    </w:p>
    <w:p w14:paraId="3361B884"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w:t>
      </w:r>
      <m:oMath>
        <m:r>
          <w:rPr>
            <w:rFonts w:ascii="Cambria Math" w:eastAsia="宋体" w:hAnsi="Cambria Math" w:cs="Times New Roman"/>
          </w:rPr>
          <m:t>E</m:t>
        </m:r>
        <m:r>
          <m:rPr>
            <m:sty m:val="p"/>
          </m:rPr>
          <w:rPr>
            <w:rFonts w:ascii="Cambria Math" w:eastAsia="宋体" w:hAnsi="Cambria Math" w:cs="Times New Roman"/>
          </w:rPr>
          <m:t>=</m:t>
        </m:r>
        <m:sSup>
          <m:sSupPr>
            <m:ctrlPr>
              <w:rPr>
                <w:rFonts w:ascii="Cambria Math" w:eastAsia="宋体" w:hAnsi="Cambria Math" w:cs="Times New Roman"/>
              </w:rPr>
            </m:ctrlPr>
          </m:sSupPr>
          <m:e>
            <m:r>
              <m:rPr>
                <m:sty m:val="p"/>
              </m:rPr>
              <w:rPr>
                <w:rFonts w:ascii="Cambria Math" w:eastAsia="宋体" w:hAnsi="Cambria Math" w:cs="Times New Roman"/>
              </w:rPr>
              <m:t>(</m:t>
            </m:r>
            <m:acc>
              <m:accPr>
                <m:ctrlPr>
                  <w:rPr>
                    <w:rFonts w:ascii="Cambria Math" w:eastAsia="宋体" w:hAnsi="Cambria Math" w:cs="Times New Roman"/>
                  </w:rPr>
                </m:ctrlPr>
              </m:accPr>
              <m:e>
                <m:r>
                  <w:rPr>
                    <w:rFonts w:ascii="Cambria Math" w:eastAsia="宋体" w:hAnsi="Cambria Math" w:cs="Times New Roman"/>
                  </w:rPr>
                  <m:t>y</m:t>
                </m:r>
              </m:e>
            </m:acc>
            <m:r>
              <m:rPr>
                <m:sty m:val="p"/>
              </m:rPr>
              <w:rPr>
                <w:rFonts w:ascii="Cambria Math" w:eastAsia="宋体" w:hAnsi="Cambria Math" w:cs="Times New Roman"/>
              </w:rPr>
              <m:t>-</m:t>
            </m:r>
            <m:r>
              <w:rPr>
                <w:rFonts w:ascii="Cambria Math" w:eastAsia="宋体" w:hAnsi="Cambria Math" w:cs="Times New Roman"/>
              </w:rPr>
              <m:t>y</m:t>
            </m:r>
            <m:r>
              <m:rPr>
                <m:sty m:val="p"/>
              </m:rPr>
              <w:rPr>
                <w:rFonts w:ascii="Cambria Math" w:eastAsia="宋体" w:hAnsi="Cambria Math" w:cs="Times New Roman"/>
              </w:rPr>
              <m:t>)</m:t>
            </m:r>
          </m:e>
          <m:sup>
            <m:r>
              <m:rPr>
                <m:sty m:val="p"/>
              </m:rPr>
              <w:rPr>
                <w:rFonts w:ascii="Cambria Math" w:eastAsia="宋体" w:hAnsi="Cambria Math" w:cs="Times New Roman"/>
              </w:rPr>
              <m:t>2</m:t>
            </m:r>
          </m:sup>
        </m:sSup>
        <m:r>
          <m:rPr>
            <m:sty m:val="p"/>
          </m:rPr>
          <w:rPr>
            <w:rFonts w:ascii="Cambria Math" w:eastAsia="宋体" w:hAnsi="Cambria Math" w:cs="Times New Roman"/>
          </w:rPr>
          <m:t>/2</m:t>
        </m:r>
      </m:oMath>
      <w:r>
        <w:rPr>
          <w:rFonts w:ascii="Times New Roman" w:eastAsia="宋体" w:hAnsi="Times New Roman" w:cs="Times New Roman"/>
        </w:rPr>
        <w:t>为网络输出</w:t>
      </w:r>
      <m:oMath>
        <m:acc>
          <m:accPr>
            <m:ctrlPr>
              <w:rPr>
                <w:rFonts w:ascii="Cambria Math" w:eastAsia="宋体" w:hAnsi="Cambria Math" w:cs="Times New Roman"/>
              </w:rPr>
            </m:ctrlPr>
          </m:accPr>
          <m:e>
            <m:r>
              <w:rPr>
                <w:rFonts w:ascii="Cambria Math" w:eastAsia="宋体" w:hAnsi="Cambria Math" w:cs="Times New Roman"/>
              </w:rPr>
              <m:t>y</m:t>
            </m:r>
          </m:e>
        </m:acc>
      </m:oMath>
      <w:r>
        <w:rPr>
          <w:rFonts w:ascii="Times New Roman" w:eastAsia="宋体" w:hAnsi="Times New Roman" w:cs="Times New Roman"/>
        </w:rPr>
        <w:t>与目标输出</w:t>
      </w:r>
      <m:oMath>
        <m:r>
          <w:rPr>
            <w:rFonts w:ascii="Cambria Math" w:eastAsia="宋体" w:hAnsi="Cambria Math" w:cs="Times New Roman"/>
          </w:rPr>
          <m:t>y</m:t>
        </m:r>
      </m:oMath>
      <w:r>
        <w:rPr>
          <w:rFonts w:ascii="Times New Roman" w:eastAsia="宋体" w:hAnsi="Times New Roman" w:cs="Times New Roman"/>
        </w:rPr>
        <w:t>之间的</w:t>
      </w:r>
      <w:r>
        <w:rPr>
          <w:rFonts w:ascii="Times New Roman" w:eastAsia="宋体" w:hAnsi="Times New Roman" w:cs="Times New Roman"/>
        </w:rPr>
        <w:t>1/2</w:t>
      </w:r>
      <w:r>
        <w:rPr>
          <w:rFonts w:ascii="Times New Roman" w:eastAsia="宋体" w:hAnsi="Times New Roman" w:cs="Times New Roman"/>
        </w:rPr>
        <w:t>差平方，为了使得网络输出误差向着减小的方向调整，需要将调整量</w:t>
      </w:r>
      <m:oMath>
        <m:r>
          <w:rPr>
            <w:rFonts w:ascii="Cambria Math" w:eastAsia="宋体" w:hAnsi="Cambria Math" w:cs="Times New Roman"/>
          </w:rPr>
          <m:t>∂E</m:t>
        </m:r>
        <m:r>
          <m:rPr>
            <m:sty m:val="p"/>
          </m:rPr>
          <w:rPr>
            <w:rFonts w:ascii="Cambria Math" w:eastAsia="宋体" w:hAnsi="Cambria Math" w:cs="Times New Roman"/>
          </w:rPr>
          <m:t>/</m:t>
        </m:r>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ji</m:t>
            </m:r>
          </m:sub>
        </m:sSub>
      </m:oMath>
      <w:r>
        <w:rPr>
          <w:rFonts w:ascii="Times New Roman" w:eastAsia="宋体" w:hAnsi="Times New Roman" w:cs="Times New Roman"/>
        </w:rPr>
        <w:t>乘以</w:t>
      </w:r>
      <w:r>
        <w:rPr>
          <w:rFonts w:ascii="Times New Roman" w:eastAsia="宋体" w:hAnsi="Times New Roman" w:cs="Times New Roman"/>
        </w:rPr>
        <w:t>-1</w:t>
      </w:r>
      <w:r>
        <w:rPr>
          <w:rFonts w:ascii="Times New Roman" w:eastAsia="宋体" w:hAnsi="Times New Roman" w:cs="Times New Roman"/>
        </w:rPr>
        <w:t>，而</w:t>
      </w:r>
      <m:oMath>
        <m:r>
          <w:rPr>
            <w:rFonts w:ascii="Cambria Math" w:eastAsia="宋体" w:hAnsi="Cambria Math" w:cs="Times New Roman"/>
          </w:rPr>
          <m:t>∂E</m:t>
        </m:r>
        <m:r>
          <m:rPr>
            <m:sty m:val="p"/>
          </m:rPr>
          <w:rPr>
            <w:rFonts w:ascii="Cambria Math" w:eastAsia="宋体" w:hAnsi="Cambria Math" w:cs="Times New Roman"/>
          </w:rPr>
          <m:t>/</m:t>
        </m:r>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ji</m:t>
            </m:r>
          </m:sub>
        </m:sSub>
      </m:oMath>
      <w:r>
        <w:rPr>
          <w:rFonts w:ascii="Times New Roman" w:eastAsia="宋体" w:hAnsi="Times New Roman" w:cs="Times New Roman"/>
        </w:rPr>
        <w:t>的计算方法为：</w:t>
      </w:r>
    </w:p>
    <w:p w14:paraId="46F0676F" w14:textId="77777777" w:rsidR="00CE2359" w:rsidRDefault="00000000">
      <w:pPr>
        <w:pStyle w:val="18"/>
        <w:spacing w:after="81"/>
        <w:ind w:firstLine="480"/>
        <w:textAlignment w:val="center"/>
        <w:rPr>
          <w:rFonts w:ascii="Times New Roman" w:hAnsi="Times New Roman" w:cs="Times New Roman"/>
          <w:bCs/>
        </w:rPr>
      </w:pPr>
      <m:oMathPara>
        <m:oMath>
          <m:f>
            <m:fPr>
              <m:ctrlPr>
                <w:rPr>
                  <w:rFonts w:ascii="Cambria Math" w:hAnsi="Cambria Math" w:cs="Times New Roman"/>
                  <w:bCs/>
                  <w:i/>
                </w:rPr>
              </m:ctrlPr>
            </m:fPr>
            <m:num>
              <m:r>
                <w:rPr>
                  <w:rFonts w:ascii="Cambria Math" w:hAnsi="Cambria Math" w:cs="Times New Roman"/>
                </w:rPr>
                <m:t>∂E</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ji</m:t>
                  </m:r>
                </m:sub>
              </m:sSub>
            </m:den>
          </m:f>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i</m:t>
              </m:r>
            </m:sub>
          </m:sSub>
          <m:sSub>
            <m:sSubPr>
              <m:ctrlPr>
                <w:rPr>
                  <w:rFonts w:ascii="Cambria Math" w:hAnsi="Cambria Math" w:cs="Times New Roman"/>
                  <w:bCs/>
                  <w:i/>
                </w:rPr>
              </m:ctrlPr>
            </m:sSubPr>
            <m:e>
              <m:r>
                <w:rPr>
                  <w:rFonts w:ascii="Cambria Math" w:hAnsi="Cambria Math" w:cs="Times New Roman"/>
                </w:rPr>
                <m:t>δ</m:t>
              </m:r>
            </m:e>
            <m:sub>
              <m:r>
                <w:rPr>
                  <w:rFonts w:ascii="Cambria Math" w:hAnsi="Cambria Math" w:cs="Times New Roman"/>
                </w:rPr>
                <m:t>j</m:t>
              </m:r>
            </m:sub>
          </m:sSub>
        </m:oMath>
      </m:oMathPara>
    </w:p>
    <w:p w14:paraId="0FBCF21B"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其中若神经元</w:t>
      </w:r>
      <m:oMath>
        <m:r>
          <w:rPr>
            <w:rFonts w:ascii="Cambria Math" w:eastAsia="宋体" w:hAnsi="Cambria Math" w:cs="Times New Roman"/>
          </w:rPr>
          <m:t>j</m:t>
        </m:r>
      </m:oMath>
      <w:r>
        <w:rPr>
          <w:rFonts w:ascii="Times New Roman" w:eastAsia="宋体" w:hAnsi="Times New Roman" w:cs="Times New Roman"/>
        </w:rPr>
        <w:t>处于输出层，则误差项</w:t>
      </w:r>
      <m:oMath>
        <m:sSub>
          <m:sSubPr>
            <m:ctrlPr>
              <w:rPr>
                <w:rFonts w:ascii="Cambria Math" w:eastAsia="宋体" w:hAnsi="Cambria Math" w:cs="Times New Roman"/>
              </w:rPr>
            </m:ctrlPr>
          </m:sSubPr>
          <m:e>
            <m:r>
              <w:rPr>
                <w:rFonts w:ascii="Cambria Math" w:eastAsia="宋体" w:hAnsi="Cambria Math" w:cs="Times New Roman"/>
              </w:rPr>
              <m:t>δ</m:t>
            </m:r>
          </m:e>
          <m:sub>
            <m:r>
              <w:rPr>
                <w:rFonts w:ascii="Cambria Math" w:eastAsia="宋体" w:hAnsi="Cambria Math" w:cs="Times New Roman"/>
              </w:rPr>
              <m:t>j</m:t>
            </m:r>
          </m:sub>
        </m:sSub>
      </m:oMath>
      <w:r>
        <w:rPr>
          <w:rFonts w:ascii="Times New Roman" w:eastAsia="宋体" w:hAnsi="Times New Roman" w:cs="Times New Roman"/>
        </w:rPr>
        <w:t>为</w:t>
      </w:r>
    </w:p>
    <w:p w14:paraId="5EA0B50C" w14:textId="77777777" w:rsidR="00CE2359" w:rsidRDefault="00EB7179">
      <w:pPr>
        <w:pStyle w:val="18"/>
        <w:spacing w:after="81"/>
        <w:ind w:firstLine="480"/>
        <w:jc w:val="center"/>
        <w:textAlignment w:val="center"/>
        <w:rPr>
          <w:rFonts w:ascii="Times New Roman" w:hAnsi="Times New Roman" w:cs="Times New Roman"/>
          <w:bCs/>
        </w:rPr>
      </w:pPr>
      <w:r>
        <w:rPr>
          <w:rFonts w:ascii="Times New Roman" w:hAnsi="Times New Roman" w:cs="Times New Roman"/>
          <w:bCs/>
          <w:position w:val="-18"/>
          <w:szCs w:val="28"/>
        </w:rPr>
        <w:object w:dxaOrig="3116" w:dyaOrig="484" w14:anchorId="662296AE">
          <v:shape id="_x0000_i1046" type="#_x0000_t75" style="width:156pt;height:24pt" o:ole="">
            <v:imagedata r:id="rId99" o:title=""/>
          </v:shape>
          <o:OLEObject Type="Embed" ProgID="Equation.DSMT4" ShapeID="_x0000_i1046" DrawAspect="Content" ObjectID="_1790081638" r:id="rId100"/>
        </w:object>
      </w:r>
    </w:p>
    <w:p w14:paraId="564E72E3"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w:t>
      </w:r>
      <m:oMath>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o</m:t>
            </m:r>
          </m:e>
          <m:sub>
            <m:r>
              <w:rPr>
                <w:rFonts w:ascii="Cambria Math" w:eastAsia="宋体" w:hAnsi="Cambria Math" w:cs="Times New Roman"/>
              </w:rPr>
              <m:t>j</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w:rPr>
                <w:rFonts w:ascii="Cambria Math" w:eastAsia="宋体" w:hAnsi="Cambria Math" w:cs="Times New Roman"/>
              </w:rPr>
              <m:t>j</m:t>
            </m:r>
          </m:sub>
        </m:sSub>
        <m:r>
          <m:rPr>
            <m:sty m:val="p"/>
          </m:rPr>
          <w:rPr>
            <w:rFonts w:ascii="Cambria Math" w:eastAsia="宋体" w:hAnsi="Cambria Math" w:cs="Times New Roman"/>
          </w:rPr>
          <m:t>)</m:t>
        </m:r>
      </m:oMath>
      <w:r>
        <w:rPr>
          <w:rFonts w:ascii="Times New Roman" w:eastAsia="宋体" w:hAnsi="Times New Roman" w:cs="Times New Roman"/>
        </w:rPr>
        <w:t>为输出中第</w:t>
      </w:r>
      <m:oMath>
        <m:r>
          <w:rPr>
            <w:rFonts w:ascii="Cambria Math" w:eastAsia="宋体" w:hAnsi="Cambria Math" w:cs="Times New Roman"/>
          </w:rPr>
          <m:t>j</m:t>
        </m:r>
      </m:oMath>
      <w:r>
        <w:rPr>
          <w:rFonts w:ascii="Times New Roman" w:eastAsia="宋体" w:hAnsi="Times New Roman" w:cs="Times New Roman"/>
        </w:rPr>
        <w:t>维的误差。</w:t>
      </w:r>
    </w:p>
    <w:p w14:paraId="1A9A4D07"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若神经元</w:t>
      </w:r>
      <m:oMath>
        <m:r>
          <w:rPr>
            <w:rFonts w:ascii="Cambria Math" w:eastAsia="宋体" w:hAnsi="Cambria Math" w:cs="Times New Roman"/>
          </w:rPr>
          <m:t>j</m:t>
        </m:r>
      </m:oMath>
      <w:r>
        <w:rPr>
          <w:rFonts w:ascii="Times New Roman" w:eastAsia="宋体" w:hAnsi="Times New Roman" w:cs="Times New Roman"/>
        </w:rPr>
        <w:t>处于隐层，则</w:t>
      </w:r>
    </w:p>
    <w:p w14:paraId="2C89C1DD" w14:textId="77777777" w:rsidR="00CE2359" w:rsidRDefault="00EB7179">
      <w:pPr>
        <w:pStyle w:val="18"/>
        <w:spacing w:after="81"/>
        <w:ind w:firstLine="480"/>
        <w:jc w:val="center"/>
        <w:textAlignment w:val="center"/>
        <w:rPr>
          <w:rFonts w:ascii="Times New Roman" w:hAnsi="Times New Roman" w:cs="Times New Roman"/>
          <w:bCs/>
        </w:rPr>
      </w:pPr>
      <w:r>
        <w:rPr>
          <w:rFonts w:ascii="Times New Roman" w:hAnsi="Times New Roman" w:cs="Times New Roman"/>
          <w:bCs/>
          <w:position w:val="-30"/>
          <w:szCs w:val="28"/>
        </w:rPr>
        <w:object w:dxaOrig="3245" w:dyaOrig="774" w14:anchorId="57FB8892">
          <v:shape id="_x0000_i1047" type="#_x0000_t75" style="width:162pt;height:38.4pt" o:ole="">
            <v:imagedata r:id="rId101" o:title=""/>
          </v:shape>
          <o:OLEObject Type="Embed" ProgID="Equation.DSMT4" ShapeID="_x0000_i1047" DrawAspect="Content" ObjectID="_1790081639" r:id="rId102"/>
        </w:object>
      </w:r>
    </w:p>
    <w:p w14:paraId="3BDEF73A"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w:t>
      </w:r>
      <m:oMath>
        <m:sSub>
          <m:sSubPr>
            <m:ctrlPr>
              <w:rPr>
                <w:rFonts w:ascii="Cambria Math" w:eastAsia="宋体" w:hAnsi="Cambria Math" w:cs="Times New Roman"/>
              </w:rPr>
            </m:ctrlPr>
          </m:sSubPr>
          <m:e>
            <m:r>
              <w:rPr>
                <w:rFonts w:ascii="Cambria Math" w:eastAsia="宋体" w:hAnsi="Cambria Math" w:cs="Times New Roman"/>
              </w:rPr>
              <m:t>δ</m:t>
            </m:r>
          </m:e>
          <m:sub>
            <m:r>
              <w:rPr>
                <w:rFonts w:ascii="Cambria Math" w:eastAsia="宋体" w:hAnsi="Cambria Math" w:cs="Times New Roman"/>
              </w:rPr>
              <m:t>j</m:t>
            </m:r>
          </m:sub>
        </m:sSub>
      </m:oMath>
      <w:r>
        <w:rPr>
          <w:rFonts w:ascii="Times New Roman" w:eastAsia="宋体" w:hAnsi="Times New Roman" w:cs="Times New Roman"/>
        </w:rPr>
        <w:t>为下一层的误差项，</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lj</m:t>
            </m:r>
          </m:sub>
        </m:sSub>
      </m:oMath>
      <w:r>
        <w:rPr>
          <w:rFonts w:ascii="Times New Roman" w:eastAsia="宋体" w:hAnsi="Times New Roman" w:cs="Times New Roman"/>
        </w:rPr>
        <w:t>为连接下一层的权值。</w:t>
      </w:r>
    </w:p>
    <w:p w14:paraId="73BF51E5" w14:textId="77777777" w:rsidR="00CE2359" w:rsidRDefault="00EB7179">
      <w:pPr>
        <w:pStyle w:val="18"/>
        <w:spacing w:after="81"/>
        <w:ind w:firstLine="480"/>
        <w:textAlignment w:val="center"/>
        <w:rPr>
          <w:rFonts w:ascii="Times New Roman" w:eastAsia="宋体" w:hAnsi="Times New Roman" w:cs="Times New Roman"/>
        </w:rPr>
      </w:pPr>
      <w:bookmarkStart w:id="40" w:name="_Hlk25867916"/>
      <w:bookmarkEnd w:id="40"/>
      <w:r>
        <w:rPr>
          <w:rFonts w:ascii="Times New Roman" w:eastAsia="宋体" w:hAnsi="Times New Roman" w:cs="Times New Roman"/>
        </w:rPr>
        <w:t>评价神经网络的学习性能主要有</w:t>
      </w:r>
      <w:r>
        <w:rPr>
          <w:rFonts w:ascii="Times New Roman" w:eastAsia="宋体" w:hAnsi="Times New Roman" w:cs="Times New Roman"/>
        </w:rPr>
        <w:t>2</w:t>
      </w:r>
      <w:r>
        <w:rPr>
          <w:rFonts w:ascii="Times New Roman" w:eastAsia="宋体" w:hAnsi="Times New Roman" w:cs="Times New Roman"/>
        </w:rPr>
        <w:t>个标准：学习速度和泛化能力。学习速度定义为网络从初始训练到达到目标精度所花费的时间，泛化能力定义为网络对非训练样本的逼近能力上。影响网络性能的主要因素有网络拓扑结构和规模、训练样本数据集的大小、网络权重修改策略、网络结点的激励特性等，这里主要关注神经网络</w:t>
      </w:r>
      <w:proofErr w:type="gramStart"/>
      <w:r>
        <w:rPr>
          <w:rFonts w:ascii="Times New Roman" w:eastAsia="宋体" w:hAnsi="Times New Roman" w:cs="Times New Roman"/>
        </w:rPr>
        <w:t>隐</w:t>
      </w:r>
      <w:proofErr w:type="gramEnd"/>
      <w:r>
        <w:rPr>
          <w:rFonts w:ascii="Times New Roman" w:eastAsia="宋体" w:hAnsi="Times New Roman" w:cs="Times New Roman"/>
        </w:rPr>
        <w:t>层层数和每个</w:t>
      </w:r>
      <w:proofErr w:type="gramStart"/>
      <w:r>
        <w:rPr>
          <w:rFonts w:ascii="Times New Roman" w:eastAsia="宋体" w:hAnsi="Times New Roman" w:cs="Times New Roman"/>
        </w:rPr>
        <w:t>隐</w:t>
      </w:r>
      <w:proofErr w:type="gramEnd"/>
      <w:r>
        <w:rPr>
          <w:rFonts w:ascii="Times New Roman" w:eastAsia="宋体" w:hAnsi="Times New Roman" w:cs="Times New Roman"/>
        </w:rPr>
        <w:t>层中所含的神经元节点数的选择。</w:t>
      </w:r>
    </w:p>
    <w:p w14:paraId="0DB5B8A1" w14:textId="77777777" w:rsidR="00CE2359" w:rsidRDefault="00EB7179">
      <w:pPr>
        <w:pStyle w:val="18"/>
        <w:spacing w:after="81"/>
        <w:ind w:firstLine="480"/>
        <w:textAlignment w:val="center"/>
        <w:rPr>
          <w:rFonts w:ascii="Times New Roman" w:eastAsia="宋体" w:hAnsi="Times New Roman" w:cs="Times New Roman"/>
        </w:rPr>
      </w:pPr>
      <w:proofErr w:type="gramStart"/>
      <w:r>
        <w:rPr>
          <w:rFonts w:ascii="Times New Roman" w:eastAsia="宋体" w:hAnsi="Times New Roman" w:cs="Times New Roman"/>
        </w:rPr>
        <w:t>隐</w:t>
      </w:r>
      <w:proofErr w:type="gramEnd"/>
      <w:r>
        <w:rPr>
          <w:rFonts w:ascii="Times New Roman" w:eastAsia="宋体" w:hAnsi="Times New Roman" w:cs="Times New Roman"/>
        </w:rPr>
        <w:t>层中的神经元节点的数量是决定神经网络体系结构中非常重要的一部分。</w:t>
      </w:r>
      <w:proofErr w:type="gramStart"/>
      <w:r>
        <w:rPr>
          <w:rFonts w:ascii="Times New Roman" w:eastAsia="宋体" w:hAnsi="Times New Roman" w:cs="Times New Roman"/>
        </w:rPr>
        <w:lastRenderedPageBreak/>
        <w:t>当隐层中</w:t>
      </w:r>
      <w:proofErr w:type="gramEnd"/>
      <w:r>
        <w:rPr>
          <w:rFonts w:ascii="Times New Roman" w:eastAsia="宋体" w:hAnsi="Times New Roman" w:cs="Times New Roman"/>
        </w:rPr>
        <w:t>的神经元数量过少时，神经网络的数据处理能力会受到影响，从而无法发现训练样本中的复杂数学关系，导致神经网络拟合不足。</w:t>
      </w:r>
      <w:proofErr w:type="gramStart"/>
      <w:r>
        <w:rPr>
          <w:rFonts w:ascii="Times New Roman" w:eastAsia="宋体" w:hAnsi="Times New Roman" w:cs="Times New Roman"/>
        </w:rPr>
        <w:t>当隐层中</w:t>
      </w:r>
      <w:proofErr w:type="gramEnd"/>
      <w:r>
        <w:rPr>
          <w:rFonts w:ascii="Times New Roman" w:eastAsia="宋体" w:hAnsi="Times New Roman" w:cs="Times New Roman"/>
        </w:rPr>
        <w:t>的神经元节点数量过多时，神经网络具有过强的数据处理能力，以至于训练样本中包含的信息量不足以训练</w:t>
      </w:r>
      <w:proofErr w:type="gramStart"/>
      <w:r>
        <w:rPr>
          <w:rFonts w:ascii="Times New Roman" w:eastAsia="宋体" w:hAnsi="Times New Roman" w:cs="Times New Roman"/>
        </w:rPr>
        <w:t>隐</w:t>
      </w:r>
      <w:proofErr w:type="gramEnd"/>
      <w:r>
        <w:rPr>
          <w:rFonts w:ascii="Times New Roman" w:eastAsia="宋体" w:hAnsi="Times New Roman" w:cs="Times New Roman"/>
        </w:rPr>
        <w:t>层中的所有神经元节点时，就会发生过拟合（</w:t>
      </w:r>
      <w:r>
        <w:rPr>
          <w:rFonts w:ascii="Times New Roman" w:eastAsia="宋体" w:hAnsi="Times New Roman" w:cs="Times New Roman"/>
        </w:rPr>
        <w:t>Over-fitting</w:t>
      </w:r>
      <w:r>
        <w:rPr>
          <w:rFonts w:ascii="Times New Roman" w:eastAsia="宋体" w:hAnsi="Times New Roman" w:cs="Times New Roman"/>
        </w:rPr>
        <w:t>）的情况。当训练样本足够多时，隐层中过多的神经元会增加训练网络的时间开销和计算资源开销。</w:t>
      </w:r>
    </w:p>
    <w:p w14:paraId="0F78A479"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一般地，隐层层数为</w:t>
      </w:r>
      <w:r>
        <w:rPr>
          <w:rFonts w:ascii="Times New Roman" w:eastAsia="宋体" w:hAnsi="Times New Roman" w:cs="Times New Roman"/>
        </w:rPr>
        <w:t>1</w:t>
      </w:r>
      <w:r>
        <w:rPr>
          <w:rFonts w:ascii="Times New Roman" w:eastAsia="宋体" w:hAnsi="Times New Roman" w:cs="Times New Roman"/>
        </w:rPr>
        <w:t>时，网络可以逼近任一映射关系；</w:t>
      </w:r>
      <w:proofErr w:type="gramStart"/>
      <w:r>
        <w:rPr>
          <w:rFonts w:ascii="Times New Roman" w:eastAsia="宋体" w:hAnsi="Times New Roman" w:cs="Times New Roman"/>
        </w:rPr>
        <w:t>隐</w:t>
      </w:r>
      <w:proofErr w:type="gramEnd"/>
      <w:r>
        <w:rPr>
          <w:rFonts w:ascii="Times New Roman" w:eastAsia="宋体" w:hAnsi="Times New Roman" w:cs="Times New Roman"/>
        </w:rPr>
        <w:t>层层数为</w:t>
      </w:r>
      <w:r>
        <w:rPr>
          <w:rFonts w:ascii="Times New Roman" w:eastAsia="宋体" w:hAnsi="Times New Roman" w:cs="Times New Roman"/>
        </w:rPr>
        <w:t>2</w:t>
      </w:r>
      <w:r>
        <w:rPr>
          <w:rFonts w:ascii="Times New Roman" w:eastAsia="宋体" w:hAnsi="Times New Roman" w:cs="Times New Roman"/>
        </w:rPr>
        <w:t>时，网络可以在任一精度逼近任一复杂映射关系。</w:t>
      </w:r>
      <w:bookmarkStart w:id="41" w:name="_Hlk25870139"/>
      <w:bookmarkEnd w:id="41"/>
      <w:r>
        <w:rPr>
          <w:rFonts w:ascii="Times New Roman" w:eastAsia="宋体" w:hAnsi="Times New Roman" w:cs="Times New Roman"/>
        </w:rPr>
        <w:t>而</w:t>
      </w:r>
      <w:proofErr w:type="gramStart"/>
      <w:r>
        <w:rPr>
          <w:rFonts w:ascii="Times New Roman" w:eastAsia="宋体" w:hAnsi="Times New Roman" w:cs="Times New Roman"/>
        </w:rPr>
        <w:t>神经网络隐层节点</w:t>
      </w:r>
      <w:proofErr w:type="gramEnd"/>
      <w:r>
        <w:rPr>
          <w:rFonts w:ascii="Times New Roman" w:eastAsia="宋体" w:hAnsi="Times New Roman" w:cs="Times New Roman"/>
        </w:rPr>
        <w:t>数</w:t>
      </w:r>
      <m:oMath>
        <m:sSub>
          <m:sSubPr>
            <m:ctrlPr>
              <w:rPr>
                <w:rFonts w:ascii="Cambria Math" w:eastAsia="宋体" w:hAnsi="Cambria Math" w:cs="Times New Roman"/>
              </w:rPr>
            </m:ctrlPr>
          </m:sSubPr>
          <m:e>
            <m:r>
              <w:rPr>
                <w:rFonts w:ascii="Cambria Math" w:eastAsia="宋体" w:hAnsi="Cambria Math" w:cs="Times New Roman"/>
              </w:rPr>
              <m:t>N</m:t>
            </m:r>
          </m:e>
          <m:sub>
            <m:r>
              <w:rPr>
                <w:rFonts w:ascii="Cambria Math" w:eastAsia="宋体" w:hAnsi="Cambria Math" w:cs="Times New Roman"/>
              </w:rPr>
              <m:t>h</m:t>
            </m:r>
          </m:sub>
        </m:sSub>
      </m:oMath>
      <w:r>
        <w:rPr>
          <w:rFonts w:ascii="Times New Roman" w:eastAsia="宋体" w:hAnsi="Times New Roman" w:cs="Times New Roman"/>
        </w:rPr>
        <w:t>可以通过下式进行确定。</w:t>
      </w:r>
    </w:p>
    <w:p w14:paraId="224A8156" w14:textId="77777777" w:rsidR="00CE2359" w:rsidRDefault="00EB7179">
      <w:pPr>
        <w:pStyle w:val="18"/>
        <w:spacing w:after="81"/>
        <w:ind w:firstLine="480"/>
        <w:jc w:val="center"/>
        <w:textAlignment w:val="center"/>
        <w:rPr>
          <w:rFonts w:ascii="Times New Roman" w:hAnsi="Times New Roman" w:cs="Times New Roman"/>
          <w:bCs/>
        </w:rPr>
      </w:pPr>
      <w:r>
        <w:rPr>
          <w:rFonts w:ascii="Times New Roman" w:hAnsi="Times New Roman" w:cs="Times New Roman"/>
          <w:bCs/>
          <w:position w:val="-30"/>
          <w:szCs w:val="28"/>
        </w:rPr>
        <w:object w:dxaOrig="2010" w:dyaOrig="666" w14:anchorId="67B33070">
          <v:shape id="_x0000_i1048" type="#_x0000_t75" style="width:100.8pt;height:33.6pt" o:ole="">
            <v:imagedata r:id="rId103" o:title=""/>
          </v:shape>
          <o:OLEObject Type="Embed" ProgID="Equation.DSMT4" ShapeID="_x0000_i1048" DrawAspect="Content" ObjectID="_1790081640" r:id="rId104"/>
        </w:object>
      </w:r>
    </w:p>
    <w:p w14:paraId="1F508FBE" w14:textId="77777777" w:rsidR="00CE2359" w:rsidRDefault="00EB7179">
      <w:pPr>
        <w:pStyle w:val="18"/>
        <w:spacing w:after="81"/>
        <w:ind w:firstLine="480"/>
        <w:textAlignment w:val="center"/>
        <w:rPr>
          <w:rFonts w:ascii="Times New Roman" w:eastAsia="宋体" w:hAnsi="Times New Roman" w:cs="Times New Roman"/>
        </w:rPr>
      </w:pPr>
      <w:bookmarkStart w:id="42" w:name="_Hlk25870179"/>
      <w:bookmarkEnd w:id="42"/>
      <w:r>
        <w:rPr>
          <w:rFonts w:ascii="Times New Roman" w:eastAsia="宋体" w:hAnsi="Times New Roman" w:cs="Times New Roman"/>
        </w:rPr>
        <w:t>其中，</w:t>
      </w:r>
      <m:oMath>
        <m:sSub>
          <m:sSubPr>
            <m:ctrlPr>
              <w:rPr>
                <w:rFonts w:ascii="Cambria Math" w:eastAsia="宋体" w:hAnsi="Cambria Math" w:cs="Times New Roman"/>
              </w:rPr>
            </m:ctrlPr>
          </m:sSubPr>
          <m:e>
            <m:r>
              <w:rPr>
                <w:rFonts w:ascii="Cambria Math" w:eastAsia="宋体" w:hAnsi="Cambria Math" w:cs="Times New Roman"/>
              </w:rPr>
              <m:t>N</m:t>
            </m:r>
          </m:e>
          <m:sub>
            <m:r>
              <w:rPr>
                <w:rFonts w:ascii="Cambria Math" w:eastAsia="宋体" w:hAnsi="Cambria Math" w:cs="Times New Roman"/>
              </w:rPr>
              <m:t>i</m:t>
            </m:r>
          </m:sub>
        </m:sSub>
      </m:oMath>
      <w:r>
        <w:rPr>
          <w:rFonts w:ascii="Times New Roman" w:eastAsia="宋体" w:hAnsi="Times New Roman" w:cs="Times New Roman"/>
        </w:rPr>
        <w:t>和</w:t>
      </w:r>
      <m:oMath>
        <m:sSub>
          <m:sSubPr>
            <m:ctrlPr>
              <w:rPr>
                <w:rFonts w:ascii="Cambria Math" w:eastAsia="宋体" w:hAnsi="Cambria Math" w:cs="Times New Roman"/>
              </w:rPr>
            </m:ctrlPr>
          </m:sSubPr>
          <m:e>
            <m:r>
              <w:rPr>
                <w:rFonts w:ascii="Cambria Math" w:eastAsia="宋体" w:hAnsi="Cambria Math" w:cs="Times New Roman"/>
              </w:rPr>
              <m:t>N</m:t>
            </m:r>
          </m:e>
          <m:sub>
            <m:r>
              <w:rPr>
                <w:rFonts w:ascii="Cambria Math" w:eastAsia="宋体" w:hAnsi="Cambria Math" w:cs="Times New Roman"/>
              </w:rPr>
              <m:t>o</m:t>
            </m:r>
          </m:sub>
        </m:sSub>
      </m:oMath>
      <w:r>
        <w:rPr>
          <w:rFonts w:ascii="Times New Roman" w:eastAsia="宋体" w:hAnsi="Times New Roman" w:cs="Times New Roman"/>
        </w:rPr>
        <w:t>为输入层和输出层的节点数，</w:t>
      </w:r>
      <m:oMath>
        <m:r>
          <w:rPr>
            <w:rFonts w:ascii="Cambria Math" w:eastAsia="宋体" w:hAnsi="Cambria Math" w:cs="Times New Roman"/>
          </w:rPr>
          <m:t>α</m:t>
        </m:r>
      </m:oMath>
      <w:r>
        <w:rPr>
          <w:rFonts w:ascii="Times New Roman" w:eastAsia="宋体" w:hAnsi="Times New Roman" w:cs="Times New Roman"/>
        </w:rPr>
        <w:t>是缩放因子，一般取值范围为</w:t>
      </w:r>
      <w:r>
        <w:rPr>
          <w:rFonts w:ascii="Times New Roman" w:eastAsia="宋体" w:hAnsi="Times New Roman" w:cs="Times New Roman"/>
        </w:rPr>
        <w:t>2</w:t>
      </w:r>
      <w:r>
        <w:rPr>
          <w:rFonts w:ascii="Times New Roman" w:eastAsia="宋体" w:hAnsi="Times New Roman" w:cs="Times New Roman"/>
        </w:rPr>
        <w:t>到</w:t>
      </w:r>
      <w:r>
        <w:rPr>
          <w:rFonts w:ascii="Times New Roman" w:eastAsia="宋体" w:hAnsi="Times New Roman" w:cs="Times New Roman"/>
        </w:rPr>
        <w:t>10</w:t>
      </w:r>
      <w:r>
        <w:rPr>
          <w:rFonts w:ascii="Times New Roman" w:eastAsia="宋体" w:hAnsi="Times New Roman" w:cs="Times New Roman"/>
        </w:rPr>
        <w:t>之间。</w:t>
      </w:r>
    </w:p>
    <w:p w14:paraId="70A73B25"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神经网络模型构建流程如</w:t>
      </w:r>
      <w:r>
        <w:rPr>
          <w:rFonts w:ascii="Times New Roman" w:eastAsia="宋体" w:hAnsi="Times New Roman" w:cs="Times New Roman"/>
        </w:rPr>
        <w:fldChar w:fldCharType="begin"/>
      </w:r>
      <w:r>
        <w:rPr>
          <w:rFonts w:ascii="Times New Roman" w:eastAsia="宋体" w:hAnsi="Times New Roman" w:cs="Times New Roman"/>
        </w:rPr>
        <w:instrText xml:space="preserve"> REF _Ref166854329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13</w:t>
      </w:r>
      <w:r>
        <w:rPr>
          <w:rFonts w:ascii="Times New Roman" w:eastAsia="宋体" w:hAnsi="Times New Roman" w:cs="Times New Roman"/>
        </w:rPr>
        <w:fldChar w:fldCharType="end"/>
      </w:r>
      <w:r>
        <w:rPr>
          <w:rFonts w:ascii="Times New Roman" w:eastAsia="宋体" w:hAnsi="Times New Roman" w:cs="Times New Roman"/>
        </w:rPr>
        <w:t>所示：</w:t>
      </w:r>
    </w:p>
    <w:p w14:paraId="5A94F373" w14:textId="77777777" w:rsidR="00CE2359" w:rsidRDefault="00EB7179">
      <w:pPr>
        <w:pStyle w:val="aff4"/>
        <w:spacing w:after="81"/>
      </w:pPr>
      <w:r>
        <w:rPr>
          <w:noProof/>
        </w:rPr>
        <w:drawing>
          <wp:inline distT="0" distB="0" distL="0" distR="0" wp14:anchorId="60562C00" wp14:editId="64E2EABE">
            <wp:extent cx="5276850" cy="525780"/>
            <wp:effectExtent l="0" t="0" r="0" b="7620"/>
            <wp:docPr id="526253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53590" name="图片 1"/>
                    <pic:cNvPicPr>
                      <a:picLocks noChangeAspect="1"/>
                    </pic:cNvPicPr>
                  </pic:nvPicPr>
                  <pic:blipFill>
                    <a:blip r:embed="rId105"/>
                    <a:stretch>
                      <a:fillRect/>
                    </a:stretch>
                  </pic:blipFill>
                  <pic:spPr>
                    <a:xfrm>
                      <a:off x="0" y="0"/>
                      <a:ext cx="5276850" cy="525780"/>
                    </a:xfrm>
                    <a:prstGeom prst="rect">
                      <a:avLst/>
                    </a:prstGeom>
                    <a:noFill/>
                    <a:ln>
                      <a:noFill/>
                    </a:ln>
                  </pic:spPr>
                </pic:pic>
              </a:graphicData>
            </a:graphic>
          </wp:inline>
        </w:drawing>
      </w:r>
    </w:p>
    <w:p w14:paraId="1F4C6A1B" w14:textId="42FD6370" w:rsidR="00CE2359" w:rsidRDefault="00EB7179">
      <w:pPr>
        <w:pStyle w:val="a4"/>
        <w:spacing w:before="120" w:after="81"/>
        <w:rPr>
          <w:rFonts w:ascii="Times New Roman" w:hAnsi="Times New Roman" w:cs="Times New Roman"/>
        </w:rPr>
      </w:pPr>
      <w:bookmarkStart w:id="43" w:name="_Ref166854329"/>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bookmarkEnd w:id="43"/>
      <w:r>
        <w:rPr>
          <w:rFonts w:ascii="Times New Roman" w:hAnsi="Times New Roman" w:cs="Times New Roman"/>
        </w:rPr>
        <w:t>神经网络模型训练基本流程</w:t>
      </w:r>
    </w:p>
    <w:p w14:paraId="518F53CA"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径向基函数模型</w:t>
      </w:r>
    </w:p>
    <w:p w14:paraId="028E5F41"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径向基函数是一类常用于插值、逼近和数据建模的数学函数。这些函数的特点是它们的值仅依赖于自变量与一个固定中心点之间的距离，而不受其他自变量或数据点的影响。径向基函数法是一种多变量空间插值方法，可以表示为径向</w:t>
      </w:r>
      <w:proofErr w:type="gramStart"/>
      <w:r>
        <w:rPr>
          <w:rFonts w:ascii="Times New Roman" w:eastAsia="宋体" w:hAnsi="Times New Roman" w:cs="Times New Roman"/>
        </w:rPr>
        <w:t>对称基</w:t>
      </w:r>
      <w:proofErr w:type="gramEnd"/>
      <w:r>
        <w:rPr>
          <w:rFonts w:ascii="Times New Roman" w:eastAsia="宋体" w:hAnsi="Times New Roman" w:cs="Times New Roman"/>
        </w:rPr>
        <w:t>函数的线性加权和形式：</w:t>
      </w:r>
    </w:p>
    <w:p w14:paraId="2AE8DF30"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rPr>
        <w:object w:dxaOrig="2708" w:dyaOrig="602" w14:anchorId="705466B1">
          <v:shape id="_x0000_i1049" type="#_x0000_t75" style="width:135.6pt;height:30pt" o:ole="">
            <v:imagedata r:id="rId106" o:title=""/>
          </v:shape>
          <o:OLEObject Type="Embed" ProgID="Equation.DSMT4" ShapeID="_x0000_i1049" DrawAspect="Content" ObjectID="_1790081641" r:id="rId107"/>
        </w:object>
      </w:r>
    </w:p>
    <w:p w14:paraId="42C6EC1D"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根据插值条件，权重系数向量</w:t>
      </w:r>
      <w:r>
        <w:rPr>
          <w:rFonts w:ascii="Times New Roman" w:eastAsia="宋体" w:hAnsi="Times New Roman" w:cs="Times New Roman"/>
        </w:rPr>
        <w:object w:dxaOrig="183" w:dyaOrig="183" w14:anchorId="70F4952D">
          <v:shape id="_x0000_i1050" type="#_x0000_t75" style="width:9.6pt;height:9.6pt" o:ole="">
            <v:imagedata r:id="rId108" o:title=""/>
          </v:shape>
          <o:OLEObject Type="Embed" ProgID="Equation.DSMT4" ShapeID="_x0000_i1050" DrawAspect="Content" ObjectID="_1790081642" r:id="rId109"/>
        </w:object>
      </w:r>
      <w:r>
        <w:rPr>
          <w:rFonts w:ascii="Times New Roman" w:eastAsia="宋体" w:hAnsi="Times New Roman" w:cs="Times New Roman"/>
        </w:rPr>
        <w:t>可以按下式求解：</w:t>
      </w:r>
    </w:p>
    <w:p w14:paraId="645CDD70"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rPr>
        <w:object w:dxaOrig="3482" w:dyaOrig="1504" w14:anchorId="720BC95E">
          <v:shape id="_x0000_i1051" type="#_x0000_t75" style="width:174pt;height:75.6pt" o:ole="">
            <v:imagedata r:id="rId110" o:title=""/>
          </v:shape>
          <o:OLEObject Type="Embed" ProgID="Equation.DSMT4" ShapeID="_x0000_i1051" DrawAspect="Content" ObjectID="_1790081643" r:id="rId111"/>
        </w:object>
      </w:r>
    </w:p>
    <w:p w14:paraId="59A807C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object w:dxaOrig="430" w:dyaOrig="322" w14:anchorId="49391C40">
          <v:shape id="_x0000_i1052" type="#_x0000_t75" style="width:21.6pt;height:16.2pt" o:ole="">
            <v:imagedata r:id="rId112" o:title=""/>
          </v:shape>
          <o:OLEObject Type="Embed" ProgID="Equation.DSMT4" ShapeID="_x0000_i1052" DrawAspect="Content" ObjectID="_1790081644" r:id="rId113"/>
        </w:object>
      </w:r>
      <w:r>
        <w:rPr>
          <w:rFonts w:ascii="Times New Roman" w:eastAsia="宋体" w:hAnsi="Times New Roman" w:cs="Times New Roman"/>
        </w:rPr>
        <w:t>为径向函数，</w:t>
      </w:r>
      <w:r>
        <w:rPr>
          <w:rFonts w:ascii="Times New Roman" w:eastAsia="宋体" w:hAnsi="Times New Roman" w:cs="Times New Roman"/>
        </w:rPr>
        <w:object w:dxaOrig="183" w:dyaOrig="183" w14:anchorId="2EFD9BE4">
          <v:shape id="_x0000_i1053" type="#_x0000_t75" style="width:9.6pt;height:9.6pt" o:ole="">
            <v:imagedata r:id="rId114" o:title=""/>
          </v:shape>
          <o:OLEObject Type="Embed" ProgID="Equation.DSMT4" ShapeID="_x0000_i1053" DrawAspect="Content" ObjectID="_1790081645" r:id="rId115"/>
        </w:object>
      </w:r>
      <w:r>
        <w:rPr>
          <w:rFonts w:ascii="Times New Roman" w:eastAsia="宋体" w:hAnsi="Times New Roman" w:cs="Times New Roman"/>
        </w:rPr>
        <w:t>为样本点之间的欧氏距离。常用的径向函数如下：</w:t>
      </w:r>
    </w:p>
    <w:p w14:paraId="1E3F1AF6"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rPr>
        <w:object w:dxaOrig="3202" w:dyaOrig="1322" w14:anchorId="52524F19">
          <v:shape id="_x0000_i1054" type="#_x0000_t75" style="width:160.2pt;height:66pt" o:ole="">
            <v:imagedata r:id="rId116" o:title=""/>
          </v:shape>
          <o:OLEObject Type="Embed" ProgID="Equation.DSMT4" ShapeID="_x0000_i1054" DrawAspect="Content" ObjectID="_1790081646" r:id="rId117"/>
        </w:object>
      </w:r>
    </w:p>
    <w:p w14:paraId="75FA15A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高斯函数以及基于高斯函数对不同形状函数进行拟合的示意图如</w:t>
      </w:r>
      <w:r>
        <w:rPr>
          <w:rFonts w:ascii="Times New Roman" w:eastAsia="宋体" w:hAnsi="Times New Roman" w:cs="Times New Roman"/>
        </w:rPr>
        <w:fldChar w:fldCharType="begin"/>
      </w:r>
      <w:r>
        <w:rPr>
          <w:rFonts w:ascii="Times New Roman" w:eastAsia="宋体" w:hAnsi="Times New Roman" w:cs="Times New Roman"/>
        </w:rPr>
        <w:instrText xml:space="preserve"> REF _Ref166854351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14</w:t>
      </w:r>
      <w:r>
        <w:rPr>
          <w:rFonts w:ascii="Times New Roman" w:eastAsia="宋体" w:hAnsi="Times New Roman" w:cs="Times New Roman"/>
        </w:rPr>
        <w:fldChar w:fldCharType="end"/>
      </w:r>
      <w:r>
        <w:rPr>
          <w:rFonts w:ascii="Times New Roman" w:eastAsia="宋体" w:hAnsi="Times New Roman" w:cs="Times New Roman"/>
        </w:rPr>
        <w:t>所示：</w:t>
      </w:r>
    </w:p>
    <w:p w14:paraId="161D69AF" w14:textId="77777777" w:rsidR="00CE2359" w:rsidRDefault="00EB7179">
      <w:pPr>
        <w:pStyle w:val="aff4"/>
        <w:spacing w:after="81"/>
      </w:pPr>
      <w:r>
        <w:rPr>
          <w:noProof/>
        </w:rPr>
        <w:drawing>
          <wp:inline distT="0" distB="0" distL="0" distR="0" wp14:anchorId="3AB140AF" wp14:editId="3D0B41CE">
            <wp:extent cx="3935095" cy="5153660"/>
            <wp:effectExtent l="0" t="0" r="825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3943506" cy="5164760"/>
                    </a:xfrm>
                    <a:prstGeom prst="rect">
                      <a:avLst/>
                    </a:prstGeom>
                    <a:noFill/>
                  </pic:spPr>
                </pic:pic>
              </a:graphicData>
            </a:graphic>
          </wp:inline>
        </w:drawing>
      </w:r>
    </w:p>
    <w:p w14:paraId="016C131A" w14:textId="60925AB4" w:rsidR="00CE2359" w:rsidRDefault="00EB7179">
      <w:pPr>
        <w:pStyle w:val="a4"/>
        <w:spacing w:before="120" w:after="81"/>
        <w:rPr>
          <w:rFonts w:ascii="Times New Roman" w:hAnsi="Times New Roman" w:cs="Times New Roman"/>
        </w:rPr>
      </w:pPr>
      <w:bookmarkStart w:id="44" w:name="_Ref166854351"/>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bookmarkEnd w:id="44"/>
      <w:r>
        <w:rPr>
          <w:rFonts w:ascii="Times New Roman" w:hAnsi="Times New Roman" w:cs="Times New Roman"/>
        </w:rPr>
        <w:t>高斯函数及其对不同曲线的拟合</w:t>
      </w:r>
    </w:p>
    <w:p w14:paraId="2A258C9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lastRenderedPageBreak/>
        <w:t>RBF</w:t>
      </w:r>
      <w:r>
        <w:rPr>
          <w:rFonts w:ascii="Times New Roman" w:eastAsia="宋体" w:hAnsi="Times New Roman" w:cs="Times New Roman"/>
        </w:rPr>
        <w:t>是一种插值型代理模型，其近似精度受形状系数</w:t>
      </w:r>
      <w:r>
        <w:rPr>
          <w:rFonts w:ascii="Times New Roman" w:eastAsia="宋体" w:hAnsi="Times New Roman" w:cs="Times New Roman"/>
        </w:rPr>
        <w:object w:dxaOrig="591" w:dyaOrig="269" w14:anchorId="73E85992">
          <v:shape id="_x0000_i1055" type="#_x0000_t75" style="width:29.4pt;height:13.2pt" o:ole="">
            <v:imagedata r:id="rId119" o:title=""/>
          </v:shape>
          <o:OLEObject Type="Embed" ProgID="Equation.DSMT4" ShapeID="_x0000_i1055" DrawAspect="Content" ObjectID="_1790081647" r:id="rId120"/>
        </w:object>
      </w:r>
      <w:r>
        <w:rPr>
          <w:rFonts w:ascii="Times New Roman" w:eastAsia="宋体" w:hAnsi="Times New Roman" w:cs="Times New Roman"/>
        </w:rPr>
        <w:t>取值的影响较大，如</w:t>
      </w:r>
      <w:r>
        <w:rPr>
          <w:rFonts w:ascii="Times New Roman" w:eastAsia="宋体" w:hAnsi="Times New Roman" w:cs="Times New Roman"/>
        </w:rPr>
        <w:fldChar w:fldCharType="begin"/>
      </w:r>
      <w:r>
        <w:rPr>
          <w:rFonts w:ascii="Times New Roman" w:eastAsia="宋体" w:hAnsi="Times New Roman" w:cs="Times New Roman"/>
        </w:rPr>
        <w:instrText xml:space="preserve"> REF _Ref166854379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15</w:t>
      </w:r>
      <w:r>
        <w:rPr>
          <w:rFonts w:ascii="Times New Roman" w:eastAsia="宋体" w:hAnsi="Times New Roman" w:cs="Times New Roman"/>
        </w:rPr>
        <w:fldChar w:fldCharType="end"/>
      </w:r>
      <w:r>
        <w:rPr>
          <w:rFonts w:ascii="Times New Roman" w:eastAsia="宋体" w:hAnsi="Times New Roman" w:cs="Times New Roman"/>
        </w:rPr>
        <w:t>所示。</w:t>
      </w:r>
      <w:r>
        <w:rPr>
          <w:rFonts w:ascii="Times New Roman" w:eastAsia="宋体" w:hAnsi="Times New Roman" w:cs="Times New Roman"/>
        </w:rPr>
        <w:object w:dxaOrig="183" w:dyaOrig="183" w14:anchorId="33C118CC">
          <v:shape id="_x0000_i1056" type="#_x0000_t75" style="width:9.6pt;height:9.6pt" o:ole="">
            <v:imagedata r:id="rId121" o:title=""/>
          </v:shape>
          <o:OLEObject Type="Embed" ProgID="Equation.DSMT4" ShapeID="_x0000_i1056" DrawAspect="Content" ObjectID="_1790081648" r:id="rId122"/>
        </w:object>
      </w:r>
      <w:r>
        <w:rPr>
          <w:rFonts w:ascii="Times New Roman" w:eastAsia="宋体" w:hAnsi="Times New Roman" w:cs="Times New Roman"/>
        </w:rPr>
        <w:t>的最佳取值取决于近似对象和样本点的分布，可以通过优化的方法选择</w:t>
      </w:r>
      <w:r>
        <w:rPr>
          <w:rFonts w:ascii="Times New Roman" w:eastAsia="宋体" w:hAnsi="Times New Roman" w:cs="Times New Roman"/>
        </w:rPr>
        <w:object w:dxaOrig="183" w:dyaOrig="183" w14:anchorId="11E10D2C">
          <v:shape id="_x0000_i1057" type="#_x0000_t75" style="width:9.6pt;height:9.6pt" o:ole="">
            <v:imagedata r:id="rId121" o:title=""/>
          </v:shape>
          <o:OLEObject Type="Embed" ProgID="Equation.DSMT4" ShapeID="_x0000_i1057" DrawAspect="Content" ObjectID="_1790081649" r:id="rId123"/>
        </w:object>
      </w:r>
      <w:r>
        <w:rPr>
          <w:rFonts w:ascii="Times New Roman" w:eastAsia="宋体" w:hAnsi="Times New Roman" w:cs="Times New Roman"/>
        </w:rPr>
        <w:t>值。</w:t>
      </w:r>
    </w:p>
    <w:p w14:paraId="7D8F1C8C" w14:textId="77777777" w:rsidR="00CE2359" w:rsidRDefault="00EB7179">
      <w:pPr>
        <w:pStyle w:val="18"/>
        <w:spacing w:after="81"/>
        <w:ind w:firstLine="480"/>
        <w:textAlignment w:val="center"/>
        <w:rPr>
          <w:rFonts w:ascii="Times New Roman" w:hAnsi="Times New Roman" w:cs="Times New Roman"/>
        </w:rPr>
      </w:pPr>
      <w:r>
        <w:rPr>
          <w:rFonts w:ascii="Times New Roman" w:eastAsia="宋体" w:hAnsi="Times New Roman" w:cs="Times New Roman"/>
        </w:rPr>
        <w:t>RBF</w:t>
      </w:r>
      <w:r>
        <w:rPr>
          <w:rFonts w:ascii="Times New Roman" w:eastAsia="宋体" w:hAnsi="Times New Roman" w:cs="Times New Roman"/>
        </w:rPr>
        <w:t>适用于各种类型的数据逼近和插值问题，特别是在多维空间中，可以用于近似非线性、高维度的复杂函数。它的优点在于不需要事先了解目标函数的具体形式，而只需通过选取合适的径向基函数和参考点来逼近目标函数。然而，</w:t>
      </w:r>
      <w:r>
        <w:rPr>
          <w:rFonts w:ascii="Times New Roman" w:eastAsia="宋体" w:hAnsi="Times New Roman" w:cs="Times New Roman"/>
        </w:rPr>
        <w:t>RBF</w:t>
      </w:r>
      <w:r>
        <w:rPr>
          <w:rFonts w:ascii="Times New Roman" w:eastAsia="宋体" w:hAnsi="Times New Roman" w:cs="Times New Roman"/>
        </w:rPr>
        <w:t>的构建和优化可能需要一定的计算资源和时间，特别是在高维问题中。因此，在实际应用中需要权衡模型的精度和计算成本，选择合适的方法来建立</w:t>
      </w:r>
      <w:r>
        <w:rPr>
          <w:rFonts w:ascii="Times New Roman" w:eastAsia="宋体" w:hAnsi="Times New Roman" w:cs="Times New Roman"/>
        </w:rPr>
        <w:t>RBF</w:t>
      </w:r>
      <w:r>
        <w:rPr>
          <w:rFonts w:ascii="Times New Roman" w:eastAsia="宋体" w:hAnsi="Times New Roman" w:cs="Times New Roman"/>
        </w:rPr>
        <w:t>降阶模型。</w:t>
      </w:r>
    </w:p>
    <w:p w14:paraId="76472C31" w14:textId="77777777" w:rsidR="00CE2359" w:rsidRDefault="00EB7179">
      <w:pPr>
        <w:pStyle w:val="aff4"/>
        <w:spacing w:after="81"/>
      </w:pPr>
      <w:r>
        <w:rPr>
          <w:noProof/>
        </w:rPr>
        <w:drawing>
          <wp:inline distT="0" distB="0" distL="0" distR="0" wp14:anchorId="01C31A45" wp14:editId="34D36EE8">
            <wp:extent cx="3890010" cy="3035300"/>
            <wp:effectExtent l="0" t="0" r="0" b="0"/>
            <wp:docPr id="1172070759"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0759" name="图片 1" descr="图表&#10;&#10;描述已自动生成"/>
                    <pic:cNvPicPr>
                      <a:picLocks noChangeAspect="1"/>
                    </pic:cNvPicPr>
                  </pic:nvPicPr>
                  <pic:blipFill>
                    <a:blip r:embed="rId124"/>
                    <a:stretch>
                      <a:fillRect/>
                    </a:stretch>
                  </pic:blipFill>
                  <pic:spPr>
                    <a:xfrm>
                      <a:off x="0" y="0"/>
                      <a:ext cx="3895779" cy="3039326"/>
                    </a:xfrm>
                    <a:prstGeom prst="rect">
                      <a:avLst/>
                    </a:prstGeom>
                  </pic:spPr>
                </pic:pic>
              </a:graphicData>
            </a:graphic>
          </wp:inline>
        </w:drawing>
      </w:r>
    </w:p>
    <w:p w14:paraId="237749AA" w14:textId="3B0A64C8" w:rsidR="00CE2359" w:rsidRDefault="00EB7179">
      <w:pPr>
        <w:pStyle w:val="a4"/>
        <w:spacing w:before="120" w:after="81"/>
        <w:ind w:firstLine="480"/>
        <w:rPr>
          <w:rFonts w:ascii="Times New Roman" w:hAnsi="Times New Roman" w:cs="Times New Roman"/>
        </w:rPr>
      </w:pPr>
      <w:bookmarkStart w:id="45" w:name="_Ref166854379"/>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bookmarkEnd w:id="45"/>
      <w:r>
        <w:rPr>
          <w:rFonts w:ascii="Times New Roman" w:hAnsi="Times New Roman" w:cs="Times New Roman"/>
        </w:rPr>
        <w:t>形状系数</w:t>
      </w:r>
      <w:r>
        <w:rPr>
          <w:rFonts w:ascii="Times New Roman" w:hAnsi="Times New Roman" w:cs="Times New Roman"/>
        </w:rPr>
        <w:t>c</w:t>
      </w:r>
      <w:r>
        <w:rPr>
          <w:rFonts w:ascii="Times New Roman" w:hAnsi="Times New Roman" w:cs="Times New Roman"/>
        </w:rPr>
        <w:t>对径向基函数的影响</w:t>
      </w:r>
    </w:p>
    <w:p w14:paraId="3251CDF5"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克里金模型</w:t>
      </w:r>
    </w:p>
    <w:p w14:paraId="0757099F"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克里金模型最早是由南非采矿工程师</w:t>
      </w:r>
      <w:r>
        <w:rPr>
          <w:rFonts w:ascii="Times New Roman" w:eastAsia="宋体" w:hAnsi="Times New Roman" w:cs="Times New Roman"/>
        </w:rPr>
        <w:t>Krige</w:t>
      </w:r>
      <w:r>
        <w:rPr>
          <w:rFonts w:ascii="Times New Roman" w:eastAsia="宋体" w:hAnsi="Times New Roman" w:cs="Times New Roman"/>
        </w:rPr>
        <w:t>引入空间统计学的。其数学特征由</w:t>
      </w:r>
      <w:proofErr w:type="spellStart"/>
      <w:r>
        <w:rPr>
          <w:rFonts w:ascii="Times New Roman" w:eastAsia="宋体" w:hAnsi="Times New Roman" w:cs="Times New Roman"/>
        </w:rPr>
        <w:t>Matheron</w:t>
      </w:r>
      <w:proofErr w:type="spellEnd"/>
      <w:r>
        <w:rPr>
          <w:rFonts w:ascii="Times New Roman" w:eastAsia="宋体" w:hAnsi="Times New Roman" w:cs="Times New Roman"/>
        </w:rPr>
        <w:t>进一步发展。随后，</w:t>
      </w:r>
      <w:r>
        <w:rPr>
          <w:rFonts w:ascii="Times New Roman" w:eastAsia="宋体" w:hAnsi="Times New Roman" w:cs="Times New Roman"/>
        </w:rPr>
        <w:t xml:space="preserve"> </w:t>
      </w:r>
      <w:r>
        <w:rPr>
          <w:rFonts w:ascii="Times New Roman" w:eastAsia="宋体" w:hAnsi="Times New Roman" w:cs="Times New Roman"/>
        </w:rPr>
        <w:t>克里金模型被用于拟合输入输出数据。克里金模型常用于拟合从比低阶多项式模型更大的试验区域获得的数据。换句话说，</w:t>
      </w:r>
      <w:r>
        <w:rPr>
          <w:rFonts w:ascii="Times New Roman" w:eastAsia="宋体" w:hAnsi="Times New Roman" w:cs="Times New Roman"/>
        </w:rPr>
        <w:t xml:space="preserve"> Kriging</w:t>
      </w:r>
      <w:r>
        <w:rPr>
          <w:rFonts w:ascii="Times New Roman" w:eastAsia="宋体" w:hAnsi="Times New Roman" w:cs="Times New Roman"/>
        </w:rPr>
        <w:t>法是一种全局模型构建技术，</w:t>
      </w:r>
      <w:r>
        <w:rPr>
          <w:rFonts w:ascii="Times New Roman" w:eastAsia="宋体" w:hAnsi="Times New Roman" w:cs="Times New Roman"/>
        </w:rPr>
        <w:t xml:space="preserve"> </w:t>
      </w:r>
      <w:r>
        <w:rPr>
          <w:rFonts w:ascii="Times New Roman" w:eastAsia="宋体" w:hAnsi="Times New Roman" w:cs="Times New Roman"/>
        </w:rPr>
        <w:t>而不是局部技术。</w:t>
      </w:r>
      <w:r>
        <w:rPr>
          <w:rFonts w:ascii="Times New Roman" w:eastAsia="宋体" w:hAnsi="Times New Roman" w:cs="Times New Roman"/>
        </w:rPr>
        <w:t>Kriging</w:t>
      </w:r>
      <w:r>
        <w:rPr>
          <w:rFonts w:ascii="Times New Roman" w:eastAsia="宋体" w:hAnsi="Times New Roman" w:cs="Times New Roman"/>
        </w:rPr>
        <w:t>已逐渐成为降阶模型构建的常用方法。</w:t>
      </w:r>
    </w:p>
    <w:p w14:paraId="3118D588"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一般来说，</w:t>
      </w:r>
      <w:r>
        <w:rPr>
          <w:rFonts w:ascii="Times New Roman" w:eastAsia="宋体" w:hAnsi="Times New Roman" w:cs="Times New Roman"/>
        </w:rPr>
        <w:t xml:space="preserve"> </w:t>
      </w:r>
      <w:r>
        <w:rPr>
          <w:rFonts w:ascii="Times New Roman" w:eastAsia="宋体" w:hAnsi="Times New Roman" w:cs="Times New Roman"/>
        </w:rPr>
        <w:t>给定一个样本集合</w:t>
      </w:r>
      <w:r>
        <w:rPr>
          <w:rFonts w:ascii="Times New Roman" w:eastAsia="宋体" w:hAnsi="Times New Roman" w:cs="Times New Roman"/>
        </w:rPr>
        <w:object w:dxaOrig="2246" w:dyaOrig="398" w14:anchorId="2E5289B6">
          <v:shape id="_x0000_i1058" type="#_x0000_t75" style="width:112.2pt;height:19.8pt" o:ole="">
            <v:imagedata r:id="rId125" o:title=""/>
          </v:shape>
          <o:OLEObject Type="Embed" ProgID="Equation.DSMT4" ShapeID="_x0000_i1058" DrawAspect="Content" ObjectID="_1790081650" r:id="rId126"/>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其中</w:t>
      </w:r>
      <w:r>
        <w:rPr>
          <w:rFonts w:ascii="Times New Roman" w:eastAsia="宋体" w:hAnsi="Times New Roman" w:cs="Times New Roman"/>
        </w:rPr>
        <w:object w:dxaOrig="236" w:dyaOrig="365" w14:anchorId="2F79C3EA">
          <v:shape id="_x0000_i1059" type="#_x0000_t75" style="width:12pt;height:18pt" o:ole="">
            <v:imagedata r:id="rId127" o:title=""/>
          </v:shape>
          <o:OLEObject Type="Embed" ProgID="Equation.DSMT4" ShapeID="_x0000_i1059" DrawAspect="Content" ObjectID="_1790081651" r:id="rId128"/>
        </w:object>
      </w:r>
      <w:r>
        <w:rPr>
          <w:rFonts w:ascii="Times New Roman" w:eastAsia="宋体" w:hAnsi="Times New Roman" w:cs="Times New Roman"/>
        </w:rPr>
        <w:t>是</w:t>
      </w:r>
      <w:r>
        <w:rPr>
          <w:rFonts w:ascii="Times New Roman" w:eastAsia="宋体" w:hAnsi="Times New Roman" w:cs="Times New Roman"/>
        </w:rPr>
        <w:object w:dxaOrig="183" w:dyaOrig="226" w14:anchorId="6D5DB5B5">
          <v:shape id="_x0000_i1060" type="#_x0000_t75" style="width:9.6pt;height:11.4pt" o:ole="">
            <v:imagedata r:id="rId129" o:title=""/>
          </v:shape>
          <o:OLEObject Type="Embed" ProgID="Equation.DSMT4" ShapeID="_x0000_i1060" DrawAspect="Content" ObjectID="_1790081652" r:id="rId130"/>
        </w:object>
      </w:r>
      <w:r>
        <w:rPr>
          <w:rFonts w:ascii="Times New Roman" w:eastAsia="宋体" w:hAnsi="Times New Roman" w:cs="Times New Roman"/>
        </w:rPr>
        <w:t>维输入变</w:t>
      </w:r>
      <w:r>
        <w:rPr>
          <w:rFonts w:ascii="Times New Roman" w:eastAsia="宋体" w:hAnsi="Times New Roman" w:cs="Times New Roman"/>
        </w:rPr>
        <w:lastRenderedPageBreak/>
        <w:t>量，</w:t>
      </w:r>
      <w:r>
        <w:rPr>
          <w:rFonts w:ascii="Times New Roman" w:eastAsia="宋体" w:hAnsi="Times New Roman" w:cs="Times New Roman"/>
        </w:rPr>
        <w:t xml:space="preserve"> </w:t>
      </w:r>
      <w:r>
        <w:rPr>
          <w:rFonts w:ascii="Times New Roman" w:eastAsia="宋体" w:hAnsi="Times New Roman" w:cs="Times New Roman"/>
        </w:rPr>
        <w:object w:dxaOrig="236" w:dyaOrig="365" w14:anchorId="3F10C874">
          <v:shape id="_x0000_i1061" type="#_x0000_t75" style="width:12pt;height:18pt" o:ole="">
            <v:imagedata r:id="rId131" o:title=""/>
          </v:shape>
          <o:OLEObject Type="Embed" ProgID="Equation.DSMT4" ShapeID="_x0000_i1061" DrawAspect="Content" ObjectID="_1790081653" r:id="rId132"/>
        </w:object>
      </w:r>
      <w:r>
        <w:rPr>
          <w:rFonts w:ascii="Times New Roman" w:eastAsia="宋体" w:hAnsi="Times New Roman" w:cs="Times New Roman"/>
        </w:rPr>
        <w:t>是响应值。克里金模型将响应值看作为静态随机过程的具体实现：</w:t>
      </w:r>
    </w:p>
    <w:p w14:paraId="20C481CC"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rPr>
        <w:object w:dxaOrig="2386" w:dyaOrig="699" w14:anchorId="01E6F2F8">
          <v:shape id="_x0000_i1062" type="#_x0000_t75" style="width:119.4pt;height:34.8pt" o:ole="">
            <v:imagedata r:id="rId133" o:title=""/>
          </v:shape>
          <o:OLEObject Type="Embed" ProgID="Equation.DSMT4" ShapeID="_x0000_i1062" DrawAspect="Content" ObjectID="_1790081654" r:id="rId134"/>
        </w:object>
      </w:r>
    </w:p>
    <w:p w14:paraId="2DB43C3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上式中包含一个回归模型</w:t>
      </w:r>
      <w:r>
        <w:rPr>
          <w:rFonts w:ascii="Times New Roman" w:eastAsia="宋体" w:hAnsi="Times New Roman" w:cs="Times New Roman"/>
        </w:rPr>
        <w:t xml:space="preserve"> </w:t>
      </w:r>
      <w:r>
        <w:rPr>
          <w:rFonts w:ascii="Times New Roman" w:eastAsia="宋体" w:hAnsi="Times New Roman" w:cs="Times New Roman"/>
        </w:rPr>
        <w:object w:dxaOrig="1107" w:dyaOrig="699" w14:anchorId="1403CBFE">
          <v:shape id="_x0000_i1063" type="#_x0000_t75" style="width:55.2pt;height:34.8pt" o:ole="">
            <v:imagedata r:id="rId135" o:title=""/>
          </v:shape>
          <o:OLEObject Type="Embed" ProgID="Equation.DSMT4" ShapeID="_x0000_i1063" DrawAspect="Content" ObjectID="_1790081655" r:id="rId136"/>
        </w:object>
      </w:r>
      <w:r>
        <w:rPr>
          <w:rFonts w:ascii="Times New Roman" w:eastAsia="宋体" w:hAnsi="Times New Roman" w:cs="Times New Roman"/>
        </w:rPr>
        <w:t>和随机过程</w:t>
      </w:r>
      <w:r>
        <w:rPr>
          <w:rFonts w:ascii="Times New Roman" w:eastAsia="宋体" w:hAnsi="Times New Roman" w:cs="Times New Roman"/>
        </w:rPr>
        <w:object w:dxaOrig="484" w:dyaOrig="322" w14:anchorId="70B59615">
          <v:shape id="_x0000_i1064" type="#_x0000_t75" style="width:24pt;height:16.2pt" o:ole="">
            <v:imagedata r:id="rId137" o:title=""/>
          </v:shape>
          <o:OLEObject Type="Embed" ProgID="Equation.DSMT4" ShapeID="_x0000_i1064" DrawAspect="Content" ObjectID="_1790081656" r:id="rId138"/>
        </w:object>
      </w:r>
      <w:r>
        <w:rPr>
          <w:rFonts w:ascii="Times New Roman" w:eastAsia="宋体" w:hAnsi="Times New Roman" w:cs="Times New Roman"/>
        </w:rPr>
        <w:t>部分。其中，</w:t>
      </w:r>
      <w:r>
        <w:rPr>
          <w:rFonts w:ascii="Times New Roman" w:eastAsia="宋体" w:hAnsi="Times New Roman" w:cs="Times New Roman"/>
        </w:rPr>
        <w:t xml:space="preserve"> </w:t>
      </w:r>
      <w:r>
        <w:rPr>
          <w:rFonts w:ascii="Times New Roman" w:eastAsia="宋体" w:hAnsi="Times New Roman" w:cs="Times New Roman"/>
        </w:rPr>
        <w:object w:dxaOrig="591" w:dyaOrig="398" w14:anchorId="014B8710">
          <v:shape id="_x0000_i1065" type="#_x0000_t75" style="width:29.4pt;height:19.8pt" o:ole="">
            <v:imagedata r:id="rId139" o:title=""/>
          </v:shape>
          <o:OLEObject Type="Embed" ProgID="Equation.DSMT4" ShapeID="_x0000_i1065" DrawAspect="Content" ObjectID="_1790081657" r:id="rId140"/>
        </w:object>
      </w:r>
      <w:r>
        <w:rPr>
          <w:rFonts w:ascii="Times New Roman" w:eastAsia="宋体" w:hAnsi="Times New Roman" w:cs="Times New Roman"/>
        </w:rPr>
        <w:t>是回归模型的基函数，</w:t>
      </w:r>
      <w:r>
        <w:rPr>
          <w:rFonts w:ascii="Times New Roman" w:eastAsia="宋体" w:hAnsi="Times New Roman" w:cs="Times New Roman"/>
        </w:rPr>
        <w:t xml:space="preserve"> </w:t>
      </w:r>
      <w:r>
        <w:rPr>
          <w:rFonts w:ascii="Times New Roman" w:eastAsia="宋体" w:hAnsi="Times New Roman" w:cs="Times New Roman"/>
        </w:rPr>
        <w:object w:dxaOrig="322" w:dyaOrig="398" w14:anchorId="498925C9">
          <v:shape id="_x0000_i1066" type="#_x0000_t75" style="width:16.2pt;height:19.8pt" o:ole="">
            <v:imagedata r:id="rId141" o:title=""/>
          </v:shape>
          <o:OLEObject Type="Embed" ProgID="Equation.DSMT4" ShapeID="_x0000_i1066" DrawAspect="Content" ObjectID="_1790081658" r:id="rId142"/>
        </w:object>
      </w:r>
      <w:r>
        <w:rPr>
          <w:rFonts w:ascii="Times New Roman" w:eastAsia="宋体" w:hAnsi="Times New Roman" w:cs="Times New Roman"/>
        </w:rPr>
        <w:t>是相应的回归系数，</w:t>
      </w:r>
      <w:r>
        <w:rPr>
          <w:rFonts w:ascii="Times New Roman" w:eastAsia="宋体" w:hAnsi="Times New Roman" w:cs="Times New Roman"/>
        </w:rPr>
        <w:t xml:space="preserve"> </w:t>
      </w:r>
      <w:r>
        <w:rPr>
          <w:rFonts w:ascii="Times New Roman" w:eastAsia="宋体" w:hAnsi="Times New Roman" w:cs="Times New Roman"/>
        </w:rPr>
        <w:object w:dxaOrig="236" w:dyaOrig="269" w14:anchorId="2D7B79F9">
          <v:shape id="_x0000_i1067" type="#_x0000_t75" style="width:12pt;height:13.2pt" o:ole="">
            <v:imagedata r:id="rId143" o:title=""/>
          </v:shape>
          <o:OLEObject Type="Embed" ProgID="Equation.DSMT4" ShapeID="_x0000_i1067" DrawAspect="Content" ObjectID="_1790081659" r:id="rId144"/>
        </w:object>
      </w:r>
      <w:r>
        <w:rPr>
          <w:rFonts w:ascii="Times New Roman" w:eastAsia="宋体" w:hAnsi="Times New Roman" w:cs="Times New Roman"/>
        </w:rPr>
        <w:t>是基函数的个数。</w:t>
      </w:r>
    </w:p>
    <w:p w14:paraId="7676B9EE"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object w:dxaOrig="484" w:dyaOrig="322" w14:anchorId="7502FE40">
          <v:shape id="_x0000_i1068" type="#_x0000_t75" style="width:24pt;height:16.2pt" o:ole="">
            <v:imagedata r:id="rId145" o:title=""/>
          </v:shape>
          <o:OLEObject Type="Embed" ProgID="Equation.DSMT4" ShapeID="_x0000_i1068" DrawAspect="Content" ObjectID="_1790081660" r:id="rId146"/>
        </w:object>
      </w:r>
      <w:r>
        <w:rPr>
          <w:rFonts w:ascii="Times New Roman" w:eastAsia="宋体" w:hAnsi="Times New Roman" w:cs="Times New Roman"/>
        </w:rPr>
        <w:t>为均值为</w:t>
      </w:r>
      <w:r>
        <w:rPr>
          <w:rFonts w:ascii="Times New Roman" w:eastAsia="宋体" w:hAnsi="Times New Roman" w:cs="Times New Roman"/>
        </w:rPr>
        <w:t>0</w:t>
      </w:r>
      <w:r>
        <w:rPr>
          <w:rFonts w:ascii="Times New Roman" w:eastAsia="宋体" w:hAnsi="Times New Roman" w:cs="Times New Roman"/>
        </w:rPr>
        <w:t>的平稳高斯过程，</w:t>
      </w:r>
      <w:r>
        <w:rPr>
          <w:rFonts w:ascii="Times New Roman" w:eastAsia="宋体" w:hAnsi="Times New Roman" w:cs="Times New Roman"/>
        </w:rPr>
        <w:t xml:space="preserve"> </w:t>
      </w:r>
      <w:r>
        <w:rPr>
          <w:rFonts w:ascii="Times New Roman" w:eastAsia="宋体" w:hAnsi="Times New Roman" w:cs="Times New Roman"/>
        </w:rPr>
        <w:t>空间中任意两点的协方差</w:t>
      </w:r>
      <w:r>
        <w:rPr>
          <w:rFonts w:ascii="Times New Roman" w:eastAsia="宋体" w:hAnsi="Times New Roman" w:cs="Times New Roman"/>
        </w:rPr>
        <w:t xml:space="preserve"> (</w:t>
      </w:r>
      <w:r>
        <w:rPr>
          <w:rFonts w:ascii="Times New Roman" w:eastAsia="宋体" w:hAnsi="Times New Roman" w:cs="Times New Roman"/>
        </w:rPr>
        <w:t>相关性</w:t>
      </w:r>
      <w:r>
        <w:rPr>
          <w:rFonts w:ascii="Times New Roman" w:eastAsia="宋体" w:hAnsi="Times New Roman" w:cs="Times New Roman"/>
        </w:rPr>
        <w:t xml:space="preserve">) </w:t>
      </w:r>
      <w:r>
        <w:rPr>
          <w:rFonts w:ascii="Times New Roman" w:eastAsia="宋体" w:hAnsi="Times New Roman" w:cs="Times New Roman"/>
        </w:rPr>
        <w:t>为：</w:t>
      </w:r>
    </w:p>
    <w:p w14:paraId="43C7E941"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2697" w:dyaOrig="365" w14:anchorId="0EE0D151">
          <v:shape id="_x0000_i1069" type="#_x0000_t75" style="width:135pt;height:18pt" o:ole="">
            <v:imagedata r:id="rId147" o:title=""/>
          </v:shape>
          <o:OLEObject Type="Embed" ProgID="Equation.DSMT4" ShapeID="_x0000_i1069" DrawAspect="Content" ObjectID="_1790081661" r:id="rId148"/>
        </w:object>
      </w:r>
    </w:p>
    <w:p w14:paraId="674C3DF3"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上式中，</w:t>
      </w:r>
      <w:r>
        <w:rPr>
          <w:rFonts w:ascii="Times New Roman" w:eastAsia="宋体" w:hAnsi="Times New Roman" w:cs="Times New Roman"/>
        </w:rPr>
        <w:t xml:space="preserve"> </w:t>
      </w:r>
      <w:r>
        <w:rPr>
          <w:rFonts w:ascii="Times New Roman" w:eastAsia="宋体" w:hAnsi="Times New Roman" w:cs="Times New Roman"/>
        </w:rPr>
        <w:object w:dxaOrig="322" w:dyaOrig="322" w14:anchorId="61CAD1D6">
          <v:shape id="_x0000_i1070" type="#_x0000_t75" style="width:16.2pt;height:16.2pt" o:ole="">
            <v:imagedata r:id="rId149" o:title=""/>
          </v:shape>
          <o:OLEObject Type="Embed" ProgID="Equation.DSMT4" ShapeID="_x0000_i1070" DrawAspect="Content" ObjectID="_1790081662" r:id="rId150"/>
        </w:object>
      </w:r>
      <w:r>
        <w:rPr>
          <w:rFonts w:ascii="Times New Roman" w:eastAsia="宋体" w:hAnsi="Times New Roman" w:cs="Times New Roman"/>
        </w:rPr>
        <w:t>为系统响应的过程方差，</w:t>
      </w:r>
      <w:r>
        <w:rPr>
          <w:rFonts w:ascii="Times New Roman" w:eastAsia="宋体" w:hAnsi="Times New Roman" w:cs="Times New Roman"/>
        </w:rPr>
        <w:t xml:space="preserve"> </w:t>
      </w:r>
      <w:r>
        <w:rPr>
          <w:rFonts w:ascii="Times New Roman" w:eastAsia="宋体" w:hAnsi="Times New Roman" w:cs="Times New Roman"/>
        </w:rPr>
        <w:object w:dxaOrig="1010" w:dyaOrig="322" w14:anchorId="3CE0EE89">
          <v:shape id="_x0000_i1071" type="#_x0000_t75" style="width:50.4pt;height:16.2pt" o:ole="">
            <v:imagedata r:id="rId151" o:title=""/>
          </v:shape>
          <o:OLEObject Type="Embed" ProgID="Equation.DSMT4" ShapeID="_x0000_i1071" DrawAspect="Content" ObjectID="_1790081663" r:id="rId152"/>
        </w:object>
      </w:r>
      <w:r>
        <w:rPr>
          <w:rFonts w:ascii="Times New Roman" w:eastAsia="宋体" w:hAnsi="Times New Roman" w:cs="Times New Roman"/>
        </w:rPr>
        <w:t>是输入样本之间的相关模型，</w:t>
      </w:r>
      <w:r>
        <w:rPr>
          <w:rFonts w:ascii="Times New Roman" w:eastAsia="宋体" w:hAnsi="Times New Roman" w:cs="Times New Roman"/>
        </w:rPr>
        <w:t xml:space="preserve"> </w:t>
      </w:r>
      <w:r>
        <w:rPr>
          <w:rFonts w:ascii="Times New Roman" w:eastAsia="宋体" w:hAnsi="Times New Roman" w:cs="Times New Roman"/>
        </w:rPr>
        <w:object w:dxaOrig="183" w:dyaOrig="269" w14:anchorId="1C2BD7E9">
          <v:shape id="_x0000_i1072" type="#_x0000_t75" style="width:9.6pt;height:13.2pt" o:ole="">
            <v:imagedata r:id="rId153" o:title=""/>
          </v:shape>
          <o:OLEObject Type="Embed" ProgID="Equation.DSMT4" ShapeID="_x0000_i1072" DrawAspect="Content" ObjectID="_1790081664" r:id="rId154"/>
        </w:object>
      </w:r>
      <w:r>
        <w:rPr>
          <w:rFonts w:ascii="Times New Roman" w:eastAsia="宋体" w:hAnsi="Times New Roman" w:cs="Times New Roman"/>
        </w:rPr>
        <w:t>为相关模型的参数</w:t>
      </w:r>
      <w:r>
        <w:rPr>
          <w:rFonts w:ascii="Times New Roman" w:eastAsia="宋体" w:hAnsi="Times New Roman" w:cs="Times New Roman"/>
        </w:rPr>
        <w:object w:dxaOrig="741" w:dyaOrig="322" w14:anchorId="5906CCD3">
          <v:shape id="_x0000_i1073" type="#_x0000_t75" style="width:37.2pt;height:16.2pt" o:ole="">
            <v:imagedata r:id="rId155" o:title=""/>
          </v:shape>
          <o:OLEObject Type="Embed" ProgID="Equation.DSMT4" ShapeID="_x0000_i1073" DrawAspect="Content" ObjectID="_1790081665" r:id="rId156"/>
        </w:object>
      </w:r>
      <w:r>
        <w:rPr>
          <w:rFonts w:ascii="Times New Roman" w:eastAsia="宋体" w:hAnsi="Times New Roman" w:cs="Times New Roman"/>
        </w:rPr>
        <w:t>。</w:t>
      </w:r>
    </w:p>
    <w:p w14:paraId="72F17D39"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对于样本集合</w:t>
      </w:r>
      <w:r>
        <w:rPr>
          <w:rFonts w:ascii="Times New Roman" w:eastAsia="宋体" w:hAnsi="Times New Roman" w:cs="Times New Roman"/>
        </w:rPr>
        <w:object w:dxaOrig="2246" w:dyaOrig="430" w14:anchorId="74ECA9EB">
          <v:shape id="_x0000_i1074" type="#_x0000_t75" style="width:112.2pt;height:21.6pt" o:ole="">
            <v:imagedata r:id="rId157" o:title=""/>
          </v:shape>
          <o:OLEObject Type="Embed" ProgID="Equation.DSMT4" ShapeID="_x0000_i1074" DrawAspect="Content" ObjectID="_1790081666" r:id="rId158"/>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我们可以得到一个</w:t>
      </w:r>
      <w:r>
        <w:rPr>
          <w:rFonts w:ascii="Times New Roman" w:eastAsia="宋体" w:hAnsi="Times New Roman" w:cs="Times New Roman"/>
        </w:rPr>
        <w:object w:dxaOrig="602" w:dyaOrig="269" w14:anchorId="363F9276">
          <v:shape id="_x0000_i1075" type="#_x0000_t75" style="width:30pt;height:13.2pt" o:ole="">
            <v:imagedata r:id="rId159" o:title=""/>
          </v:shape>
          <o:OLEObject Type="Embed" ProgID="Equation.DSMT4" ShapeID="_x0000_i1075" DrawAspect="Content" ObjectID="_1790081667" r:id="rId160"/>
        </w:object>
      </w:r>
      <w:r>
        <w:rPr>
          <w:rFonts w:ascii="Times New Roman" w:eastAsia="宋体" w:hAnsi="Times New Roman" w:cs="Times New Roman"/>
        </w:rPr>
        <w:t>维的回归函数矩阵</w:t>
      </w:r>
      <w:r>
        <w:rPr>
          <w:rFonts w:ascii="Times New Roman" w:eastAsia="宋体" w:hAnsi="Times New Roman" w:cs="Times New Roman"/>
        </w:rPr>
        <w:object w:dxaOrig="269" w:dyaOrig="269" w14:anchorId="3FE27689">
          <v:shape id="_x0000_i1076" type="#_x0000_t75" style="width:13.2pt;height:13.2pt" o:ole="">
            <v:imagedata r:id="rId161" o:title=""/>
          </v:shape>
          <o:OLEObject Type="Embed" ProgID="Equation.DSMT4" ShapeID="_x0000_i1076" DrawAspect="Content" ObjectID="_1790081668" r:id="rId162"/>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其中</w:t>
      </w:r>
      <w:r>
        <w:rPr>
          <w:rFonts w:ascii="Times New Roman" w:eastAsia="宋体" w:hAnsi="Times New Roman" w:cs="Times New Roman"/>
        </w:rPr>
        <w:object w:dxaOrig="1279" w:dyaOrig="398" w14:anchorId="6DEA2C0D">
          <v:shape id="_x0000_i1077" type="#_x0000_t75" style="width:64.2pt;height:19.8pt" o:ole="">
            <v:imagedata r:id="rId163" o:title=""/>
          </v:shape>
          <o:OLEObject Type="Embed" ProgID="Equation.DSMT4" ShapeID="_x0000_i1077" DrawAspect="Content" ObjectID="_1790081669" r:id="rId164"/>
        </w:object>
      </w:r>
    </w:p>
    <w:p w14:paraId="355DEDC4"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2386" w:dyaOrig="484" w14:anchorId="4BA8D719">
          <v:shape id="_x0000_i1078" type="#_x0000_t75" style="width:119.4pt;height:24pt" o:ole="">
            <v:imagedata r:id="rId165" o:title=""/>
          </v:shape>
          <o:OLEObject Type="Embed" ProgID="Equation.DSMT4" ShapeID="_x0000_i1078" DrawAspect="Content" ObjectID="_1790081670" r:id="rId166"/>
        </w:object>
      </w:r>
    </w:p>
    <w:p w14:paraId="6F774DFE"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进一步地，</w:t>
      </w:r>
      <w:r>
        <w:rPr>
          <w:rFonts w:ascii="Times New Roman" w:eastAsia="宋体" w:hAnsi="Times New Roman" w:cs="Times New Roman"/>
        </w:rPr>
        <w:t xml:space="preserve"> </w:t>
      </w:r>
      <w:r>
        <w:rPr>
          <w:rFonts w:ascii="Times New Roman" w:eastAsia="宋体" w:hAnsi="Times New Roman" w:cs="Times New Roman"/>
        </w:rPr>
        <w:t>根据建模样本点可得到对称正定的相关矩阵</w:t>
      </w:r>
      <w:r>
        <w:rPr>
          <w:rFonts w:ascii="Times New Roman" w:eastAsia="宋体" w:hAnsi="Times New Roman" w:cs="Times New Roman"/>
        </w:rPr>
        <w:object w:dxaOrig="236" w:dyaOrig="269" w14:anchorId="2750B4F9">
          <v:shape id="_x0000_i1079" type="#_x0000_t75" style="width:12pt;height:13.2pt" o:ole="">
            <v:imagedata r:id="rId167" o:title=""/>
          </v:shape>
          <o:OLEObject Type="Embed" ProgID="Equation.DSMT4" ShapeID="_x0000_i1079" DrawAspect="Content" ObjectID="_1790081671" r:id="rId168"/>
        </w:object>
      </w:r>
      <w:r>
        <w:rPr>
          <w:rFonts w:ascii="Times New Roman" w:eastAsia="宋体" w:hAnsi="Times New Roman" w:cs="Times New Roman"/>
        </w:rPr>
        <w:t>，</w:t>
      </w:r>
    </w:p>
    <w:p w14:paraId="4EF808A7"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3202" w:dyaOrig="1171" w14:anchorId="5E3B7498">
          <v:shape id="_x0000_i1080" type="#_x0000_t75" style="width:160.2pt;height:58.8pt" o:ole="">
            <v:imagedata r:id="rId169" o:title=""/>
          </v:shape>
          <o:OLEObject Type="Embed" ProgID="Equation.DSMT4" ShapeID="_x0000_i1080" DrawAspect="Content" ObjectID="_1790081672" r:id="rId170"/>
        </w:object>
      </w:r>
    </w:p>
    <w:p w14:paraId="1C70C06B"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待预估点</w:t>
      </w:r>
      <w:r>
        <w:rPr>
          <w:rFonts w:ascii="Times New Roman" w:eastAsia="宋体" w:hAnsi="Times New Roman" w:cs="Times New Roman"/>
        </w:rPr>
        <w:object w:dxaOrig="183" w:dyaOrig="226" w14:anchorId="29F4D7A4">
          <v:shape id="_x0000_i1081" type="#_x0000_t75" style="width:9.6pt;height:11.4pt" o:ole="">
            <v:imagedata r:id="rId171" o:title=""/>
          </v:shape>
          <o:OLEObject Type="Embed" ProgID="Equation.DSMT4" ShapeID="_x0000_i1081" DrawAspect="Content" ObjectID="_1790081673" r:id="rId172"/>
        </w:object>
      </w:r>
      <w:r>
        <w:rPr>
          <w:rFonts w:ascii="Times New Roman" w:eastAsia="宋体" w:hAnsi="Times New Roman" w:cs="Times New Roman"/>
        </w:rPr>
        <w:t>与已知样本点之间的相关向量可表示为：</w:t>
      </w:r>
    </w:p>
    <w:p w14:paraId="2C9282DE"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3407" w:dyaOrig="430" w14:anchorId="3101820D">
          <v:shape id="_x0000_i1082" type="#_x0000_t75" style="width:170.4pt;height:21.6pt" o:ole="">
            <v:imagedata r:id="rId173" o:title=""/>
          </v:shape>
          <o:OLEObject Type="Embed" ProgID="Equation.DSMT4" ShapeID="_x0000_i1082" DrawAspect="Content" ObjectID="_1790081674" r:id="rId174"/>
        </w:object>
      </w:r>
    </w:p>
    <w:p w14:paraId="0BB348C2"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克里金模型是根据已知样本点之间的相关关系，</w:t>
      </w:r>
      <w:r>
        <w:rPr>
          <w:rFonts w:ascii="Times New Roman" w:eastAsia="宋体" w:hAnsi="Times New Roman" w:cs="Times New Roman"/>
        </w:rPr>
        <w:t xml:space="preserve"> </w:t>
      </w:r>
      <w:r>
        <w:rPr>
          <w:rFonts w:ascii="Times New Roman" w:eastAsia="宋体" w:hAnsi="Times New Roman" w:cs="Times New Roman"/>
        </w:rPr>
        <w:t>即通过建立样本点之间的随机过程，</w:t>
      </w:r>
      <w:r>
        <w:rPr>
          <w:rFonts w:ascii="Times New Roman" w:eastAsia="宋体" w:hAnsi="Times New Roman" w:cs="Times New Roman"/>
        </w:rPr>
        <w:t xml:space="preserve"> </w:t>
      </w:r>
      <w:r>
        <w:rPr>
          <w:rFonts w:ascii="Times New Roman" w:eastAsia="宋体" w:hAnsi="Times New Roman" w:cs="Times New Roman"/>
        </w:rPr>
        <w:t>来</w:t>
      </w:r>
      <w:r>
        <w:rPr>
          <w:rFonts w:ascii="Times New Roman" w:eastAsia="宋体" w:hAnsi="Times New Roman" w:cs="Times New Roman"/>
        </w:rPr>
        <w:t xml:space="preserve"> </w:t>
      </w:r>
      <w:r>
        <w:rPr>
          <w:rFonts w:ascii="Times New Roman" w:eastAsia="宋体" w:hAnsi="Times New Roman" w:cs="Times New Roman"/>
        </w:rPr>
        <w:t>预测预估点响应值的揷值模型，</w:t>
      </w:r>
      <w:r>
        <w:rPr>
          <w:rFonts w:ascii="Times New Roman" w:eastAsia="宋体" w:hAnsi="Times New Roman" w:cs="Times New Roman"/>
        </w:rPr>
        <w:t xml:space="preserve"> </w:t>
      </w:r>
      <w:r>
        <w:rPr>
          <w:rFonts w:ascii="Times New Roman" w:eastAsia="宋体" w:hAnsi="Times New Roman" w:cs="Times New Roman"/>
        </w:rPr>
        <w:t>该模型将空间中样本点之间的位置关系转化为样本点之间方</w:t>
      </w:r>
      <w:r>
        <w:rPr>
          <w:rFonts w:ascii="Times New Roman" w:eastAsia="宋体" w:hAnsi="Times New Roman" w:cs="Times New Roman"/>
        </w:rPr>
        <w:t xml:space="preserve"> </w:t>
      </w:r>
      <w:r>
        <w:rPr>
          <w:rFonts w:ascii="Times New Roman" w:eastAsia="宋体" w:hAnsi="Times New Roman" w:cs="Times New Roman"/>
        </w:rPr>
        <w:t>差的关系，</w:t>
      </w:r>
      <w:r>
        <w:rPr>
          <w:rFonts w:ascii="Times New Roman" w:eastAsia="宋体" w:hAnsi="Times New Roman" w:cs="Times New Roman"/>
        </w:rPr>
        <w:t xml:space="preserve"> </w:t>
      </w:r>
      <w:r>
        <w:rPr>
          <w:rFonts w:ascii="Times New Roman" w:eastAsia="宋体" w:hAnsi="Times New Roman" w:cs="Times New Roman"/>
        </w:rPr>
        <w:t>够给出最优线性无偏估计。克里金的插值结果表示为已知样本响应值的线性加权，</w:t>
      </w:r>
      <w:r>
        <w:rPr>
          <w:rFonts w:ascii="Times New Roman" w:eastAsia="宋体" w:hAnsi="Times New Roman" w:cs="Times New Roman"/>
        </w:rPr>
        <w:t xml:space="preserve"> </w:t>
      </w:r>
      <w:r>
        <w:rPr>
          <w:rFonts w:ascii="Times New Roman" w:eastAsia="宋体" w:hAnsi="Times New Roman" w:cs="Times New Roman"/>
        </w:rPr>
        <w:t>即考虑线性预测：</w:t>
      </w:r>
    </w:p>
    <w:p w14:paraId="77FAE03D"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1171" w:dyaOrig="365" w14:anchorId="21E6ED8A">
          <v:shape id="_x0000_i1083" type="#_x0000_t75" style="width:58.8pt;height:18pt" o:ole="">
            <v:imagedata r:id="rId175" o:title=""/>
          </v:shape>
          <o:OLEObject Type="Embed" ProgID="Equation.DSMT4" ShapeID="_x0000_i1083" DrawAspect="Content" ObjectID="_1790081675" r:id="rId176"/>
        </w:object>
      </w:r>
    </w:p>
    <w:p w14:paraId="6E7972FA"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lastRenderedPageBreak/>
        <w:t>其中</w:t>
      </w:r>
      <w:r>
        <w:rPr>
          <w:rFonts w:ascii="Times New Roman" w:eastAsia="宋体" w:hAnsi="Times New Roman" w:cs="Times New Roman"/>
        </w:rPr>
        <w:object w:dxaOrig="1440" w:dyaOrig="365" w14:anchorId="33337F2E">
          <v:shape id="_x0000_i1084" type="#_x0000_t75" style="width:1in;height:18pt" o:ole="">
            <v:imagedata r:id="rId177" o:title=""/>
          </v:shape>
          <o:OLEObject Type="Embed" ProgID="Equation.DSMT4" ShapeID="_x0000_i1084" DrawAspect="Content" ObjectID="_1790081676" r:id="rId178"/>
        </w:object>
      </w:r>
      <w:r>
        <w:rPr>
          <w:rFonts w:ascii="Times New Roman" w:eastAsia="宋体" w:hAnsi="Times New Roman" w:cs="Times New Roman"/>
        </w:rPr>
        <w:t>。</w:t>
      </w:r>
    </w:p>
    <w:p w14:paraId="443CD389"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为了保证加权系数最优，</w:t>
      </w:r>
      <w:r>
        <w:rPr>
          <w:rFonts w:ascii="Times New Roman" w:eastAsia="宋体" w:hAnsi="Times New Roman" w:cs="Times New Roman"/>
        </w:rPr>
        <w:t xml:space="preserve"> </w:t>
      </w:r>
      <w:r>
        <w:rPr>
          <w:rFonts w:ascii="Times New Roman" w:eastAsia="宋体" w:hAnsi="Times New Roman" w:cs="Times New Roman"/>
        </w:rPr>
        <w:t>要满足无偏性和最优性，</w:t>
      </w:r>
      <w:r>
        <w:rPr>
          <w:rFonts w:ascii="Times New Roman" w:eastAsia="宋体" w:hAnsi="Times New Roman" w:cs="Times New Roman"/>
        </w:rPr>
        <w:t xml:space="preserve"> </w:t>
      </w:r>
      <w:r>
        <w:rPr>
          <w:rFonts w:ascii="Times New Roman" w:eastAsia="宋体" w:hAnsi="Times New Roman" w:cs="Times New Roman"/>
        </w:rPr>
        <w:t>即：</w:t>
      </w:r>
    </w:p>
    <w:p w14:paraId="6C8C0C34"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在无偏估计的条件下有：</w:t>
      </w:r>
    </w:p>
    <w:p w14:paraId="53BD1423"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4718" w:dyaOrig="1870" w14:anchorId="59A2DC74">
          <v:shape id="_x0000_i1085" type="#_x0000_t75" style="width:235.8pt;height:93.6pt" o:ole="">
            <v:imagedata r:id="rId179" o:title=""/>
          </v:shape>
          <o:OLEObject Type="Embed" ProgID="Equation.DSMT4" ShapeID="_x0000_i1085" DrawAspect="Content" ObjectID="_1790081677" r:id="rId180"/>
        </w:object>
      </w:r>
    </w:p>
    <w:p w14:paraId="17BA5643"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w:t>
      </w:r>
      <w:r>
        <w:rPr>
          <w:rFonts w:ascii="Times New Roman" w:eastAsia="宋体" w:hAnsi="Times New Roman" w:cs="Times New Roman"/>
        </w:rPr>
        <w:t xml:space="preserve"> </w:t>
      </w:r>
      <w:r>
        <w:rPr>
          <w:rFonts w:ascii="Times New Roman" w:eastAsia="宋体" w:hAnsi="Times New Roman" w:cs="Times New Roman"/>
        </w:rPr>
        <w:object w:dxaOrig="1558" w:dyaOrig="430" w14:anchorId="57F038B0">
          <v:shape id="_x0000_i1086" type="#_x0000_t75" style="width:78pt;height:21.6pt" o:ole="">
            <v:imagedata r:id="rId181" o:title=""/>
          </v:shape>
          <o:OLEObject Type="Embed" ProgID="Equation.DSMT4" ShapeID="_x0000_i1086" DrawAspect="Content" ObjectID="_1790081678" r:id="rId182"/>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从而有：</w:t>
      </w:r>
    </w:p>
    <w:p w14:paraId="628C101F"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1558" w:dyaOrig="365" w14:anchorId="35BB9D04">
          <v:shape id="_x0000_i1087" type="#_x0000_t75" style="width:78pt;height:18pt" o:ole="">
            <v:imagedata r:id="rId183" o:title=""/>
          </v:shape>
          <o:OLEObject Type="Embed" ProgID="Equation.DSMT4" ShapeID="_x0000_i1087" DrawAspect="Content" ObjectID="_1790081679" r:id="rId184"/>
        </w:object>
      </w:r>
    </w:p>
    <w:p w14:paraId="32534F8D"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最优性</w:t>
      </w:r>
      <w:r>
        <w:rPr>
          <w:rFonts w:ascii="Times New Roman" w:eastAsia="宋体" w:hAnsi="Times New Roman" w:cs="Times New Roman"/>
        </w:rPr>
        <w:t>(</w:t>
      </w:r>
      <w:r>
        <w:rPr>
          <w:rFonts w:ascii="Times New Roman" w:eastAsia="宋体" w:hAnsi="Times New Roman" w:cs="Times New Roman"/>
        </w:rPr>
        <w:t>预测的均方误差</w:t>
      </w:r>
      <w:r>
        <w:rPr>
          <w:rFonts w:ascii="Times New Roman" w:eastAsia="宋体" w:hAnsi="Times New Roman" w:cs="Times New Roman"/>
        </w:rPr>
        <w:t xml:space="preserve"> (MSE) </w:t>
      </w:r>
      <w:r>
        <w:rPr>
          <w:rFonts w:ascii="Times New Roman" w:eastAsia="宋体" w:hAnsi="Times New Roman" w:cs="Times New Roman"/>
        </w:rPr>
        <w:t>最小</w:t>
      </w:r>
      <w:r>
        <w:rPr>
          <w:rFonts w:ascii="Times New Roman" w:eastAsia="宋体" w:hAnsi="Times New Roman" w:cs="Times New Roman"/>
        </w:rPr>
        <w:t>)</w:t>
      </w:r>
      <w:r>
        <w:rPr>
          <w:rFonts w:ascii="Times New Roman" w:eastAsia="宋体" w:hAnsi="Times New Roman" w:cs="Times New Roman"/>
        </w:rPr>
        <w:t>：</w:t>
      </w:r>
    </w:p>
    <w:p w14:paraId="411FA957"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4127" w:dyaOrig="2042" w14:anchorId="79837D90">
          <v:shape id="_x0000_i1088" type="#_x0000_t75" style="width:206.4pt;height:102pt" o:ole="">
            <v:imagedata r:id="rId185" o:title=""/>
          </v:shape>
          <o:OLEObject Type="Embed" ProgID="Equation.DSMT4" ShapeID="_x0000_i1088" DrawAspect="Content" ObjectID="_1790081680" r:id="rId186"/>
        </w:object>
      </w:r>
    </w:p>
    <w:p w14:paraId="76B055A1"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基于上述两个条件，引入拉格朗日乘数</w:t>
      </w:r>
      <w:r>
        <w:rPr>
          <w:rFonts w:ascii="Times New Roman" w:eastAsia="宋体" w:hAnsi="Times New Roman" w:cs="Times New Roman"/>
        </w:rPr>
        <w:object w:dxaOrig="226" w:dyaOrig="269" w14:anchorId="4474F8B8">
          <v:shape id="_x0000_i1089" type="#_x0000_t75" style="width:11.4pt;height:13.2pt" o:ole="">
            <v:imagedata r:id="rId187" o:title=""/>
          </v:shape>
          <o:OLEObject Type="Embed" ProgID="Equation.DSMT4" ShapeID="_x0000_i1089" DrawAspect="Content" ObjectID="_1790081681" r:id="rId188"/>
        </w:object>
      </w:r>
      <w:r>
        <w:rPr>
          <w:rFonts w:ascii="Times New Roman" w:eastAsia="宋体" w:hAnsi="Times New Roman" w:cs="Times New Roman"/>
        </w:rPr>
        <w:t>，得到拉格朗日方程：</w:t>
      </w:r>
    </w:p>
    <w:p w14:paraId="65D1F853"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4642" w:dyaOrig="430" w14:anchorId="56768AFA">
          <v:shape id="_x0000_i1090" type="#_x0000_t75" style="width:232.2pt;height:21.6pt" o:ole="">
            <v:imagedata r:id="rId189" o:title=""/>
          </v:shape>
          <o:OLEObject Type="Embed" ProgID="Equation.DSMT4" ShapeID="_x0000_i1090" DrawAspect="Content" ObjectID="_1790081682" r:id="rId190"/>
        </w:object>
      </w:r>
    </w:p>
    <w:p w14:paraId="4330654A"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上</w:t>
      </w:r>
      <w:proofErr w:type="gramStart"/>
      <w:r>
        <w:rPr>
          <w:rFonts w:ascii="Times New Roman" w:eastAsia="宋体" w:hAnsi="Times New Roman" w:cs="Times New Roman"/>
        </w:rPr>
        <w:t>式相对</w:t>
      </w:r>
      <w:proofErr w:type="gramEnd"/>
      <w:r>
        <w:rPr>
          <w:rFonts w:ascii="Times New Roman" w:eastAsia="宋体" w:hAnsi="Times New Roman" w:cs="Times New Roman"/>
        </w:rPr>
        <w:object w:dxaOrig="236" w:dyaOrig="226" w14:anchorId="1CBE7463">
          <v:shape id="_x0000_i1091" type="#_x0000_t75" style="width:12pt;height:11.4pt" o:ole="">
            <v:imagedata r:id="rId191" o:title=""/>
          </v:shape>
          <o:OLEObject Type="Embed" ProgID="Equation.DSMT4" ShapeID="_x0000_i1091" DrawAspect="Content" ObjectID="_1790081683" r:id="rId192"/>
        </w:object>
      </w:r>
      <w:r>
        <w:rPr>
          <w:rFonts w:ascii="Times New Roman" w:eastAsia="宋体" w:hAnsi="Times New Roman" w:cs="Times New Roman"/>
        </w:rPr>
        <w:t>的梯度为：</w:t>
      </w:r>
    </w:p>
    <w:p w14:paraId="32AA9942"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2859" w:dyaOrig="398" w14:anchorId="5183AC17">
          <v:shape id="_x0000_i1092" type="#_x0000_t75" style="width:142.8pt;height:19.8pt" o:ole="">
            <v:imagedata r:id="rId193" o:title=""/>
          </v:shape>
          <o:OLEObject Type="Embed" ProgID="Equation.DSMT4" ShapeID="_x0000_i1092" DrawAspect="Content" ObjectID="_1790081684" r:id="rId194"/>
        </w:object>
      </w:r>
    </w:p>
    <w:p w14:paraId="55C6367E"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相对</w:t>
      </w:r>
      <w:r>
        <w:rPr>
          <w:rFonts w:ascii="Times New Roman" w:eastAsia="宋体" w:hAnsi="Times New Roman" w:cs="Times New Roman"/>
        </w:rPr>
        <w:object w:dxaOrig="226" w:dyaOrig="269" w14:anchorId="436DDC0D">
          <v:shape id="_x0000_i1093" type="#_x0000_t75" style="width:11.4pt;height:13.2pt" o:ole="">
            <v:imagedata r:id="rId195" o:title=""/>
          </v:shape>
          <o:OLEObject Type="Embed" ProgID="Equation.DSMT4" ShapeID="_x0000_i1093" DrawAspect="Content" ObjectID="_1790081685" r:id="rId196"/>
        </w:object>
      </w:r>
      <w:r>
        <w:rPr>
          <w:rFonts w:ascii="Times New Roman" w:eastAsia="宋体" w:hAnsi="Times New Roman" w:cs="Times New Roman"/>
        </w:rPr>
        <w:t>的梯度为：</w:t>
      </w:r>
    </w:p>
    <w:p w14:paraId="30255E7C" w14:textId="77777777" w:rsidR="00CE2359" w:rsidRDefault="00EB7179">
      <w:pPr>
        <w:pStyle w:val="18"/>
        <w:spacing w:after="81"/>
        <w:ind w:firstLine="480"/>
        <w:jc w:val="center"/>
        <w:textAlignment w:val="center"/>
        <w:rPr>
          <w:rFonts w:ascii="Times New Roman" w:eastAsia="宋体" w:hAnsi="Times New Roman" w:cs="Times New Roman"/>
        </w:rPr>
      </w:pPr>
      <w:r>
        <w:rPr>
          <w:rFonts w:ascii="Times New Roman" w:eastAsia="宋体" w:hAnsi="Times New Roman" w:cs="Times New Roman"/>
        </w:rPr>
        <w:object w:dxaOrig="1956" w:dyaOrig="398" w14:anchorId="689FB590">
          <v:shape id="_x0000_i1094" type="#_x0000_t75" style="width:97.8pt;height:19.8pt" o:ole="">
            <v:imagedata r:id="rId197" o:title=""/>
          </v:shape>
          <o:OLEObject Type="Embed" ProgID="Equation.DSMT4" ShapeID="_x0000_i1094" DrawAspect="Content" ObjectID="_1790081686" r:id="rId198"/>
        </w:object>
      </w:r>
    </w:p>
    <w:p w14:paraId="24A6854E"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根据最优性的一阶必要条件，</w:t>
      </w:r>
      <w:r>
        <w:rPr>
          <w:rFonts w:ascii="Times New Roman" w:eastAsia="宋体" w:hAnsi="Times New Roman" w:cs="Times New Roman"/>
        </w:rPr>
        <w:t xml:space="preserve"> </w:t>
      </w:r>
      <w:r>
        <w:rPr>
          <w:rFonts w:ascii="Times New Roman" w:eastAsia="宋体" w:hAnsi="Times New Roman" w:cs="Times New Roman"/>
        </w:rPr>
        <w:t>我们可以得到一个方程组，</w:t>
      </w:r>
      <w:r>
        <w:rPr>
          <w:rFonts w:ascii="Times New Roman" w:eastAsia="宋体" w:hAnsi="Times New Roman" w:cs="Times New Roman"/>
        </w:rPr>
        <w:t xml:space="preserve"> </w:t>
      </w:r>
      <w:r>
        <w:rPr>
          <w:rFonts w:ascii="Times New Roman" w:eastAsia="宋体" w:hAnsi="Times New Roman" w:cs="Times New Roman"/>
        </w:rPr>
        <w:t>通过矩阵形式可以表示为：</w:t>
      </w:r>
    </w:p>
    <w:p w14:paraId="2354B50A" w14:textId="77777777" w:rsidR="00CE2359" w:rsidRDefault="00EB7179">
      <w:pPr>
        <w:pStyle w:val="18"/>
        <w:spacing w:after="81"/>
        <w:ind w:firstLine="480"/>
        <w:jc w:val="center"/>
        <w:textAlignment w:val="center"/>
        <w:rPr>
          <w:rFonts w:ascii="Times New Roman" w:hAnsi="Times New Roman" w:cs="Times New Roman"/>
        </w:rPr>
      </w:pPr>
      <w:r>
        <w:rPr>
          <w:rFonts w:ascii="Times New Roman" w:eastAsia="宋体" w:hAnsi="Times New Roman" w:cs="Times New Roman"/>
        </w:rPr>
        <w:object w:dxaOrig="2042" w:dyaOrig="720" w14:anchorId="52054328">
          <v:shape id="_x0000_i1095" type="#_x0000_t75" style="width:102pt;height:36pt" o:ole="">
            <v:imagedata r:id="rId199" o:title=""/>
          </v:shape>
          <o:OLEObject Type="Embed" ProgID="Equation.DSMT4" ShapeID="_x0000_i1095" DrawAspect="Content" ObjectID="_1790081687" r:id="rId200"/>
        </w:object>
      </w:r>
    </w:p>
    <w:p w14:paraId="03B200DA"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注意为了方便表述，</w:t>
      </w:r>
      <w:r>
        <w:rPr>
          <w:rFonts w:ascii="Times New Roman" w:eastAsia="宋体" w:hAnsi="Times New Roman" w:cs="Times New Roman"/>
        </w:rPr>
        <w:t xml:space="preserve"> </w:t>
      </w:r>
      <w:r>
        <w:rPr>
          <w:rFonts w:ascii="Times New Roman" w:eastAsia="宋体" w:hAnsi="Times New Roman" w:cs="Times New Roman"/>
        </w:rPr>
        <w:t>记</w:t>
      </w:r>
      <w:r>
        <w:rPr>
          <w:rFonts w:ascii="Times New Roman" w:eastAsia="宋体" w:hAnsi="Times New Roman" w:cs="Times New Roman"/>
        </w:rPr>
        <w:object w:dxaOrig="1075" w:dyaOrig="623" w14:anchorId="2EEE3A50">
          <v:shape id="_x0000_i1096" type="#_x0000_t75" style="width:54pt;height:31.2pt" o:ole="">
            <v:imagedata r:id="rId201" o:title=""/>
          </v:shape>
          <o:OLEObject Type="Embed" ProgID="Equation.DSMT4" ShapeID="_x0000_i1096" DrawAspect="Content" ObjectID="_1790081688" r:id="rId202"/>
        </w:object>
      </w:r>
      <w:r>
        <w:rPr>
          <w:rFonts w:ascii="Times New Roman" w:eastAsia="宋体" w:hAnsi="Times New Roman" w:cs="Times New Roman"/>
        </w:rPr>
        <w:t>。</w:t>
      </w:r>
    </w:p>
    <w:p w14:paraId="5ED751DB"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求解可以得到：</w:t>
      </w:r>
    </w:p>
    <w:p w14:paraId="056C3446"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4449" w:dyaOrig="494" w14:anchorId="043FCE4E">
          <v:shape id="_x0000_i1097" type="#_x0000_t75" style="width:222.6pt;height:24.6pt" o:ole="">
            <v:imagedata r:id="rId203" o:title=""/>
          </v:shape>
          <o:OLEObject Type="Embed" ProgID="Equation.DSMT4" ShapeID="_x0000_i1097" DrawAspect="Content" ObjectID="_1790081689" r:id="rId204"/>
        </w:object>
      </w:r>
    </w:p>
    <w:p w14:paraId="231E229F"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接下来可以得到预测模型表达式：</w:t>
      </w:r>
    </w:p>
    <w:p w14:paraId="5622E249"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6684" w:dyaOrig="494" w14:anchorId="1EDA4581">
          <v:shape id="_x0000_i1098" type="#_x0000_t75" style="width:333.6pt;height:24.6pt" o:ole="">
            <v:imagedata r:id="rId205" o:title=""/>
          </v:shape>
          <o:OLEObject Type="Embed" ProgID="Equation.DSMT4" ShapeID="_x0000_i1098" DrawAspect="Content" ObjectID="_1790081690" r:id="rId206"/>
        </w:object>
      </w:r>
    </w:p>
    <w:p w14:paraId="134FF10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对于回归问题，</w:t>
      </w:r>
      <w:r>
        <w:rPr>
          <w:rFonts w:ascii="Times New Roman" w:eastAsia="宋体" w:hAnsi="Times New Roman" w:cs="Times New Roman"/>
        </w:rPr>
        <w:t xml:space="preserve"> </w:t>
      </w:r>
      <w:r>
        <w:rPr>
          <w:rFonts w:ascii="Times New Roman" w:eastAsia="宋体" w:hAnsi="Times New Roman" w:cs="Times New Roman"/>
        </w:rPr>
        <w:t>有</w:t>
      </w:r>
      <w:r>
        <w:rPr>
          <w:rFonts w:ascii="Times New Roman" w:eastAsia="宋体" w:hAnsi="Times New Roman" w:cs="Times New Roman"/>
        </w:rPr>
        <w:object w:dxaOrig="817" w:dyaOrig="322" w14:anchorId="36A91E0F">
          <v:shape id="_x0000_i1099" type="#_x0000_t75" style="width:40.8pt;height:16.2pt" o:ole="">
            <v:imagedata r:id="rId207" o:title=""/>
          </v:shape>
          <o:OLEObject Type="Embed" ProgID="Equation.DSMT4" ShapeID="_x0000_i1099" DrawAspect="Content" ObjectID="_1790081691" r:id="rId208"/>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因此我们可以得到</w:t>
      </w:r>
      <w:r>
        <w:rPr>
          <w:rFonts w:ascii="Times New Roman" w:eastAsia="宋体" w:hAnsi="Times New Roman" w:cs="Times New Roman"/>
        </w:rPr>
        <w:object w:dxaOrig="236" w:dyaOrig="322" w14:anchorId="10F30822">
          <v:shape id="_x0000_i1100" type="#_x0000_t75" style="width:12pt;height:16.2pt" o:ole="">
            <v:imagedata r:id="rId209" o:title=""/>
          </v:shape>
          <o:OLEObject Type="Embed" ProgID="Equation.DSMT4" ShapeID="_x0000_i1100" DrawAspect="Content" ObjectID="_1790081692" r:id="rId210"/>
        </w:object>
      </w:r>
      <w:r>
        <w:rPr>
          <w:rFonts w:ascii="Times New Roman" w:eastAsia="宋体" w:hAnsi="Times New Roman" w:cs="Times New Roman"/>
        </w:rPr>
        <w:t>的广义最小二乘解：</w:t>
      </w:r>
    </w:p>
    <w:p w14:paraId="7CDE393C"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2482" w:dyaOrig="494" w14:anchorId="568BBC4B">
          <v:shape id="_x0000_i1101" type="#_x0000_t75" style="width:124.2pt;height:24.6pt" o:ole="">
            <v:imagedata r:id="rId211" o:title=""/>
          </v:shape>
          <o:OLEObject Type="Embed" ProgID="Equation.DSMT4" ShapeID="_x0000_i1101" DrawAspect="Content" ObjectID="_1790081693" r:id="rId212"/>
        </w:object>
      </w:r>
    </w:p>
    <w:p w14:paraId="7446ACA1"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可以进一步表示为：</w:t>
      </w:r>
    </w:p>
    <w:p w14:paraId="565983D0" w14:textId="77777777" w:rsidR="00CE2359" w:rsidRDefault="00EB7179">
      <w:pPr>
        <w:pStyle w:val="18"/>
        <w:spacing w:after="81"/>
        <w:ind w:firstLine="480"/>
        <w:jc w:val="center"/>
        <w:textAlignment w:val="center"/>
        <w:rPr>
          <w:rFonts w:ascii="Times New Roman" w:eastAsia="宋体" w:hAnsi="Times New Roman" w:cs="Times New Roman"/>
        </w:rPr>
      </w:pPr>
      <w:r>
        <w:rPr>
          <w:rFonts w:ascii="Times New Roman" w:eastAsia="宋体" w:hAnsi="Times New Roman" w:cs="Times New Roman"/>
        </w:rPr>
        <w:object w:dxaOrig="5427" w:dyaOrig="494" w14:anchorId="49C36F13">
          <v:shape id="_x0000_i1102" type="#_x0000_t75" style="width:271.2pt;height:24.6pt" o:ole="">
            <v:imagedata r:id="rId213" o:title=""/>
          </v:shape>
          <o:OLEObject Type="Embed" ProgID="Equation.DSMT4" ShapeID="_x0000_i1102" DrawAspect="Content" ObjectID="_1790081694" r:id="rId214"/>
        </w:object>
      </w:r>
    </w:p>
    <w:p w14:paraId="4322AEFC"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w:t>
      </w:r>
      <w:r>
        <w:rPr>
          <w:rFonts w:ascii="Times New Roman" w:eastAsia="宋体" w:hAnsi="Times New Roman" w:cs="Times New Roman"/>
        </w:rPr>
        <w:object w:dxaOrig="1472" w:dyaOrig="365" w14:anchorId="6988FFF8">
          <v:shape id="_x0000_i1103" type="#_x0000_t75" style="width:73.2pt;height:18pt" o:ole="">
            <v:imagedata r:id="rId215" o:title=""/>
          </v:shape>
          <o:OLEObject Type="Embed" ProgID="Equation.DSMT4" ShapeID="_x0000_i1103" DrawAspect="Content" ObjectID="_1790081695" r:id="rId216"/>
        </w:object>
      </w:r>
      <w:r>
        <w:rPr>
          <w:rFonts w:ascii="Times New Roman" w:eastAsia="宋体" w:hAnsi="Times New Roman" w:cs="Times New Roman"/>
        </w:rPr>
        <w:t>。</w:t>
      </w:r>
    </w:p>
    <w:p w14:paraId="249FCD05"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同时，</w:t>
      </w:r>
      <w:r>
        <w:rPr>
          <w:rFonts w:ascii="Times New Roman" w:eastAsia="宋体" w:hAnsi="Times New Roman" w:cs="Times New Roman"/>
        </w:rPr>
        <w:t xml:space="preserve"> </w:t>
      </w:r>
      <w:r>
        <w:rPr>
          <w:rFonts w:ascii="Times New Roman" w:eastAsia="宋体" w:hAnsi="Times New Roman" w:cs="Times New Roman"/>
        </w:rPr>
        <w:t>克里金模型能给出预测点的均方误差，</w:t>
      </w:r>
      <w:r>
        <w:rPr>
          <w:rFonts w:ascii="Times New Roman" w:eastAsia="宋体" w:hAnsi="Times New Roman" w:cs="Times New Roman"/>
        </w:rPr>
        <w:t xml:space="preserve"> </w:t>
      </w:r>
      <w:r>
        <w:rPr>
          <w:rFonts w:ascii="Times New Roman" w:eastAsia="宋体" w:hAnsi="Times New Roman" w:cs="Times New Roman"/>
        </w:rPr>
        <w:t>表达式如下：</w:t>
      </w:r>
    </w:p>
    <w:p w14:paraId="2188F9A2" w14:textId="77777777" w:rsidR="00CE2359" w:rsidRDefault="00EB7179">
      <w:pPr>
        <w:pStyle w:val="18"/>
        <w:spacing w:after="81"/>
        <w:ind w:firstLine="480"/>
        <w:jc w:val="center"/>
        <w:textAlignment w:val="center"/>
        <w:rPr>
          <w:rFonts w:ascii="Times New Roman" w:eastAsia="宋体" w:hAnsi="Times New Roman" w:cs="Times New Roman"/>
        </w:rPr>
      </w:pPr>
      <w:r>
        <w:rPr>
          <w:rFonts w:ascii="Times New Roman" w:eastAsia="宋体" w:hAnsi="Times New Roman" w:cs="Times New Roman"/>
        </w:rPr>
        <w:object w:dxaOrig="4051" w:dyaOrig="666" w14:anchorId="47D0C5A7">
          <v:shape id="_x0000_i1104" type="#_x0000_t75" style="width:202.8pt;height:33.6pt" o:ole="">
            <v:imagedata r:id="rId217" o:title=""/>
          </v:shape>
          <o:OLEObject Type="Embed" ProgID="Equation.DSMT4" ShapeID="_x0000_i1104" DrawAspect="Content" ObjectID="_1790081696" r:id="rId218"/>
        </w:object>
      </w:r>
    </w:p>
    <w:p w14:paraId="1EDD73E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式中，</w:t>
      </w:r>
      <w:r>
        <w:rPr>
          <w:rFonts w:ascii="Times New Roman" w:eastAsia="宋体" w:hAnsi="Times New Roman" w:cs="Times New Roman"/>
        </w:rPr>
        <w:t xml:space="preserve"> </w:t>
      </w:r>
      <w:r>
        <w:rPr>
          <w:rFonts w:ascii="Times New Roman" w:eastAsia="宋体" w:hAnsi="Times New Roman" w:cs="Times New Roman"/>
        </w:rPr>
        <w:object w:dxaOrig="1870" w:dyaOrig="365" w14:anchorId="2F3B7B79">
          <v:shape id="_x0000_i1105" type="#_x0000_t75" style="width:93.6pt;height:18pt" o:ole="">
            <v:imagedata r:id="rId219" o:title=""/>
          </v:shape>
          <o:OLEObject Type="Embed" ProgID="Equation.DSMT4" ShapeID="_x0000_i1105" DrawAspect="Content" ObjectID="_1790081697" r:id="rId220"/>
        </w:object>
      </w:r>
      <w:r>
        <w:rPr>
          <w:rFonts w:ascii="Times New Roman" w:eastAsia="宋体" w:hAnsi="Times New Roman" w:cs="Times New Roman"/>
        </w:rPr>
        <w:t>的最大似然估计为：</w:t>
      </w:r>
    </w:p>
    <w:p w14:paraId="30B4134D" w14:textId="77777777" w:rsidR="00CE2359" w:rsidRDefault="00EB7179">
      <w:pPr>
        <w:pStyle w:val="18"/>
        <w:spacing w:after="81"/>
        <w:ind w:firstLine="480"/>
        <w:jc w:val="center"/>
        <w:textAlignment w:val="center"/>
        <w:rPr>
          <w:rFonts w:ascii="Times New Roman" w:eastAsia="宋体" w:hAnsi="Times New Roman" w:cs="Times New Roman"/>
        </w:rPr>
      </w:pPr>
      <w:r>
        <w:rPr>
          <w:rFonts w:ascii="Times New Roman" w:eastAsia="宋体" w:hAnsi="Times New Roman" w:cs="Times New Roman"/>
        </w:rPr>
        <w:object w:dxaOrig="3299" w:dyaOrig="623" w14:anchorId="17FCA8B3">
          <v:shape id="_x0000_i1106" type="#_x0000_t75" style="width:164.4pt;height:31.2pt" o:ole="">
            <v:imagedata r:id="rId221" o:title=""/>
          </v:shape>
          <o:OLEObject Type="Embed" ProgID="Equation.DSMT4" ShapeID="_x0000_i1106" DrawAspect="Content" ObjectID="_1790081698" r:id="rId222"/>
        </w:object>
      </w:r>
    </w:p>
    <w:p w14:paraId="07553529"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在实际情况中，</w:t>
      </w:r>
      <w:r>
        <w:rPr>
          <w:rFonts w:ascii="Times New Roman" w:eastAsia="宋体" w:hAnsi="Times New Roman" w:cs="Times New Roman"/>
        </w:rPr>
        <w:t xml:space="preserve"> </w:t>
      </w:r>
      <w:r>
        <w:rPr>
          <w:rFonts w:ascii="Times New Roman" w:eastAsia="宋体" w:hAnsi="Times New Roman" w:cs="Times New Roman"/>
        </w:rPr>
        <w:t>由于数据量大，</w:t>
      </w:r>
      <w:r>
        <w:rPr>
          <w:rFonts w:ascii="Times New Roman" w:eastAsia="宋体" w:hAnsi="Times New Roman" w:cs="Times New Roman"/>
        </w:rPr>
        <w:t xml:space="preserve"> </w:t>
      </w:r>
      <w:r>
        <w:rPr>
          <w:rFonts w:ascii="Times New Roman" w:eastAsia="宋体" w:hAnsi="Times New Roman" w:cs="Times New Roman"/>
        </w:rPr>
        <w:object w:dxaOrig="236" w:dyaOrig="269" w14:anchorId="52E0A967">
          <v:shape id="_x0000_i1107" type="#_x0000_t75" style="width:12pt;height:13.2pt" o:ole="">
            <v:imagedata r:id="rId223" o:title=""/>
          </v:shape>
          <o:OLEObject Type="Embed" ProgID="Equation.DSMT4" ShapeID="_x0000_i1107" DrawAspect="Content" ObjectID="_1790081699" r:id="rId224"/>
        </w:object>
      </w:r>
      <w:r>
        <w:rPr>
          <w:rFonts w:ascii="Times New Roman" w:eastAsia="宋体" w:hAnsi="Times New Roman" w:cs="Times New Roman"/>
        </w:rPr>
        <w:t>的规模较大且易呈病态，</w:t>
      </w:r>
      <w:r>
        <w:rPr>
          <w:rFonts w:ascii="Times New Roman" w:eastAsia="宋体" w:hAnsi="Times New Roman" w:cs="Times New Roman"/>
        </w:rPr>
        <w:t xml:space="preserve"> </w:t>
      </w:r>
      <w:r>
        <w:rPr>
          <w:rFonts w:ascii="Times New Roman" w:eastAsia="宋体" w:hAnsi="Times New Roman" w:cs="Times New Roman"/>
        </w:rPr>
        <w:t>此时可以通过求解</w:t>
      </w:r>
      <w:r>
        <w:rPr>
          <w:rFonts w:ascii="Times New Roman" w:eastAsia="宋体" w:hAnsi="Times New Roman" w:cs="Times New Roman"/>
        </w:rPr>
        <w:object w:dxaOrig="398" w:dyaOrig="322" w14:anchorId="0FCFAE1C">
          <v:shape id="_x0000_i1108" type="#_x0000_t75" style="width:19.8pt;height:16.2pt" o:ole="">
            <v:imagedata r:id="rId225" o:title=""/>
          </v:shape>
          <o:OLEObject Type="Embed" ProgID="Equation.DSMT4" ShapeID="_x0000_i1108" DrawAspect="Content" ObjectID="_1790081700" r:id="rId226"/>
        </w:object>
      </w:r>
      <w:r>
        <w:rPr>
          <w:rFonts w:ascii="Times New Roman" w:eastAsia="宋体" w:hAnsi="Times New Roman" w:cs="Times New Roman"/>
        </w:rPr>
        <w:t>与右乘</w:t>
      </w:r>
      <w:r>
        <w:rPr>
          <w:rFonts w:ascii="Times New Roman" w:eastAsia="宋体" w:hAnsi="Times New Roman" w:cs="Times New Roman"/>
        </w:rPr>
        <w:t xml:space="preserve"> </w:t>
      </w:r>
      <w:r>
        <w:rPr>
          <w:rFonts w:ascii="Times New Roman" w:eastAsia="宋体" w:hAnsi="Times New Roman" w:cs="Times New Roman"/>
        </w:rPr>
        <w:t>列向量</w:t>
      </w:r>
      <w:r>
        <w:rPr>
          <w:rFonts w:ascii="Times New Roman" w:eastAsia="宋体" w:hAnsi="Times New Roman" w:cs="Times New Roman"/>
        </w:rPr>
        <w:object w:dxaOrig="602" w:dyaOrig="398" w14:anchorId="2D572BE9">
          <v:shape id="_x0000_i1109" type="#_x0000_t75" style="width:30pt;height:19.8pt" o:ole="">
            <v:imagedata r:id="rId227" o:title=""/>
          </v:shape>
          <o:OLEObject Type="Embed" ProgID="Equation.DSMT4" ShapeID="_x0000_i1109" DrawAspect="Content" ObjectID="_1790081701" r:id="rId228"/>
        </w:object>
      </w:r>
      <w:r>
        <w:rPr>
          <w:rFonts w:ascii="Times New Roman" w:eastAsia="宋体" w:hAnsi="Times New Roman" w:cs="Times New Roman"/>
        </w:rPr>
        <w:t>即可，</w:t>
      </w:r>
      <w:r>
        <w:rPr>
          <w:rFonts w:ascii="Times New Roman" w:eastAsia="宋体" w:hAnsi="Times New Roman" w:cs="Times New Roman"/>
        </w:rPr>
        <w:t xml:space="preserve"> </w:t>
      </w:r>
      <w:r>
        <w:rPr>
          <w:rFonts w:ascii="Times New Roman" w:eastAsia="宋体" w:hAnsi="Times New Roman" w:cs="Times New Roman"/>
        </w:rPr>
        <w:t>又根据</w:t>
      </w:r>
      <w:r>
        <w:rPr>
          <w:rFonts w:ascii="Times New Roman" w:eastAsia="宋体" w:hAnsi="Times New Roman" w:cs="Times New Roman"/>
        </w:rPr>
        <w:object w:dxaOrig="236" w:dyaOrig="269" w14:anchorId="043C44EB">
          <v:shape id="_x0000_i1110" type="#_x0000_t75" style="width:12pt;height:13.2pt" o:ole="">
            <v:imagedata r:id="rId229" o:title=""/>
          </v:shape>
          <o:OLEObject Type="Embed" ProgID="Equation.DSMT4" ShapeID="_x0000_i1110" DrawAspect="Content" ObjectID="_1790081702" r:id="rId230"/>
        </w:object>
      </w:r>
      <w:r>
        <w:rPr>
          <w:rFonts w:ascii="Times New Roman" w:eastAsia="宋体" w:hAnsi="Times New Roman" w:cs="Times New Roman"/>
        </w:rPr>
        <w:t>为对称正定矩阵，</w:t>
      </w:r>
      <w:r>
        <w:rPr>
          <w:rFonts w:ascii="Times New Roman" w:eastAsia="宋体" w:hAnsi="Times New Roman" w:cs="Times New Roman"/>
        </w:rPr>
        <w:t xml:space="preserve"> </w:t>
      </w:r>
      <w:r>
        <w:rPr>
          <w:rFonts w:ascii="Times New Roman" w:eastAsia="宋体" w:hAnsi="Times New Roman" w:cs="Times New Roman"/>
        </w:rPr>
        <w:t>因此可对其进行</w:t>
      </w:r>
      <w:r>
        <w:rPr>
          <w:rFonts w:ascii="Times New Roman" w:eastAsia="宋体" w:hAnsi="Times New Roman" w:cs="Times New Roman"/>
        </w:rPr>
        <w:t>Cholesky</w:t>
      </w:r>
      <w:r>
        <w:rPr>
          <w:rFonts w:ascii="Times New Roman" w:eastAsia="宋体" w:hAnsi="Times New Roman" w:cs="Times New Roman"/>
        </w:rPr>
        <w:t>分解，</w:t>
      </w:r>
      <w:r>
        <w:rPr>
          <w:rFonts w:ascii="Times New Roman" w:eastAsia="宋体" w:hAnsi="Times New Roman" w:cs="Times New Roman"/>
        </w:rPr>
        <w:t xml:space="preserve"> </w:t>
      </w:r>
      <w:r>
        <w:rPr>
          <w:rFonts w:ascii="Times New Roman" w:eastAsia="宋体" w:hAnsi="Times New Roman" w:cs="Times New Roman"/>
        </w:rPr>
        <w:t>即</w:t>
      </w:r>
      <w:r>
        <w:rPr>
          <w:rFonts w:ascii="Times New Roman" w:eastAsia="宋体" w:hAnsi="Times New Roman" w:cs="Times New Roman"/>
        </w:rPr>
        <w:object w:dxaOrig="924" w:dyaOrig="322" w14:anchorId="172C927D">
          <v:shape id="_x0000_i1111" type="#_x0000_t75" style="width:46.2pt;height:16.2pt" o:ole="">
            <v:imagedata r:id="rId231" o:title=""/>
          </v:shape>
          <o:OLEObject Type="Embed" ProgID="Equation.DSMT4" ShapeID="_x0000_i1111" DrawAspect="Content" ObjectID="_1790081703" r:id="rId232"/>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object w:dxaOrig="236" w:dyaOrig="269" w14:anchorId="23FC71D8">
          <v:shape id="_x0000_i1112" type="#_x0000_t75" style="width:12pt;height:13.2pt" o:ole="">
            <v:imagedata r:id="rId233" o:title=""/>
          </v:shape>
          <o:OLEObject Type="Embed" ProgID="Equation.DSMT4" ShapeID="_x0000_i1112" DrawAspect="Content" ObjectID="_1790081704" r:id="rId234"/>
        </w:object>
      </w:r>
      <w:r>
        <w:rPr>
          <w:rFonts w:ascii="Times New Roman" w:eastAsia="宋体" w:hAnsi="Times New Roman" w:cs="Times New Roman"/>
        </w:rPr>
        <w:t>为上三角矩阵。</w:t>
      </w:r>
    </w:p>
    <w:p w14:paraId="6AE5249B"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记</w:t>
      </w:r>
      <w:r>
        <w:rPr>
          <w:rFonts w:ascii="Times New Roman" w:eastAsia="宋体" w:hAnsi="Times New Roman" w:cs="Times New Roman"/>
        </w:rPr>
        <w:t xml:space="preserve"> </w:t>
      </w:r>
      <w:r>
        <w:rPr>
          <w:rFonts w:ascii="Times New Roman" w:eastAsia="宋体" w:hAnsi="Times New Roman" w:cs="Times New Roman"/>
        </w:rPr>
        <w:object w:dxaOrig="2010" w:dyaOrig="365" w14:anchorId="26A83A4C">
          <v:shape id="_x0000_i1113" type="#_x0000_t75" style="width:100.8pt;height:18pt" o:ole="">
            <v:imagedata r:id="rId235" o:title=""/>
          </v:shape>
          <o:OLEObject Type="Embed" ProgID="Equation.DSMT4" ShapeID="_x0000_i1113" DrawAspect="Content" ObjectID="_1790081705" r:id="rId236"/>
        </w:object>
      </w:r>
      <w:r>
        <w:rPr>
          <w:rFonts w:ascii="Times New Roman" w:eastAsia="宋体" w:hAnsi="Times New Roman" w:cs="Times New Roman"/>
        </w:rPr>
        <w:t xml:space="preserve"> </w:t>
      </w:r>
      <w:r>
        <w:rPr>
          <w:rFonts w:ascii="Times New Roman" w:eastAsia="宋体" w:hAnsi="Times New Roman" w:cs="Times New Roman"/>
        </w:rPr>
        <w:t>可得到：</w:t>
      </w:r>
    </w:p>
    <w:p w14:paraId="73BA4FC8" w14:textId="77777777" w:rsidR="00CE2359" w:rsidRDefault="00EB7179">
      <w:pPr>
        <w:pStyle w:val="18"/>
        <w:spacing w:after="81"/>
        <w:ind w:firstLine="480"/>
        <w:jc w:val="center"/>
        <w:textAlignment w:val="center"/>
        <w:rPr>
          <w:rFonts w:ascii="Times New Roman" w:eastAsia="宋体" w:hAnsi="Times New Roman" w:cs="Times New Roman"/>
        </w:rPr>
      </w:pPr>
      <w:r>
        <w:rPr>
          <w:rFonts w:ascii="Times New Roman" w:eastAsia="宋体" w:hAnsi="Times New Roman" w:cs="Times New Roman"/>
        </w:rPr>
        <w:object w:dxaOrig="1870" w:dyaOrig="494" w14:anchorId="1ED12C62">
          <v:shape id="_x0000_i1114" type="#_x0000_t75" style="width:93.6pt;height:24.6pt" o:ole="">
            <v:imagedata r:id="rId237" o:title=""/>
          </v:shape>
          <o:OLEObject Type="Embed" ProgID="Equation.DSMT4" ShapeID="_x0000_i1114" DrawAspect="Content" ObjectID="_1790081706" r:id="rId238"/>
        </w:object>
      </w:r>
    </w:p>
    <w:p w14:paraId="4D93A710"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lastRenderedPageBreak/>
        <w:t>为了进一步减小误差，</w:t>
      </w:r>
      <w:r>
        <w:rPr>
          <w:rFonts w:ascii="Times New Roman" w:eastAsia="宋体" w:hAnsi="Times New Roman" w:cs="Times New Roman"/>
        </w:rPr>
        <w:t xml:space="preserve"> </w:t>
      </w:r>
      <w:r>
        <w:rPr>
          <w:rFonts w:ascii="Times New Roman" w:eastAsia="宋体" w:hAnsi="Times New Roman" w:cs="Times New Roman"/>
        </w:rPr>
        <w:t>对</w:t>
      </w:r>
      <w:r>
        <w:rPr>
          <w:rFonts w:ascii="Times New Roman" w:eastAsia="宋体" w:hAnsi="Times New Roman" w:cs="Times New Roman"/>
        </w:rPr>
        <w:object w:dxaOrig="269" w:dyaOrig="269" w14:anchorId="59A07CF9">
          <v:shape id="_x0000_i1115" type="#_x0000_t75" style="width:13.2pt;height:13.2pt" o:ole="">
            <v:imagedata r:id="rId239" o:title=""/>
          </v:shape>
          <o:OLEObject Type="Embed" ProgID="Equation.DSMT4" ShapeID="_x0000_i1115" DrawAspect="Content" ObjectID="_1790081707" r:id="rId240"/>
        </w:object>
      </w:r>
      <w:r>
        <w:rPr>
          <w:rFonts w:ascii="Times New Roman" w:eastAsia="宋体" w:hAnsi="Times New Roman" w:cs="Times New Roman"/>
        </w:rPr>
        <w:t>进行</w:t>
      </w:r>
      <w:r>
        <w:rPr>
          <w:rFonts w:ascii="Times New Roman" w:eastAsia="宋体" w:hAnsi="Times New Roman" w:cs="Times New Roman"/>
        </w:rPr>
        <w:t xml:space="preserve"> </w:t>
      </w:r>
      <w:r>
        <w:rPr>
          <w:rFonts w:ascii="Times New Roman" w:eastAsia="宋体" w:hAnsi="Times New Roman" w:cs="Times New Roman"/>
        </w:rPr>
        <w:object w:dxaOrig="430" w:dyaOrig="322" w14:anchorId="7CE74055">
          <v:shape id="_x0000_i1116" type="#_x0000_t75" style="width:21.6pt;height:16.2pt" o:ole="">
            <v:imagedata r:id="rId241" o:title=""/>
          </v:shape>
          <o:OLEObject Type="Embed" ProgID="Equation.DSMT4" ShapeID="_x0000_i1116" DrawAspect="Content" ObjectID="_1790081708" r:id="rId242"/>
        </w:object>
      </w:r>
      <w:r>
        <w:rPr>
          <w:rFonts w:ascii="Times New Roman" w:eastAsia="宋体" w:hAnsi="Times New Roman" w:cs="Times New Roman"/>
        </w:rPr>
        <w:t xml:space="preserve"> </w:t>
      </w:r>
      <w:r>
        <w:rPr>
          <w:rFonts w:ascii="Times New Roman" w:eastAsia="宋体" w:hAnsi="Times New Roman" w:cs="Times New Roman"/>
        </w:rPr>
        <w:t>分解，</w:t>
      </w:r>
      <w:r>
        <w:rPr>
          <w:rFonts w:ascii="Times New Roman" w:eastAsia="宋体" w:hAnsi="Times New Roman" w:cs="Times New Roman"/>
        </w:rPr>
        <w:t xml:space="preserve"> </w:t>
      </w:r>
      <w:r>
        <w:rPr>
          <w:rFonts w:ascii="Times New Roman" w:eastAsia="宋体" w:hAnsi="Times New Roman" w:cs="Times New Roman"/>
        </w:rPr>
        <w:object w:dxaOrig="1214" w:dyaOrig="365" w14:anchorId="4E9C01F3">
          <v:shape id="_x0000_i1117" type="#_x0000_t75" style="width:60.6pt;height:18pt" o:ole="">
            <v:imagedata r:id="rId243" o:title=""/>
          </v:shape>
          <o:OLEObject Type="Embed" ProgID="Equation.DSMT4" ShapeID="_x0000_i1117" DrawAspect="Content" ObjectID="_1790081709" r:id="rId244"/>
        </w:object>
      </w:r>
      <w:r>
        <w:rPr>
          <w:rFonts w:ascii="Times New Roman" w:eastAsia="宋体" w:hAnsi="Times New Roman" w:cs="Times New Roman"/>
        </w:rPr>
        <w:t>中的列向量为正交向量，</w:t>
      </w:r>
      <w:r>
        <w:rPr>
          <w:rFonts w:ascii="Times New Roman" w:eastAsia="宋体" w:hAnsi="Times New Roman" w:cs="Times New Roman"/>
        </w:rPr>
        <w:t xml:space="preserve"> </w:t>
      </w:r>
      <w:r>
        <w:rPr>
          <w:rFonts w:ascii="Times New Roman" w:eastAsia="宋体" w:hAnsi="Times New Roman" w:cs="Times New Roman"/>
        </w:rPr>
        <w:object w:dxaOrig="333" w:dyaOrig="322" w14:anchorId="5203B7E5">
          <v:shape id="_x0000_i1118" type="#_x0000_t75" style="width:16.8pt;height:16.2pt" o:ole="">
            <v:imagedata r:id="rId245" o:title=""/>
          </v:shape>
          <o:OLEObject Type="Embed" ProgID="Equation.DSMT4" ShapeID="_x0000_i1118" DrawAspect="Content" ObjectID="_1790081710" r:id="rId246"/>
        </w:object>
      </w:r>
      <w:r>
        <w:rPr>
          <w:rFonts w:ascii="Times New Roman" w:eastAsia="宋体" w:hAnsi="Times New Roman" w:cs="Times New Roman"/>
        </w:rPr>
        <w:t>为上三角矩阵，</w:t>
      </w:r>
      <w:r>
        <w:rPr>
          <w:rFonts w:ascii="Times New Roman" w:eastAsia="宋体" w:hAnsi="Times New Roman" w:cs="Times New Roman"/>
        </w:rPr>
        <w:t xml:space="preserve"> </w:t>
      </w:r>
      <w:r>
        <w:rPr>
          <w:rFonts w:ascii="Times New Roman" w:eastAsia="宋体" w:hAnsi="Times New Roman" w:cs="Times New Roman"/>
        </w:rPr>
        <w:t>因此</w:t>
      </w:r>
      <w:r>
        <w:rPr>
          <w:rFonts w:ascii="Times New Roman" w:eastAsia="宋体" w:hAnsi="Times New Roman" w:cs="Times New Roman"/>
        </w:rPr>
        <w:object w:dxaOrig="322" w:dyaOrig="365" w14:anchorId="73B2A641">
          <v:shape id="_x0000_i1119" type="#_x0000_t75" style="width:16.2pt;height:18pt" o:ole="">
            <v:imagedata r:id="rId247" o:title=""/>
          </v:shape>
          <o:OLEObject Type="Embed" ProgID="Equation.DSMT4" ShapeID="_x0000_i1119" DrawAspect="Content" ObjectID="_1790081711" r:id="rId248"/>
        </w:object>
      </w:r>
      <w:r>
        <w:rPr>
          <w:rFonts w:ascii="Times New Roman" w:eastAsia="宋体" w:hAnsi="Times New Roman" w:cs="Times New Roman"/>
        </w:rPr>
        <w:t>和</w:t>
      </w:r>
      <w:r>
        <w:rPr>
          <w:rFonts w:ascii="Times New Roman" w:eastAsia="宋体" w:hAnsi="Times New Roman" w:cs="Times New Roman"/>
        </w:rPr>
        <w:object w:dxaOrig="269" w:dyaOrig="365" w14:anchorId="27A0F231">
          <v:shape id="_x0000_i1120" type="#_x0000_t75" style="width:13.2pt;height:18pt" o:ole="">
            <v:imagedata r:id="rId249" o:title=""/>
          </v:shape>
          <o:OLEObject Type="Embed" ProgID="Equation.DSMT4" ShapeID="_x0000_i1120" DrawAspect="Content" ObjectID="_1790081712" r:id="rId250"/>
        </w:object>
      </w:r>
      <w:r>
        <w:rPr>
          <w:rFonts w:ascii="Times New Roman" w:eastAsia="宋体" w:hAnsi="Times New Roman" w:cs="Times New Roman"/>
        </w:rPr>
        <w:t xml:space="preserve"> </w:t>
      </w:r>
      <w:r>
        <w:rPr>
          <w:rFonts w:ascii="Times New Roman" w:eastAsia="宋体" w:hAnsi="Times New Roman" w:cs="Times New Roman"/>
        </w:rPr>
        <w:t>可通过下式求出：</w:t>
      </w:r>
    </w:p>
    <w:p w14:paraId="347CF0F2" w14:textId="77777777" w:rsidR="00CE2359" w:rsidRDefault="00EB7179">
      <w:pPr>
        <w:pStyle w:val="18"/>
        <w:spacing w:after="81"/>
        <w:ind w:firstLine="480"/>
        <w:jc w:val="center"/>
        <w:textAlignment w:val="center"/>
        <w:rPr>
          <w:rFonts w:ascii="Times New Roman" w:hAnsi="Times New Roman" w:cs="Times New Roman"/>
        </w:rPr>
      </w:pPr>
      <w:r>
        <w:rPr>
          <w:rFonts w:ascii="Times New Roman" w:eastAsia="宋体" w:hAnsi="Times New Roman" w:cs="Times New Roman"/>
        </w:rPr>
        <w:object w:dxaOrig="1870" w:dyaOrig="956" w14:anchorId="64780EE6">
          <v:shape id="_x0000_i1121" type="#_x0000_t75" style="width:93.6pt;height:48pt" o:ole="">
            <v:imagedata r:id="rId251" o:title=""/>
          </v:shape>
          <o:OLEObject Type="Embed" ProgID="Equation.DSMT4" ShapeID="_x0000_i1121" DrawAspect="Content" ObjectID="_1790081713" r:id="rId252"/>
        </w:object>
      </w:r>
    </w:p>
    <w:p w14:paraId="38344F7A"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同样地，</w:t>
      </w:r>
      <w:r>
        <w:rPr>
          <w:rFonts w:ascii="Times New Roman" w:eastAsia="宋体" w:hAnsi="Times New Roman" w:cs="Times New Roman"/>
        </w:rPr>
        <w:t xml:space="preserve"> </w:t>
      </w:r>
      <w:r>
        <w:rPr>
          <w:rFonts w:ascii="Times New Roman" w:eastAsia="宋体" w:hAnsi="Times New Roman" w:cs="Times New Roman"/>
        </w:rPr>
        <w:t>过程方差和</w:t>
      </w:r>
      <w:r>
        <w:rPr>
          <w:rFonts w:ascii="Times New Roman" w:eastAsia="宋体" w:hAnsi="Times New Roman" w:cs="Times New Roman"/>
        </w:rPr>
        <w:t>MSE</w:t>
      </w:r>
      <w:r>
        <w:rPr>
          <w:rFonts w:ascii="Times New Roman" w:eastAsia="宋体" w:hAnsi="Times New Roman" w:cs="Times New Roman"/>
        </w:rPr>
        <w:t>可进一步写成：</w:t>
      </w:r>
    </w:p>
    <w:p w14:paraId="49D9D3CF" w14:textId="77777777" w:rsidR="00CE2359" w:rsidRDefault="00EB7179">
      <w:pPr>
        <w:pStyle w:val="18"/>
        <w:spacing w:after="81"/>
        <w:ind w:firstLine="480"/>
        <w:jc w:val="center"/>
        <w:textAlignment w:val="center"/>
        <w:rPr>
          <w:rFonts w:ascii="Times New Roman" w:eastAsia="宋体" w:hAnsi="Times New Roman" w:cs="Times New Roman"/>
        </w:rPr>
      </w:pPr>
      <w:r>
        <w:rPr>
          <w:rFonts w:ascii="Times New Roman" w:eastAsia="宋体" w:hAnsi="Times New Roman" w:cs="Times New Roman"/>
        </w:rPr>
        <w:object w:dxaOrig="2848" w:dyaOrig="1257" w14:anchorId="6CE08A3C">
          <v:shape id="_x0000_i1122" type="#_x0000_t75" style="width:142.8pt;height:62.4pt" o:ole="">
            <v:imagedata r:id="rId253" o:title=""/>
          </v:shape>
          <o:OLEObject Type="Embed" ProgID="Equation.DSMT4" ShapeID="_x0000_i1122" DrawAspect="Content" ObjectID="_1790081714" r:id="rId254"/>
        </w:object>
      </w:r>
    </w:p>
    <w:p w14:paraId="449F99E5"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上式中，</w:t>
      </w:r>
      <w:r>
        <w:rPr>
          <w:rFonts w:ascii="Times New Roman" w:eastAsia="宋体" w:hAnsi="Times New Roman" w:cs="Times New Roman"/>
        </w:rPr>
        <w:t xml:space="preserve"> </w:t>
      </w:r>
      <w:r>
        <w:rPr>
          <w:rFonts w:ascii="Times New Roman" w:eastAsia="宋体" w:hAnsi="Times New Roman" w:cs="Times New Roman"/>
        </w:rPr>
        <w:object w:dxaOrig="3417" w:dyaOrig="365" w14:anchorId="7D240339">
          <v:shape id="_x0000_i1123" type="#_x0000_t75" style="width:170.4pt;height:18pt" o:ole="">
            <v:imagedata r:id="rId255" o:title=""/>
          </v:shape>
          <o:OLEObject Type="Embed" ProgID="Equation.DSMT4" ShapeID="_x0000_i1123" DrawAspect="Content" ObjectID="_1790081715" r:id="rId256"/>
        </w:object>
      </w:r>
      <w:r>
        <w:rPr>
          <w:rFonts w:ascii="Times New Roman" w:eastAsia="宋体" w:hAnsi="Times New Roman" w:cs="Times New Roman"/>
        </w:rPr>
        <w:t>。</w:t>
      </w:r>
    </w:p>
    <w:p w14:paraId="39DFBD09"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克里金模型是一种插值型代理模型，模型的优点在于它不仅考虑了空间上相邻位置的信息，还能够提供对插值结果的估计误差。这使得克里金模型在空间数据建模中具有较高的精度和可靠性。此外，克里金模型还可以通过调整半变异函数的参数来适应不同空间数据的变化性，因此具有一定的灵活性。然而，克里金模型也有一些限制。首先，它对于大规模数据集的计算开销较大，因为涉及到协方差矩阵的计算。其次，克里金模型在处理非线性或非高斯分布数据时可能表现较差，这时需要采用其他插值方法或改进的克里金变种。</w:t>
      </w:r>
    </w:p>
    <w:p w14:paraId="5763C9C0"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多项式响应面模型</w:t>
      </w:r>
    </w:p>
    <w:p w14:paraId="2A3FAF88"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多项式响应面</w:t>
      </w:r>
      <w:r>
        <w:rPr>
          <w:rFonts w:ascii="Times New Roman" w:eastAsia="宋体" w:hAnsi="Times New Roman" w:cs="Times New Roman"/>
        </w:rPr>
        <w:t>(Polynomial Response Surface Method</w:t>
      </w:r>
      <w:r>
        <w:rPr>
          <w:rFonts w:ascii="Times New Roman" w:eastAsia="宋体" w:hAnsi="Times New Roman" w:cs="Times New Roman"/>
        </w:rPr>
        <w:t>，</w:t>
      </w:r>
      <w:r>
        <w:rPr>
          <w:rFonts w:ascii="Times New Roman" w:eastAsia="宋体" w:hAnsi="Times New Roman" w:cs="Times New Roman"/>
        </w:rPr>
        <w:t xml:space="preserve"> PRSM) </w:t>
      </w:r>
      <w:r>
        <w:rPr>
          <w:rFonts w:ascii="Times New Roman" w:eastAsia="宋体" w:hAnsi="Times New Roman" w:cs="Times New Roman"/>
        </w:rPr>
        <w:t>是一种采用多元线性回归进行函数拟合的代理模型方法。</w:t>
      </w:r>
    </w:p>
    <w:p w14:paraId="683DB3A5"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PRS</w:t>
      </w:r>
      <w:r>
        <w:rPr>
          <w:rFonts w:ascii="Times New Roman" w:eastAsia="宋体" w:hAnsi="Times New Roman" w:cs="Times New Roman"/>
        </w:rPr>
        <w:t>模型是目前所有响应面模型中相对容易构造并使用的一种，</w:t>
      </w:r>
      <w:r>
        <w:rPr>
          <w:rFonts w:ascii="Times New Roman" w:eastAsia="宋体" w:hAnsi="Times New Roman" w:cs="Times New Roman"/>
        </w:rPr>
        <w:t xml:space="preserve"> </w:t>
      </w:r>
      <w:r>
        <w:rPr>
          <w:rFonts w:ascii="Times New Roman" w:eastAsia="宋体" w:hAnsi="Times New Roman" w:cs="Times New Roman"/>
        </w:rPr>
        <w:t>其响应值是一系列多项式基函数的线性</w:t>
      </w:r>
      <w:proofErr w:type="gramStart"/>
      <w:r>
        <w:rPr>
          <w:rFonts w:ascii="Times New Roman" w:eastAsia="宋体" w:hAnsi="Times New Roman" w:cs="Times New Roman"/>
        </w:rPr>
        <w:t>和</w:t>
      </w:r>
      <w:proofErr w:type="gramEnd"/>
      <w:r>
        <w:rPr>
          <w:rFonts w:ascii="Times New Roman" w:eastAsia="宋体" w:hAnsi="Times New Roman" w:cs="Times New Roman"/>
        </w:rPr>
        <w:t>。含</w:t>
      </w:r>
      <w:r>
        <w:rPr>
          <w:rFonts w:ascii="Times New Roman" w:eastAsia="宋体" w:hAnsi="Times New Roman" w:cs="Times New Roman"/>
        </w:rPr>
        <w:object w:dxaOrig="269" w:dyaOrig="226" w14:anchorId="699CA368">
          <v:shape id="_x0000_i1124" type="#_x0000_t75" style="width:13.2pt;height:11.4pt" o:ole="">
            <v:imagedata r:id="rId257" o:title=""/>
          </v:shape>
          <o:OLEObject Type="Embed" ProgID="Equation.DSMT4" ShapeID="_x0000_i1124" DrawAspect="Content" ObjectID="_1790081716" r:id="rId258"/>
        </w:object>
      </w:r>
      <w:proofErr w:type="gramStart"/>
      <w:r>
        <w:rPr>
          <w:rFonts w:ascii="Times New Roman" w:eastAsia="宋体" w:hAnsi="Times New Roman" w:cs="Times New Roman"/>
        </w:rPr>
        <w:t>个</w:t>
      </w:r>
      <w:proofErr w:type="gramEnd"/>
      <w:r>
        <w:rPr>
          <w:rFonts w:ascii="Times New Roman" w:eastAsia="宋体" w:hAnsi="Times New Roman" w:cs="Times New Roman"/>
        </w:rPr>
        <w:t>变量的</w:t>
      </w:r>
      <w:r>
        <w:rPr>
          <w:rFonts w:ascii="Times New Roman" w:eastAsia="宋体" w:hAnsi="Times New Roman" w:cs="Times New Roman"/>
        </w:rPr>
        <w:t>PRS</w:t>
      </w:r>
      <w:r>
        <w:rPr>
          <w:rFonts w:ascii="Times New Roman" w:eastAsia="宋体" w:hAnsi="Times New Roman" w:cs="Times New Roman"/>
        </w:rPr>
        <w:t>模型可以用如下数学公式表示为</w:t>
      </w:r>
    </w:p>
    <w:p w14:paraId="2221A679"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1709" w:dyaOrig="699" w14:anchorId="3935B6CE">
          <v:shape id="_x0000_i1125" type="#_x0000_t75" style="width:85.2pt;height:34.8pt" o:ole="">
            <v:imagedata r:id="rId259" o:title=""/>
          </v:shape>
          <o:OLEObject Type="Embed" ProgID="Equation.DSMT4" ShapeID="_x0000_i1125" DrawAspect="Content" ObjectID="_1790081717" r:id="rId260"/>
        </w:object>
      </w:r>
    </w:p>
    <w:p w14:paraId="7FFC282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其矩阵形式为</w:t>
      </w:r>
    </w:p>
    <w:p w14:paraId="079D42DA"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1042" w:dyaOrig="322" w14:anchorId="5CB2D77F">
          <v:shape id="_x0000_i1126" type="#_x0000_t75" style="width:52.2pt;height:16.2pt" o:ole="">
            <v:imagedata r:id="rId261" o:title=""/>
          </v:shape>
          <o:OLEObject Type="Embed" ProgID="Equation.DSMT4" ShapeID="_x0000_i1126" DrawAspect="Content" ObjectID="_1790081718" r:id="rId262"/>
        </w:object>
      </w:r>
    </w:p>
    <w:p w14:paraId="371A6137" w14:textId="77777777" w:rsidR="00CE2359" w:rsidRDefault="00EB7179">
      <w:pPr>
        <w:pStyle w:val="18"/>
        <w:spacing w:after="81"/>
        <w:ind w:firstLine="480"/>
        <w:textAlignment w:val="center"/>
        <w:rPr>
          <w:rFonts w:ascii="Times New Roman" w:hAnsi="Times New Roman" w:cs="Times New Roman"/>
        </w:rPr>
      </w:pPr>
      <w:r>
        <w:rPr>
          <w:rFonts w:ascii="Times New Roman" w:eastAsia="宋体" w:hAnsi="Times New Roman" w:cs="Times New Roman"/>
        </w:rPr>
        <w:lastRenderedPageBreak/>
        <w:t>这里，</w:t>
      </w:r>
      <w:r>
        <w:rPr>
          <w:rFonts w:ascii="Times New Roman" w:eastAsia="宋体" w:hAnsi="Times New Roman" w:cs="Times New Roman"/>
        </w:rPr>
        <w:object w:dxaOrig="1408" w:dyaOrig="430" w14:anchorId="54021B19">
          <v:shape id="_x0000_i1127" type="#_x0000_t75" style="width:70.8pt;height:21.6pt" o:ole="">
            <v:imagedata r:id="rId263" o:title=""/>
          </v:shape>
          <o:OLEObject Type="Embed" ProgID="Equation.DSMT4" ShapeID="_x0000_i1127" DrawAspect="Content" ObjectID="_1790081719" r:id="rId264"/>
        </w:object>
      </w:r>
      <w:r>
        <w:rPr>
          <w:rFonts w:ascii="Times New Roman" w:eastAsia="宋体" w:hAnsi="Times New Roman" w:cs="Times New Roman"/>
        </w:rPr>
        <w:t>是一个设计点</w:t>
      </w:r>
      <w:r>
        <w:rPr>
          <w:rFonts w:ascii="Times New Roman" w:eastAsia="宋体" w:hAnsi="Times New Roman" w:cs="Times New Roman"/>
        </w:rPr>
        <w:t>(</w:t>
      </w:r>
      <w:r>
        <w:rPr>
          <w:rFonts w:ascii="Times New Roman" w:eastAsia="宋体" w:hAnsi="Times New Roman" w:cs="Times New Roman"/>
        </w:rPr>
        <w:t>含</w:t>
      </w:r>
      <w:r>
        <w:rPr>
          <w:rFonts w:ascii="Times New Roman" w:eastAsia="宋体" w:hAnsi="Times New Roman" w:cs="Times New Roman"/>
        </w:rPr>
        <w:object w:dxaOrig="269" w:dyaOrig="226" w14:anchorId="6FD66080">
          <v:shape id="_x0000_i1128" type="#_x0000_t75" style="width:13.2pt;height:11.4pt" o:ole="">
            <v:imagedata r:id="rId265" o:title=""/>
          </v:shape>
          <o:OLEObject Type="Embed" ProgID="Equation.DSMT4" ShapeID="_x0000_i1128" DrawAspect="Content" ObjectID="_1790081720" r:id="rId266"/>
        </w:object>
      </w:r>
      <w:proofErr w:type="gramStart"/>
      <w:r>
        <w:rPr>
          <w:rFonts w:ascii="Times New Roman" w:eastAsia="宋体" w:hAnsi="Times New Roman" w:cs="Times New Roman"/>
        </w:rPr>
        <w:t>个</w:t>
      </w:r>
      <w:proofErr w:type="gramEnd"/>
      <w:r>
        <w:rPr>
          <w:rFonts w:ascii="Times New Roman" w:eastAsia="宋体" w:hAnsi="Times New Roman" w:cs="Times New Roman"/>
        </w:rPr>
        <w:t>变量</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object w:dxaOrig="1118" w:dyaOrig="430" w14:anchorId="0E410736">
          <v:shape id="_x0000_i1129" type="#_x0000_t75" style="width:55.8pt;height:21.6pt" o:ole="">
            <v:imagedata r:id="rId267" o:title=""/>
          </v:shape>
          <o:OLEObject Type="Embed" ProgID="Equation.DSMT4" ShapeID="_x0000_i1129" DrawAspect="Content" ObjectID="_1790081721" r:id="rId268"/>
        </w:object>
      </w:r>
      <w:r>
        <w:rPr>
          <w:rFonts w:ascii="Times New Roman" w:eastAsia="宋体" w:hAnsi="Times New Roman" w:cs="Times New Roman"/>
        </w:rPr>
        <w:t>是多项式基函数的系数，</w:t>
      </w:r>
      <w:r>
        <w:rPr>
          <w:rFonts w:ascii="Times New Roman" w:eastAsia="宋体" w:hAnsi="Times New Roman" w:cs="Times New Roman"/>
        </w:rPr>
        <w:t xml:space="preserve"> </w:t>
      </w:r>
      <w:r>
        <w:rPr>
          <w:rFonts w:ascii="Times New Roman" w:eastAsia="宋体" w:hAnsi="Times New Roman" w:cs="Times New Roman"/>
        </w:rPr>
        <w:object w:dxaOrig="1838" w:dyaOrig="494" w14:anchorId="6FBE6E11">
          <v:shape id="_x0000_i1130" type="#_x0000_t75" style="width:91.8pt;height:24.6pt" o:ole="">
            <v:imagedata r:id="rId269" o:title=""/>
          </v:shape>
          <o:OLEObject Type="Embed" ProgID="Equation.DSMT4" ShapeID="_x0000_i1130" DrawAspect="Content" ObjectID="_1790081722" r:id="rId270"/>
        </w:object>
      </w:r>
      <w:r>
        <w:rPr>
          <w:rFonts w:ascii="Times New Roman" w:eastAsia="宋体" w:hAnsi="Times New Roman" w:cs="Times New Roman"/>
        </w:rPr>
        <w:t>是系数向量，</w:t>
      </w:r>
      <w:r>
        <w:rPr>
          <w:rFonts w:ascii="Times New Roman" w:eastAsia="宋体" w:hAnsi="Times New Roman" w:cs="Times New Roman"/>
        </w:rPr>
        <w:t xml:space="preserve"> </w:t>
      </w:r>
      <w:r>
        <w:rPr>
          <w:rFonts w:ascii="Times New Roman" w:eastAsia="宋体" w:hAnsi="Times New Roman" w:cs="Times New Roman"/>
        </w:rPr>
        <w:object w:dxaOrig="1472" w:dyaOrig="430" w14:anchorId="77917F01">
          <v:shape id="_x0000_i1131" type="#_x0000_t75" style="width:73.2pt;height:21.6pt" o:ole="">
            <v:imagedata r:id="rId271" o:title=""/>
          </v:shape>
          <o:OLEObject Type="Embed" ProgID="Equation.DSMT4" ShapeID="_x0000_i1131" DrawAspect="Content" ObjectID="_1790081723" r:id="rId272"/>
        </w:object>
      </w:r>
      <w:r>
        <w:rPr>
          <w:rFonts w:ascii="Times New Roman" w:eastAsia="宋体" w:hAnsi="Times New Roman" w:cs="Times New Roman"/>
        </w:rPr>
        <w:t>是多项式基函数，</w:t>
      </w:r>
      <w:r>
        <w:rPr>
          <w:rFonts w:ascii="Times New Roman" w:eastAsia="宋体" w:hAnsi="Times New Roman" w:cs="Times New Roman"/>
        </w:rPr>
        <w:t xml:space="preserve"> </w:t>
      </w:r>
      <w:r>
        <w:rPr>
          <w:rFonts w:ascii="Times New Roman" w:eastAsia="宋体" w:hAnsi="Times New Roman" w:cs="Times New Roman"/>
        </w:rPr>
        <w:object w:dxaOrig="333" w:dyaOrig="365" w14:anchorId="23C23AE2">
          <v:shape id="_x0000_i1132" type="#_x0000_t75" style="width:16.8pt;height:18pt" o:ole="">
            <v:imagedata r:id="rId273" o:title=""/>
          </v:shape>
          <o:OLEObject Type="Embed" ProgID="Equation.DSMT4" ShapeID="_x0000_i1132" DrawAspect="Content" ObjectID="_1790081724" r:id="rId274"/>
        </w:object>
      </w:r>
      <w:r>
        <w:rPr>
          <w:rFonts w:ascii="Times New Roman" w:eastAsia="宋体" w:hAnsi="Times New Roman" w:cs="Times New Roman"/>
        </w:rPr>
        <w:t>是基函数的个数，</w:t>
      </w:r>
      <w:r>
        <w:rPr>
          <w:rFonts w:ascii="Times New Roman" w:eastAsia="宋体" w:hAnsi="Times New Roman" w:cs="Times New Roman"/>
        </w:rPr>
        <w:t xml:space="preserve"> </w:t>
      </w:r>
      <w:r>
        <w:rPr>
          <w:rFonts w:ascii="Times New Roman" w:eastAsia="宋体" w:hAnsi="Times New Roman" w:cs="Times New Roman"/>
        </w:rPr>
        <w:object w:dxaOrig="1569" w:dyaOrig="430" w14:anchorId="6D59AAC5">
          <v:shape id="_x0000_i1133" type="#_x0000_t75" style="width:78.6pt;height:21.6pt" o:ole="">
            <v:imagedata r:id="rId275" o:title=""/>
          </v:shape>
          <o:OLEObject Type="Embed" ProgID="Equation.DSMT4" ShapeID="_x0000_i1133" DrawAspect="Content" ObjectID="_1790081725" r:id="rId276"/>
        </w:object>
      </w:r>
      <w:r>
        <w:rPr>
          <w:rFonts w:ascii="Times New Roman" w:eastAsia="宋体" w:hAnsi="Times New Roman" w:cs="Times New Roman"/>
        </w:rPr>
        <w:t>是基函数集。由于</w:t>
      </w:r>
      <w:r>
        <w:rPr>
          <w:rFonts w:ascii="Times New Roman" w:eastAsia="宋体" w:hAnsi="Times New Roman" w:cs="Times New Roman"/>
        </w:rPr>
        <w:object w:dxaOrig="602" w:dyaOrig="365" w14:anchorId="23F92A06">
          <v:shape id="_x0000_i1134" type="#_x0000_t75" style="width:30pt;height:18pt" o:ole="">
            <v:imagedata r:id="rId277" o:title=""/>
          </v:shape>
          <o:OLEObject Type="Embed" ProgID="Equation.DSMT4" ShapeID="_x0000_i1134" DrawAspect="Content" ObjectID="_1790081726" r:id="rId278"/>
        </w:object>
      </w:r>
      <w:r>
        <w:rPr>
          <w:rFonts w:ascii="Times New Roman" w:eastAsia="宋体" w:hAnsi="Times New Roman" w:cs="Times New Roman"/>
        </w:rPr>
        <w:t>是一个多项式函数</w:t>
      </w:r>
      <w:r>
        <w:rPr>
          <w:rFonts w:ascii="Times New Roman" w:eastAsia="宋体" w:hAnsi="Times New Roman" w:cs="Times New Roman"/>
        </w:rPr>
        <w:t xml:space="preserve"> (</w:t>
      </w:r>
      <w:r>
        <w:rPr>
          <w:rFonts w:ascii="Times New Roman" w:eastAsia="宋体" w:hAnsi="Times New Roman" w:cs="Times New Roman"/>
        </w:rPr>
        <w:t>如一般多项式、</w:t>
      </w:r>
      <w:r>
        <w:rPr>
          <w:rFonts w:ascii="Times New Roman" w:eastAsia="宋体" w:hAnsi="Times New Roman" w:cs="Times New Roman"/>
        </w:rPr>
        <w:t xml:space="preserve"> Chebyshev</w:t>
      </w:r>
      <w:r>
        <w:rPr>
          <w:rFonts w:ascii="Times New Roman" w:eastAsia="宋体" w:hAnsi="Times New Roman" w:cs="Times New Roman"/>
        </w:rPr>
        <w:t>多项式以及</w:t>
      </w:r>
      <w:r>
        <w:rPr>
          <w:rFonts w:ascii="Times New Roman" w:eastAsia="宋体" w:hAnsi="Times New Roman" w:cs="Times New Roman"/>
        </w:rPr>
        <w:t>Legendre</w:t>
      </w:r>
      <w:r>
        <w:rPr>
          <w:rFonts w:ascii="Times New Roman" w:eastAsia="宋体" w:hAnsi="Times New Roman" w:cs="Times New Roman"/>
        </w:rPr>
        <w:t>多项式等</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所以</w:t>
      </w:r>
      <w:r>
        <w:rPr>
          <w:rFonts w:ascii="Times New Roman" w:eastAsia="宋体" w:hAnsi="Times New Roman" w:cs="Times New Roman"/>
        </w:rPr>
        <w:object w:dxaOrig="602" w:dyaOrig="365" w14:anchorId="28CDF5BB">
          <v:shape id="_x0000_i1135" type="#_x0000_t75" style="width:30pt;height:18pt" o:ole="">
            <v:imagedata r:id="rId279" o:title=""/>
          </v:shape>
          <o:OLEObject Type="Embed" ProgID="Equation.DSMT4" ShapeID="_x0000_i1135" DrawAspect="Content" ObjectID="_1790081727" r:id="rId280"/>
        </w:object>
      </w:r>
      <w:r>
        <w:rPr>
          <w:rFonts w:ascii="Times New Roman" w:eastAsia="宋体" w:hAnsi="Times New Roman" w:cs="Times New Roman"/>
        </w:rPr>
        <w:t>可由其相应的多项式定义和指数向量来决定。每个单变量多项式的指数</w:t>
      </w:r>
      <w:proofErr w:type="gramStart"/>
      <w:r>
        <w:rPr>
          <w:rFonts w:ascii="Times New Roman" w:eastAsia="宋体" w:hAnsi="Times New Roman" w:cs="Times New Roman"/>
        </w:rPr>
        <w:t>由指数</w:t>
      </w:r>
      <w:proofErr w:type="gramEnd"/>
      <w:r>
        <w:rPr>
          <w:rFonts w:ascii="Times New Roman" w:eastAsia="宋体" w:hAnsi="Times New Roman" w:cs="Times New Roman"/>
        </w:rPr>
        <w:t>向量指定，</w:t>
      </w:r>
      <w:r>
        <w:rPr>
          <w:rFonts w:ascii="Times New Roman" w:eastAsia="宋体" w:hAnsi="Times New Roman" w:cs="Times New Roman"/>
        </w:rPr>
        <w:t xml:space="preserve"> </w:t>
      </w:r>
      <w:r>
        <w:rPr>
          <w:rFonts w:ascii="Times New Roman" w:eastAsia="宋体" w:hAnsi="Times New Roman" w:cs="Times New Roman"/>
        </w:rPr>
        <w:t>而</w:t>
      </w:r>
      <w:r>
        <w:rPr>
          <w:rFonts w:ascii="Times New Roman" w:eastAsia="宋体" w:hAnsi="Times New Roman" w:cs="Times New Roman"/>
        </w:rPr>
        <w:object w:dxaOrig="602" w:dyaOrig="365" w14:anchorId="0058E0B4">
          <v:shape id="_x0000_i1136" type="#_x0000_t75" style="width:30pt;height:18pt" o:ole="">
            <v:imagedata r:id="rId281" o:title=""/>
          </v:shape>
          <o:OLEObject Type="Embed" ProgID="Equation.DSMT4" ShapeID="_x0000_i1136" DrawAspect="Content" ObjectID="_1790081728" r:id="rId282"/>
        </w:object>
      </w:r>
      <w:r>
        <w:rPr>
          <w:rFonts w:ascii="Times New Roman" w:eastAsia="宋体" w:hAnsi="Times New Roman" w:cs="Times New Roman"/>
        </w:rPr>
        <w:t>是所有单变量多项式的张量积，</w:t>
      </w:r>
      <w:r>
        <w:rPr>
          <w:rFonts w:ascii="Times New Roman" w:eastAsia="宋体" w:hAnsi="Times New Roman" w:cs="Times New Roman"/>
        </w:rPr>
        <w:t xml:space="preserve"> </w:t>
      </w:r>
      <w:r>
        <w:rPr>
          <w:rFonts w:ascii="Times New Roman" w:eastAsia="宋体" w:hAnsi="Times New Roman" w:cs="Times New Roman"/>
        </w:rPr>
        <w:t>因此</w:t>
      </w:r>
      <w:r>
        <w:rPr>
          <w:rFonts w:ascii="Times New Roman" w:eastAsia="宋体" w:hAnsi="Times New Roman" w:cs="Times New Roman"/>
        </w:rPr>
        <w:object w:dxaOrig="602" w:dyaOrig="365" w14:anchorId="6CB0FDBA">
          <v:shape id="_x0000_i1137" type="#_x0000_t75" style="width:30pt;height:18pt" o:ole="">
            <v:imagedata r:id="rId283" o:title=""/>
          </v:shape>
          <o:OLEObject Type="Embed" ProgID="Equation.DSMT4" ShapeID="_x0000_i1137" DrawAspect="Content" ObjectID="_1790081729" r:id="rId284"/>
        </w:object>
      </w:r>
      <w:r>
        <w:rPr>
          <w:rFonts w:ascii="Times New Roman" w:eastAsia="宋体" w:hAnsi="Times New Roman" w:cs="Times New Roman"/>
        </w:rPr>
        <w:t>可以定义为</w:t>
      </w:r>
    </w:p>
    <w:p w14:paraId="0A10416B"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4320" w:dyaOrig="720" w14:anchorId="5D02CC72">
          <v:shape id="_x0000_i1138" type="#_x0000_t75" style="width:3in;height:36pt" o:ole="">
            <v:imagedata r:id="rId285" o:title=""/>
          </v:shape>
          <o:OLEObject Type="Embed" ProgID="Equation.DSMT4" ShapeID="_x0000_i1138" DrawAspect="Content" ObjectID="_1790081730" r:id="rId286"/>
        </w:object>
      </w:r>
    </w:p>
    <w:p w14:paraId="2CAA4F75"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w:t>
      </w:r>
      <w:r>
        <w:rPr>
          <w:rFonts w:ascii="Times New Roman" w:eastAsia="宋体" w:hAnsi="Times New Roman" w:cs="Times New Roman"/>
        </w:rPr>
        <w:t xml:space="preserve"> </w:t>
      </w:r>
      <w:r>
        <w:rPr>
          <w:rFonts w:ascii="Times New Roman" w:eastAsia="宋体" w:hAnsi="Times New Roman" w:cs="Times New Roman"/>
        </w:rPr>
        <w:object w:dxaOrig="1838" w:dyaOrig="494" w14:anchorId="4F6A0DA6">
          <v:shape id="_x0000_i1139" type="#_x0000_t75" style="width:91.8pt;height:24.6pt" o:ole="">
            <v:imagedata r:id="rId287" o:title=""/>
          </v:shape>
          <o:OLEObject Type="Embed" ProgID="Equation.DSMT4" ShapeID="_x0000_i1139" DrawAspect="Content" ObjectID="_1790081731" r:id="rId288"/>
        </w:object>
      </w:r>
      <w:r>
        <w:rPr>
          <w:rFonts w:ascii="Times New Roman" w:eastAsia="宋体" w:hAnsi="Times New Roman" w:cs="Times New Roman"/>
        </w:rPr>
        <w:t>是基函数</w:t>
      </w:r>
      <w:r>
        <w:rPr>
          <w:rFonts w:ascii="Times New Roman" w:eastAsia="宋体" w:hAnsi="Times New Roman" w:cs="Times New Roman"/>
        </w:rPr>
        <w:object w:dxaOrig="602" w:dyaOrig="365" w14:anchorId="329A8A26">
          <v:shape id="_x0000_i1140" type="#_x0000_t75" style="width:30pt;height:18pt" o:ole="">
            <v:imagedata r:id="rId289" o:title=""/>
          </v:shape>
          <o:OLEObject Type="Embed" ProgID="Equation.DSMT4" ShapeID="_x0000_i1140" DrawAspect="Content" ObjectID="_1790081732" r:id="rId290"/>
        </w:object>
      </w:r>
      <w:r>
        <w:rPr>
          <w:rFonts w:ascii="Times New Roman" w:eastAsia="宋体" w:hAnsi="Times New Roman" w:cs="Times New Roman"/>
        </w:rPr>
        <w:t>的指数向量，</w:t>
      </w:r>
      <w:r>
        <w:rPr>
          <w:rFonts w:ascii="Times New Roman" w:eastAsia="宋体" w:hAnsi="Times New Roman" w:cs="Times New Roman"/>
        </w:rPr>
        <w:t xml:space="preserve"> </w:t>
      </w:r>
      <w:r>
        <w:rPr>
          <w:rFonts w:ascii="Times New Roman" w:eastAsia="宋体" w:hAnsi="Times New Roman" w:cs="Times New Roman"/>
        </w:rPr>
        <w:object w:dxaOrig="741" w:dyaOrig="322" w14:anchorId="6DB29C68">
          <v:shape id="_x0000_i1141" type="#_x0000_t75" style="width:37.2pt;height:16.2pt" o:ole="">
            <v:imagedata r:id="rId291" o:title=""/>
          </v:shape>
          <o:OLEObject Type="Embed" ProgID="Equation.DSMT4" ShapeID="_x0000_i1141" DrawAspect="Content" ObjectID="_1790081733" r:id="rId292"/>
        </w:object>
      </w:r>
      <w:r>
        <w:rPr>
          <w:rFonts w:ascii="Times New Roman" w:eastAsia="宋体" w:hAnsi="Times New Roman" w:cs="Times New Roman"/>
        </w:rPr>
        <w:t>是某种形式的多项式，其值由变量</w:t>
      </w:r>
      <w:r>
        <w:rPr>
          <w:rFonts w:ascii="Times New Roman" w:eastAsia="宋体" w:hAnsi="Times New Roman" w:cs="Times New Roman"/>
        </w:rPr>
        <w:object w:dxaOrig="183" w:dyaOrig="183" w14:anchorId="7827425B">
          <v:shape id="_x0000_i1142" type="#_x0000_t75" style="width:9.6pt;height:9.6pt" o:ole="">
            <v:imagedata r:id="rId293" o:title=""/>
          </v:shape>
          <o:OLEObject Type="Embed" ProgID="Equation.DSMT4" ShapeID="_x0000_i1142" DrawAspect="Content" ObjectID="_1790081734" r:id="rId294"/>
        </w:object>
      </w:r>
      <w:r>
        <w:rPr>
          <w:rFonts w:ascii="Times New Roman" w:eastAsia="宋体" w:hAnsi="Times New Roman" w:cs="Times New Roman"/>
        </w:rPr>
        <w:t>和指数向量</w:t>
      </w:r>
      <w:r>
        <w:rPr>
          <w:rFonts w:ascii="Times New Roman" w:eastAsia="宋体" w:hAnsi="Times New Roman" w:cs="Times New Roman"/>
        </w:rPr>
        <w:object w:dxaOrig="183" w:dyaOrig="269" w14:anchorId="15299193">
          <v:shape id="_x0000_i1143" type="#_x0000_t75" style="width:9.6pt;height:13.2pt" o:ole="">
            <v:imagedata r:id="rId295" o:title=""/>
          </v:shape>
          <o:OLEObject Type="Embed" ProgID="Equation.DSMT4" ShapeID="_x0000_i1143" DrawAspect="Content" ObjectID="_1790081735" r:id="rId296"/>
        </w:object>
      </w:r>
      <w:r>
        <w:rPr>
          <w:rFonts w:ascii="Times New Roman" w:eastAsia="宋体" w:hAnsi="Times New Roman" w:cs="Times New Roman"/>
        </w:rPr>
        <w:t>决定，</w:t>
      </w:r>
      <w:r>
        <w:rPr>
          <w:rFonts w:ascii="Times New Roman" w:eastAsia="宋体" w:hAnsi="Times New Roman" w:cs="Times New Roman"/>
        </w:rPr>
        <w:t xml:space="preserve"> </w:t>
      </w:r>
      <w:r>
        <w:rPr>
          <w:rFonts w:ascii="Times New Roman" w:eastAsia="宋体" w:hAnsi="Times New Roman" w:cs="Times New Roman"/>
        </w:rPr>
        <w:t>而</w:t>
      </w:r>
      <w:r>
        <w:rPr>
          <w:rFonts w:ascii="Times New Roman" w:eastAsia="宋体" w:hAnsi="Times New Roman" w:cs="Times New Roman"/>
        </w:rPr>
        <w:object w:dxaOrig="1171" w:dyaOrig="430" w14:anchorId="76C27942">
          <v:shape id="_x0000_i1144" type="#_x0000_t75" style="width:58.8pt;height:21.6pt" o:ole="">
            <v:imagedata r:id="rId297" o:title=""/>
          </v:shape>
          <o:OLEObject Type="Embed" ProgID="Equation.DSMT4" ShapeID="_x0000_i1144" DrawAspect="Content" ObjectID="_1790081736" r:id="rId298"/>
        </w:object>
      </w:r>
      <w:r>
        <w:rPr>
          <w:rFonts w:ascii="Times New Roman" w:eastAsia="宋体" w:hAnsi="Times New Roman" w:cs="Times New Roman"/>
        </w:rPr>
        <w:t>是关于变量</w:t>
      </w:r>
      <w:r>
        <w:rPr>
          <w:rFonts w:ascii="Times New Roman" w:eastAsia="宋体" w:hAnsi="Times New Roman" w:cs="Times New Roman"/>
        </w:rPr>
        <w:object w:dxaOrig="269" w:dyaOrig="398" w14:anchorId="1DB2D669">
          <v:shape id="_x0000_i1145" type="#_x0000_t75" style="width:13.2pt;height:19.8pt" o:ole="">
            <v:imagedata r:id="rId299" o:title=""/>
          </v:shape>
          <o:OLEObject Type="Embed" ProgID="Equation.DSMT4" ShapeID="_x0000_i1145" DrawAspect="Content" ObjectID="_1790081737" r:id="rId300"/>
        </w:object>
      </w:r>
      <w:r>
        <w:rPr>
          <w:rFonts w:ascii="Times New Roman" w:eastAsia="宋体" w:hAnsi="Times New Roman" w:cs="Times New Roman"/>
        </w:rPr>
        <w:t>的单变量多项式，</w:t>
      </w:r>
      <w:r>
        <w:rPr>
          <w:rFonts w:ascii="Times New Roman" w:eastAsia="宋体" w:hAnsi="Times New Roman" w:cs="Times New Roman"/>
        </w:rPr>
        <w:t xml:space="preserve"> </w:t>
      </w:r>
      <w:r>
        <w:rPr>
          <w:rFonts w:ascii="Times New Roman" w:eastAsia="宋体" w:hAnsi="Times New Roman" w:cs="Times New Roman"/>
        </w:rPr>
        <w:t>且其指数为</w:t>
      </w:r>
      <w:r>
        <w:rPr>
          <w:rFonts w:ascii="Times New Roman" w:eastAsia="宋体" w:hAnsi="Times New Roman" w:cs="Times New Roman"/>
        </w:rPr>
        <w:object w:dxaOrig="398" w:dyaOrig="398" w14:anchorId="70D83051">
          <v:shape id="_x0000_i1146" type="#_x0000_t75" style="width:19.8pt;height:19.8pt" o:ole="">
            <v:imagedata r:id="rId301" o:title=""/>
          </v:shape>
          <o:OLEObject Type="Embed" ProgID="Equation.DSMT4" ShapeID="_x0000_i1146" DrawAspect="Content" ObjectID="_1790081738" r:id="rId302"/>
        </w:object>
      </w:r>
      <w:r>
        <w:rPr>
          <w:rFonts w:ascii="Times New Roman" w:eastAsia="宋体" w:hAnsi="Times New Roman" w:cs="Times New Roman"/>
        </w:rPr>
        <w:t>。比如，</w:t>
      </w:r>
      <w:r>
        <w:rPr>
          <w:rFonts w:ascii="Times New Roman" w:eastAsia="宋体" w:hAnsi="Times New Roman" w:cs="Times New Roman"/>
        </w:rPr>
        <w:t xml:space="preserve"> </w:t>
      </w:r>
      <w:r>
        <w:rPr>
          <w:rFonts w:ascii="Times New Roman" w:eastAsia="宋体" w:hAnsi="Times New Roman" w:cs="Times New Roman"/>
        </w:rPr>
        <w:t>如果</w:t>
      </w:r>
      <w:r>
        <w:rPr>
          <w:rFonts w:ascii="Times New Roman" w:eastAsia="宋体" w:hAnsi="Times New Roman" w:cs="Times New Roman"/>
        </w:rPr>
        <w:object w:dxaOrig="741" w:dyaOrig="322" w14:anchorId="30C279C7">
          <v:shape id="_x0000_i1147" type="#_x0000_t75" style="width:37.2pt;height:16.2pt" o:ole="">
            <v:imagedata r:id="rId303" o:title=""/>
          </v:shape>
          <o:OLEObject Type="Embed" ProgID="Equation.DSMT4" ShapeID="_x0000_i1147" DrawAspect="Content" ObjectID="_1790081739" r:id="rId304"/>
        </w:object>
      </w:r>
      <w:r>
        <w:rPr>
          <w:rFonts w:ascii="Times New Roman" w:eastAsia="宋体" w:hAnsi="Times New Roman" w:cs="Times New Roman"/>
        </w:rPr>
        <w:t>是一般多项式，</w:t>
      </w:r>
      <w:r>
        <w:rPr>
          <w:rFonts w:ascii="Times New Roman" w:eastAsia="宋体" w:hAnsi="Times New Roman" w:cs="Times New Roman"/>
        </w:rPr>
        <w:t xml:space="preserve"> </w:t>
      </w:r>
      <w:r>
        <w:rPr>
          <w:rFonts w:ascii="Times New Roman" w:eastAsia="宋体" w:hAnsi="Times New Roman" w:cs="Times New Roman"/>
        </w:rPr>
        <w:t>且其指数向量</w:t>
      </w:r>
      <w:r>
        <w:rPr>
          <w:rFonts w:ascii="Times New Roman" w:eastAsia="宋体" w:hAnsi="Times New Roman" w:cs="Times New Roman"/>
        </w:rPr>
        <w:object w:dxaOrig="1805" w:dyaOrig="430" w14:anchorId="2FC6A5EE">
          <v:shape id="_x0000_i1148" type="#_x0000_t75" style="width:90pt;height:21.6pt" o:ole="">
            <v:imagedata r:id="rId305" o:title=""/>
          </v:shape>
          <o:OLEObject Type="Embed" ProgID="Equation.DSMT4" ShapeID="_x0000_i1148" DrawAspect="Content" ObjectID="_1790081740" r:id="rId306"/>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那么</w:t>
      </w:r>
      <w:r>
        <w:rPr>
          <w:rFonts w:ascii="Times New Roman" w:eastAsia="宋体" w:hAnsi="Times New Roman" w:cs="Times New Roman"/>
        </w:rPr>
        <w:object w:dxaOrig="1623" w:dyaOrig="398" w14:anchorId="72D85EBE">
          <v:shape id="_x0000_i1149" type="#_x0000_t75" style="width:81.6pt;height:19.8pt" o:ole="">
            <v:imagedata r:id="rId307" o:title=""/>
          </v:shape>
          <o:OLEObject Type="Embed" ProgID="Equation.DSMT4" ShapeID="_x0000_i1149" DrawAspect="Content" ObjectID="_1790081741" r:id="rId308"/>
        </w:object>
      </w:r>
      <w:r>
        <w:rPr>
          <w:rFonts w:ascii="Times New Roman" w:eastAsia="宋体" w:hAnsi="Times New Roman" w:cs="Times New Roman"/>
        </w:rPr>
        <w:t>。</w:t>
      </w:r>
    </w:p>
    <w:p w14:paraId="1CB70E14"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在工程应用中，</w:t>
      </w:r>
      <w:r>
        <w:rPr>
          <w:rFonts w:ascii="Times New Roman" w:eastAsia="宋体" w:hAnsi="Times New Roman" w:cs="Times New Roman"/>
        </w:rPr>
        <w:t xml:space="preserve"> </w:t>
      </w:r>
      <w:r>
        <w:rPr>
          <w:rFonts w:ascii="Times New Roman" w:eastAsia="宋体" w:hAnsi="Times New Roman" w:cs="Times New Roman"/>
        </w:rPr>
        <w:t>有两种</w:t>
      </w:r>
      <w:r>
        <w:rPr>
          <w:rFonts w:ascii="Times New Roman" w:eastAsia="宋体" w:hAnsi="Times New Roman" w:cs="Times New Roman"/>
        </w:rPr>
        <w:t xml:space="preserve"> PRS</w:t>
      </w:r>
      <w:r>
        <w:rPr>
          <w:rFonts w:ascii="Times New Roman" w:eastAsia="宋体" w:hAnsi="Times New Roman" w:cs="Times New Roman"/>
        </w:rPr>
        <w:t>模型应用很广泛，</w:t>
      </w:r>
      <w:r>
        <w:rPr>
          <w:rFonts w:ascii="Times New Roman" w:eastAsia="宋体" w:hAnsi="Times New Roman" w:cs="Times New Roman"/>
        </w:rPr>
        <w:t xml:space="preserve"> </w:t>
      </w:r>
      <w:r>
        <w:rPr>
          <w:rFonts w:ascii="Times New Roman" w:eastAsia="宋体" w:hAnsi="Times New Roman" w:cs="Times New Roman"/>
        </w:rPr>
        <w:t>一种是一阶多项式回归模型</w:t>
      </w:r>
    </w:p>
    <w:p w14:paraId="35A3CF30"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2042" w:dyaOrig="699" w14:anchorId="71B7A392">
          <v:shape id="_x0000_i1150" type="#_x0000_t75" style="width:102pt;height:34.8pt" o:ole="">
            <v:imagedata r:id="rId309" o:title=""/>
          </v:shape>
          <o:OLEObject Type="Embed" ProgID="Equation.DSMT4" ShapeID="_x0000_i1150" DrawAspect="Content" ObjectID="_1790081742" r:id="rId310"/>
        </w:object>
      </w:r>
    </w:p>
    <w:p w14:paraId="68502792"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另一种是二阶多项式回归模型</w:t>
      </w:r>
    </w:p>
    <w:p w14:paraId="660B02A6"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3546" w:dyaOrig="699" w14:anchorId="2D0AFE51">
          <v:shape id="_x0000_i1151" type="#_x0000_t75" style="width:177.6pt;height:34.8pt" o:ole="">
            <v:imagedata r:id="rId311" o:title=""/>
          </v:shape>
          <o:OLEObject Type="Embed" ProgID="Equation.DSMT4" ShapeID="_x0000_i1151" DrawAspect="Content" ObjectID="_1790081743" r:id="rId312"/>
        </w:object>
      </w:r>
    </w:p>
    <w:p w14:paraId="4F7188C0"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给定一组采样点</w:t>
      </w:r>
      <w:r>
        <w:rPr>
          <w:rFonts w:ascii="Times New Roman" w:eastAsia="宋体" w:hAnsi="Times New Roman" w:cs="Times New Roman"/>
        </w:rPr>
        <w:object w:dxaOrig="2278" w:dyaOrig="398" w14:anchorId="19CB4105">
          <v:shape id="_x0000_i1152" type="#_x0000_t75" style="width:114pt;height:19.8pt" o:ole="">
            <v:imagedata r:id="rId313" o:title=""/>
          </v:shape>
          <o:OLEObject Type="Embed" ProgID="Equation.DSMT4" ShapeID="_x0000_i1152" DrawAspect="Content" ObjectID="_1790081744" r:id="rId314"/>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以及相应的响应值</w:t>
      </w:r>
      <w:r>
        <w:rPr>
          <w:rFonts w:ascii="Times New Roman" w:eastAsia="宋体" w:hAnsi="Times New Roman" w:cs="Times New Roman"/>
        </w:rPr>
        <w:t xml:space="preserve"> </w:t>
      </w:r>
      <w:r>
        <w:rPr>
          <w:rFonts w:ascii="Times New Roman" w:eastAsia="宋体" w:hAnsi="Times New Roman" w:cs="Times New Roman"/>
        </w:rPr>
        <w:object w:dxaOrig="2106" w:dyaOrig="570" w14:anchorId="258A1D42">
          <v:shape id="_x0000_i1153" type="#_x0000_t75" style="width:105.6pt;height:28.8pt" o:ole="">
            <v:imagedata r:id="rId315" o:title=""/>
          </v:shape>
          <o:OLEObject Type="Embed" ProgID="Equation.DSMT4" ShapeID="_x0000_i1153" DrawAspect="Content" ObjectID="_1790081745" r:id="rId316"/>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那么设计矩阵可以表示为</w:t>
      </w:r>
    </w:p>
    <w:p w14:paraId="5197FD8C"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3202" w:dyaOrig="1408" w14:anchorId="3E91288C">
          <v:shape id="_x0000_i1154" type="#_x0000_t75" style="width:160.2pt;height:70.8pt" o:ole="">
            <v:imagedata r:id="rId317" o:title=""/>
          </v:shape>
          <o:OLEObject Type="Embed" ProgID="Equation.DSMT4" ShapeID="_x0000_i1154" DrawAspect="Content" ObjectID="_1790081746" r:id="rId318"/>
        </w:object>
      </w:r>
    </w:p>
    <w:p w14:paraId="4EE6CEDB"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令采样点处的误差平方和最小化，</w:t>
      </w:r>
      <w:r>
        <w:rPr>
          <w:rFonts w:ascii="Times New Roman" w:eastAsia="宋体" w:hAnsi="Times New Roman" w:cs="Times New Roman"/>
        </w:rPr>
        <w:t xml:space="preserve"> </w:t>
      </w:r>
      <w:r>
        <w:rPr>
          <w:rFonts w:ascii="Times New Roman" w:eastAsia="宋体" w:hAnsi="Times New Roman" w:cs="Times New Roman"/>
        </w:rPr>
        <w:t>则可以得到多项式基函数的系数求解方程，</w:t>
      </w:r>
      <w:r>
        <w:rPr>
          <w:rFonts w:ascii="Times New Roman" w:eastAsia="宋体" w:hAnsi="Times New Roman" w:cs="Times New Roman"/>
        </w:rPr>
        <w:t xml:space="preserve"> </w:t>
      </w:r>
      <w:r>
        <w:rPr>
          <w:rFonts w:ascii="Times New Roman" w:eastAsia="宋体" w:hAnsi="Times New Roman" w:cs="Times New Roman"/>
        </w:rPr>
        <w:t>即</w:t>
      </w:r>
    </w:p>
    <w:p w14:paraId="079A9016"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2214" w:dyaOrig="430" w14:anchorId="61CD45D8">
          <v:shape id="_x0000_i1155" type="#_x0000_t75" style="width:111pt;height:21.6pt" o:ole="">
            <v:imagedata r:id="rId319" o:title=""/>
          </v:shape>
          <o:OLEObject Type="Embed" ProgID="Equation.DSMT4" ShapeID="_x0000_i1155" DrawAspect="Content" ObjectID="_1790081747" r:id="rId320"/>
        </w:object>
      </w:r>
    </w:p>
    <w:p w14:paraId="4F965E61"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使用最小二乘法，</w:t>
      </w:r>
      <w:r>
        <w:rPr>
          <w:rFonts w:ascii="Times New Roman" w:eastAsia="宋体" w:hAnsi="Times New Roman" w:cs="Times New Roman"/>
        </w:rPr>
        <w:t xml:space="preserve"> </w:t>
      </w:r>
      <w:r>
        <w:rPr>
          <w:rFonts w:ascii="Times New Roman" w:eastAsia="宋体" w:hAnsi="Times New Roman" w:cs="Times New Roman"/>
        </w:rPr>
        <w:t>可以很方便地得到方程的解为</w:t>
      </w:r>
      <w:r>
        <w:rPr>
          <w:rFonts w:ascii="Times New Roman" w:eastAsia="宋体" w:hAnsi="Times New Roman" w:cs="Times New Roman"/>
        </w:rPr>
        <w:object w:dxaOrig="838" w:dyaOrig="365" w14:anchorId="1AFD5825">
          <v:shape id="_x0000_i1156" type="#_x0000_t75" style="width:42pt;height:18pt" o:ole="">
            <v:imagedata r:id="rId321" o:title=""/>
          </v:shape>
          <o:OLEObject Type="Embed" ProgID="Equation.DSMT4" ShapeID="_x0000_i1156" DrawAspect="Content" ObjectID="_1790081748" r:id="rId322"/>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这里</w:t>
      </w:r>
      <w:r>
        <w:rPr>
          <w:rFonts w:ascii="Times New Roman" w:eastAsia="宋体" w:hAnsi="Times New Roman" w:cs="Times New Roman"/>
        </w:rPr>
        <w:t xml:space="preserve"> </w:t>
      </w:r>
      <w:r>
        <w:rPr>
          <w:rFonts w:ascii="Times New Roman" w:eastAsia="宋体" w:hAnsi="Times New Roman" w:cs="Times New Roman"/>
        </w:rPr>
        <w:object w:dxaOrig="333" w:dyaOrig="322" w14:anchorId="042B53C5">
          <v:shape id="_x0000_i1157" type="#_x0000_t75" style="width:16.8pt;height:16.2pt" o:ole="">
            <v:imagedata r:id="rId323" o:title=""/>
          </v:shape>
          <o:OLEObject Type="Embed" ProgID="Equation.DSMT4" ShapeID="_x0000_i1157" DrawAspect="Content" ObjectID="_1790081749" r:id="rId324"/>
        </w:object>
      </w:r>
      <w:r>
        <w:rPr>
          <w:rFonts w:ascii="Times New Roman" w:eastAsia="宋体" w:hAnsi="Times New Roman" w:cs="Times New Roman"/>
        </w:rPr>
        <w:t>是</w:t>
      </w:r>
      <w:r>
        <w:rPr>
          <w:rFonts w:ascii="Times New Roman" w:eastAsia="宋体" w:hAnsi="Times New Roman" w:cs="Times New Roman"/>
        </w:rPr>
        <w:object w:dxaOrig="269" w:dyaOrig="269" w14:anchorId="0D395542">
          <v:shape id="_x0000_i1158" type="#_x0000_t75" style="width:13.2pt;height:13.2pt" o:ole="">
            <v:imagedata r:id="rId325" o:title=""/>
          </v:shape>
          <o:OLEObject Type="Embed" ProgID="Equation.DSMT4" ShapeID="_x0000_i1158" DrawAspect="Content" ObjectID="_1790081750" r:id="rId326"/>
        </w:object>
      </w:r>
      <w:r>
        <w:rPr>
          <w:rFonts w:ascii="Times New Roman" w:eastAsia="宋体" w:hAnsi="Times New Roman" w:cs="Times New Roman"/>
        </w:rPr>
        <w:t>的</w:t>
      </w:r>
      <w:r>
        <w:rPr>
          <w:rFonts w:ascii="Times New Roman" w:eastAsia="宋体" w:hAnsi="Times New Roman" w:cs="Times New Roman"/>
        </w:rPr>
        <w:t>Moore-Penrose</w:t>
      </w:r>
      <w:r>
        <w:rPr>
          <w:rFonts w:ascii="Times New Roman" w:eastAsia="宋体" w:hAnsi="Times New Roman" w:cs="Times New Roman"/>
        </w:rPr>
        <w:t>伪逆。</w:t>
      </w:r>
    </w:p>
    <w:p w14:paraId="56AF8687"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以上便是</w:t>
      </w:r>
      <w:r>
        <w:rPr>
          <w:rFonts w:ascii="Times New Roman" w:eastAsia="宋体" w:hAnsi="Times New Roman" w:cs="Times New Roman"/>
        </w:rPr>
        <w:t>PRS</w:t>
      </w:r>
      <w:r>
        <w:rPr>
          <w:rFonts w:ascii="Times New Roman" w:eastAsia="宋体" w:hAnsi="Times New Roman" w:cs="Times New Roman"/>
        </w:rPr>
        <w:t>模型的构造原理，</w:t>
      </w:r>
      <w:r>
        <w:rPr>
          <w:rFonts w:ascii="Times New Roman" w:eastAsia="宋体" w:hAnsi="Times New Roman" w:cs="Times New Roman"/>
        </w:rPr>
        <w:t xml:space="preserve"> </w:t>
      </w:r>
      <w:r>
        <w:rPr>
          <w:rFonts w:ascii="Times New Roman" w:eastAsia="宋体" w:hAnsi="Times New Roman" w:cs="Times New Roman"/>
        </w:rPr>
        <w:t>可以看出，</w:t>
      </w:r>
      <w:r>
        <w:rPr>
          <w:rFonts w:ascii="Times New Roman" w:eastAsia="宋体" w:hAnsi="Times New Roman" w:cs="Times New Roman"/>
        </w:rPr>
        <w:t xml:space="preserve"> PRS</w:t>
      </w:r>
      <w:r>
        <w:rPr>
          <w:rFonts w:ascii="Times New Roman" w:eastAsia="宋体" w:hAnsi="Times New Roman" w:cs="Times New Roman"/>
        </w:rPr>
        <w:t>模型通过最小二乘法来求解多项式基函数的系数，</w:t>
      </w:r>
      <w:r>
        <w:rPr>
          <w:rFonts w:ascii="Times New Roman" w:eastAsia="宋体" w:hAnsi="Times New Roman" w:cs="Times New Roman"/>
        </w:rPr>
        <w:t xml:space="preserve"> </w:t>
      </w:r>
      <w:r>
        <w:rPr>
          <w:rFonts w:ascii="Times New Roman" w:eastAsia="宋体" w:hAnsi="Times New Roman" w:cs="Times New Roman"/>
        </w:rPr>
        <w:t>其构造原理较为简单。除此之外，</w:t>
      </w:r>
      <w:r>
        <w:rPr>
          <w:rFonts w:ascii="Times New Roman" w:eastAsia="宋体" w:hAnsi="Times New Roman" w:cs="Times New Roman"/>
        </w:rPr>
        <w:t xml:space="preserve"> </w:t>
      </w:r>
      <w:r>
        <w:rPr>
          <w:rFonts w:ascii="Times New Roman" w:eastAsia="宋体" w:hAnsi="Times New Roman" w:cs="Times New Roman"/>
        </w:rPr>
        <w:t>还可以看出</w:t>
      </w:r>
      <w:r>
        <w:rPr>
          <w:rFonts w:ascii="Times New Roman" w:eastAsia="宋体" w:hAnsi="Times New Roman" w:cs="Times New Roman"/>
        </w:rPr>
        <w:t>PRS</w:t>
      </w:r>
      <w:r>
        <w:rPr>
          <w:rFonts w:ascii="Times New Roman" w:eastAsia="宋体" w:hAnsi="Times New Roman" w:cs="Times New Roman"/>
        </w:rPr>
        <w:t>模型是对所有采样点数据的一种全局逼近模型，</w:t>
      </w:r>
      <w:r>
        <w:rPr>
          <w:rFonts w:ascii="Times New Roman" w:eastAsia="宋体" w:hAnsi="Times New Roman" w:cs="Times New Roman"/>
        </w:rPr>
        <w:t xml:space="preserve"> </w:t>
      </w:r>
      <w:r>
        <w:rPr>
          <w:rFonts w:ascii="Times New Roman" w:eastAsia="宋体" w:hAnsi="Times New Roman" w:cs="Times New Roman"/>
        </w:rPr>
        <w:t>所以缺乏局部拟合的灵活性。以</w:t>
      </w:r>
      <w:r>
        <w:rPr>
          <w:rFonts w:ascii="Times New Roman" w:eastAsia="宋体" w:hAnsi="Times New Roman" w:cs="Times New Roman"/>
        </w:rPr>
        <w:t>Ackley</w:t>
      </w:r>
      <w:r>
        <w:rPr>
          <w:rFonts w:ascii="Times New Roman" w:eastAsia="宋体" w:hAnsi="Times New Roman" w:cs="Times New Roman"/>
        </w:rPr>
        <w:t>函数</w:t>
      </w:r>
    </w:p>
    <w:p w14:paraId="26C8DA56"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object w:dxaOrig="8017" w:dyaOrig="870" w14:anchorId="6B886A4A">
          <v:shape id="_x0000_i1159" type="#_x0000_t75" style="width:400.8pt;height:43.2pt" o:ole="">
            <v:imagedata r:id="rId327" o:title=""/>
          </v:shape>
          <o:OLEObject Type="Embed" ProgID="Equation.DSMT4" ShapeID="_x0000_i1159" DrawAspect="Content" ObjectID="_1790081751" r:id="rId328"/>
        </w:object>
      </w:r>
      <w:r>
        <w:rPr>
          <w:rFonts w:ascii="Times New Roman" w:eastAsia="宋体" w:hAnsi="Times New Roman" w:cs="Times New Roman"/>
        </w:rPr>
        <w:t>为例，对</w:t>
      </w:r>
      <w:r>
        <w:rPr>
          <w:rFonts w:ascii="Times New Roman" w:eastAsia="宋体" w:hAnsi="Times New Roman" w:cs="Times New Roman"/>
        </w:rPr>
        <w:t xml:space="preserve"> PRS </w:t>
      </w:r>
      <w:r>
        <w:rPr>
          <w:rFonts w:ascii="Times New Roman" w:eastAsia="宋体" w:hAnsi="Times New Roman" w:cs="Times New Roman"/>
        </w:rPr>
        <w:t>模型的逼近能力进行说明。在该试验中，在设计域内随机抽取</w:t>
      </w:r>
      <w:r>
        <w:rPr>
          <w:rFonts w:ascii="Times New Roman" w:eastAsia="宋体" w:hAnsi="Times New Roman" w:cs="Times New Roman"/>
        </w:rPr>
        <w:t>20</w:t>
      </w:r>
      <w:r>
        <w:rPr>
          <w:rFonts w:ascii="Times New Roman" w:eastAsia="宋体" w:hAnsi="Times New Roman" w:cs="Times New Roman"/>
        </w:rPr>
        <w:t>个采样点，</w:t>
      </w:r>
      <w:r>
        <w:rPr>
          <w:rFonts w:ascii="Times New Roman" w:eastAsia="宋体" w:hAnsi="Times New Roman" w:cs="Times New Roman"/>
        </w:rPr>
        <w:t xml:space="preserve"> </w:t>
      </w:r>
      <w:r>
        <w:rPr>
          <w:rFonts w:ascii="Times New Roman" w:eastAsia="宋体" w:hAnsi="Times New Roman" w:cs="Times New Roman"/>
        </w:rPr>
        <w:t>然后对这</w:t>
      </w:r>
      <w:r>
        <w:rPr>
          <w:rFonts w:ascii="Times New Roman" w:eastAsia="宋体" w:hAnsi="Times New Roman" w:cs="Times New Roman"/>
        </w:rPr>
        <w:t>20</w:t>
      </w:r>
      <w:r>
        <w:rPr>
          <w:rFonts w:ascii="Times New Roman" w:eastAsia="宋体" w:hAnsi="Times New Roman" w:cs="Times New Roman"/>
        </w:rPr>
        <w:t>个采样点进行函数估值，</w:t>
      </w:r>
      <w:r>
        <w:rPr>
          <w:rFonts w:ascii="Times New Roman" w:eastAsia="宋体" w:hAnsi="Times New Roman" w:cs="Times New Roman"/>
        </w:rPr>
        <w:t xml:space="preserve"> </w:t>
      </w:r>
      <w:r>
        <w:rPr>
          <w:rFonts w:ascii="Times New Roman" w:eastAsia="宋体" w:hAnsi="Times New Roman" w:cs="Times New Roman"/>
        </w:rPr>
        <w:t>最后构造</w:t>
      </w:r>
      <w:r>
        <w:rPr>
          <w:rFonts w:ascii="Times New Roman" w:eastAsia="宋体" w:hAnsi="Times New Roman" w:cs="Times New Roman"/>
        </w:rPr>
        <w:t xml:space="preserve"> PRS</w:t>
      </w:r>
      <w:r>
        <w:rPr>
          <w:rFonts w:ascii="Times New Roman" w:eastAsia="宋体" w:hAnsi="Times New Roman" w:cs="Times New Roman"/>
        </w:rPr>
        <w:t>模型。</w:t>
      </w:r>
      <w:r>
        <w:rPr>
          <w:rFonts w:ascii="Times New Roman" w:eastAsia="宋体" w:hAnsi="Times New Roman" w:cs="Times New Roman"/>
        </w:rPr>
        <w:fldChar w:fldCharType="begin"/>
      </w:r>
      <w:r>
        <w:rPr>
          <w:rFonts w:ascii="Times New Roman" w:eastAsia="宋体" w:hAnsi="Times New Roman" w:cs="Times New Roman"/>
        </w:rPr>
        <w:instrText xml:space="preserve"> REF _Ref166854407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16</w:t>
      </w:r>
      <w:r>
        <w:rPr>
          <w:rFonts w:ascii="Times New Roman" w:eastAsia="宋体" w:hAnsi="Times New Roman" w:cs="Times New Roman"/>
        </w:rPr>
        <w:fldChar w:fldCharType="end"/>
      </w:r>
      <w:r>
        <w:rPr>
          <w:rFonts w:ascii="Times New Roman" w:eastAsia="宋体" w:hAnsi="Times New Roman" w:cs="Times New Roman"/>
        </w:rPr>
        <w:t>是</w:t>
      </w:r>
      <w:r>
        <w:rPr>
          <w:rFonts w:ascii="Times New Roman" w:eastAsia="宋体" w:hAnsi="Times New Roman" w:cs="Times New Roman"/>
        </w:rPr>
        <w:t xml:space="preserve"> Ackley</w:t>
      </w:r>
      <w:r>
        <w:rPr>
          <w:rFonts w:ascii="Times New Roman" w:eastAsia="宋体" w:hAnsi="Times New Roman" w:cs="Times New Roman"/>
        </w:rPr>
        <w:t>函数图像、二阶</w:t>
      </w:r>
      <w:r>
        <w:rPr>
          <w:rFonts w:ascii="Times New Roman" w:eastAsia="宋体" w:hAnsi="Times New Roman" w:cs="Times New Roman"/>
        </w:rPr>
        <w:t xml:space="preserve"> PRS </w:t>
      </w:r>
      <w:r>
        <w:rPr>
          <w:rFonts w:ascii="Times New Roman" w:eastAsia="宋体" w:hAnsi="Times New Roman" w:cs="Times New Roman"/>
        </w:rPr>
        <w:t>模型的逼近函数图像、四阶</w:t>
      </w:r>
      <w:r>
        <w:rPr>
          <w:rFonts w:ascii="Times New Roman" w:eastAsia="宋体" w:hAnsi="Times New Roman" w:cs="Times New Roman"/>
        </w:rPr>
        <w:t xml:space="preserve"> PRS </w:t>
      </w:r>
      <w:r>
        <w:rPr>
          <w:rFonts w:ascii="Times New Roman" w:eastAsia="宋体" w:hAnsi="Times New Roman" w:cs="Times New Roman"/>
        </w:rPr>
        <w:t>模型的逼近函数图像。从图中可以看出，</w:t>
      </w:r>
      <w:r>
        <w:rPr>
          <w:rFonts w:ascii="Times New Roman" w:eastAsia="宋体" w:hAnsi="Times New Roman" w:cs="Times New Roman"/>
        </w:rPr>
        <w:t xml:space="preserve"> </w:t>
      </w:r>
      <w:r>
        <w:rPr>
          <w:rFonts w:ascii="Times New Roman" w:eastAsia="宋体" w:hAnsi="Times New Roman" w:cs="Times New Roman"/>
        </w:rPr>
        <w:t>低阶</w:t>
      </w:r>
      <w:r>
        <w:rPr>
          <w:rFonts w:ascii="Times New Roman" w:eastAsia="宋体" w:hAnsi="Times New Roman" w:cs="Times New Roman"/>
        </w:rPr>
        <w:t>PRS</w:t>
      </w:r>
      <w:r>
        <w:rPr>
          <w:rFonts w:ascii="Times New Roman" w:eastAsia="宋体" w:hAnsi="Times New Roman" w:cs="Times New Roman"/>
        </w:rPr>
        <w:t>模型能较好地反映函数关系的大致趋势，</w:t>
      </w:r>
      <w:r>
        <w:rPr>
          <w:rFonts w:ascii="Times New Roman" w:eastAsia="宋体" w:hAnsi="Times New Roman" w:cs="Times New Roman"/>
        </w:rPr>
        <w:t xml:space="preserve"> </w:t>
      </w:r>
      <w:r>
        <w:rPr>
          <w:rFonts w:ascii="Times New Roman" w:eastAsia="宋体" w:hAnsi="Times New Roman" w:cs="Times New Roman"/>
        </w:rPr>
        <w:t>但采样点处附近的局部精度不够；相反，高阶</w:t>
      </w:r>
      <w:r>
        <w:rPr>
          <w:rFonts w:ascii="Times New Roman" w:eastAsia="宋体" w:hAnsi="Times New Roman" w:cs="Times New Roman"/>
        </w:rPr>
        <w:t xml:space="preserve">PRS </w:t>
      </w:r>
      <w:r>
        <w:rPr>
          <w:rFonts w:ascii="Times New Roman" w:eastAsia="宋体" w:hAnsi="Times New Roman" w:cs="Times New Roman"/>
        </w:rPr>
        <w:t>模型不能很好地反映函数关系的大致趋势，但在采样点处能获得较高的逼近精度。总之，单纯地使用最小二乘法难以同时兼顾函数关系的全局趋势和采样点附近的局部精度。究其原因，是因为最小二乘法没有对采样点所体现的函数关系本质进行有效挖掘。</w:t>
      </w:r>
    </w:p>
    <w:p w14:paraId="026CE14C" w14:textId="77777777" w:rsidR="00CE2359" w:rsidRDefault="00EB7179">
      <w:pPr>
        <w:pStyle w:val="aff4"/>
        <w:spacing w:after="81"/>
      </w:pPr>
      <w:r>
        <w:rPr>
          <w:noProof/>
        </w:rPr>
        <w:lastRenderedPageBreak/>
        <w:drawing>
          <wp:inline distT="0" distB="0" distL="0" distR="0" wp14:anchorId="6B628441" wp14:editId="3D7896B1">
            <wp:extent cx="5274310" cy="1538605"/>
            <wp:effectExtent l="0" t="0" r="2540" b="4445"/>
            <wp:docPr id="112759946" name="图片 1"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9946" name="图片 1" descr="图表, 表面图&#10;&#10;描述已自动生成"/>
                    <pic:cNvPicPr>
                      <a:picLocks noChangeAspect="1"/>
                    </pic:cNvPicPr>
                  </pic:nvPicPr>
                  <pic:blipFill>
                    <a:blip r:embed="rId329"/>
                    <a:stretch>
                      <a:fillRect/>
                    </a:stretch>
                  </pic:blipFill>
                  <pic:spPr>
                    <a:xfrm>
                      <a:off x="0" y="0"/>
                      <a:ext cx="5274310" cy="1538605"/>
                    </a:xfrm>
                    <a:prstGeom prst="rect">
                      <a:avLst/>
                    </a:prstGeom>
                  </pic:spPr>
                </pic:pic>
              </a:graphicData>
            </a:graphic>
          </wp:inline>
        </w:drawing>
      </w:r>
    </w:p>
    <w:p w14:paraId="260BE219" w14:textId="36FCB94A" w:rsidR="00CE2359" w:rsidRDefault="00EB7179">
      <w:pPr>
        <w:pStyle w:val="a4"/>
        <w:spacing w:before="120" w:after="81"/>
        <w:rPr>
          <w:rFonts w:ascii="Times New Roman" w:hAnsi="Times New Roman" w:cs="Times New Roman"/>
        </w:rPr>
      </w:pPr>
      <w:bookmarkStart w:id="46" w:name="_Ref166854407"/>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bookmarkEnd w:id="46"/>
      <w:r>
        <w:rPr>
          <w:rFonts w:ascii="Times New Roman" w:hAnsi="Times New Roman" w:cs="Times New Roman"/>
        </w:rPr>
        <w:t>Ackley</w:t>
      </w:r>
      <w:r>
        <w:rPr>
          <w:rFonts w:ascii="Times New Roman" w:hAnsi="Times New Roman" w:cs="Times New Roman"/>
        </w:rPr>
        <w:t>函数原始图像（左）以及二阶（中）和四阶（右）</w:t>
      </w:r>
      <w:r>
        <w:rPr>
          <w:rFonts w:ascii="Times New Roman" w:hAnsi="Times New Roman" w:cs="Times New Roman"/>
        </w:rPr>
        <w:t>PRS</w:t>
      </w:r>
      <w:r>
        <w:rPr>
          <w:rFonts w:ascii="Times New Roman" w:hAnsi="Times New Roman" w:cs="Times New Roman"/>
        </w:rPr>
        <w:t>模型</w:t>
      </w:r>
    </w:p>
    <w:p w14:paraId="30EDA97C"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 xml:space="preserve"> REF _Ref166854424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17</w:t>
      </w:r>
      <w:r>
        <w:rPr>
          <w:rFonts w:ascii="Times New Roman" w:eastAsia="宋体" w:hAnsi="Times New Roman" w:cs="Times New Roman"/>
        </w:rPr>
        <w:fldChar w:fldCharType="end"/>
      </w:r>
      <w:r>
        <w:rPr>
          <w:rFonts w:ascii="Times New Roman" w:eastAsia="宋体" w:hAnsi="Times New Roman" w:cs="Times New Roman"/>
        </w:rPr>
        <w:t>所示为径向基函数、克里金、多项式响应面模型训练的一般流程。目前尚无明确的结论表明哪种模型肯定优于其他模型。但是一般而言，对于非线性问题，克里金模型更准确，在插值样本点或过滤嘈杂数据方面也具有灵活性。但是由于克里金模型的构建和使用时，要计算和存储协方差矩阵及其逆运算，这个矩阵的大小是</w:t>
      </w:r>
      <w:r>
        <w:rPr>
          <w:rFonts w:ascii="Times New Roman" w:eastAsia="宋体" w:hAnsi="Times New Roman" w:cs="Times New Roman"/>
        </w:rPr>
        <w:object w:dxaOrig="494" w:dyaOrig="226" w14:anchorId="5639DF7D">
          <v:shape id="_x0000_i1160" type="#_x0000_t75" style="width:24.6pt;height:11.4pt" o:ole="">
            <v:imagedata r:id="rId330" o:title=""/>
          </v:shape>
          <o:OLEObject Type="Embed" ProgID="Equation.DSMT4" ShapeID="_x0000_i1160" DrawAspect="Content" ObjectID="_1790081752" r:id="rId331"/>
        </w:object>
      </w:r>
      <w:r>
        <w:rPr>
          <w:rFonts w:ascii="Times New Roman" w:eastAsia="宋体" w:hAnsi="Times New Roman" w:cs="Times New Roman"/>
        </w:rPr>
        <w:t xml:space="preserve"> </w:t>
      </w:r>
      <w:r>
        <w:rPr>
          <w:rFonts w:ascii="Times New Roman" w:eastAsia="宋体" w:hAnsi="Times New Roman" w:cs="Times New Roman"/>
        </w:rPr>
        <w:t>，其中</w:t>
      </w:r>
      <w:r>
        <w:rPr>
          <w:rFonts w:ascii="Times New Roman" w:eastAsia="宋体" w:hAnsi="Times New Roman" w:cs="Times New Roman"/>
          <w:i/>
          <w:iCs/>
        </w:rPr>
        <w:t>n</w:t>
      </w:r>
      <w:r>
        <w:rPr>
          <w:rFonts w:ascii="Times New Roman" w:eastAsia="宋体" w:hAnsi="Times New Roman" w:cs="Times New Roman"/>
        </w:rPr>
        <w:t xml:space="preserve"> </w:t>
      </w:r>
      <w:r>
        <w:rPr>
          <w:rFonts w:ascii="Times New Roman" w:eastAsia="宋体" w:hAnsi="Times New Roman" w:cs="Times New Roman"/>
        </w:rPr>
        <w:t>是数据点的数量。随着数据点数量增加，矩阵的大小和计算量呈</w:t>
      </w:r>
      <w:proofErr w:type="gramStart"/>
      <w:r>
        <w:rPr>
          <w:rFonts w:ascii="Times New Roman" w:eastAsia="宋体" w:hAnsi="Times New Roman" w:cs="Times New Roman"/>
        </w:rPr>
        <w:t>平方级</w:t>
      </w:r>
      <w:proofErr w:type="gramEnd"/>
      <w:r>
        <w:rPr>
          <w:rFonts w:ascii="Times New Roman" w:eastAsia="宋体" w:hAnsi="Times New Roman" w:cs="Times New Roman"/>
        </w:rPr>
        <w:t>增长。因此，当数据点数量较多时，计算协方差矩阵会变得非常耗时和占用大量内存。但是，多项式函数</w:t>
      </w:r>
      <w:proofErr w:type="gramStart"/>
      <w:r>
        <w:rPr>
          <w:rFonts w:ascii="Times New Roman" w:eastAsia="宋体" w:hAnsi="Times New Roman" w:cs="Times New Roman"/>
        </w:rPr>
        <w:t>不</w:t>
      </w:r>
      <w:proofErr w:type="gramEnd"/>
      <w:r>
        <w:rPr>
          <w:rFonts w:ascii="Times New Roman" w:eastAsia="宋体" w:hAnsi="Times New Roman" w:cs="Times New Roman"/>
        </w:rPr>
        <w:t>插值样本点，</w:t>
      </w:r>
      <w:proofErr w:type="gramStart"/>
      <w:r>
        <w:rPr>
          <w:rFonts w:ascii="Times New Roman" w:eastAsia="宋体" w:hAnsi="Times New Roman" w:cs="Times New Roman"/>
        </w:rPr>
        <w:t>受选择</w:t>
      </w:r>
      <w:proofErr w:type="gramEnd"/>
      <w:r>
        <w:rPr>
          <w:rFonts w:ascii="Times New Roman" w:eastAsia="宋体" w:hAnsi="Times New Roman" w:cs="Times New Roman"/>
        </w:rPr>
        <w:t>的函数类型限制。</w:t>
      </w:r>
      <w:proofErr w:type="gramStart"/>
      <w:r>
        <w:rPr>
          <w:rFonts w:ascii="Times New Roman" w:eastAsia="宋体" w:hAnsi="Times New Roman" w:cs="Times New Roman"/>
        </w:rPr>
        <w:t>径向基函模型</w:t>
      </w:r>
      <w:proofErr w:type="gramEnd"/>
      <w:r>
        <w:rPr>
          <w:rFonts w:ascii="Times New Roman" w:eastAsia="宋体" w:hAnsi="Times New Roman" w:cs="Times New Roman"/>
        </w:rPr>
        <w:t>可以插值样本点，并且易于构建。因此，它似乎在克里金和多项式之间取得了一种折衷。</w:t>
      </w:r>
    </w:p>
    <w:p w14:paraId="288BC0B5" w14:textId="77777777" w:rsidR="00CE2359" w:rsidRDefault="00EB7179">
      <w:pPr>
        <w:pStyle w:val="aff4"/>
        <w:spacing w:after="81"/>
      </w:pPr>
      <w:r>
        <w:rPr>
          <w:noProof/>
        </w:rPr>
        <w:drawing>
          <wp:inline distT="0" distB="0" distL="0" distR="0" wp14:anchorId="053F9A6D" wp14:editId="7413FD2B">
            <wp:extent cx="5273675" cy="483235"/>
            <wp:effectExtent l="0" t="0" r="3175" b="0"/>
            <wp:docPr id="818950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50168" name="图片 1"/>
                    <pic:cNvPicPr>
                      <a:picLocks noChangeAspect="1"/>
                    </pic:cNvPicPr>
                  </pic:nvPicPr>
                  <pic:blipFill>
                    <a:blip r:embed="rId332"/>
                    <a:stretch>
                      <a:fillRect/>
                    </a:stretch>
                  </pic:blipFill>
                  <pic:spPr>
                    <a:xfrm>
                      <a:off x="0" y="0"/>
                      <a:ext cx="5273675" cy="483235"/>
                    </a:xfrm>
                    <a:prstGeom prst="rect">
                      <a:avLst/>
                    </a:prstGeom>
                    <a:noFill/>
                    <a:ln>
                      <a:noFill/>
                    </a:ln>
                  </pic:spPr>
                </pic:pic>
              </a:graphicData>
            </a:graphic>
          </wp:inline>
        </w:drawing>
      </w:r>
    </w:p>
    <w:p w14:paraId="146C9E3F" w14:textId="20F61677" w:rsidR="00CE2359" w:rsidRDefault="00EB7179">
      <w:pPr>
        <w:pStyle w:val="a4"/>
        <w:spacing w:before="120" w:after="81"/>
        <w:rPr>
          <w:rFonts w:ascii="Times New Roman" w:hAnsi="Times New Roman" w:cs="Times New Roman"/>
        </w:rPr>
      </w:pPr>
      <w:bookmarkStart w:id="47" w:name="_Ref166854424"/>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bookmarkEnd w:id="47"/>
      <w:r>
        <w:rPr>
          <w:rFonts w:ascii="Times New Roman" w:hAnsi="Times New Roman" w:cs="Times New Roman"/>
        </w:rPr>
        <w:t>径向基函数、克里金、多项式响应面模型训练基本流程</w:t>
      </w:r>
    </w:p>
    <w:p w14:paraId="25FF9D19"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 xml:space="preserve">e. </w:t>
      </w:r>
      <w:r>
        <w:rPr>
          <w:rFonts w:ascii="Times New Roman" w:eastAsia="宋体" w:hAnsi="Times New Roman" w:cs="Times New Roman"/>
        </w:rPr>
        <w:t>本征正交分解模型</w:t>
      </w:r>
    </w:p>
    <w:p w14:paraId="5A3A8320" w14:textId="77777777" w:rsidR="00CE2359" w:rsidRDefault="00EB7179">
      <w:pPr>
        <w:pStyle w:val="18"/>
        <w:spacing w:after="81"/>
        <w:ind w:firstLine="480"/>
        <w:textAlignment w:val="center"/>
        <w:rPr>
          <w:rFonts w:ascii="Times New Roman" w:hAnsi="Times New Roman" w:cs="Times New Roman"/>
        </w:rPr>
      </w:pPr>
      <w:r>
        <w:rPr>
          <w:rFonts w:ascii="Times New Roman" w:eastAsia="宋体" w:hAnsi="Times New Roman" w:cs="Times New Roman"/>
        </w:rPr>
        <w:t>本征正交分解模型（</w:t>
      </w:r>
      <w:r>
        <w:rPr>
          <w:rFonts w:ascii="Times New Roman" w:eastAsia="宋体" w:hAnsi="Times New Roman" w:cs="Times New Roman"/>
        </w:rPr>
        <w:t>Proper Orthogonal Decomposition</w:t>
      </w:r>
      <w:r>
        <w:rPr>
          <w:rFonts w:ascii="Times New Roman" w:eastAsia="宋体" w:hAnsi="Times New Roman" w:cs="Times New Roman"/>
        </w:rPr>
        <w:t>，</w:t>
      </w:r>
      <w:r>
        <w:rPr>
          <w:rFonts w:ascii="Times New Roman" w:eastAsia="宋体" w:hAnsi="Times New Roman" w:cs="Times New Roman"/>
        </w:rPr>
        <w:t xml:space="preserve"> POD</w:t>
      </w:r>
      <w:r>
        <w:rPr>
          <w:rFonts w:ascii="Times New Roman" w:eastAsia="宋体" w:hAnsi="Times New Roman" w:cs="Times New Roman"/>
        </w:rPr>
        <w:t>）是一种多输出模型，可以通过给定边界条件快速输出整个物理场信息。</w:t>
      </w:r>
      <w:r>
        <w:rPr>
          <w:rFonts w:ascii="Times New Roman" w:eastAsia="宋体" w:hAnsi="Times New Roman" w:cs="Times New Roman"/>
        </w:rPr>
        <w:t>POD</w:t>
      </w:r>
      <w:r>
        <w:rPr>
          <w:rFonts w:ascii="Times New Roman" w:eastAsia="宋体" w:hAnsi="Times New Roman" w:cs="Times New Roman"/>
        </w:rPr>
        <w:t>的主要思路是将物理场进行分解，并将该场投影到一个正交空间中，其中主要的影响因素将被用来近似该场，如</w:t>
      </w:r>
      <w:r>
        <w:rPr>
          <w:rFonts w:ascii="Times New Roman" w:eastAsia="宋体" w:hAnsi="Times New Roman" w:cs="Times New Roman"/>
        </w:rPr>
        <w:fldChar w:fldCharType="begin"/>
      </w:r>
      <w:r>
        <w:rPr>
          <w:rFonts w:ascii="Times New Roman" w:eastAsia="宋体" w:hAnsi="Times New Roman" w:cs="Times New Roman"/>
        </w:rPr>
        <w:instrText xml:space="preserve"> REF _Ref166854447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18</w:t>
      </w:r>
      <w:r>
        <w:rPr>
          <w:rFonts w:ascii="Times New Roman" w:eastAsia="宋体" w:hAnsi="Times New Roman" w:cs="Times New Roman"/>
        </w:rPr>
        <w:fldChar w:fldCharType="end"/>
      </w:r>
      <w:r>
        <w:rPr>
          <w:rFonts w:ascii="Times New Roman" w:eastAsia="宋体" w:hAnsi="Times New Roman" w:cs="Times New Roman"/>
        </w:rPr>
        <w:t>所示。</w:t>
      </w:r>
    </w:p>
    <w:p w14:paraId="11C54190"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POD</w:t>
      </w:r>
      <w:r>
        <w:rPr>
          <w:rFonts w:ascii="Times New Roman" w:eastAsia="宋体" w:hAnsi="Times New Roman" w:cs="Times New Roman"/>
        </w:rPr>
        <w:t>方法通过使用全阶模型计算结果建立一组最佳能充分描述全阶系统动力学特性的正交基来描述系统的主要特性。</w:t>
      </w:r>
      <w:r>
        <w:rPr>
          <w:rFonts w:ascii="Times New Roman" w:eastAsia="宋体" w:hAnsi="Times New Roman" w:cs="Times New Roman"/>
        </w:rPr>
        <w:t>POD</w:t>
      </w:r>
      <w:r>
        <w:rPr>
          <w:rFonts w:ascii="Times New Roman" w:eastAsia="宋体" w:hAnsi="Times New Roman" w:cs="Times New Roman"/>
        </w:rPr>
        <w:t>方法提供的正交基代表了特定的数据集合</w:t>
      </w:r>
      <w:r>
        <w:rPr>
          <w:rFonts w:ascii="Times New Roman" w:eastAsia="宋体" w:hAnsi="Times New Roman" w:cs="Times New Roman"/>
        </w:rPr>
        <w:object w:dxaOrig="817" w:dyaOrig="430" w14:anchorId="3DE455F4">
          <v:shape id="_x0000_i1161" type="#_x0000_t75" style="width:40.8pt;height:21.6pt" o:ole="">
            <v:imagedata r:id="rId333" o:title=""/>
          </v:shape>
          <o:OLEObject Type="Embed" ProgID="Equation.DSMT4" ShapeID="_x0000_i1161" DrawAspect="Content" ObjectID="_1790081753" r:id="rId334"/>
        </w:object>
      </w:r>
      <w:r>
        <w:rPr>
          <w:rFonts w:ascii="Times New Roman" w:eastAsia="宋体" w:hAnsi="Times New Roman" w:cs="Times New Roman"/>
        </w:rPr>
        <w:t>可由试验或数值模拟得到，</w:t>
      </w:r>
      <w:r>
        <w:rPr>
          <w:rFonts w:ascii="Times New Roman" w:eastAsia="宋体" w:hAnsi="Times New Roman" w:cs="Times New Roman"/>
        </w:rPr>
        <w:t xml:space="preserve"> POD</w:t>
      </w:r>
      <w:r>
        <w:rPr>
          <w:rFonts w:ascii="Times New Roman" w:eastAsia="宋体" w:hAnsi="Times New Roman" w:cs="Times New Roman"/>
        </w:rPr>
        <w:t>方法的目的就是找出数据</w:t>
      </w:r>
      <w:r>
        <w:rPr>
          <w:rFonts w:ascii="Times New Roman" w:eastAsia="宋体" w:hAnsi="Times New Roman" w:cs="Times New Roman"/>
        </w:rPr>
        <w:lastRenderedPageBreak/>
        <w:t>集合</w:t>
      </w:r>
      <w:r>
        <w:rPr>
          <w:rFonts w:ascii="Times New Roman" w:eastAsia="宋体" w:hAnsi="Times New Roman" w:cs="Times New Roman"/>
        </w:rPr>
        <w:object w:dxaOrig="269" w:dyaOrig="322" w14:anchorId="7BC24AE0">
          <v:shape id="_x0000_i1162" type="#_x0000_t75" style="width:13.2pt;height:16.2pt" o:ole="">
            <v:imagedata r:id="rId335" o:title=""/>
          </v:shape>
          <o:OLEObject Type="Embed" ProgID="Equation.DSMT4" ShapeID="_x0000_i1162" DrawAspect="Content" ObjectID="_1790081754" r:id="rId336"/>
        </w:object>
      </w:r>
      <w:r>
        <w:rPr>
          <w:rFonts w:ascii="Times New Roman" w:eastAsia="宋体" w:hAnsi="Times New Roman" w:cs="Times New Roman"/>
        </w:rPr>
        <w:t>中的一组规范正交基</w:t>
      </w:r>
      <w:r>
        <w:rPr>
          <w:rFonts w:ascii="Times New Roman" w:eastAsia="宋体" w:hAnsi="Times New Roman" w:cs="Times New Roman"/>
        </w:rPr>
        <w:object w:dxaOrig="430" w:dyaOrig="398" w14:anchorId="67BF8063">
          <v:shape id="_x0000_i1163" type="#_x0000_t75" style="width:21.6pt;height:19.8pt" o:ole="">
            <v:imagedata r:id="rId337" o:title=""/>
          </v:shape>
          <o:OLEObject Type="Embed" ProgID="Equation.DSMT4" ShapeID="_x0000_i1163" DrawAspect="Content" ObjectID="_1790081755" r:id="rId338"/>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使得数据集合</w:t>
      </w:r>
      <w:r>
        <w:rPr>
          <w:rFonts w:ascii="Times New Roman" w:eastAsia="宋体" w:hAnsi="Times New Roman" w:cs="Times New Roman"/>
        </w:rPr>
        <w:object w:dxaOrig="269" w:dyaOrig="322" w14:anchorId="38AD5079">
          <v:shape id="_x0000_i1164" type="#_x0000_t75" style="width:13.2pt;height:16.2pt" o:ole="">
            <v:imagedata r:id="rId339" o:title=""/>
          </v:shape>
          <o:OLEObject Type="Embed" ProgID="Equation.DSMT4" ShapeID="_x0000_i1164" DrawAspect="Content" ObjectID="_1790081756" r:id="rId340"/>
        </w:object>
      </w:r>
      <w:r>
        <w:rPr>
          <w:rFonts w:ascii="Times New Roman" w:eastAsia="宋体" w:hAnsi="Times New Roman" w:cs="Times New Roman"/>
        </w:rPr>
        <w:t>中的元素在这组基上的投影最大。从采样数据</w:t>
      </w:r>
      <w:r>
        <w:rPr>
          <w:rFonts w:ascii="Times New Roman" w:eastAsia="宋体" w:hAnsi="Times New Roman" w:cs="Times New Roman"/>
        </w:rPr>
        <w:object w:dxaOrig="269" w:dyaOrig="322" w14:anchorId="6BF50B1F">
          <v:shape id="_x0000_i1165" type="#_x0000_t75" style="width:13.2pt;height:16.2pt" o:ole="">
            <v:imagedata r:id="rId341" o:title=""/>
          </v:shape>
          <o:OLEObject Type="Embed" ProgID="Equation.DSMT4" ShapeID="_x0000_i1165" DrawAspect="Content" ObjectID="_1790081757" r:id="rId342"/>
        </w:object>
      </w:r>
      <w:r>
        <w:rPr>
          <w:rFonts w:ascii="Times New Roman" w:eastAsia="宋体" w:hAnsi="Times New Roman" w:cs="Times New Roman"/>
        </w:rPr>
        <w:t>能识别出低维的子空间模型，</w:t>
      </w:r>
      <w:r>
        <w:rPr>
          <w:rFonts w:ascii="Times New Roman" w:eastAsia="宋体" w:hAnsi="Times New Roman" w:cs="Times New Roman"/>
        </w:rPr>
        <w:t xml:space="preserve"> </w:t>
      </w:r>
      <w:r>
        <w:rPr>
          <w:rFonts w:ascii="Times New Roman" w:eastAsia="宋体" w:hAnsi="Times New Roman" w:cs="Times New Roman"/>
        </w:rPr>
        <w:t>基矢量</w:t>
      </w:r>
      <w:r>
        <w:rPr>
          <w:rFonts w:ascii="Times New Roman" w:eastAsia="宋体" w:hAnsi="Times New Roman" w:cs="Times New Roman"/>
        </w:rPr>
        <w:object w:dxaOrig="430" w:dyaOrig="398" w14:anchorId="32B883F2">
          <v:shape id="_x0000_i1166" type="#_x0000_t75" style="width:21.6pt;height:19.8pt" o:ole="">
            <v:imagedata r:id="rId343" o:title=""/>
          </v:shape>
          <o:OLEObject Type="Embed" ProgID="Equation.DSMT4" ShapeID="_x0000_i1166" DrawAspect="Content" ObjectID="_1790081758" r:id="rId344"/>
        </w:object>
      </w:r>
      <w:r>
        <w:rPr>
          <w:rFonts w:ascii="Times New Roman" w:eastAsia="宋体" w:hAnsi="Times New Roman" w:cs="Times New Roman"/>
        </w:rPr>
        <w:t>展开了数据集合空间内的矢量：</w:t>
      </w:r>
    </w:p>
    <w:p w14:paraId="5770EA1B"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956" w:dyaOrig="398" w14:anchorId="6BAAB31A">
          <v:shape id="_x0000_i1167" type="#_x0000_t75" style="width:48pt;height:19.8pt" o:ole="">
            <v:imagedata r:id="rId345" o:title=""/>
          </v:shape>
          <o:OLEObject Type="Embed" ProgID="Equation.DSMT4" ShapeID="_x0000_i1167" DrawAspect="Content" ObjectID="_1790081759" r:id="rId346"/>
        </w:object>
      </w:r>
    </w:p>
    <w:p w14:paraId="21D201E0"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子空间可由投影算子</w:t>
      </w:r>
      <w:r>
        <w:rPr>
          <w:rFonts w:ascii="Times New Roman" w:eastAsia="宋体" w:hAnsi="Times New Roman" w:cs="Times New Roman"/>
        </w:rPr>
        <w:object w:dxaOrig="269" w:dyaOrig="322" w14:anchorId="0EA5E4A2">
          <v:shape id="_x0000_i1168" type="#_x0000_t75" style="width:13.2pt;height:16.2pt" o:ole="">
            <v:imagedata r:id="rId347" o:title=""/>
          </v:shape>
          <o:OLEObject Type="Embed" ProgID="Equation.DSMT4" ShapeID="_x0000_i1168" DrawAspect="Content" ObjectID="_1790081760" r:id="rId348"/>
        </w:object>
      </w:r>
      <w:r>
        <w:rPr>
          <w:rFonts w:ascii="Times New Roman" w:eastAsia="宋体" w:hAnsi="Times New Roman" w:cs="Times New Roman"/>
        </w:rPr>
        <w:t>来描述，</w:t>
      </w:r>
      <w:r>
        <w:rPr>
          <w:rFonts w:ascii="Times New Roman" w:eastAsia="宋体" w:hAnsi="Times New Roman" w:cs="Times New Roman"/>
        </w:rPr>
        <w:object w:dxaOrig="269" w:dyaOrig="322" w14:anchorId="0D40DBD1">
          <v:shape id="_x0000_i1169" type="#_x0000_t75" style="width:13.2pt;height:16.2pt" o:ole="">
            <v:imagedata r:id="rId349" o:title=""/>
          </v:shape>
          <o:OLEObject Type="Embed" ProgID="Equation.DSMT4" ShapeID="_x0000_i1169" DrawAspect="Content" ObjectID="_1790081761" r:id="rId350"/>
        </w:object>
      </w:r>
      <w:r>
        <w:rPr>
          <w:rFonts w:ascii="Times New Roman" w:eastAsia="宋体" w:hAnsi="Times New Roman" w:cs="Times New Roman"/>
        </w:rPr>
        <w:t>将</w:t>
      </w:r>
      <w:r>
        <w:rPr>
          <w:rFonts w:ascii="Times New Roman" w:eastAsia="宋体" w:hAnsi="Times New Roman" w:cs="Times New Roman"/>
        </w:rPr>
        <w:object w:dxaOrig="365" w:dyaOrig="322" w14:anchorId="0C3DA6EA">
          <v:shape id="_x0000_i1170" type="#_x0000_t75" style="width:18pt;height:16.2pt" o:ole="">
            <v:imagedata r:id="rId351" o:title=""/>
          </v:shape>
          <o:OLEObject Type="Embed" ProgID="Equation.DSMT4" ShapeID="_x0000_i1170" DrawAspect="Content" ObjectID="_1790081762" r:id="rId352"/>
        </w:object>
      </w:r>
      <w:r>
        <w:rPr>
          <w:rFonts w:ascii="Times New Roman" w:eastAsia="宋体" w:hAnsi="Times New Roman" w:cs="Times New Roman"/>
        </w:rPr>
        <w:t>中的矢量映射到</w:t>
      </w:r>
      <w:r>
        <w:rPr>
          <w:rFonts w:ascii="Times New Roman" w:eastAsia="宋体" w:hAnsi="Times New Roman" w:cs="Times New Roman"/>
        </w:rPr>
        <w:object w:dxaOrig="430" w:dyaOrig="398" w14:anchorId="34390526">
          <v:shape id="_x0000_i1171" type="#_x0000_t75" style="width:21.6pt;height:19.8pt" o:ole="">
            <v:imagedata r:id="rId353" o:title=""/>
          </v:shape>
          <o:OLEObject Type="Embed" ProgID="Equation.DSMT4" ShapeID="_x0000_i1171" DrawAspect="Content" ObjectID="_1790081763" r:id="rId354"/>
        </w:object>
      </w:r>
      <w:r>
        <w:rPr>
          <w:rFonts w:ascii="Times New Roman" w:eastAsia="宋体" w:hAnsi="Times New Roman" w:cs="Times New Roman"/>
        </w:rPr>
        <w:t>展开的空间中。基矢量</w:t>
      </w:r>
      <w:r>
        <w:rPr>
          <w:rFonts w:ascii="Times New Roman" w:eastAsia="宋体" w:hAnsi="Times New Roman" w:cs="Times New Roman"/>
        </w:rPr>
        <w:object w:dxaOrig="183" w:dyaOrig="322" w14:anchorId="0A8747BE">
          <v:shape id="_x0000_i1172" type="#_x0000_t75" style="width:9.6pt;height:16.2pt" o:ole="">
            <v:imagedata r:id="rId355" o:title=""/>
          </v:shape>
          <o:OLEObject Type="Embed" ProgID="Equation.DSMT4" ShapeID="_x0000_i1172" DrawAspect="Content" ObjectID="_1790081764" r:id="rId356"/>
        </w:object>
      </w:r>
      <w:r>
        <w:rPr>
          <w:rFonts w:ascii="Times New Roman" w:eastAsia="宋体" w:hAnsi="Times New Roman" w:cs="Times New Roman"/>
        </w:rPr>
        <w:t>的最佳条件要求最小化采样数据</w:t>
      </w:r>
      <w:r>
        <w:rPr>
          <w:rFonts w:ascii="Times New Roman" w:eastAsia="宋体" w:hAnsi="Times New Roman" w:cs="Times New Roman"/>
        </w:rPr>
        <w:object w:dxaOrig="269" w:dyaOrig="322" w14:anchorId="02D7FBB3">
          <v:shape id="_x0000_i1173" type="#_x0000_t75" style="width:13.2pt;height:16.2pt" o:ole="">
            <v:imagedata r:id="rId357" o:title=""/>
          </v:shape>
          <o:OLEObject Type="Embed" ProgID="Equation.DSMT4" ShapeID="_x0000_i1173" DrawAspect="Content" ObjectID="_1790081765" r:id="rId358"/>
        </w:object>
      </w:r>
      <w:r>
        <w:rPr>
          <w:rFonts w:ascii="Times New Roman" w:eastAsia="宋体" w:hAnsi="Times New Roman" w:cs="Times New Roman"/>
        </w:rPr>
        <w:t>与其投影的误差范数：</w:t>
      </w:r>
    </w:p>
    <w:p w14:paraId="109EAFB7"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3278" w:dyaOrig="666" w14:anchorId="32DFB3EE">
          <v:shape id="_x0000_i1174" type="#_x0000_t75" style="width:163.8pt;height:33.6pt" o:ole="">
            <v:imagedata r:id="rId359" o:title=""/>
          </v:shape>
          <o:OLEObject Type="Embed" ProgID="Equation.DSMT4" ShapeID="_x0000_i1174" DrawAspect="Content" ObjectID="_1790081766" r:id="rId360"/>
        </w:object>
      </w:r>
    </w:p>
    <w:p w14:paraId="32C7C1F1"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上式等价于一个有约束的最大值问题：</w:t>
      </w:r>
    </w:p>
    <w:p w14:paraId="346818D0"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3063" w:dyaOrig="817" w14:anchorId="4B068A41">
          <v:shape id="_x0000_i1175" type="#_x0000_t75" style="width:153.6pt;height:40.8pt" o:ole="">
            <v:imagedata r:id="rId361" o:title=""/>
          </v:shape>
          <o:OLEObject Type="Embed" ProgID="Equation.DSMT4" ShapeID="_x0000_i1175" DrawAspect="Content" ObjectID="_1790081767" r:id="rId362"/>
        </w:object>
      </w:r>
    </w:p>
    <w:p w14:paraId="188CAA5F" w14:textId="77777777" w:rsidR="00CE2359" w:rsidRDefault="00EB7179">
      <w:pPr>
        <w:pStyle w:val="18"/>
        <w:spacing w:after="81"/>
        <w:ind w:firstLine="480"/>
        <w:textAlignment w:val="center"/>
        <w:rPr>
          <w:rFonts w:ascii="Times New Roman" w:hAnsi="Times New Roman" w:cs="Times New Roman"/>
        </w:rPr>
      </w:pPr>
      <w:r>
        <w:rPr>
          <w:rFonts w:ascii="Times New Roman" w:eastAsia="宋体" w:hAnsi="Times New Roman" w:cs="Times New Roman"/>
        </w:rPr>
        <w:t>式中：</w:t>
      </w:r>
      <w:r>
        <w:rPr>
          <w:rFonts w:ascii="Times New Roman" w:eastAsia="宋体" w:hAnsi="Times New Roman" w:cs="Times New Roman"/>
        </w:rPr>
        <w:object w:dxaOrig="398" w:dyaOrig="322" w14:anchorId="54F2B375">
          <v:shape id="_x0000_i1176" type="#_x0000_t75" style="width:19.8pt;height:16.2pt" o:ole="">
            <v:imagedata r:id="rId363" o:title=""/>
          </v:shape>
          <o:OLEObject Type="Embed" ProgID="Equation.DSMT4" ShapeID="_x0000_i1176" DrawAspect="Content" ObjectID="_1790081768" r:id="rId364"/>
        </w:object>
      </w:r>
      <w:r>
        <w:rPr>
          <w:rFonts w:ascii="Times New Roman" w:eastAsia="宋体" w:hAnsi="Times New Roman" w:cs="Times New Roman"/>
        </w:rPr>
        <w:t>表示内积运算；向量</w:t>
      </w:r>
      <w:r>
        <w:rPr>
          <w:rFonts w:ascii="Times New Roman" w:eastAsia="宋体" w:hAnsi="Times New Roman" w:cs="Times New Roman"/>
        </w:rPr>
        <w:object w:dxaOrig="183" w:dyaOrig="322" w14:anchorId="7DDB7328">
          <v:shape id="_x0000_i1177" type="#_x0000_t75" style="width:9.6pt;height:16.2pt" o:ole="">
            <v:imagedata r:id="rId365" o:title=""/>
          </v:shape>
          <o:OLEObject Type="Embed" ProgID="Equation.DSMT4" ShapeID="_x0000_i1177" DrawAspect="Content" ObjectID="_1790081769" r:id="rId366"/>
        </w:object>
      </w:r>
      <w:r>
        <w:rPr>
          <w:rFonts w:ascii="Times New Roman" w:eastAsia="宋体" w:hAnsi="Times New Roman" w:cs="Times New Roman"/>
        </w:rPr>
        <w:t>为</w:t>
      </w:r>
      <w:r>
        <w:rPr>
          <w:rFonts w:ascii="Times New Roman" w:eastAsia="宋体" w:hAnsi="Times New Roman" w:cs="Times New Roman"/>
        </w:rPr>
        <w:t>POD</w:t>
      </w:r>
      <w:r>
        <w:rPr>
          <w:rFonts w:ascii="Times New Roman" w:eastAsia="宋体" w:hAnsi="Times New Roman" w:cs="Times New Roman"/>
        </w:rPr>
        <w:t>规范正交基；矩阵</w:t>
      </w:r>
      <w:r>
        <w:rPr>
          <w:rFonts w:ascii="Times New Roman" w:eastAsia="宋体" w:hAnsi="Times New Roman" w:cs="Times New Roman"/>
        </w:rPr>
        <w:object w:dxaOrig="269" w:dyaOrig="269" w14:anchorId="66DDB5B2">
          <v:shape id="_x0000_i1178" type="#_x0000_t75" style="width:13.2pt;height:13.2pt" o:ole="">
            <v:imagedata r:id="rId367" o:title=""/>
          </v:shape>
          <o:OLEObject Type="Embed" ProgID="Equation.DSMT4" ShapeID="_x0000_i1178" DrawAspect="Content" ObjectID="_1790081770" r:id="rId368"/>
        </w:object>
      </w:r>
      <w:r>
        <w:rPr>
          <w:rFonts w:ascii="Times New Roman" w:eastAsia="宋体" w:hAnsi="Times New Roman" w:cs="Times New Roman"/>
        </w:rPr>
        <w:t>为</w:t>
      </w:r>
      <w:r>
        <w:rPr>
          <w:rFonts w:ascii="Times New Roman" w:eastAsia="宋体" w:hAnsi="Times New Roman" w:cs="Times New Roman"/>
        </w:rPr>
        <w:t xml:space="preserve">POD </w:t>
      </w:r>
      <w:r>
        <w:rPr>
          <w:rFonts w:ascii="Times New Roman" w:eastAsia="宋体" w:hAnsi="Times New Roman" w:cs="Times New Roman"/>
        </w:rPr>
        <w:t>规范正交基集合。上式所描述的带约束求最大</w:t>
      </w:r>
      <w:proofErr w:type="gramStart"/>
      <w:r>
        <w:rPr>
          <w:rFonts w:ascii="Times New Roman" w:eastAsia="宋体" w:hAnsi="Times New Roman" w:cs="Times New Roman"/>
        </w:rPr>
        <w:t>值问题</w:t>
      </w:r>
      <w:proofErr w:type="gramEnd"/>
      <w:r>
        <w:rPr>
          <w:rFonts w:ascii="Times New Roman" w:eastAsia="宋体" w:hAnsi="Times New Roman" w:cs="Times New Roman"/>
        </w:rPr>
        <w:t>可采用拉格朗日乘子法来求解。</w:t>
      </w:r>
    </w:p>
    <w:p w14:paraId="6770CAF0"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3299" w:dyaOrig="699" w14:anchorId="62906AB8">
          <v:shape id="_x0000_i1179" type="#_x0000_t75" style="width:164.4pt;height:34.8pt" o:ole="">
            <v:imagedata r:id="rId369" o:title=""/>
          </v:shape>
          <o:OLEObject Type="Embed" ProgID="Equation.DSMT4" ShapeID="_x0000_i1179" DrawAspect="Content" ObjectID="_1790081771" r:id="rId370"/>
        </w:object>
      </w:r>
    </w:p>
    <w:p w14:paraId="6D263D84"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式中，</w:t>
      </w:r>
      <w:r>
        <w:rPr>
          <w:rFonts w:ascii="Times New Roman" w:eastAsia="宋体" w:hAnsi="Times New Roman" w:cs="Times New Roman"/>
        </w:rPr>
        <w:object w:dxaOrig="226" w:dyaOrig="269" w14:anchorId="595AF4C0">
          <v:shape id="_x0000_i1180" type="#_x0000_t75" style="width:11.4pt;height:13.2pt" o:ole="">
            <v:imagedata r:id="rId371" o:title=""/>
          </v:shape>
          <o:OLEObject Type="Embed" ProgID="Equation.DSMT4" ShapeID="_x0000_i1180" DrawAspect="Content" ObjectID="_1790081772" r:id="rId372"/>
        </w:object>
      </w:r>
      <w:r>
        <w:rPr>
          <w:rFonts w:ascii="Times New Roman" w:eastAsia="宋体" w:hAnsi="Times New Roman" w:cs="Times New Roman"/>
        </w:rPr>
        <w:t>为拉格朗日乘子，用来给基矢量范数施加约束。令</w:t>
      </w:r>
      <w:r>
        <w:rPr>
          <w:rFonts w:ascii="Times New Roman" w:eastAsia="宋体" w:hAnsi="Times New Roman" w:cs="Times New Roman"/>
        </w:rPr>
        <w:t xml:space="preserve"> </w:t>
      </w:r>
      <w:r>
        <w:rPr>
          <w:rFonts w:ascii="Times New Roman" w:eastAsia="宋体" w:hAnsi="Times New Roman" w:cs="Times New Roman"/>
        </w:rPr>
        <w:object w:dxaOrig="1558" w:dyaOrig="430" w14:anchorId="116C56C6">
          <v:shape id="_x0000_i1181" type="#_x0000_t75" style="width:78pt;height:21.6pt" o:ole="">
            <v:imagedata r:id="rId373" o:title=""/>
          </v:shape>
          <o:OLEObject Type="Embed" ProgID="Equation.DSMT4" ShapeID="_x0000_i1181" DrawAspect="Content" ObjectID="_1790081773" r:id="rId374"/>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对该式求偏导数得到：</w:t>
      </w:r>
    </w:p>
    <w:p w14:paraId="6F12D31B"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2418" w:dyaOrig="666" w14:anchorId="0449A86D">
          <v:shape id="_x0000_i1182" type="#_x0000_t75" style="width:120.6pt;height:33.6pt" o:ole="">
            <v:imagedata r:id="rId375" o:title=""/>
          </v:shape>
          <o:OLEObject Type="Embed" ProgID="Equation.DSMT4" ShapeID="_x0000_i1182" DrawAspect="Content" ObjectID="_1790081774" r:id="rId376"/>
        </w:object>
      </w:r>
    </w:p>
    <w:p w14:paraId="4039B137"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这样求解下式特征值问题就得到了一组</w:t>
      </w:r>
      <w:proofErr w:type="gramStart"/>
      <w:r>
        <w:rPr>
          <w:rFonts w:ascii="Times New Roman" w:eastAsia="宋体" w:hAnsi="Times New Roman" w:cs="Times New Roman"/>
        </w:rPr>
        <w:t>最佳基</w:t>
      </w:r>
      <w:proofErr w:type="gramEnd"/>
      <w:r>
        <w:rPr>
          <w:rFonts w:ascii="Times New Roman" w:eastAsia="宋体" w:hAnsi="Times New Roman" w:cs="Times New Roman"/>
        </w:rPr>
        <w:t>函数：</w:t>
      </w:r>
    </w:p>
    <w:p w14:paraId="00504EF2"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object w:dxaOrig="1558" w:dyaOrig="430" w14:anchorId="18CEFD72">
          <v:shape id="_x0000_i1183" type="#_x0000_t75" style="width:78pt;height:21.6pt" o:ole="">
            <v:imagedata r:id="rId377" o:title=""/>
          </v:shape>
          <o:OLEObject Type="Embed" ProgID="Equation.DSMT4" ShapeID="_x0000_i1183" DrawAspect="Content" ObjectID="_1790081775" r:id="rId378"/>
        </w:object>
      </w:r>
      <w:r>
        <w:rPr>
          <w:rFonts w:ascii="Times New Roman" w:eastAsia="宋体" w:hAnsi="Times New Roman" w:cs="Times New Roman"/>
        </w:rPr>
        <w:t>可以采用矩阵</w:t>
      </w:r>
      <w:r>
        <w:rPr>
          <w:rFonts w:ascii="Times New Roman" w:eastAsia="宋体" w:hAnsi="Times New Roman" w:cs="Times New Roman"/>
        </w:rPr>
        <w:object w:dxaOrig="494" w:dyaOrig="430" w14:anchorId="57DDB975">
          <v:shape id="_x0000_i1184" type="#_x0000_t75" style="width:24.6pt;height:21.6pt" o:ole="">
            <v:imagedata r:id="rId379" o:title=""/>
          </v:shape>
          <o:OLEObject Type="Embed" ProgID="Equation.DSMT4" ShapeID="_x0000_i1184" DrawAspect="Content" ObjectID="_1790081776" r:id="rId380"/>
        </w:object>
      </w:r>
      <w:r>
        <w:rPr>
          <w:rFonts w:ascii="Times New Roman" w:eastAsia="宋体" w:hAnsi="Times New Roman" w:cs="Times New Roman"/>
        </w:rPr>
        <w:t>奇异值分解</w:t>
      </w:r>
      <w:r>
        <w:rPr>
          <w:rFonts w:ascii="Times New Roman" w:eastAsia="宋体" w:hAnsi="Times New Roman" w:cs="Times New Roman"/>
        </w:rPr>
        <w:t>(SVD)</w:t>
      </w:r>
      <w:r>
        <w:rPr>
          <w:rFonts w:ascii="Times New Roman" w:eastAsia="宋体" w:hAnsi="Times New Roman" w:cs="Times New Roman"/>
        </w:rPr>
        <w:t>得到</w:t>
      </w:r>
      <w:r>
        <w:rPr>
          <w:rFonts w:ascii="Times New Roman" w:eastAsia="宋体" w:hAnsi="Times New Roman" w:cs="Times New Roman"/>
        </w:rPr>
        <w:object w:dxaOrig="430" w:dyaOrig="322" w14:anchorId="70209C6F">
          <v:shape id="_x0000_i1185" type="#_x0000_t75" style="width:21.6pt;height:16.2pt" o:ole="">
            <v:imagedata r:id="rId381" o:title=""/>
          </v:shape>
          <o:OLEObject Type="Embed" ProgID="Equation.DSMT4" ShapeID="_x0000_i1185" DrawAspect="Content" ObjectID="_1790081777" r:id="rId382"/>
        </w:object>
      </w:r>
      <w:r>
        <w:rPr>
          <w:rFonts w:ascii="Times New Roman" w:eastAsia="宋体" w:hAnsi="Times New Roman" w:cs="Times New Roman"/>
        </w:rPr>
        <w:t>，即为数据集合</w:t>
      </w:r>
      <w:r>
        <w:rPr>
          <w:rFonts w:ascii="Times New Roman" w:eastAsia="宋体" w:hAnsi="Times New Roman" w:cs="Times New Roman"/>
        </w:rPr>
        <w:object w:dxaOrig="494" w:dyaOrig="430" w14:anchorId="2E1E53D9">
          <v:shape id="_x0000_i1186" type="#_x0000_t75" style="width:24.6pt;height:21.6pt" o:ole="">
            <v:imagedata r:id="rId383" o:title=""/>
          </v:shape>
          <o:OLEObject Type="Embed" ProgID="Equation.DSMT4" ShapeID="_x0000_i1186" DrawAspect="Content" ObjectID="_1790081778" r:id="rId384"/>
        </w:object>
      </w:r>
      <w:r>
        <w:rPr>
          <w:rFonts w:ascii="Times New Roman" w:eastAsia="宋体" w:hAnsi="Times New Roman" w:cs="Times New Roman"/>
        </w:rPr>
        <w:t>张成空间的一组规范正交基。</w:t>
      </w:r>
    </w:p>
    <w:p w14:paraId="23F143BA" w14:textId="77777777" w:rsidR="00CE2359" w:rsidRDefault="00EB7179">
      <w:pPr>
        <w:pStyle w:val="18"/>
        <w:spacing w:after="81"/>
        <w:ind w:firstLine="480"/>
        <w:jc w:val="center"/>
        <w:textAlignment w:val="center"/>
        <w:rPr>
          <w:rFonts w:ascii="Times New Roman" w:hAnsi="Times New Roman" w:cs="Times New Roman"/>
        </w:rPr>
      </w:pPr>
      <w:r>
        <w:rPr>
          <w:rFonts w:ascii="Times New Roman" w:hAnsi="Times New Roman" w:cs="Times New Roman"/>
          <w:position w:val="-4"/>
        </w:rPr>
        <w:object w:dxaOrig="1214" w:dyaOrig="322" w14:anchorId="5C8379AE">
          <v:shape id="_x0000_i1187" type="#_x0000_t75" style="width:60.6pt;height:16.2pt" o:ole="">
            <v:imagedata r:id="rId385" o:title=""/>
          </v:shape>
          <o:OLEObject Type="Embed" ProgID="Equation.DSMT4" ShapeID="_x0000_i1187" DrawAspect="Content" ObjectID="_1790081779" r:id="rId386"/>
        </w:object>
      </w:r>
    </w:p>
    <w:p w14:paraId="79BFF7AE"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则得到基向量</w:t>
      </w:r>
      <w:r>
        <w:rPr>
          <w:rFonts w:ascii="Times New Roman" w:eastAsia="宋体" w:hAnsi="Times New Roman" w:cs="Times New Roman"/>
        </w:rPr>
        <w:object w:dxaOrig="269" w:dyaOrig="269" w14:anchorId="3ADFFDD9">
          <v:shape id="_x0000_i1188" type="#_x0000_t75" style="width:13.2pt;height:13.2pt" o:ole="">
            <v:imagedata r:id="rId387" o:title=""/>
          </v:shape>
          <o:OLEObject Type="Embed" ProgID="Equation.DSMT4" ShapeID="_x0000_i1188" DrawAspect="Content" ObjectID="_1790081780" r:id="rId388"/>
        </w:object>
      </w:r>
      <w:r>
        <w:rPr>
          <w:rFonts w:ascii="Times New Roman" w:eastAsia="宋体" w:hAnsi="Times New Roman" w:cs="Times New Roman"/>
        </w:rPr>
        <w:t>：</w:t>
      </w:r>
    </w:p>
    <w:p w14:paraId="548DD6E1" w14:textId="77777777" w:rsidR="00CE2359" w:rsidRDefault="00EB7179">
      <w:pPr>
        <w:pStyle w:val="18"/>
        <w:spacing w:after="81"/>
        <w:ind w:firstLine="480"/>
        <w:jc w:val="center"/>
        <w:textAlignment w:val="center"/>
        <w:rPr>
          <w:rFonts w:ascii="Times New Roman" w:eastAsia="宋体" w:hAnsi="Times New Roman" w:cs="Times New Roman"/>
        </w:rPr>
      </w:pPr>
      <w:r>
        <w:rPr>
          <w:rFonts w:ascii="Times New Roman" w:eastAsia="宋体" w:hAnsi="Times New Roman" w:cs="Times New Roman"/>
        </w:rPr>
        <w:object w:dxaOrig="774" w:dyaOrig="269" w14:anchorId="3E1A4E6A">
          <v:shape id="_x0000_i1189" type="#_x0000_t75" style="width:38.4pt;height:13.2pt" o:ole="">
            <v:imagedata r:id="rId389" o:title=""/>
          </v:shape>
          <o:OLEObject Type="Embed" ProgID="Equation.DSMT4" ShapeID="_x0000_i1189" DrawAspect="Content" ObjectID="_1790081781" r:id="rId390"/>
        </w:object>
      </w:r>
    </w:p>
    <w:p w14:paraId="60795B90"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式中</w:t>
      </w:r>
      <w:r>
        <w:rPr>
          <w:rFonts w:ascii="Times New Roman" w:eastAsia="宋体" w:hAnsi="Times New Roman" w:cs="Times New Roman"/>
        </w:rPr>
        <w:object w:dxaOrig="269" w:dyaOrig="269" w14:anchorId="123F1785">
          <v:shape id="_x0000_i1190" type="#_x0000_t75" style="width:13.2pt;height:13.2pt" o:ole="">
            <v:imagedata r:id="rId391" o:title=""/>
          </v:shape>
          <o:OLEObject Type="Embed" ProgID="Equation.DSMT4" ShapeID="_x0000_i1190" DrawAspect="Content" ObjectID="_1790081782" r:id="rId392"/>
        </w:object>
      </w:r>
      <w:r>
        <w:rPr>
          <w:rFonts w:ascii="Times New Roman" w:eastAsia="宋体" w:hAnsi="Times New Roman" w:cs="Times New Roman"/>
        </w:rPr>
        <w:t>是</w:t>
      </w:r>
      <w:r>
        <w:rPr>
          <w:rFonts w:ascii="Times New Roman" w:eastAsia="宋体" w:hAnsi="Times New Roman" w:cs="Times New Roman"/>
        </w:rPr>
        <w:t>SVD</w:t>
      </w:r>
      <w:r>
        <w:rPr>
          <w:rFonts w:ascii="Times New Roman" w:eastAsia="宋体" w:hAnsi="Times New Roman" w:cs="Times New Roman"/>
        </w:rPr>
        <w:t>奇异值分解得到的特征值</w:t>
      </w:r>
      <w:r>
        <w:rPr>
          <w:rFonts w:ascii="Times New Roman" w:eastAsia="宋体" w:hAnsi="Times New Roman" w:cs="Times New Roman"/>
        </w:rPr>
        <w:object w:dxaOrig="183" w:dyaOrig="322" w14:anchorId="19760915">
          <v:shape id="_x0000_i1191" type="#_x0000_t75" style="width:9.6pt;height:16.2pt" o:ole="">
            <v:imagedata r:id="rId393" o:title=""/>
          </v:shape>
          <o:OLEObject Type="Embed" ProgID="Equation.DSMT4" ShapeID="_x0000_i1191" DrawAspect="Content" ObjectID="_1790081783" r:id="rId394"/>
        </w:object>
      </w:r>
      <w:r>
        <w:rPr>
          <w:rFonts w:ascii="Times New Roman" w:eastAsia="宋体" w:hAnsi="Times New Roman" w:cs="Times New Roman"/>
        </w:rPr>
        <w:t>形成的对角矩阵；</w:t>
      </w:r>
      <w:r>
        <w:rPr>
          <w:rFonts w:ascii="Times New Roman" w:eastAsia="宋体" w:hAnsi="Times New Roman" w:cs="Times New Roman"/>
        </w:rPr>
        <w:object w:dxaOrig="269" w:dyaOrig="269" w14:anchorId="60473435">
          <v:shape id="_x0000_i1192" type="#_x0000_t75" style="width:13.2pt;height:13.2pt" o:ole="">
            <v:imagedata r:id="rId395" o:title=""/>
          </v:shape>
          <o:OLEObject Type="Embed" ProgID="Equation.DSMT4" ShapeID="_x0000_i1192" DrawAspect="Content" ObjectID="_1790081784" r:id="rId396"/>
        </w:object>
      </w:r>
      <w:r>
        <w:rPr>
          <w:rFonts w:ascii="Times New Roman" w:eastAsia="宋体" w:hAnsi="Times New Roman" w:cs="Times New Roman"/>
        </w:rPr>
        <w:t>是由各列为</w:t>
      </w:r>
      <w:r>
        <w:rPr>
          <w:rFonts w:ascii="Times New Roman" w:eastAsia="宋体" w:hAnsi="Times New Roman" w:cs="Times New Roman"/>
        </w:rPr>
        <w:object w:dxaOrig="430" w:dyaOrig="322" w14:anchorId="26AABD55">
          <v:shape id="_x0000_i1193" type="#_x0000_t75" style="width:21.6pt;height:16.2pt" o:ole="">
            <v:imagedata r:id="rId397" o:title=""/>
          </v:shape>
          <o:OLEObject Type="Embed" ProgID="Equation.DSMT4" ShapeID="_x0000_i1193" DrawAspect="Content" ObjectID="_1790081785" r:id="rId398"/>
        </w:object>
      </w:r>
      <w:r>
        <w:rPr>
          <w:rFonts w:ascii="Times New Roman" w:eastAsia="宋体" w:hAnsi="Times New Roman" w:cs="Times New Roman"/>
        </w:rPr>
        <w:t>的特征向量组成的矢量。</w:t>
      </w:r>
    </w:p>
    <w:p w14:paraId="2ABA9DBF"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若想要使用</w:t>
      </w:r>
      <w:r>
        <w:rPr>
          <w:rFonts w:ascii="Times New Roman" w:eastAsia="宋体" w:hAnsi="Times New Roman" w:cs="Times New Roman"/>
        </w:rPr>
        <w:t>POD</w:t>
      </w:r>
      <w:r>
        <w:rPr>
          <w:rFonts w:ascii="Times New Roman" w:eastAsia="宋体" w:hAnsi="Times New Roman" w:cs="Times New Roman"/>
        </w:rPr>
        <w:t>基函数对模型进行降阶缩减，则可通过对特征向量的个数进行截断来实现。每一个</w:t>
      </w:r>
      <w:r>
        <w:rPr>
          <w:rFonts w:ascii="Times New Roman" w:eastAsia="宋体" w:hAnsi="Times New Roman" w:cs="Times New Roman"/>
        </w:rPr>
        <w:t>POD</w:t>
      </w:r>
      <w:r>
        <w:rPr>
          <w:rFonts w:ascii="Times New Roman" w:eastAsia="宋体" w:hAnsi="Times New Roman" w:cs="Times New Roman"/>
        </w:rPr>
        <w:t>向量在表达矩阵成员方面的贡献是由其特征值来衡量的，即</w:t>
      </w:r>
    </w:p>
    <w:p w14:paraId="54427A95" w14:textId="77777777" w:rsidR="00CE2359" w:rsidRDefault="00EB7179">
      <w:pPr>
        <w:pStyle w:val="18"/>
        <w:spacing w:after="81"/>
        <w:ind w:firstLine="480"/>
        <w:jc w:val="center"/>
        <w:textAlignment w:val="center"/>
        <w:rPr>
          <w:rFonts w:ascii="Times New Roman" w:hAnsi="Times New Roman" w:cs="Times New Roman"/>
        </w:rPr>
      </w:pPr>
      <w:r>
        <w:rPr>
          <w:rFonts w:ascii="Times New Roman" w:eastAsia="宋体" w:hAnsi="Times New Roman" w:cs="Times New Roman"/>
        </w:rPr>
        <w:object w:dxaOrig="1838" w:dyaOrig="699" w14:anchorId="7F2E24D1">
          <v:shape id="_x0000_i1194" type="#_x0000_t75" style="width:91.8pt;height:34.8pt" o:ole="">
            <v:imagedata r:id="rId399" o:title=""/>
          </v:shape>
          <o:OLEObject Type="Embed" ProgID="Equation.DSMT4" ShapeID="_x0000_i1194" DrawAspect="Content" ObjectID="_1790081786" r:id="rId400"/>
        </w:object>
      </w:r>
    </w:p>
    <w:p w14:paraId="156589F0"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式中：</w:t>
      </w:r>
      <w:r>
        <w:rPr>
          <w:rFonts w:ascii="Times New Roman" w:eastAsia="宋体" w:hAnsi="Times New Roman" w:cs="Times New Roman"/>
        </w:rPr>
        <w:object w:dxaOrig="269" w:dyaOrig="322" w14:anchorId="284755F2">
          <v:shape id="_x0000_i1195" type="#_x0000_t75" style="width:13.2pt;height:16.2pt" o:ole="">
            <v:imagedata r:id="rId401" o:title=""/>
          </v:shape>
          <o:OLEObject Type="Embed" ProgID="Equation.DSMT4" ShapeID="_x0000_i1195" DrawAspect="Content" ObjectID="_1790081787" r:id="rId402"/>
        </w:object>
      </w:r>
      <w:r>
        <w:rPr>
          <w:rFonts w:ascii="Times New Roman" w:eastAsia="宋体" w:hAnsi="Times New Roman" w:cs="Times New Roman"/>
        </w:rPr>
        <w:t>为截断后的</w:t>
      </w:r>
      <w:r>
        <w:rPr>
          <w:rFonts w:ascii="Times New Roman" w:eastAsia="宋体" w:hAnsi="Times New Roman" w:cs="Times New Roman"/>
        </w:rPr>
        <w:t>POD</w:t>
      </w:r>
      <w:r>
        <w:rPr>
          <w:rFonts w:ascii="Times New Roman" w:eastAsia="宋体" w:hAnsi="Times New Roman" w:cs="Times New Roman"/>
        </w:rPr>
        <w:t>向量；</w:t>
      </w:r>
      <w:r>
        <w:rPr>
          <w:rFonts w:ascii="Times New Roman" w:eastAsia="宋体" w:hAnsi="Times New Roman" w:cs="Times New Roman"/>
        </w:rPr>
        <w:object w:dxaOrig="269" w:dyaOrig="398" w14:anchorId="53B8EDAB">
          <v:shape id="_x0000_i1196" type="#_x0000_t75" style="width:13.2pt;height:19.8pt" o:ole="">
            <v:imagedata r:id="rId403" o:title=""/>
          </v:shape>
          <o:OLEObject Type="Embed" ProgID="Equation.DSMT4" ShapeID="_x0000_i1196" DrawAspect="Content" ObjectID="_1790081788" r:id="rId404"/>
        </w:object>
      </w:r>
      <w:r>
        <w:rPr>
          <w:rFonts w:ascii="Times New Roman" w:eastAsia="宋体" w:hAnsi="Times New Roman" w:cs="Times New Roman"/>
        </w:rPr>
        <w:t>为对应的特征值；下标</w:t>
      </w:r>
      <w:r>
        <w:rPr>
          <w:rFonts w:ascii="Times New Roman" w:eastAsia="宋体" w:hAnsi="Times New Roman" w:cs="Times New Roman"/>
        </w:rPr>
        <w:t>2</w:t>
      </w:r>
      <w:r>
        <w:rPr>
          <w:rFonts w:ascii="Times New Roman" w:eastAsia="宋体" w:hAnsi="Times New Roman" w:cs="Times New Roman"/>
        </w:rPr>
        <w:t>为距离范数。一般</w:t>
      </w:r>
      <w:r>
        <w:rPr>
          <w:rFonts w:ascii="Times New Roman" w:eastAsia="宋体" w:hAnsi="Times New Roman" w:cs="Times New Roman"/>
        </w:rPr>
        <w:t>POD</w:t>
      </w:r>
      <w:r>
        <w:rPr>
          <w:rFonts w:ascii="Times New Roman" w:eastAsia="宋体" w:hAnsi="Times New Roman" w:cs="Times New Roman"/>
        </w:rPr>
        <w:t>向量的截断依据能量比原则，缩减子空间的总能量应与全阶空间的能量比接近</w:t>
      </w:r>
      <w:r>
        <w:rPr>
          <w:rFonts w:ascii="Times New Roman" w:eastAsia="宋体" w:hAnsi="Times New Roman" w:cs="Times New Roman"/>
        </w:rPr>
        <w:t>1</w:t>
      </w:r>
      <w:r>
        <w:rPr>
          <w:rFonts w:ascii="Times New Roman" w:eastAsia="宋体" w:hAnsi="Times New Roman" w:cs="Times New Roman"/>
        </w:rPr>
        <w:t>，即</w:t>
      </w:r>
    </w:p>
    <w:p w14:paraId="73696D90" w14:textId="77777777" w:rsidR="00CE2359" w:rsidRDefault="00EB7179">
      <w:pPr>
        <w:pStyle w:val="18"/>
        <w:spacing w:after="81"/>
        <w:ind w:firstLine="480"/>
        <w:jc w:val="center"/>
        <w:textAlignment w:val="center"/>
        <w:rPr>
          <w:rFonts w:ascii="Times New Roman" w:hAnsi="Times New Roman" w:cs="Times New Roman"/>
        </w:rPr>
      </w:pPr>
      <w:r>
        <w:rPr>
          <w:rFonts w:ascii="Times New Roman" w:eastAsia="宋体" w:hAnsi="Times New Roman" w:cs="Times New Roman"/>
        </w:rPr>
        <w:object w:dxaOrig="956" w:dyaOrig="1354" w14:anchorId="7882A145">
          <v:shape id="_x0000_i1197" type="#_x0000_t75" style="width:48pt;height:67.8pt" o:ole="">
            <v:imagedata r:id="rId405" o:title=""/>
          </v:shape>
          <o:OLEObject Type="Embed" ProgID="Equation.DSMT4" ShapeID="_x0000_i1197" DrawAspect="Content" ObjectID="_1790081789" r:id="rId406"/>
        </w:object>
      </w:r>
    </w:p>
    <w:p w14:paraId="2E9D220D"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这样缩减后的基向量可用于将全阶系统投影到低维空间。通过将基函数进行组合，即可还原物理场信息</w:t>
      </w:r>
    </w:p>
    <w:p w14:paraId="5D30268F" w14:textId="77777777" w:rsidR="00CE2359" w:rsidRDefault="00EB7179">
      <w:pPr>
        <w:pStyle w:val="18"/>
        <w:spacing w:after="81"/>
        <w:ind w:firstLine="480"/>
        <w:jc w:val="center"/>
        <w:textAlignment w:val="center"/>
        <w:rPr>
          <w:rFonts w:ascii="Times New Roman" w:eastAsia="宋体" w:hAnsi="Times New Roman" w:cs="Times New Roman"/>
        </w:rPr>
      </w:pPr>
      <w:r>
        <w:rPr>
          <w:rFonts w:ascii="Times New Roman" w:eastAsia="宋体" w:hAnsi="Times New Roman" w:cs="Times New Roman"/>
        </w:rPr>
        <w:t>ϑ(x</w:t>
      </w:r>
      <w:r>
        <w:rPr>
          <w:rFonts w:ascii="Times New Roman" w:eastAsia="宋体" w:hAnsi="Times New Roman" w:cs="Times New Roman"/>
        </w:rPr>
        <w:t>，</w:t>
      </w:r>
      <w:r>
        <w:rPr>
          <w:rFonts w:ascii="Times New Roman" w:eastAsia="宋体" w:hAnsi="Times New Roman" w:cs="Times New Roman"/>
        </w:rPr>
        <w:t xml:space="preserve"> t)</w:t>
      </w:r>
      <m:oMath>
        <m:r>
          <m:rPr>
            <m:sty m:val="p"/>
          </m:rPr>
          <w:rPr>
            <w:rFonts w:ascii="Cambria Math" w:eastAsia="宋体" w:hAnsi="Cambria Math" w:cs="Times New Roman"/>
          </w:rPr>
          <m:t>=</m:t>
        </m:r>
        <m:nary>
          <m:naryPr>
            <m:chr m:val="∑"/>
            <m:limLoc m:val="undOvr"/>
            <m:ctrlPr>
              <w:rPr>
                <w:rFonts w:ascii="Cambria Math" w:eastAsia="宋体" w:hAnsi="Cambria Math" w:cs="Times New Roman"/>
              </w:rPr>
            </m:ctrlPr>
          </m:naryPr>
          <m:sub>
            <m:r>
              <w:rPr>
                <w:rFonts w:ascii="Cambria Math" w:eastAsia="宋体" w:hAnsi="Cambria Math" w:cs="Times New Roman"/>
              </w:rPr>
              <m:t>i</m:t>
            </m:r>
            <m:r>
              <m:rPr>
                <m:sty m:val="p"/>
              </m:rPr>
              <w:rPr>
                <w:rFonts w:ascii="Cambria Math" w:eastAsia="宋体" w:hAnsi="Cambria Math" w:cs="Times New Roman"/>
              </w:rPr>
              <m:t>=1</m:t>
            </m:r>
          </m:sub>
          <m:sup>
            <m:r>
              <m:rPr>
                <m:sty m:val="p"/>
              </m:rPr>
              <w:rPr>
                <w:rFonts w:ascii="Cambria Math" w:eastAsia="宋体" w:hAnsi="Cambria Math" w:cs="Times New Roman"/>
              </w:rPr>
              <m:t>∞</m:t>
            </m:r>
          </m:sup>
          <m:e>
            <m:sSub>
              <m:sSubPr>
                <m:ctrlPr>
                  <w:rPr>
                    <w:rFonts w:ascii="Cambria Math" w:eastAsia="宋体" w:hAnsi="Cambria Math" w:cs="Times New Roman"/>
                  </w:rPr>
                </m:ctrlPr>
              </m:sSubPr>
              <m:e>
                <m:r>
                  <w:rPr>
                    <w:rFonts w:ascii="Cambria Math" w:eastAsia="宋体" w:hAnsi="Cambria Math" w:cs="Times New Roman"/>
                  </w:rPr>
                  <m:t>a</m:t>
                </m:r>
              </m:e>
              <m:sub>
                <m:r>
                  <w:rPr>
                    <w:rFonts w:ascii="Cambria Math" w:eastAsia="宋体" w:hAnsi="Cambria Math" w:cs="Times New Roman"/>
                  </w:rPr>
                  <m:t>i</m:t>
                </m:r>
              </m:sub>
            </m:sSub>
            <m:r>
              <m:rPr>
                <m:sty m:val="p"/>
              </m:rPr>
              <w:rPr>
                <w:rFonts w:ascii="Cambria Math" w:eastAsia="宋体" w:hAnsi="Cambria Math" w:cs="Times New Roman"/>
              </w:rPr>
              <m:t>(</m:t>
            </m:r>
            <m:r>
              <w:rPr>
                <w:rFonts w:ascii="Cambria Math" w:eastAsia="宋体" w:hAnsi="Cambria Math" w:cs="Times New Roman"/>
              </w:rPr>
              <m:t>t</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ϕ</m:t>
                </m:r>
              </m:e>
              <m:sub>
                <m:r>
                  <w:rPr>
                    <w:rFonts w:ascii="Cambria Math" w:eastAsia="宋体" w:hAnsi="Cambria Math" w:cs="Times New Roman"/>
                  </w:rPr>
                  <m:t>i</m:t>
                </m:r>
              </m:sub>
            </m:sSub>
            <m:r>
              <m:rPr>
                <m:sty m:val="p"/>
              </m:rPr>
              <w:rPr>
                <w:rFonts w:ascii="Cambria Math" w:eastAsia="宋体" w:hAnsi="Cambria Math" w:cs="Times New Roman"/>
              </w:rPr>
              <m:t>(</m:t>
            </m:r>
            <m:r>
              <w:rPr>
                <w:rFonts w:ascii="Cambria Math" w:eastAsia="宋体" w:hAnsi="Cambria Math" w:cs="Times New Roman"/>
              </w:rPr>
              <m:t>x</m:t>
            </m:r>
            <m:r>
              <m:rPr>
                <m:sty m:val="p"/>
              </m:rPr>
              <w:rPr>
                <w:rFonts w:ascii="Cambria Math" w:eastAsia="宋体" w:hAnsi="Cambria Math" w:cs="Times New Roman"/>
              </w:rPr>
              <m:t>)</m:t>
            </m:r>
          </m:e>
        </m:nary>
      </m:oMath>
    </w:p>
    <w:p w14:paraId="1B4433FD"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其中</w:t>
      </w:r>
      <m:oMath>
        <m:sSub>
          <m:sSubPr>
            <m:ctrlPr>
              <w:rPr>
                <w:rFonts w:ascii="Cambria Math" w:eastAsia="宋体" w:hAnsi="Cambria Math" w:cs="Times New Roman"/>
              </w:rPr>
            </m:ctrlPr>
          </m:sSubPr>
          <m:e>
            <m:r>
              <w:rPr>
                <w:rFonts w:ascii="Cambria Math" w:eastAsia="宋体" w:hAnsi="Cambria Math" w:cs="Times New Roman"/>
              </w:rPr>
              <m:t>a</m:t>
            </m:r>
          </m:e>
          <m:sub>
            <m:r>
              <w:rPr>
                <w:rFonts w:ascii="Cambria Math" w:eastAsia="宋体" w:hAnsi="Cambria Math" w:cs="Times New Roman"/>
              </w:rPr>
              <m:t>i</m:t>
            </m:r>
          </m:sub>
        </m:sSub>
        <m:r>
          <m:rPr>
            <m:sty m:val="p"/>
          </m:rPr>
          <w:rPr>
            <w:rFonts w:ascii="Cambria Math" w:eastAsia="宋体" w:hAnsi="Cambria Math" w:cs="Times New Roman"/>
          </w:rPr>
          <m:t>(</m:t>
        </m:r>
        <m:r>
          <w:rPr>
            <w:rFonts w:ascii="Cambria Math" w:eastAsia="宋体" w:hAnsi="Cambria Math" w:cs="Times New Roman"/>
          </w:rPr>
          <m:t>t</m:t>
        </m:r>
        <m:r>
          <m:rPr>
            <m:sty m:val="p"/>
          </m:rPr>
          <w:rPr>
            <w:rFonts w:ascii="Cambria Math" w:eastAsia="宋体" w:hAnsi="Cambria Math" w:cs="Times New Roman"/>
          </w:rPr>
          <m:t>)</m:t>
        </m:r>
      </m:oMath>
      <w:r>
        <w:rPr>
          <w:rFonts w:ascii="Times New Roman" w:eastAsia="宋体" w:hAnsi="Times New Roman" w:cs="Times New Roman"/>
        </w:rPr>
        <w:t>为权重系数，权重系数的确定可以通过优化方法确定。</w:t>
      </w:r>
    </w:p>
    <w:p w14:paraId="228B23F0" w14:textId="77777777" w:rsidR="00CE2359" w:rsidRDefault="00EB7179">
      <w:pPr>
        <w:pStyle w:val="18"/>
        <w:spacing w:after="81"/>
        <w:ind w:firstLine="480"/>
        <w:textAlignment w:val="center"/>
        <w:rPr>
          <w:rFonts w:ascii="Times New Roman" w:eastAsia="宋体" w:hAnsi="Times New Roman" w:cs="Times New Roman"/>
        </w:rPr>
      </w:pPr>
      <w:proofErr w:type="gramStart"/>
      <w:r>
        <w:rPr>
          <w:rFonts w:ascii="Times New Roman" w:eastAsia="宋体" w:hAnsi="Times New Roman" w:cs="Times New Roman"/>
        </w:rPr>
        <w:t>太泽科技</w:t>
      </w:r>
      <w:proofErr w:type="gramEnd"/>
      <w:r>
        <w:rPr>
          <w:rFonts w:ascii="Times New Roman" w:eastAsia="宋体" w:hAnsi="Times New Roman" w:cs="Times New Roman"/>
        </w:rPr>
        <w:t>使用</w:t>
      </w:r>
      <w:r>
        <w:rPr>
          <w:rFonts w:ascii="Times New Roman" w:eastAsia="宋体" w:hAnsi="Times New Roman" w:cs="Times New Roman"/>
        </w:rPr>
        <w:t>POD</w:t>
      </w:r>
      <w:r>
        <w:rPr>
          <w:rFonts w:ascii="Times New Roman" w:eastAsia="宋体" w:hAnsi="Times New Roman" w:cs="Times New Roman"/>
        </w:rPr>
        <w:t>方法，对多个复杂三维流场和结构应力场进行重构，成功将</w:t>
      </w:r>
      <w:r>
        <w:rPr>
          <w:rFonts w:ascii="Times New Roman" w:eastAsia="宋体" w:hAnsi="Times New Roman" w:cs="Times New Roman"/>
        </w:rPr>
        <w:t>POD</w:t>
      </w:r>
      <w:r>
        <w:rPr>
          <w:rFonts w:ascii="Times New Roman" w:eastAsia="宋体" w:hAnsi="Times New Roman" w:cs="Times New Roman"/>
        </w:rPr>
        <w:t>技术应用在数字孪生场景中，实时展示三维流场和</w:t>
      </w:r>
      <w:proofErr w:type="gramStart"/>
      <w:r>
        <w:rPr>
          <w:rFonts w:ascii="Times New Roman" w:eastAsia="宋体" w:hAnsi="Times New Roman" w:cs="Times New Roman"/>
        </w:rPr>
        <w:t>结构场</w:t>
      </w:r>
      <w:proofErr w:type="gramEnd"/>
      <w:r>
        <w:rPr>
          <w:rFonts w:ascii="Times New Roman" w:eastAsia="宋体" w:hAnsi="Times New Roman" w:cs="Times New Roman"/>
        </w:rPr>
        <w:t>的变化，取得了良好的效果。</w:t>
      </w:r>
    </w:p>
    <w:p w14:paraId="4EEE7C69" w14:textId="77777777" w:rsidR="00CE2359" w:rsidRDefault="00EB7179">
      <w:pPr>
        <w:pStyle w:val="aff4"/>
        <w:spacing w:after="81"/>
      </w:pPr>
      <w:r>
        <w:rPr>
          <w:noProof/>
        </w:rPr>
        <w:lastRenderedPageBreak/>
        <w:drawing>
          <wp:inline distT="0" distB="0" distL="0" distR="0" wp14:anchorId="4671C056" wp14:editId="14EC8F38">
            <wp:extent cx="2209165" cy="2927350"/>
            <wp:effectExtent l="0" t="0" r="635" b="6350"/>
            <wp:docPr id="821742665" name="图片 821742665"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2665" name="图片 821742665" descr="图表&#10;&#10;描述已自动生成"/>
                    <pic:cNvPicPr>
                      <a:picLocks noChangeAspect="1"/>
                    </pic:cNvPicPr>
                  </pic:nvPicPr>
                  <pic:blipFill>
                    <a:blip r:embed="rId407"/>
                    <a:stretch>
                      <a:fillRect/>
                    </a:stretch>
                  </pic:blipFill>
                  <pic:spPr>
                    <a:xfrm>
                      <a:off x="0" y="0"/>
                      <a:ext cx="2226279" cy="2949958"/>
                    </a:xfrm>
                    <a:prstGeom prst="rect">
                      <a:avLst/>
                    </a:prstGeom>
                  </pic:spPr>
                </pic:pic>
              </a:graphicData>
            </a:graphic>
          </wp:inline>
        </w:drawing>
      </w:r>
    </w:p>
    <w:p w14:paraId="2E27BA43" w14:textId="70F2F8C6" w:rsidR="00CE2359" w:rsidRDefault="00EB7179">
      <w:pPr>
        <w:pStyle w:val="a4"/>
        <w:spacing w:before="120" w:after="81"/>
        <w:rPr>
          <w:rFonts w:ascii="Times New Roman" w:hAnsi="Times New Roman" w:cs="Times New Roman"/>
        </w:rPr>
      </w:pPr>
      <w:bookmarkStart w:id="48" w:name="_Ref166854447"/>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bookmarkEnd w:id="48"/>
      <w:r>
        <w:rPr>
          <w:rFonts w:ascii="Times New Roman" w:hAnsi="Times New Roman" w:cs="Times New Roman"/>
        </w:rPr>
        <w:t>流场仿真结果与模态分解</w:t>
      </w:r>
    </w:p>
    <w:p w14:paraId="45216851" w14:textId="77777777" w:rsidR="00CE2359" w:rsidRDefault="00EB7179">
      <w:pPr>
        <w:pStyle w:val="aff4"/>
        <w:spacing w:after="81"/>
      </w:pPr>
      <w:r>
        <w:rPr>
          <w:noProof/>
        </w:rPr>
        <w:drawing>
          <wp:inline distT="0" distB="0" distL="0" distR="0" wp14:anchorId="523F0101" wp14:editId="765025CE">
            <wp:extent cx="5402580" cy="1143635"/>
            <wp:effectExtent l="0" t="0" r="7620" b="0"/>
            <wp:docPr id="2139454462" name="图片 3" descr="游戏机里面的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54462" name="图片 3" descr="游戏机里面的人物&#10;&#10;中度可信度描述已自动生成"/>
                    <pic:cNvPicPr>
                      <a:picLocks noChangeAspect="1" noChangeArrowheads="1"/>
                    </pic:cNvPicPr>
                  </pic:nvPicPr>
                  <pic:blipFill>
                    <a:blip r:embed="rId408" cstate="print">
                      <a:extLst>
                        <a:ext uri="{28A0092B-C50C-407E-A947-70E740481C1C}">
                          <a14:useLocalDpi xmlns:a14="http://schemas.microsoft.com/office/drawing/2010/main" val="0"/>
                        </a:ext>
                      </a:extLst>
                    </a:blip>
                    <a:srcRect/>
                    <a:stretch>
                      <a:fillRect/>
                    </a:stretch>
                  </pic:blipFill>
                  <pic:spPr>
                    <a:xfrm>
                      <a:off x="0" y="0"/>
                      <a:ext cx="5454096" cy="1154804"/>
                    </a:xfrm>
                    <a:prstGeom prst="rect">
                      <a:avLst/>
                    </a:prstGeom>
                    <a:noFill/>
                  </pic:spPr>
                </pic:pic>
              </a:graphicData>
            </a:graphic>
          </wp:inline>
        </w:drawing>
      </w:r>
    </w:p>
    <w:p w14:paraId="2DABCC4F" w14:textId="77777777" w:rsidR="00CE2359" w:rsidRDefault="00EB7179">
      <w:pPr>
        <w:pStyle w:val="a4"/>
        <w:spacing w:before="120" w:after="81"/>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t xml:space="preserve">  POD</w:t>
      </w:r>
      <w:r>
        <w:rPr>
          <w:rFonts w:ascii="Times New Roman" w:hAnsi="Times New Roman" w:cs="Times New Roman"/>
        </w:rPr>
        <w:t>模型构建基本流程</w:t>
      </w:r>
    </w:p>
    <w:p w14:paraId="32C9C738" w14:textId="77777777" w:rsidR="00CE2359" w:rsidRDefault="00EB7179" w:rsidP="009F60E5">
      <w:pPr>
        <w:pStyle w:val="6"/>
        <w:spacing w:after="163"/>
      </w:pPr>
      <w:r>
        <w:t>降阶代理模型构建流程</w:t>
      </w:r>
    </w:p>
    <w:p w14:paraId="01EC84FE"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构建降阶代理模型的一般流程如</w:t>
      </w:r>
      <w:r>
        <w:rPr>
          <w:rFonts w:ascii="Times New Roman" w:eastAsia="宋体" w:hAnsi="Times New Roman" w:cs="Times New Roman"/>
        </w:rPr>
        <w:fldChar w:fldCharType="begin"/>
      </w:r>
      <w:r>
        <w:rPr>
          <w:rFonts w:ascii="Times New Roman" w:eastAsia="宋体" w:hAnsi="Times New Roman" w:cs="Times New Roman"/>
        </w:rPr>
        <w:instrText xml:space="preserve"> REF _Ref167101979 \h  \* MERGEFORMAT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20</w:t>
      </w:r>
      <w:r>
        <w:rPr>
          <w:rFonts w:ascii="Times New Roman" w:eastAsia="宋体" w:hAnsi="Times New Roman" w:cs="Times New Roman"/>
        </w:rPr>
        <w:fldChar w:fldCharType="end"/>
      </w:r>
      <w:r>
        <w:rPr>
          <w:rFonts w:ascii="Times New Roman" w:eastAsia="宋体" w:hAnsi="Times New Roman" w:cs="Times New Roman"/>
        </w:rPr>
        <w:t>所示，主要包括：</w:t>
      </w:r>
      <w:r>
        <w:rPr>
          <w:rFonts w:ascii="Times New Roman" w:eastAsia="宋体" w:hAnsi="Times New Roman" w:cs="Times New Roman"/>
        </w:rPr>
        <w:t>DOE</w:t>
      </w:r>
      <w:r>
        <w:rPr>
          <w:rFonts w:ascii="Times New Roman" w:eastAsia="宋体" w:hAnsi="Times New Roman" w:cs="Times New Roman"/>
        </w:rPr>
        <w:t>采样</w:t>
      </w:r>
      <w:r>
        <w:rPr>
          <w:rFonts w:ascii="Times New Roman" w:eastAsia="宋体" w:hAnsi="Times New Roman" w:cs="Times New Roman"/>
        </w:rPr>
        <w:t>/</w:t>
      </w:r>
      <w:r>
        <w:rPr>
          <w:rFonts w:ascii="Times New Roman" w:eastAsia="宋体" w:hAnsi="Times New Roman" w:cs="Times New Roman"/>
        </w:rPr>
        <w:t>仿真分析、数据预处理、特征提取、算法选择、模型训练、模型验证。</w:t>
      </w:r>
    </w:p>
    <w:p w14:paraId="69B6A8FC" w14:textId="77777777" w:rsidR="00CE2359" w:rsidRDefault="00EB7179">
      <w:pPr>
        <w:pStyle w:val="aff4"/>
        <w:spacing w:after="81"/>
      </w:pPr>
      <w:r>
        <w:rPr>
          <w:noProof/>
        </w:rPr>
        <w:lastRenderedPageBreak/>
        <w:drawing>
          <wp:inline distT="0" distB="0" distL="0" distR="0" wp14:anchorId="32F6E615" wp14:editId="44E57724">
            <wp:extent cx="1274445" cy="3443605"/>
            <wp:effectExtent l="0" t="0" r="1905" b="4445"/>
            <wp:docPr id="1677160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60926" name="图片 1"/>
                    <pic:cNvPicPr>
                      <a:picLocks noChangeAspect="1"/>
                    </pic:cNvPicPr>
                  </pic:nvPicPr>
                  <pic:blipFill>
                    <a:blip r:embed="rId409"/>
                    <a:stretch>
                      <a:fillRect/>
                    </a:stretch>
                  </pic:blipFill>
                  <pic:spPr>
                    <a:xfrm>
                      <a:off x="0" y="0"/>
                      <a:ext cx="1283382" cy="3466956"/>
                    </a:xfrm>
                    <a:prstGeom prst="rect">
                      <a:avLst/>
                    </a:prstGeom>
                  </pic:spPr>
                </pic:pic>
              </a:graphicData>
            </a:graphic>
          </wp:inline>
        </w:drawing>
      </w:r>
    </w:p>
    <w:p w14:paraId="1F7DCBE7" w14:textId="2FD9EF5D" w:rsidR="00CE2359" w:rsidRDefault="00EB7179">
      <w:pPr>
        <w:pStyle w:val="a4"/>
        <w:spacing w:before="120" w:after="81"/>
        <w:rPr>
          <w:rFonts w:ascii="Times New Roman" w:hAnsi="Times New Roman" w:cs="Times New Roman"/>
        </w:rPr>
      </w:pPr>
      <w:bookmarkStart w:id="49" w:name="_Ref167101979"/>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bookmarkEnd w:id="49"/>
      <w:r>
        <w:rPr>
          <w:rFonts w:ascii="Times New Roman" w:hAnsi="Times New Roman" w:cs="Times New Roman"/>
        </w:rPr>
        <w:t>构建降阶模型的流程</w:t>
      </w:r>
    </w:p>
    <w:p w14:paraId="38042D2B" w14:textId="77777777" w:rsidR="00CE2359" w:rsidRDefault="00EB7179">
      <w:pPr>
        <w:pStyle w:val="18"/>
        <w:numPr>
          <w:ilvl w:val="0"/>
          <w:numId w:val="14"/>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DOE</w:t>
      </w:r>
      <w:r>
        <w:rPr>
          <w:rFonts w:ascii="Times New Roman" w:eastAsia="宋体" w:hAnsi="Times New Roman" w:cs="Times New Roman"/>
        </w:rPr>
        <w:t>采样</w:t>
      </w:r>
    </w:p>
    <w:p w14:paraId="134592B5" w14:textId="77777777" w:rsidR="00CE2359" w:rsidRDefault="00EB7179">
      <w:pPr>
        <w:spacing w:after="81"/>
        <w:ind w:firstLine="480"/>
        <w:rPr>
          <w:rFonts w:cs="Times New Roman"/>
        </w:rPr>
      </w:pPr>
      <w:r>
        <w:rPr>
          <w:rFonts w:cs="Times New Roman"/>
        </w:rPr>
        <w:t>DOE</w:t>
      </w:r>
      <w:r>
        <w:rPr>
          <w:rFonts w:cs="Times New Roman"/>
        </w:rPr>
        <w:t>（试验设计）采样是指在进行科学试验或统计分析时，采用特定的策略来选择试验条件或样本，以确保结果的有效性和可靠性。以下是一些常见的</w:t>
      </w:r>
      <w:r>
        <w:rPr>
          <w:rFonts w:cs="Times New Roman"/>
        </w:rPr>
        <w:t>DOE</w:t>
      </w:r>
      <w:r>
        <w:rPr>
          <w:rFonts w:cs="Times New Roman"/>
        </w:rPr>
        <w:t>采样方法：</w:t>
      </w:r>
    </w:p>
    <w:p w14:paraId="6F19D330"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全因子试验：考虑所有可能的因素组合，通过试验来评估它们对结果的影响。</w:t>
      </w:r>
    </w:p>
    <w:p w14:paraId="4CC7C36F"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部分因子试验：选择全因子试验中的一部分组合进行试验，以减少试验次数。</w:t>
      </w:r>
    </w:p>
    <w:p w14:paraId="26A161DA"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筛选试验：用于快速识别出对结果影响最大的因素。</w:t>
      </w:r>
    </w:p>
    <w:p w14:paraId="1833AA96"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中心复合设计：在因素水平的中心点和极端点进行试验，以评估非线性效应。</w:t>
      </w:r>
    </w:p>
    <w:p w14:paraId="1123ED6C" w14:textId="77777777" w:rsidR="00CE2359" w:rsidRDefault="00EB7179">
      <w:pPr>
        <w:numPr>
          <w:ilvl w:val="0"/>
          <w:numId w:val="15"/>
        </w:numPr>
        <w:spacing w:afterLines="0" w:after="81"/>
        <w:ind w:left="0" w:firstLine="482"/>
        <w:contextualSpacing/>
        <w:textAlignment w:val="center"/>
        <w:rPr>
          <w:rFonts w:eastAsia="仿宋" w:cs="Times New Roman"/>
          <w:lang w:val="en-GB"/>
        </w:rPr>
      </w:pPr>
      <w:r>
        <w:rPr>
          <w:rFonts w:cs="Times New Roman"/>
          <w:lang w:val="en-GB"/>
        </w:rPr>
        <w:t>Box-Behnken</w:t>
      </w:r>
      <w:r>
        <w:rPr>
          <w:rFonts w:cs="Times New Roman"/>
          <w:lang w:val="en-GB"/>
        </w:rPr>
        <w:t>设计：一种适用于三个或更多因素的试验设计，它提供了比中心复合设计更好的精度和灵活性</w:t>
      </w:r>
      <w:r>
        <w:rPr>
          <w:rFonts w:eastAsia="仿宋" w:cs="Times New Roman"/>
          <w:lang w:val="en-GB"/>
        </w:rPr>
        <w:t>。</w:t>
      </w:r>
    </w:p>
    <w:p w14:paraId="2A58132A"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均匀设计：通过均匀分布的试验点来评估多个因素对结果的影响。</w:t>
      </w:r>
    </w:p>
    <w:p w14:paraId="0FE3FE50" w14:textId="77777777" w:rsidR="00CE2359" w:rsidRDefault="00EB7179">
      <w:pPr>
        <w:numPr>
          <w:ilvl w:val="0"/>
          <w:numId w:val="15"/>
        </w:numPr>
        <w:spacing w:afterLines="0" w:after="81"/>
        <w:ind w:left="0" w:firstLine="482"/>
        <w:contextualSpacing/>
        <w:textAlignment w:val="center"/>
        <w:rPr>
          <w:rFonts w:cs="Times New Roman"/>
          <w:lang w:val="en-GB"/>
        </w:rPr>
      </w:pPr>
      <w:proofErr w:type="gramStart"/>
      <w:r>
        <w:rPr>
          <w:rFonts w:cs="Times New Roman"/>
          <w:lang w:val="en-GB"/>
        </w:rPr>
        <w:t>田口方法</w:t>
      </w:r>
      <w:proofErr w:type="gramEnd"/>
      <w:r>
        <w:rPr>
          <w:rFonts w:cs="Times New Roman"/>
          <w:lang w:val="en-GB"/>
        </w:rPr>
        <w:t>：由日本统计学家</w:t>
      </w:r>
      <w:proofErr w:type="gramStart"/>
      <w:r>
        <w:rPr>
          <w:rFonts w:cs="Times New Roman"/>
          <w:lang w:val="en-GB"/>
        </w:rPr>
        <w:t>田口玄一</w:t>
      </w:r>
      <w:proofErr w:type="gramEnd"/>
      <w:r>
        <w:rPr>
          <w:rFonts w:cs="Times New Roman"/>
          <w:lang w:val="en-GB"/>
        </w:rPr>
        <w:t>开发，特别强调产品质量的稳健性。</w:t>
      </w:r>
    </w:p>
    <w:p w14:paraId="38A0048D"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lastRenderedPageBreak/>
        <w:t>蒙特卡罗模拟：通过大量随机抽样来进行模拟试验，</w:t>
      </w:r>
      <w:proofErr w:type="gramStart"/>
      <w:r>
        <w:rPr>
          <w:rFonts w:cs="Times New Roman"/>
          <w:lang w:val="en-GB"/>
        </w:rPr>
        <w:t>以估计</w:t>
      </w:r>
      <w:proofErr w:type="gramEnd"/>
      <w:r>
        <w:rPr>
          <w:rFonts w:cs="Times New Roman"/>
          <w:lang w:val="en-GB"/>
        </w:rPr>
        <w:t>系统或过程的输出。</w:t>
      </w:r>
    </w:p>
    <w:p w14:paraId="6DDB659E" w14:textId="77777777" w:rsidR="00CE2359" w:rsidRDefault="00EB7179">
      <w:pPr>
        <w:numPr>
          <w:ilvl w:val="0"/>
          <w:numId w:val="15"/>
        </w:numPr>
        <w:spacing w:afterLines="0" w:after="81"/>
        <w:ind w:left="0" w:firstLine="482"/>
        <w:contextualSpacing/>
        <w:textAlignment w:val="center"/>
        <w:rPr>
          <w:rFonts w:cs="Times New Roman"/>
          <w:lang w:val="en-GB"/>
        </w:rPr>
      </w:pPr>
      <w:proofErr w:type="gramStart"/>
      <w:r>
        <w:rPr>
          <w:rFonts w:cs="Times New Roman"/>
          <w:lang w:val="en-GB"/>
        </w:rPr>
        <w:t>拉丁超立方</w:t>
      </w:r>
      <w:proofErr w:type="gramEnd"/>
      <w:r>
        <w:rPr>
          <w:rFonts w:cs="Times New Roman"/>
          <w:lang w:val="en-GB"/>
        </w:rPr>
        <w:t>抽样：一种改进的蒙特卡罗方法，通过分层抽样和打乱排序来提高样本的均匀性和独立性。</w:t>
      </w:r>
    </w:p>
    <w:p w14:paraId="14D65AC8"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分层抽样：将总体分为不同的子集或层，然后从每一层中随机抽取样本。</w:t>
      </w:r>
    </w:p>
    <w:p w14:paraId="7E657236"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重要性抽样：根据某个重要性或概率密度函数来选择样本。</w:t>
      </w:r>
    </w:p>
    <w:p w14:paraId="14DB6D5E"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自适应采样：根据前一阶段的试验结果来调整后续试验的设计。</w:t>
      </w:r>
    </w:p>
    <w:p w14:paraId="40FF6A6B"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正交试验设计：通过正交表来安排试验，以评估多个因素的主效应、二次效应和交互效应。</w:t>
      </w:r>
    </w:p>
    <w:p w14:paraId="21A25859" w14:textId="77777777" w:rsidR="00CE2359" w:rsidRDefault="00EB7179">
      <w:pPr>
        <w:spacing w:after="81"/>
        <w:ind w:firstLine="480"/>
        <w:rPr>
          <w:rFonts w:cs="Times New Roman"/>
        </w:rPr>
      </w:pPr>
      <w:r>
        <w:rPr>
          <w:rFonts w:cs="Times New Roman"/>
        </w:rPr>
        <w:t>每种方法都有其特定的应用场景和优缺点，在本项零部件降阶代理模型构建中，可以对不同方法进行尝试，最终选择合适的</w:t>
      </w:r>
      <w:r>
        <w:rPr>
          <w:rFonts w:cs="Times New Roman"/>
        </w:rPr>
        <w:t>DOE</w:t>
      </w:r>
      <w:r>
        <w:rPr>
          <w:rFonts w:cs="Times New Roman"/>
        </w:rPr>
        <w:t>采样方法。</w:t>
      </w:r>
    </w:p>
    <w:p w14:paraId="6C242120" w14:textId="77777777" w:rsidR="00CE2359" w:rsidRDefault="00EB7179">
      <w:pPr>
        <w:pStyle w:val="18"/>
        <w:numPr>
          <w:ilvl w:val="0"/>
          <w:numId w:val="14"/>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数据预处理</w:t>
      </w:r>
    </w:p>
    <w:p w14:paraId="4117BDD0"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数据预处理主要对原始数据进行预处理，包括数据清洗、</w:t>
      </w:r>
      <w:proofErr w:type="gramStart"/>
      <w:r>
        <w:rPr>
          <w:rFonts w:ascii="Times New Roman" w:eastAsia="宋体" w:hAnsi="Times New Roman" w:cs="Times New Roman"/>
        </w:rPr>
        <w:t>缺失值</w:t>
      </w:r>
      <w:proofErr w:type="gramEnd"/>
      <w:r>
        <w:rPr>
          <w:rFonts w:ascii="Times New Roman" w:eastAsia="宋体" w:hAnsi="Times New Roman" w:cs="Times New Roman"/>
        </w:rPr>
        <w:t>填补、数据平滑等操作，确保数据质量。</w:t>
      </w:r>
    </w:p>
    <w:p w14:paraId="46D9B1B3" w14:textId="77777777" w:rsidR="00CE2359" w:rsidRDefault="00EB7179">
      <w:pPr>
        <w:pStyle w:val="18"/>
        <w:numPr>
          <w:ilvl w:val="0"/>
          <w:numId w:val="14"/>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特征提取</w:t>
      </w:r>
    </w:p>
    <w:p w14:paraId="2882F167" w14:textId="77777777" w:rsidR="00CE2359" w:rsidRDefault="00EB7179">
      <w:pPr>
        <w:spacing w:after="81"/>
        <w:ind w:firstLine="480"/>
        <w:rPr>
          <w:rFonts w:cs="Times New Roman"/>
        </w:rPr>
      </w:pPr>
      <w:r>
        <w:rPr>
          <w:rFonts w:cs="Times New Roman"/>
        </w:rPr>
        <w:t>特征提取是降阶代理模型构建中的关键环节，在机器学习领域有一个经典理论：数据和特征决定了机器学习模型的上限，而算法则是在不断逼近这个上限。引入一个好的特征可以大大增加模型的精度，并减小建模的难度；而冗余的特征则会对模型造成严重的负面影响。特征提取可以通过下面的方法进行：</w:t>
      </w:r>
    </w:p>
    <w:p w14:paraId="4273B9EF" w14:textId="77777777" w:rsidR="00CE2359" w:rsidRDefault="00EB7179">
      <w:pPr>
        <w:pStyle w:val="18"/>
        <w:numPr>
          <w:ilvl w:val="0"/>
          <w:numId w:val="16"/>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信号处理方法</w:t>
      </w:r>
    </w:p>
    <w:p w14:paraId="6CB0E488"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频域分析：使用傅里叶变换、小波变换等技术将信号转化为频谱信息，从中提取能量或特定频率范围内的特征；</w:t>
      </w:r>
    </w:p>
    <w:p w14:paraId="593C2606"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时域分析：通过统计指标（如均值、方差、标准差）以及时间序列分析方法，提取数据的趋势和波动情况。</w:t>
      </w:r>
    </w:p>
    <w:p w14:paraId="738B8E51" w14:textId="77777777" w:rsidR="00CE2359" w:rsidRDefault="00EB7179">
      <w:pPr>
        <w:pStyle w:val="18"/>
        <w:numPr>
          <w:ilvl w:val="0"/>
          <w:numId w:val="16"/>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统计特征提取</w:t>
      </w:r>
    </w:p>
    <w:p w14:paraId="4BDFA6F8"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计算数据的均值、方差、标准差等统计指标，反映数据的中心趋势和离散程度；计算数据之间的相关性，例如皮尔逊相关系数，用于衡量两个参数之间的线</w:t>
      </w:r>
      <w:r>
        <w:rPr>
          <w:rFonts w:ascii="Times New Roman" w:eastAsia="宋体" w:hAnsi="Times New Roman" w:cs="Times New Roman"/>
        </w:rPr>
        <w:lastRenderedPageBreak/>
        <w:t>性关系；计算偏度、峰度等统计量描述数据分布特征。</w:t>
      </w:r>
    </w:p>
    <w:p w14:paraId="5E156783" w14:textId="77777777" w:rsidR="00CE2359" w:rsidRDefault="00EB7179">
      <w:pPr>
        <w:pStyle w:val="18"/>
        <w:numPr>
          <w:ilvl w:val="0"/>
          <w:numId w:val="16"/>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特征选择方法</w:t>
      </w:r>
    </w:p>
    <w:p w14:paraId="7630EA3F"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采用主成分分析（</w:t>
      </w:r>
      <w:r>
        <w:rPr>
          <w:rFonts w:cs="Times New Roman"/>
          <w:lang w:val="en-GB"/>
        </w:rPr>
        <w:t>PCA</w:t>
      </w:r>
      <w:r>
        <w:rPr>
          <w:rFonts w:cs="Times New Roman"/>
          <w:lang w:val="en-GB"/>
        </w:rPr>
        <w:t>），通过线性变换将多维数据转换为一组新的无关联主成分，保留最重要的特征；</w:t>
      </w:r>
    </w:p>
    <w:p w14:paraId="4D977509" w14:textId="77777777" w:rsidR="00CE2359" w:rsidRDefault="00EB7179">
      <w:pPr>
        <w:numPr>
          <w:ilvl w:val="0"/>
          <w:numId w:val="15"/>
        </w:numPr>
        <w:spacing w:afterLines="0" w:after="81"/>
        <w:ind w:left="0" w:firstLine="482"/>
        <w:contextualSpacing/>
        <w:textAlignment w:val="center"/>
        <w:rPr>
          <w:rFonts w:cs="Times New Roman"/>
          <w:lang w:val="en-GB"/>
        </w:rPr>
      </w:pPr>
      <w:r>
        <w:rPr>
          <w:rFonts w:cs="Times New Roman"/>
          <w:lang w:val="en-GB"/>
        </w:rPr>
        <w:t>采用自编码器，使用神经网络模型进行无监督学习，将输入数据压缩为低维编码，并重构输出，提取重要特征。通过计算特征与目标变量之间的关联程度，选择具有较高相关性或信息增益的特征。</w:t>
      </w:r>
    </w:p>
    <w:p w14:paraId="4671C7BD" w14:textId="77777777" w:rsidR="00CE2359" w:rsidRDefault="00EB7179">
      <w:pPr>
        <w:pStyle w:val="18"/>
        <w:numPr>
          <w:ilvl w:val="0"/>
          <w:numId w:val="14"/>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算法选择与模型训练</w:t>
      </w:r>
    </w:p>
    <w:p w14:paraId="160885F7"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模型降阶算法的选择取决于多种因素，包括模型的类型、所需精度、计算资源以及特定应用的需求。</w:t>
      </w:r>
    </w:p>
    <w:p w14:paraId="60080236" w14:textId="77777777" w:rsidR="00CE2359" w:rsidRDefault="00EB7179">
      <w:pPr>
        <w:pStyle w:val="18"/>
        <w:numPr>
          <w:ilvl w:val="0"/>
          <w:numId w:val="14"/>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模型验证</w:t>
      </w:r>
    </w:p>
    <w:p w14:paraId="2E49B546" w14:textId="77777777" w:rsidR="00CE2359" w:rsidRDefault="00EB7179">
      <w:pPr>
        <w:spacing w:after="81"/>
        <w:ind w:firstLine="480"/>
        <w:rPr>
          <w:rFonts w:cs="Times New Roman"/>
        </w:rPr>
      </w:pPr>
      <w:r>
        <w:rPr>
          <w:rFonts w:cs="Times New Roman"/>
        </w:rPr>
        <w:t>模型验证是对训练好的模型进行验证，验证其在新数据上的预测效果。对于降阶代理模型而言，模型验证方法可以通过下列形式进行：</w:t>
      </w:r>
    </w:p>
    <w:p w14:paraId="5CBC083C" w14:textId="77777777" w:rsidR="00CE2359" w:rsidRDefault="00EB7179">
      <w:pPr>
        <w:pStyle w:val="18"/>
        <w:numPr>
          <w:ilvl w:val="0"/>
          <w:numId w:val="17"/>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交叉验证（</w:t>
      </w:r>
      <w:r>
        <w:rPr>
          <w:rFonts w:ascii="Times New Roman" w:eastAsia="宋体" w:hAnsi="Times New Roman" w:cs="Times New Roman"/>
        </w:rPr>
        <w:t>Cross-Validation</w:t>
      </w:r>
      <w:r>
        <w:rPr>
          <w:rFonts w:ascii="Times New Roman" w:eastAsia="宋体" w:hAnsi="Times New Roman" w:cs="Times New Roman"/>
        </w:rPr>
        <w:t>）：将数据集分成多份，在多轮训练中使用不同的数据组合，评估模型在未见数据上的泛化能力。</w:t>
      </w:r>
    </w:p>
    <w:p w14:paraId="3494BC6A" w14:textId="77777777" w:rsidR="00CE2359" w:rsidRDefault="00EB7179">
      <w:pPr>
        <w:pStyle w:val="18"/>
        <w:numPr>
          <w:ilvl w:val="0"/>
          <w:numId w:val="17"/>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独立测试集验证：将一部分数据预留作为测试集，该数据集不参与模型训练过程，用于最终评估模型性能。</w:t>
      </w:r>
    </w:p>
    <w:p w14:paraId="490D0773"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在模型验证时，需要考虑如下方面：</w:t>
      </w:r>
    </w:p>
    <w:p w14:paraId="13E3918F" w14:textId="77777777" w:rsidR="00CE2359" w:rsidRDefault="00EB7179">
      <w:pPr>
        <w:pStyle w:val="18"/>
        <w:numPr>
          <w:ilvl w:val="0"/>
          <w:numId w:val="18"/>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模型预测与试验数据对比：</w:t>
      </w:r>
      <w:r>
        <w:rPr>
          <w:rFonts w:ascii="Times New Roman" w:eastAsia="宋体" w:hAnsi="Times New Roman" w:cs="Times New Roman"/>
        </w:rPr>
        <w:t xml:space="preserve"> </w:t>
      </w:r>
      <w:r>
        <w:rPr>
          <w:rFonts w:ascii="Times New Roman" w:eastAsia="宋体" w:hAnsi="Times New Roman" w:cs="Times New Roman"/>
        </w:rPr>
        <w:t>使用降阶代理模型进行预测，并将预测结果与试验数据或高保真模型的输出进行比较，评估模型的准确性。</w:t>
      </w:r>
    </w:p>
    <w:p w14:paraId="1C53D911" w14:textId="77777777" w:rsidR="00CE2359" w:rsidRDefault="00EB7179">
      <w:pPr>
        <w:pStyle w:val="18"/>
        <w:numPr>
          <w:ilvl w:val="0"/>
          <w:numId w:val="18"/>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统计指标评估：使用统计指标如均方误差（</w:t>
      </w:r>
      <w:r>
        <w:rPr>
          <w:rFonts w:ascii="Times New Roman" w:eastAsia="宋体" w:hAnsi="Times New Roman" w:cs="Times New Roman"/>
        </w:rPr>
        <w:t>MSE</w:t>
      </w:r>
      <w:r>
        <w:rPr>
          <w:rFonts w:ascii="Times New Roman" w:eastAsia="宋体" w:hAnsi="Times New Roman" w:cs="Times New Roman"/>
        </w:rPr>
        <w:t>）、决定系数（</w:t>
      </w:r>
      <w:r>
        <w:rPr>
          <w:rFonts w:ascii="Times New Roman" w:eastAsia="宋体" w:hAnsi="Times New Roman" w:cs="Times New Roman"/>
        </w:rPr>
        <w:t>R-squared</w:t>
      </w:r>
      <w:r>
        <w:rPr>
          <w:rFonts w:ascii="Times New Roman" w:eastAsia="宋体" w:hAnsi="Times New Roman" w:cs="Times New Roman"/>
        </w:rPr>
        <w:t>）、平均绝对误差（</w:t>
      </w:r>
      <w:r>
        <w:rPr>
          <w:rFonts w:ascii="Times New Roman" w:eastAsia="宋体" w:hAnsi="Times New Roman" w:cs="Times New Roman"/>
        </w:rPr>
        <w:t>MAE</w:t>
      </w:r>
      <w:r>
        <w:rPr>
          <w:rFonts w:ascii="Times New Roman" w:eastAsia="宋体" w:hAnsi="Times New Roman" w:cs="Times New Roman"/>
        </w:rPr>
        <w:t>）等来量化模型预测的准确度。</w:t>
      </w:r>
    </w:p>
    <w:p w14:paraId="57BB2AE7" w14:textId="77777777" w:rsidR="00CE2359" w:rsidRDefault="00EB7179">
      <w:pPr>
        <w:pStyle w:val="18"/>
        <w:numPr>
          <w:ilvl w:val="0"/>
          <w:numId w:val="18"/>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不确定性分析：评估模型预测的不确定性，确保代理模型的预测区间合理且可靠。</w:t>
      </w:r>
    </w:p>
    <w:p w14:paraId="4269D5EE" w14:textId="77777777" w:rsidR="00CE2359" w:rsidRDefault="00EB7179">
      <w:pPr>
        <w:pStyle w:val="18"/>
        <w:numPr>
          <w:ilvl w:val="0"/>
          <w:numId w:val="18"/>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模型稳定性测试：对模型进行多次运行，检查结果的一致性和稳定性。</w:t>
      </w:r>
    </w:p>
    <w:p w14:paraId="7140E885" w14:textId="77777777" w:rsidR="00CE2359" w:rsidRDefault="00EB7179">
      <w:pPr>
        <w:pStyle w:val="18"/>
        <w:numPr>
          <w:ilvl w:val="0"/>
          <w:numId w:val="18"/>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极端情况测试：测试代理模型在极端或边界条件下的表现，确保模型在</w:t>
      </w:r>
      <w:r>
        <w:rPr>
          <w:rFonts w:ascii="Times New Roman" w:eastAsia="宋体" w:hAnsi="Times New Roman" w:cs="Times New Roman"/>
        </w:rPr>
        <w:lastRenderedPageBreak/>
        <w:t>这些情况下仍能给出合理的预测。</w:t>
      </w:r>
    </w:p>
    <w:p w14:paraId="62252715" w14:textId="77777777" w:rsidR="00CE2359" w:rsidRDefault="00EB7179">
      <w:pPr>
        <w:pStyle w:val="18"/>
        <w:numPr>
          <w:ilvl w:val="0"/>
          <w:numId w:val="18"/>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增量学习验证：随着新数据的获得，评估代理模型的增量学习能力，即模型是否能够适应新的数据并提高预测准确性。</w:t>
      </w:r>
    </w:p>
    <w:p w14:paraId="465938B4"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根据验证结果对代理模型进行调整和优化，然后重复验证过程，直至达到满意的性能水平。</w:t>
      </w:r>
    </w:p>
    <w:p w14:paraId="67E136B1" w14:textId="77777777" w:rsidR="00CE2359" w:rsidRDefault="00EB7179" w:rsidP="009F60E5">
      <w:pPr>
        <w:pStyle w:val="6"/>
        <w:spacing w:after="163"/>
      </w:pPr>
      <w:r>
        <w:t>降阶代理模型集成应用方式</w:t>
      </w:r>
    </w:p>
    <w:p w14:paraId="45FC1452" w14:textId="77777777" w:rsidR="00CE2359" w:rsidRDefault="00EB7179">
      <w:pPr>
        <w:spacing w:after="81"/>
        <w:ind w:firstLine="480"/>
        <w:rPr>
          <w:rFonts w:cs="Times New Roman"/>
        </w:rPr>
      </w:pPr>
      <w:r>
        <w:rPr>
          <w:rFonts w:cs="Times New Roman"/>
        </w:rPr>
        <w:t>降阶模型建模完毕后，可以导出基于</w:t>
      </w:r>
      <w:r>
        <w:rPr>
          <w:rFonts w:cs="Times New Roman"/>
        </w:rPr>
        <w:t>FMI</w:t>
      </w:r>
      <w:r>
        <w:rPr>
          <w:rFonts w:cs="Times New Roman"/>
        </w:rPr>
        <w:t>（</w:t>
      </w:r>
      <w:r>
        <w:rPr>
          <w:rFonts w:cs="Times New Roman"/>
        </w:rPr>
        <w:t>Functional Mock-up Interface</w:t>
      </w:r>
      <w:r>
        <w:rPr>
          <w:rFonts w:cs="Times New Roman"/>
        </w:rPr>
        <w:t>，功能模型接口）标准的</w:t>
      </w:r>
      <w:r>
        <w:rPr>
          <w:rFonts w:cs="Times New Roman"/>
        </w:rPr>
        <w:t>FMU</w:t>
      </w:r>
      <w:r>
        <w:rPr>
          <w:rFonts w:cs="Times New Roman"/>
        </w:rPr>
        <w:t>（</w:t>
      </w:r>
      <w:r>
        <w:rPr>
          <w:rFonts w:cs="Times New Roman"/>
        </w:rPr>
        <w:t>Functional Mock-up Unit</w:t>
      </w:r>
      <w:r>
        <w:rPr>
          <w:rFonts w:cs="Times New Roman"/>
        </w:rPr>
        <w:t>，功能模型单元）模型文件，以支持</w:t>
      </w:r>
      <w:r>
        <w:rPr>
          <w:rFonts w:cs="Times New Roman" w:hint="eastAsia"/>
        </w:rPr>
        <w:t>泵推</w:t>
      </w:r>
      <w:r>
        <w:rPr>
          <w:rFonts w:cs="Times New Roman"/>
        </w:rPr>
        <w:t>系统模型和</w:t>
      </w:r>
      <w:proofErr w:type="gramStart"/>
      <w:r>
        <w:rPr>
          <w:rFonts w:cs="Times New Roman" w:hint="eastAsia"/>
        </w:rPr>
        <w:t>泵推</w:t>
      </w:r>
      <w:proofErr w:type="gramEnd"/>
      <w:r>
        <w:rPr>
          <w:rFonts w:cs="Times New Roman"/>
        </w:rPr>
        <w:t>降阶模型间的耦合求解，形成最终的</w:t>
      </w:r>
      <w:r>
        <w:rPr>
          <w:rFonts w:cs="Times New Roman" w:hint="eastAsia"/>
        </w:rPr>
        <w:t>泵推</w:t>
      </w:r>
      <w:r>
        <w:rPr>
          <w:rFonts w:cs="Times New Roman"/>
        </w:rPr>
        <w:t>系统的数字模型。</w:t>
      </w:r>
      <w:proofErr w:type="gramStart"/>
      <w:r>
        <w:rPr>
          <w:rFonts w:cs="Times New Roman"/>
        </w:rPr>
        <w:t>太泽已</w:t>
      </w:r>
      <w:proofErr w:type="gramEnd"/>
      <w:r>
        <w:rPr>
          <w:rFonts w:cs="Times New Roman"/>
        </w:rPr>
        <w:t>掌握</w:t>
      </w:r>
      <w:r>
        <w:rPr>
          <w:rFonts w:cs="Times New Roman"/>
        </w:rPr>
        <w:t>FMU/FMI</w:t>
      </w:r>
      <w:r>
        <w:rPr>
          <w:rFonts w:cs="Times New Roman"/>
        </w:rPr>
        <w:t>相关技术并已成功应用于多个数字系统的建设过程中。</w:t>
      </w:r>
    </w:p>
    <w:p w14:paraId="72A45677" w14:textId="77777777" w:rsidR="00CE2359" w:rsidRDefault="00EB7179">
      <w:pPr>
        <w:pStyle w:val="aff4"/>
        <w:spacing w:after="81"/>
      </w:pPr>
      <w:r>
        <w:rPr>
          <w:noProof/>
        </w:rPr>
        <w:drawing>
          <wp:inline distT="0" distB="0" distL="0" distR="0" wp14:anchorId="32186CCE" wp14:editId="6E12F4AC">
            <wp:extent cx="3902710" cy="1584960"/>
            <wp:effectExtent l="0" t="0" r="2540" b="0"/>
            <wp:docPr id="1108386134"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6134" name="图片 7" descr="图形用户界面, 应用程序&#10;&#10;描述已自动生成"/>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a:xfrm>
                      <a:off x="0" y="0"/>
                      <a:ext cx="3970504" cy="1612803"/>
                    </a:xfrm>
                    <a:prstGeom prst="rect">
                      <a:avLst/>
                    </a:prstGeom>
                    <a:noFill/>
                  </pic:spPr>
                </pic:pic>
              </a:graphicData>
            </a:graphic>
          </wp:inline>
        </w:drawing>
      </w:r>
    </w:p>
    <w:p w14:paraId="25961AC7" w14:textId="77777777" w:rsidR="00CE2359" w:rsidRDefault="00EB7179">
      <w:pPr>
        <w:pStyle w:val="a4"/>
        <w:spacing w:after="81"/>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hint="eastAsia"/>
        </w:rPr>
        <w:t>泵推</w:t>
      </w:r>
      <w:r>
        <w:rPr>
          <w:rFonts w:ascii="Times New Roman" w:hAnsi="Times New Roman" w:cs="Times New Roman"/>
        </w:rPr>
        <w:t>系统模型</w:t>
      </w:r>
      <w:r>
        <w:rPr>
          <w:rFonts w:ascii="Times New Roman" w:hAnsi="Times New Roman" w:cs="Times New Roman"/>
        </w:rPr>
        <w:t>FMU</w:t>
      </w:r>
      <w:r>
        <w:rPr>
          <w:rFonts w:ascii="Times New Roman" w:hAnsi="Times New Roman" w:cs="Times New Roman"/>
        </w:rPr>
        <w:t>导出与联合仿真模型构建示意图</w:t>
      </w:r>
    </w:p>
    <w:p w14:paraId="0A8E0E67" w14:textId="77777777" w:rsidR="00CE2359" w:rsidRDefault="00EB7179" w:rsidP="009F60E5">
      <w:pPr>
        <w:pStyle w:val="6"/>
        <w:spacing w:after="163"/>
      </w:pPr>
      <w:r>
        <w:t>降阶代理模型构建实例</w:t>
      </w:r>
    </w:p>
    <w:p w14:paraId="06CB2B30" w14:textId="77777777" w:rsidR="00CE2359" w:rsidRDefault="00EB7179">
      <w:pPr>
        <w:spacing w:after="81"/>
        <w:ind w:firstLine="480"/>
        <w:rPr>
          <w:rFonts w:cs="Times New Roman"/>
        </w:rPr>
      </w:pPr>
      <w:r>
        <w:rPr>
          <w:rFonts w:cs="Times New Roman"/>
        </w:rPr>
        <w:t>降阶代理模型的构建涉及</w:t>
      </w:r>
      <w:r>
        <w:rPr>
          <w:rFonts w:cs="Times New Roman"/>
        </w:rPr>
        <w:t>DOE</w:t>
      </w:r>
      <w:r>
        <w:rPr>
          <w:rFonts w:cs="Times New Roman"/>
        </w:rPr>
        <w:t>采样</w:t>
      </w:r>
      <w:r>
        <w:rPr>
          <w:rFonts w:cs="Times New Roman"/>
        </w:rPr>
        <w:t>/</w:t>
      </w:r>
      <w:r>
        <w:rPr>
          <w:rFonts w:cs="Times New Roman"/>
        </w:rPr>
        <w:t>仿真分析、数据预处理、特征提取、算法选择、模型训练、模型验证等多个环节，每个环节涉及不同的方法选择，需要根据不同的应用场景进行合适的选择，方法的合适与否会直接影响降阶代理模型的精度。</w:t>
      </w:r>
      <w:proofErr w:type="gramStart"/>
      <w:r>
        <w:rPr>
          <w:rFonts w:cs="Times New Roman"/>
        </w:rPr>
        <w:t>太泽在</w:t>
      </w:r>
      <w:proofErr w:type="gramEnd"/>
      <w:r>
        <w:rPr>
          <w:rFonts w:cs="Times New Roman"/>
        </w:rPr>
        <w:t>降阶代理模型的构建方面有丰富的技术和经验积累，构建的降阶代理模型已成功应用在数字</w:t>
      </w:r>
      <w:r>
        <w:rPr>
          <w:rFonts w:cs="Times New Roman" w:hint="eastAsia"/>
        </w:rPr>
        <w:t>模型</w:t>
      </w:r>
      <w:r>
        <w:rPr>
          <w:rFonts w:cs="Times New Roman"/>
        </w:rPr>
        <w:t>项目建设中。</w:t>
      </w:r>
    </w:p>
    <w:p w14:paraId="3B447288" w14:textId="77777777" w:rsidR="00CE2359" w:rsidRDefault="00EB7179">
      <w:pPr>
        <w:spacing w:after="81"/>
        <w:ind w:firstLine="480"/>
        <w:rPr>
          <w:rFonts w:cs="Times New Roman"/>
        </w:rPr>
      </w:pPr>
      <w:r>
        <w:rPr>
          <w:rFonts w:cs="Times New Roman"/>
        </w:rPr>
        <w:t>如</w:t>
      </w:r>
      <w:r>
        <w:rPr>
          <w:rFonts w:cs="Times New Roman"/>
        </w:rPr>
        <w:fldChar w:fldCharType="begin"/>
      </w:r>
      <w:r>
        <w:rPr>
          <w:rFonts w:cs="Times New Roman"/>
        </w:rPr>
        <w:instrText xml:space="preserve"> REF _Ref166854572 \h  \* MERGEFORMAT </w:instrText>
      </w:r>
      <w:r>
        <w:rPr>
          <w:rFonts w:cs="Times New Roman"/>
        </w:rPr>
      </w:r>
      <w:r>
        <w:rPr>
          <w:rFonts w:cs="Times New Roman"/>
        </w:rPr>
        <w:fldChar w:fldCharType="separate"/>
      </w:r>
      <w:r>
        <w:rPr>
          <w:rFonts w:cs="Times New Roman"/>
        </w:rPr>
        <w:t>图</w:t>
      </w:r>
      <w:r>
        <w:rPr>
          <w:rFonts w:cs="Times New Roman"/>
        </w:rPr>
        <w:t xml:space="preserve"> 22</w:t>
      </w:r>
      <w:r>
        <w:rPr>
          <w:rFonts w:cs="Times New Roman"/>
        </w:rPr>
        <w:fldChar w:fldCharType="end"/>
      </w:r>
      <w:r>
        <w:rPr>
          <w:rFonts w:cs="Times New Roman"/>
        </w:rPr>
        <w:t>所示为</w:t>
      </w:r>
      <w:proofErr w:type="gramStart"/>
      <w:r>
        <w:rPr>
          <w:rFonts w:cs="Times New Roman"/>
        </w:rPr>
        <w:t>太</w:t>
      </w:r>
      <w:proofErr w:type="gramEnd"/>
      <w:r>
        <w:rPr>
          <w:rFonts w:cs="Times New Roman"/>
        </w:rPr>
        <w:t>泽在某试验台数字</w:t>
      </w:r>
      <w:proofErr w:type="gramStart"/>
      <w:r>
        <w:rPr>
          <w:rFonts w:cs="Times New Roman"/>
        </w:rPr>
        <w:t>孪生项目</w:t>
      </w:r>
      <w:proofErr w:type="gramEnd"/>
      <w:r>
        <w:rPr>
          <w:rFonts w:cs="Times New Roman"/>
        </w:rPr>
        <w:t>中针对某叶轮三维</w:t>
      </w:r>
      <w:proofErr w:type="gramStart"/>
      <w:r>
        <w:rPr>
          <w:rFonts w:cs="Times New Roman"/>
        </w:rPr>
        <w:t>压力场</w:t>
      </w:r>
      <w:proofErr w:type="gramEnd"/>
      <w:r>
        <w:rPr>
          <w:rFonts w:cs="Times New Roman"/>
        </w:rPr>
        <w:t>分布降阶代理模型构建与应用流程：</w:t>
      </w:r>
    </w:p>
    <w:p w14:paraId="4BEA97AF" w14:textId="77777777" w:rsidR="00CE2359" w:rsidRDefault="00EB7179">
      <w:pPr>
        <w:pStyle w:val="aff7"/>
        <w:spacing w:after="81"/>
        <w:rPr>
          <w:rFonts w:ascii="Times New Roman" w:hAnsi="Times New Roman" w:cs="Times New Roman"/>
        </w:rPr>
      </w:pPr>
      <w:r>
        <w:rPr>
          <w:rFonts w:ascii="Times New Roman" w:hAnsi="Times New Roman" w:cs="Times New Roman"/>
          <w:noProof/>
        </w:rPr>
        <w:lastRenderedPageBreak/>
        <w:drawing>
          <wp:inline distT="0" distB="0" distL="0" distR="0" wp14:anchorId="68416284" wp14:editId="2F6D61DB">
            <wp:extent cx="5260975" cy="1959610"/>
            <wp:effectExtent l="0" t="0" r="0" b="0"/>
            <wp:docPr id="3777870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7059" name="图片 4"/>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a:xfrm>
                      <a:off x="0" y="0"/>
                      <a:ext cx="5274568" cy="1964803"/>
                    </a:xfrm>
                    <a:prstGeom prst="rect">
                      <a:avLst/>
                    </a:prstGeom>
                    <a:noFill/>
                  </pic:spPr>
                </pic:pic>
              </a:graphicData>
            </a:graphic>
          </wp:inline>
        </w:drawing>
      </w:r>
    </w:p>
    <w:p w14:paraId="01C9EAF8" w14:textId="5F1D4F74" w:rsidR="00CE2359" w:rsidRDefault="00EB7179">
      <w:pPr>
        <w:pStyle w:val="a4"/>
        <w:spacing w:before="120" w:after="81"/>
        <w:ind w:firstLine="480"/>
        <w:rPr>
          <w:rFonts w:ascii="Times New Roman" w:hAnsi="Times New Roman" w:cs="Times New Roman"/>
        </w:rPr>
      </w:pPr>
      <w:bookmarkStart w:id="50" w:name="_Ref166854572"/>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bookmarkEnd w:id="50"/>
      <w:r>
        <w:rPr>
          <w:rFonts w:ascii="Times New Roman" w:hAnsi="Times New Roman" w:cs="Times New Roman"/>
        </w:rPr>
        <w:t>某叶轮三维</w:t>
      </w:r>
      <w:proofErr w:type="gramStart"/>
      <w:r>
        <w:rPr>
          <w:rFonts w:ascii="Times New Roman" w:hAnsi="Times New Roman" w:cs="Times New Roman"/>
        </w:rPr>
        <w:t>压力场降阶</w:t>
      </w:r>
      <w:proofErr w:type="gramEnd"/>
      <w:r>
        <w:rPr>
          <w:rFonts w:ascii="Times New Roman" w:hAnsi="Times New Roman" w:cs="Times New Roman"/>
        </w:rPr>
        <w:t>代理模型构建与应用流程图</w:t>
      </w:r>
    </w:p>
    <w:p w14:paraId="3A47F021" w14:textId="77777777" w:rsidR="00CE2359" w:rsidRDefault="00EB7179">
      <w:pPr>
        <w:pStyle w:val="18"/>
        <w:numPr>
          <w:ilvl w:val="0"/>
          <w:numId w:val="19"/>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采用</w:t>
      </w:r>
      <w:proofErr w:type="gramStart"/>
      <w:r>
        <w:rPr>
          <w:rFonts w:ascii="Times New Roman" w:eastAsia="宋体" w:hAnsi="Times New Roman" w:cs="Times New Roman"/>
        </w:rPr>
        <w:t>拉丁超立方</w:t>
      </w:r>
      <w:proofErr w:type="gramEnd"/>
      <w:r>
        <w:rPr>
          <w:rFonts w:ascii="Times New Roman" w:eastAsia="宋体" w:hAnsi="Times New Roman" w:cs="Times New Roman"/>
        </w:rPr>
        <w:t>抽样法进行</w:t>
      </w:r>
      <w:r>
        <w:rPr>
          <w:rFonts w:ascii="Times New Roman" w:eastAsia="宋体" w:hAnsi="Times New Roman" w:cs="Times New Roman"/>
        </w:rPr>
        <w:t>DOE</w:t>
      </w:r>
      <w:r>
        <w:rPr>
          <w:rFonts w:ascii="Times New Roman" w:eastAsia="宋体" w:hAnsi="Times New Roman" w:cs="Times New Roman"/>
        </w:rPr>
        <w:t>采样，确定</w:t>
      </w:r>
      <w:r>
        <w:rPr>
          <w:rFonts w:ascii="Times New Roman" w:eastAsia="宋体" w:hAnsi="Times New Roman" w:cs="Times New Roman"/>
        </w:rPr>
        <w:t>CFD</w:t>
      </w:r>
      <w:r>
        <w:rPr>
          <w:rFonts w:ascii="Times New Roman" w:eastAsia="宋体" w:hAnsi="Times New Roman" w:cs="Times New Roman"/>
        </w:rPr>
        <w:t>计算仿真工况进行仿真计算用于产生样本集（每个样本点的输出：网格节点上的速度与压力，以及轮毂和叶片表面上的压力）。</w:t>
      </w:r>
    </w:p>
    <w:p w14:paraId="74D3F921" w14:textId="77777777" w:rsidR="00CE2359" w:rsidRDefault="00EB7179">
      <w:pPr>
        <w:pStyle w:val="aff4"/>
        <w:spacing w:after="81"/>
      </w:pPr>
      <w:r>
        <w:rPr>
          <w:noProof/>
        </w:rPr>
        <w:drawing>
          <wp:inline distT="0" distB="0" distL="0" distR="0" wp14:anchorId="124FEAB9" wp14:editId="1EEC7EB8">
            <wp:extent cx="3401695" cy="2172335"/>
            <wp:effectExtent l="0" t="0" r="8255" b="0"/>
            <wp:docPr id="1400252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2306" name="图片 2"/>
                    <pic:cNvPicPr>
                      <a:picLocks noChangeAspect="1"/>
                    </pic:cNvPicPr>
                  </pic:nvPicPr>
                  <pic:blipFill>
                    <a:blip r:embed="rId412"/>
                    <a:stretch>
                      <a:fillRect/>
                    </a:stretch>
                  </pic:blipFill>
                  <pic:spPr>
                    <a:xfrm>
                      <a:off x="0" y="0"/>
                      <a:ext cx="3409560" cy="2177258"/>
                    </a:xfrm>
                    <a:prstGeom prst="rect">
                      <a:avLst/>
                    </a:prstGeom>
                  </pic:spPr>
                </pic:pic>
              </a:graphicData>
            </a:graphic>
          </wp:inline>
        </w:drawing>
      </w:r>
    </w:p>
    <w:p w14:paraId="0309615A" w14:textId="77777777" w:rsidR="00CE2359" w:rsidRDefault="00EB7179">
      <w:pPr>
        <w:pStyle w:val="a4"/>
        <w:spacing w:before="120" w:after="81"/>
        <w:ind w:firstLine="48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t>CFD</w:t>
      </w:r>
      <w:r>
        <w:rPr>
          <w:rFonts w:ascii="Times New Roman" w:hAnsi="Times New Roman" w:cs="Times New Roman"/>
        </w:rPr>
        <w:t>计算工况分布情况</w:t>
      </w:r>
    </w:p>
    <w:p w14:paraId="19E85EA3" w14:textId="77777777" w:rsidR="00CE2359" w:rsidRDefault="00EB7179">
      <w:pPr>
        <w:pStyle w:val="18"/>
        <w:numPr>
          <w:ilvl w:val="0"/>
          <w:numId w:val="19"/>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通过</w:t>
      </w:r>
      <w:proofErr w:type="spellStart"/>
      <w:r>
        <w:rPr>
          <w:rFonts w:ascii="Times New Roman" w:eastAsia="宋体" w:hAnsi="Times New Roman" w:cs="Times New Roman"/>
        </w:rPr>
        <w:t>Kriging+POD</w:t>
      </w:r>
      <w:proofErr w:type="spellEnd"/>
      <w:r>
        <w:rPr>
          <w:rFonts w:ascii="Times New Roman" w:eastAsia="宋体" w:hAnsi="Times New Roman" w:cs="Times New Roman"/>
        </w:rPr>
        <w:t>方法训练降阶代理模型，并评估训练误差。</w:t>
      </w:r>
    </w:p>
    <w:p w14:paraId="02835BC0" w14:textId="77777777" w:rsidR="00CE2359" w:rsidRDefault="00EB7179">
      <w:pPr>
        <w:pStyle w:val="aff4"/>
        <w:spacing w:after="81"/>
      </w:pPr>
      <w:r>
        <w:rPr>
          <w:noProof/>
        </w:rPr>
        <w:lastRenderedPageBreak/>
        <w:drawing>
          <wp:inline distT="0" distB="0" distL="0" distR="0" wp14:anchorId="71C62591" wp14:editId="599C2BE0">
            <wp:extent cx="3736975" cy="2655570"/>
            <wp:effectExtent l="0" t="0" r="0" b="0"/>
            <wp:docPr id="29" name="图片 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图形用户界面&#10;&#10;描述已自动生成"/>
                    <pic:cNvPicPr>
                      <a:picLocks noChangeAspect="1"/>
                    </pic:cNvPicPr>
                  </pic:nvPicPr>
                  <pic:blipFill>
                    <a:blip r:embed="rId413"/>
                    <a:stretch>
                      <a:fillRect/>
                    </a:stretch>
                  </pic:blipFill>
                  <pic:spPr>
                    <a:xfrm>
                      <a:off x="0" y="0"/>
                      <a:ext cx="3750180" cy="2665219"/>
                    </a:xfrm>
                    <a:prstGeom prst="rect">
                      <a:avLst/>
                    </a:prstGeom>
                  </pic:spPr>
                </pic:pic>
              </a:graphicData>
            </a:graphic>
          </wp:inline>
        </w:drawing>
      </w:r>
    </w:p>
    <w:p w14:paraId="046398A4" w14:textId="77777777" w:rsidR="00CE2359" w:rsidRDefault="00EB7179">
      <w:pPr>
        <w:pStyle w:val="a4"/>
        <w:spacing w:before="120" w:after="81"/>
        <w:ind w:firstLine="48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t>降阶代理模型训练</w:t>
      </w:r>
    </w:p>
    <w:p w14:paraId="7BE36E6B" w14:textId="77777777" w:rsidR="00CE2359" w:rsidRDefault="00EB7179">
      <w:pPr>
        <w:pStyle w:val="18"/>
        <w:numPr>
          <w:ilvl w:val="0"/>
          <w:numId w:val="19"/>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通过验证集中的数据对产生的降阶代理模型进行验证，评估模型误差。</w:t>
      </w:r>
    </w:p>
    <w:p w14:paraId="5F100176" w14:textId="77777777" w:rsidR="00CE2359" w:rsidRDefault="00EB7179">
      <w:pPr>
        <w:pStyle w:val="aff4"/>
        <w:spacing w:after="81"/>
      </w:pPr>
      <w:r>
        <w:rPr>
          <w:noProof/>
        </w:rPr>
        <w:drawing>
          <wp:inline distT="0" distB="0" distL="0" distR="0" wp14:anchorId="574C287C" wp14:editId="1FB9FD68">
            <wp:extent cx="4354195" cy="2335530"/>
            <wp:effectExtent l="19050" t="19050" r="27305" b="26670"/>
            <wp:docPr id="590506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630" name="图片 6"/>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a:xfrm>
                      <a:off x="0" y="0"/>
                      <a:ext cx="4380306" cy="2349780"/>
                    </a:xfrm>
                    <a:prstGeom prst="rect">
                      <a:avLst/>
                    </a:prstGeom>
                    <a:noFill/>
                    <a:ln>
                      <a:solidFill>
                        <a:schemeClr val="tx1"/>
                      </a:solidFill>
                    </a:ln>
                  </pic:spPr>
                </pic:pic>
              </a:graphicData>
            </a:graphic>
          </wp:inline>
        </w:drawing>
      </w:r>
    </w:p>
    <w:p w14:paraId="0414ED81" w14:textId="77777777" w:rsidR="00CE2359" w:rsidRDefault="00EB7179">
      <w:pPr>
        <w:pStyle w:val="a4"/>
        <w:spacing w:before="120" w:after="81"/>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t>降阶代理模型验证</w:t>
      </w:r>
    </w:p>
    <w:p w14:paraId="31E814FA" w14:textId="77777777" w:rsidR="00CE2359" w:rsidRDefault="00EB7179">
      <w:pPr>
        <w:pStyle w:val="aff4"/>
        <w:spacing w:after="81"/>
      </w:pPr>
      <w:r>
        <w:rPr>
          <w:noProof/>
        </w:rPr>
        <w:drawing>
          <wp:inline distT="0" distB="0" distL="0" distR="0" wp14:anchorId="3D3B48E3" wp14:editId="2667F898">
            <wp:extent cx="4232910" cy="1645920"/>
            <wp:effectExtent l="0" t="0" r="0" b="0"/>
            <wp:docPr id="7601640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64063" name="图片 8"/>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a:xfrm>
                      <a:off x="0" y="0"/>
                      <a:ext cx="4280769" cy="1664755"/>
                    </a:xfrm>
                    <a:prstGeom prst="rect">
                      <a:avLst/>
                    </a:prstGeom>
                    <a:noFill/>
                  </pic:spPr>
                </pic:pic>
              </a:graphicData>
            </a:graphic>
          </wp:inline>
        </w:drawing>
      </w:r>
    </w:p>
    <w:p w14:paraId="2F798D9E" w14:textId="77777777" w:rsidR="00CE2359" w:rsidRDefault="00EB7179">
      <w:pPr>
        <w:pStyle w:val="aff4"/>
        <w:spacing w:after="81"/>
      </w:pPr>
      <w:r>
        <w:rPr>
          <w:noProof/>
        </w:rPr>
        <w:lastRenderedPageBreak/>
        <w:drawing>
          <wp:inline distT="0" distB="0" distL="0" distR="0" wp14:anchorId="7DB8A7AC" wp14:editId="30056420">
            <wp:extent cx="4210050" cy="1501775"/>
            <wp:effectExtent l="0" t="0" r="0" b="3175"/>
            <wp:docPr id="623161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6179" name="图片 9"/>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a:xfrm>
                      <a:off x="0" y="0"/>
                      <a:ext cx="4248379" cy="1515486"/>
                    </a:xfrm>
                    <a:prstGeom prst="rect">
                      <a:avLst/>
                    </a:prstGeom>
                    <a:noFill/>
                  </pic:spPr>
                </pic:pic>
              </a:graphicData>
            </a:graphic>
          </wp:inline>
        </w:drawing>
      </w:r>
    </w:p>
    <w:p w14:paraId="653AB539" w14:textId="77777777" w:rsidR="00CE2359" w:rsidRDefault="00EB7179">
      <w:pPr>
        <w:pStyle w:val="a4"/>
        <w:spacing w:before="120" w:after="81"/>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t>降阶代理模型结果与</w:t>
      </w:r>
      <w:r>
        <w:rPr>
          <w:rFonts w:ascii="Times New Roman" w:hAnsi="Times New Roman" w:cs="Times New Roman"/>
        </w:rPr>
        <w:t>CFD</w:t>
      </w:r>
      <w:r>
        <w:rPr>
          <w:rFonts w:ascii="Times New Roman" w:hAnsi="Times New Roman" w:cs="Times New Roman"/>
        </w:rPr>
        <w:t>三维仿真结果对比验证</w:t>
      </w:r>
    </w:p>
    <w:p w14:paraId="184728D8" w14:textId="77777777" w:rsidR="00CE2359" w:rsidRDefault="00EB7179">
      <w:pPr>
        <w:pStyle w:val="18"/>
        <w:numPr>
          <w:ilvl w:val="0"/>
          <w:numId w:val="19"/>
        </w:numPr>
        <w:spacing w:after="81"/>
        <w:ind w:left="0" w:firstLine="482"/>
        <w:textAlignment w:val="center"/>
        <w:rPr>
          <w:rFonts w:ascii="Times New Roman" w:eastAsia="宋体" w:hAnsi="Times New Roman" w:cs="Times New Roman"/>
        </w:rPr>
      </w:pPr>
      <w:r>
        <w:rPr>
          <w:rFonts w:ascii="Times New Roman" w:eastAsia="宋体" w:hAnsi="Times New Roman" w:cs="Times New Roman"/>
        </w:rPr>
        <w:t>模型部署与应用：将模型部署</w:t>
      </w:r>
      <w:proofErr w:type="gramStart"/>
      <w:r>
        <w:rPr>
          <w:rFonts w:ascii="Times New Roman" w:eastAsia="宋体" w:hAnsi="Times New Roman" w:cs="Times New Roman"/>
        </w:rPr>
        <w:t>至数字</w:t>
      </w:r>
      <w:proofErr w:type="gramEnd"/>
      <w:r>
        <w:rPr>
          <w:rFonts w:ascii="Times New Roman" w:eastAsia="宋体" w:hAnsi="Times New Roman" w:cs="Times New Roman"/>
        </w:rPr>
        <w:t>孪生平台，通过改变模型的输入条件，实时预测新的物理场分布情况。</w:t>
      </w:r>
    </w:p>
    <w:p w14:paraId="7CF6B7D6" w14:textId="77777777" w:rsidR="00CE2359" w:rsidRDefault="00EB7179" w:rsidP="009F60E5">
      <w:pPr>
        <w:pStyle w:val="5"/>
      </w:pPr>
      <w:bookmarkStart w:id="51" w:name="_Toc167184124"/>
      <w:r>
        <w:t>降阶模型构建思路</w:t>
      </w:r>
      <w:bookmarkEnd w:id="51"/>
    </w:p>
    <w:p w14:paraId="1FF796FD" w14:textId="77777777" w:rsidR="00CE2359" w:rsidRDefault="00EB7179">
      <w:pPr>
        <w:spacing w:after="81"/>
        <w:ind w:firstLine="480"/>
        <w:rPr>
          <w:rFonts w:cs="Times New Roman"/>
        </w:rPr>
      </w:pPr>
      <w:r>
        <w:rPr>
          <w:rFonts w:cs="Times New Roman"/>
        </w:rPr>
        <w:t>采用基于物理机理的方法构建降阶模型需要对问题的物理机理有较为清晰的认知；而采用基于数据的方法构建降阶模型需要有足够多的高精度仿真数据用于模型训练。本项目的建模对象为</w:t>
      </w:r>
      <w:r>
        <w:rPr>
          <w:rFonts w:cs="Times New Roman" w:hint="eastAsia"/>
        </w:rPr>
        <w:t>泵推系统</w:t>
      </w:r>
      <w:r>
        <w:rPr>
          <w:rFonts w:cs="Times New Roman"/>
        </w:rPr>
        <w:t>，其内部存在复杂的流动，包括旋转、边界层分离、和涡流等。一方面，从训练数据质量的角度来看，上述因素均极大影响了三维数值仿真的精度，可能造成训练数据的低质量，从而在本项目中影响降阶模型的精度；另一方面，从模型降阶方法的角度来看，这些复杂的内部流动情况存在强烈的非线性，采用传统的三维物理</w:t>
      </w:r>
      <w:proofErr w:type="gramStart"/>
      <w:r>
        <w:rPr>
          <w:rFonts w:cs="Times New Roman"/>
        </w:rPr>
        <w:t>场降阶方法</w:t>
      </w:r>
      <w:proofErr w:type="gramEnd"/>
      <w:r>
        <w:rPr>
          <w:rFonts w:cs="Times New Roman"/>
        </w:rPr>
        <w:t>很难准确预测这类强烈的非线性流动，得到的降阶模型也难以满足数字系统需求。</w:t>
      </w:r>
    </w:p>
    <w:p w14:paraId="78682054" w14:textId="77777777" w:rsidR="00CE2359" w:rsidRDefault="00EB7179">
      <w:pPr>
        <w:pStyle w:val="18"/>
        <w:spacing w:after="81"/>
        <w:ind w:firstLine="480"/>
        <w:textAlignment w:val="center"/>
        <w:rPr>
          <w:rFonts w:ascii="Times New Roman" w:eastAsia="宋体" w:hAnsi="Times New Roman" w:cs="Times New Roman"/>
        </w:rPr>
      </w:pPr>
      <w:r>
        <w:rPr>
          <w:rFonts w:ascii="Times New Roman" w:eastAsia="宋体" w:hAnsi="Times New Roman" w:cs="Times New Roman"/>
        </w:rPr>
        <w:t>因此，本项目将结合前文所介绍的基于物理机理的低维模型、基于数据的降阶代理模型两类方法，针对</w:t>
      </w:r>
      <w:r>
        <w:rPr>
          <w:rFonts w:ascii="Times New Roman" w:eastAsia="宋体" w:hAnsi="Times New Roman" w:cs="Times New Roman" w:hint="eastAsia"/>
        </w:rPr>
        <w:t>泵推系统</w:t>
      </w:r>
      <w:r>
        <w:rPr>
          <w:rFonts w:ascii="Times New Roman" w:eastAsia="宋体" w:hAnsi="Times New Roman" w:cs="Times New Roman"/>
        </w:rPr>
        <w:t>的降</w:t>
      </w:r>
      <w:proofErr w:type="gramStart"/>
      <w:r>
        <w:rPr>
          <w:rFonts w:ascii="Times New Roman" w:eastAsia="宋体" w:hAnsi="Times New Roman" w:cs="Times New Roman"/>
        </w:rPr>
        <w:t>阶方法</w:t>
      </w:r>
      <w:proofErr w:type="gramEnd"/>
      <w:r>
        <w:rPr>
          <w:rFonts w:ascii="Times New Roman" w:eastAsia="宋体" w:hAnsi="Times New Roman" w:cs="Times New Roman"/>
        </w:rPr>
        <w:t>进行研究，</w:t>
      </w:r>
      <w:proofErr w:type="gramStart"/>
      <w:r>
        <w:rPr>
          <w:rFonts w:ascii="Times New Roman" w:eastAsia="宋体" w:hAnsi="Times New Roman" w:cs="Times New Roman"/>
        </w:rPr>
        <w:t>充分探索</w:t>
      </w:r>
      <w:proofErr w:type="gramEnd"/>
      <w:r>
        <w:rPr>
          <w:rFonts w:ascii="Times New Roman" w:eastAsia="宋体" w:hAnsi="Times New Roman" w:cs="Times New Roman"/>
        </w:rPr>
        <w:t>针对</w:t>
      </w:r>
      <w:r>
        <w:rPr>
          <w:rFonts w:ascii="Times New Roman" w:eastAsia="宋体" w:hAnsi="Times New Roman" w:cs="Times New Roman" w:hint="eastAsia"/>
        </w:rPr>
        <w:t>泵推系统</w:t>
      </w:r>
      <w:r>
        <w:rPr>
          <w:rFonts w:ascii="Times New Roman" w:eastAsia="宋体" w:hAnsi="Times New Roman" w:cs="Times New Roman"/>
        </w:rPr>
        <w:t>降阶模型构建方法，以满足本项目</w:t>
      </w:r>
      <w:r>
        <w:rPr>
          <w:rFonts w:ascii="Times New Roman" w:eastAsia="宋体" w:hAnsi="Times New Roman" w:cs="Times New Roman" w:hint="eastAsia"/>
        </w:rPr>
        <w:t>泵推</w:t>
      </w:r>
      <w:r>
        <w:rPr>
          <w:rFonts w:ascii="Times New Roman" w:eastAsia="宋体" w:hAnsi="Times New Roman" w:cs="Times New Roman"/>
        </w:rPr>
        <w:t>数字系统</w:t>
      </w:r>
      <w:r>
        <w:rPr>
          <w:rFonts w:ascii="Times New Roman" w:eastAsia="宋体" w:hAnsi="Times New Roman" w:cs="Times New Roman" w:hint="eastAsia"/>
        </w:rPr>
        <w:t>模型</w:t>
      </w:r>
      <w:r>
        <w:rPr>
          <w:rFonts w:ascii="Times New Roman" w:eastAsia="宋体" w:hAnsi="Times New Roman" w:cs="Times New Roman"/>
        </w:rPr>
        <w:t>的需求。</w:t>
      </w:r>
    </w:p>
    <w:p w14:paraId="4DAD2E1A" w14:textId="77777777" w:rsidR="00CE2359" w:rsidRDefault="00CE2359">
      <w:pPr>
        <w:spacing w:after="81"/>
        <w:ind w:firstLineChars="200" w:firstLine="480"/>
      </w:pPr>
    </w:p>
    <w:p w14:paraId="07CE7164" w14:textId="7868C300" w:rsidR="00CE2359" w:rsidRDefault="00EB7179" w:rsidP="009F60E5">
      <w:pPr>
        <w:pStyle w:val="20"/>
      </w:pPr>
      <w:bookmarkStart w:id="52" w:name="_Toc171606006"/>
      <w:r>
        <w:rPr>
          <w:rFonts w:hint="eastAsia"/>
        </w:rPr>
        <w:t>物理模型</w:t>
      </w:r>
      <w:bookmarkEnd w:id="52"/>
    </w:p>
    <w:p w14:paraId="15E0C9EB" w14:textId="69D0E233" w:rsidR="00CE2359" w:rsidRDefault="00EB7179" w:rsidP="009F60E5">
      <w:pPr>
        <w:pStyle w:val="3"/>
        <w:spacing w:after="81"/>
      </w:pPr>
      <w:bookmarkStart w:id="53" w:name="_Toc171606007"/>
      <w:r>
        <w:rPr>
          <w:rFonts w:hint="eastAsia"/>
        </w:rPr>
        <w:t>模型描述及说明</w:t>
      </w:r>
      <w:bookmarkEnd w:id="53"/>
    </w:p>
    <w:p w14:paraId="6BAF05E0" w14:textId="77777777" w:rsidR="00CE2359" w:rsidRDefault="00EB7179">
      <w:pPr>
        <w:spacing w:after="81"/>
        <w:ind w:firstLineChars="200" w:firstLine="480"/>
        <w:rPr>
          <w:rFonts w:ascii="Segoe UI" w:hAnsi="Segoe UI" w:cs="Segoe UI"/>
          <w:color w:val="0D0D0D"/>
          <w:shd w:val="clear" w:color="auto" w:fill="FFFFFF"/>
        </w:rPr>
      </w:pPr>
      <w:r>
        <w:rPr>
          <w:rFonts w:hint="eastAsia"/>
        </w:rPr>
        <w:t>泵推物理模型主要包括系统三维模型及</w:t>
      </w:r>
      <w:r>
        <w:rPr>
          <w:rFonts w:hint="eastAsia"/>
        </w:rPr>
        <w:t>BOM</w:t>
      </w:r>
      <w:r>
        <w:rPr>
          <w:rFonts w:hint="eastAsia"/>
        </w:rPr>
        <w:t>清单等。</w:t>
      </w:r>
      <w:r>
        <w:rPr>
          <w:rFonts w:ascii="Segoe UI" w:hAnsi="Segoe UI" w:cs="Segoe UI" w:hint="eastAsia"/>
          <w:color w:val="0D0D0D"/>
          <w:shd w:val="clear" w:color="auto" w:fill="FFFFFF"/>
        </w:rPr>
        <w:t>泵推三维模型描述系</w:t>
      </w:r>
      <w:r>
        <w:rPr>
          <w:rFonts w:ascii="Segoe UI" w:hAnsi="Segoe UI" w:cs="Segoe UI" w:hint="eastAsia"/>
          <w:color w:val="0D0D0D"/>
          <w:shd w:val="clear" w:color="auto" w:fill="FFFFFF"/>
        </w:rPr>
        <w:lastRenderedPageBreak/>
        <w:t>统物理结构、组成部件以及它们之间的连接和干系。水动力学模型描述复杂装备的运动和力学特性，包括水动力学模型（描述位置、速度、加速度等）和结构力学模型（描述受力、扭矩、惯性等）。电磁仿真模型描述电机及变频器的电气特性和电子元件之间的连接关系，这包括电路图、电源系统、传感器、执行器、控制器等电气部件的模型。控制模型描述泵推系统的控制系统，包括控制算法、控制逻辑、反馈环路等，这些模型可以用来模拟泵推系统的自动控制行为和对外部环境的响应。耦合模型描述各个物理特性之间的相互作用和耦合关系，泵推系统是多物理场耦合系统，需要考虑不同物理特性之间的相互影响。</w:t>
      </w:r>
    </w:p>
    <w:p w14:paraId="3481437C" w14:textId="77777777" w:rsidR="00CE2359" w:rsidRDefault="00CE2359">
      <w:pPr>
        <w:spacing w:after="81"/>
        <w:ind w:firstLineChars="200" w:firstLine="480"/>
      </w:pPr>
    </w:p>
    <w:p w14:paraId="5E06AF1B" w14:textId="23A11CFC" w:rsidR="00CE2359" w:rsidRDefault="00EB7179" w:rsidP="009F60E5">
      <w:pPr>
        <w:pStyle w:val="3"/>
        <w:spacing w:after="81"/>
      </w:pPr>
      <w:bookmarkStart w:id="54" w:name="_Toc171606008"/>
      <w:r>
        <w:rPr>
          <w:rFonts w:hint="eastAsia"/>
        </w:rPr>
        <w:t>模型实现及交付</w:t>
      </w:r>
      <w:bookmarkEnd w:id="54"/>
    </w:p>
    <w:p w14:paraId="41788E74" w14:textId="73287CF0" w:rsidR="00CE2359" w:rsidRPr="00A07B5A" w:rsidRDefault="00E655E8">
      <w:pPr>
        <w:spacing w:after="81"/>
        <w:ind w:firstLineChars="200" w:firstLine="482"/>
        <w:rPr>
          <w:b/>
          <w:bCs/>
        </w:rPr>
      </w:pPr>
      <w:r w:rsidRPr="00A07B5A">
        <w:rPr>
          <w:rFonts w:hint="eastAsia"/>
          <w:b/>
          <w:bCs/>
        </w:rPr>
        <w:t>泵推物理模型格式：三维</w:t>
      </w:r>
      <w:r w:rsidRPr="00A07B5A">
        <w:rPr>
          <w:rFonts w:hint="eastAsia"/>
          <w:b/>
          <w:bCs/>
        </w:rPr>
        <w:t>CAD</w:t>
      </w:r>
      <w:r w:rsidRPr="00A07B5A">
        <w:rPr>
          <w:rFonts w:hint="eastAsia"/>
          <w:b/>
          <w:bCs/>
        </w:rPr>
        <w:t>模型，</w:t>
      </w:r>
      <w:r w:rsidRPr="00A07B5A">
        <w:rPr>
          <w:rFonts w:hint="eastAsia"/>
          <w:b/>
          <w:bCs/>
        </w:rPr>
        <w:t>BOM</w:t>
      </w:r>
      <w:r w:rsidRPr="00A07B5A">
        <w:rPr>
          <w:rFonts w:hint="eastAsia"/>
          <w:b/>
          <w:bCs/>
        </w:rPr>
        <w:t>清单等。</w:t>
      </w:r>
    </w:p>
    <w:p w14:paraId="48FDC458" w14:textId="77777777" w:rsidR="00CE2359" w:rsidRPr="00E655E8" w:rsidRDefault="00CE2359">
      <w:pPr>
        <w:spacing w:after="81"/>
        <w:ind w:firstLineChars="200" w:firstLine="480"/>
      </w:pPr>
    </w:p>
    <w:p w14:paraId="4A623364" w14:textId="77777777" w:rsidR="00CE2359" w:rsidRDefault="00EB7179">
      <w:pPr>
        <w:spacing w:after="81"/>
        <w:jc w:val="center"/>
      </w:pPr>
      <w:r>
        <w:rPr>
          <w:noProof/>
        </w:rPr>
        <w:drawing>
          <wp:inline distT="0" distB="0" distL="0" distR="0" wp14:anchorId="59DEF62A" wp14:editId="5996A197">
            <wp:extent cx="5079365" cy="4416425"/>
            <wp:effectExtent l="0" t="0" r="6985" b="3175"/>
            <wp:docPr id="6" name="内容占位符 5" descr="图示&#10;&#10;描述已自动生成"/>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内容占位符 5" descr="图示&#10;&#10;描述已自动生成"/>
                    <pic:cNvPicPr>
                      <a:picLocks noGrp="1" noChangeAspect="1"/>
                    </pic:cNvPicPr>
                  </pic:nvPicPr>
                  <pic:blipFill>
                    <a:blip r:embed="rId417">
                      <a:extLst>
                        <a:ext uri="{28A0092B-C50C-407E-A947-70E740481C1C}">
                          <a14:useLocalDpi xmlns:a14="http://schemas.microsoft.com/office/drawing/2010/main" val="0"/>
                        </a:ext>
                      </a:extLst>
                    </a:blip>
                    <a:stretch>
                      <a:fillRect/>
                    </a:stretch>
                  </pic:blipFill>
                  <pic:spPr>
                    <a:xfrm>
                      <a:off x="0" y="0"/>
                      <a:ext cx="5079812" cy="4416575"/>
                    </a:xfrm>
                    <a:prstGeom prst="rect">
                      <a:avLst/>
                    </a:prstGeom>
                  </pic:spPr>
                </pic:pic>
              </a:graphicData>
            </a:graphic>
          </wp:inline>
        </w:drawing>
      </w:r>
    </w:p>
    <w:p w14:paraId="345A71D9" w14:textId="77777777" w:rsidR="00CE2359" w:rsidRDefault="00EB7179">
      <w:pPr>
        <w:spacing w:after="81"/>
        <w:jc w:val="center"/>
        <w:rPr>
          <w:rFonts w:ascii="Segoe UI" w:hAnsi="Segoe UI" w:cs="Segoe UI"/>
          <w:color w:val="0D0D0D"/>
          <w:sz w:val="21"/>
          <w:szCs w:val="21"/>
          <w:shd w:val="clear" w:color="auto" w:fill="FFFFFF"/>
        </w:rPr>
      </w:pPr>
      <w:r>
        <w:rPr>
          <w:rFonts w:ascii="Segoe UI" w:hAnsi="Segoe UI" w:cs="Segoe UI" w:hint="eastAsia"/>
          <w:color w:val="0D0D0D"/>
          <w:sz w:val="21"/>
          <w:szCs w:val="21"/>
          <w:shd w:val="clear" w:color="auto" w:fill="FFFFFF"/>
        </w:rPr>
        <w:lastRenderedPageBreak/>
        <w:t>图</w:t>
      </w:r>
      <w:r>
        <w:rPr>
          <w:rFonts w:ascii="Segoe UI" w:hAnsi="Segoe UI" w:cs="Segoe UI" w:hint="eastAsia"/>
          <w:color w:val="0D0D0D"/>
          <w:sz w:val="21"/>
          <w:szCs w:val="21"/>
          <w:shd w:val="clear" w:color="auto" w:fill="FFFFFF"/>
        </w:rPr>
        <w:t xml:space="preserve">22. </w:t>
      </w:r>
      <w:r>
        <w:rPr>
          <w:rFonts w:ascii="Segoe UI" w:hAnsi="Segoe UI" w:cs="Segoe UI" w:hint="eastAsia"/>
          <w:color w:val="0D0D0D"/>
          <w:sz w:val="21"/>
          <w:szCs w:val="21"/>
          <w:shd w:val="clear" w:color="auto" w:fill="FFFFFF"/>
        </w:rPr>
        <w:t>三维</w:t>
      </w:r>
      <w:r>
        <w:rPr>
          <w:rFonts w:ascii="Segoe UI" w:hAnsi="Segoe UI" w:cs="Segoe UI" w:hint="eastAsia"/>
          <w:color w:val="0D0D0D"/>
          <w:sz w:val="21"/>
          <w:szCs w:val="21"/>
          <w:shd w:val="clear" w:color="auto" w:fill="FFFFFF"/>
        </w:rPr>
        <w:t>CAD</w:t>
      </w:r>
      <w:r>
        <w:rPr>
          <w:rFonts w:ascii="Segoe UI" w:hAnsi="Segoe UI" w:cs="Segoe UI" w:hint="eastAsia"/>
          <w:color w:val="0D0D0D"/>
          <w:sz w:val="21"/>
          <w:szCs w:val="21"/>
          <w:shd w:val="clear" w:color="auto" w:fill="FFFFFF"/>
        </w:rPr>
        <w:t>模型</w:t>
      </w:r>
    </w:p>
    <w:p w14:paraId="0CCE689A" w14:textId="77777777" w:rsidR="00CE2359" w:rsidRDefault="00CE2359">
      <w:pPr>
        <w:spacing w:after="81"/>
        <w:jc w:val="center"/>
      </w:pPr>
    </w:p>
    <w:p w14:paraId="658F9C75" w14:textId="77777777" w:rsidR="00CE2359" w:rsidRDefault="00EB7179">
      <w:pPr>
        <w:spacing w:after="81"/>
        <w:jc w:val="center"/>
      </w:pPr>
      <w:r>
        <w:rPr>
          <w:noProof/>
        </w:rPr>
        <w:drawing>
          <wp:inline distT="0" distB="0" distL="0" distR="0" wp14:anchorId="02C2131F" wp14:editId="6A644A00">
            <wp:extent cx="4848225" cy="3975735"/>
            <wp:effectExtent l="0" t="0" r="0" b="5715"/>
            <wp:docPr id="842736839" name="图片 8" descr="SOLIDWORKS Composer Quick Start Guide #5: Bill of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6839" name="图片 8" descr="SOLIDWORKS Composer Quick Start Guide #5: Bill of Materials"/>
                    <pic:cNvPicPr>
                      <a:picLocks noChangeAspect="1" noChangeArrowheads="1"/>
                    </pic:cNvPicPr>
                  </pic:nvPicPr>
                  <pic:blipFill>
                    <a:blip r:embed="rId418">
                      <a:extLst>
                        <a:ext uri="{28A0092B-C50C-407E-A947-70E740481C1C}">
                          <a14:useLocalDpi xmlns:a14="http://schemas.microsoft.com/office/drawing/2010/main" val="0"/>
                        </a:ext>
                      </a:extLst>
                    </a:blip>
                    <a:srcRect l="4465" r="3596" b="2722"/>
                    <a:stretch>
                      <a:fillRect/>
                    </a:stretch>
                  </pic:blipFill>
                  <pic:spPr>
                    <a:xfrm>
                      <a:off x="0" y="0"/>
                      <a:ext cx="4849083" cy="3976872"/>
                    </a:xfrm>
                    <a:prstGeom prst="rect">
                      <a:avLst/>
                    </a:prstGeom>
                    <a:noFill/>
                    <a:ln>
                      <a:noFill/>
                    </a:ln>
                  </pic:spPr>
                </pic:pic>
              </a:graphicData>
            </a:graphic>
          </wp:inline>
        </w:drawing>
      </w:r>
    </w:p>
    <w:p w14:paraId="51721D67" w14:textId="77777777" w:rsidR="00CE2359" w:rsidRDefault="00EB7179">
      <w:pPr>
        <w:spacing w:after="81"/>
        <w:jc w:val="center"/>
        <w:rPr>
          <w:rFonts w:ascii="Segoe UI" w:hAnsi="Segoe UI" w:cs="Segoe UI"/>
          <w:color w:val="0D0D0D"/>
          <w:sz w:val="21"/>
          <w:szCs w:val="21"/>
          <w:shd w:val="clear" w:color="auto" w:fill="FFFFFF"/>
        </w:rPr>
      </w:pPr>
      <w:r>
        <w:rPr>
          <w:rFonts w:ascii="Segoe UI" w:hAnsi="Segoe UI" w:cs="Segoe UI" w:hint="eastAsia"/>
          <w:color w:val="0D0D0D"/>
          <w:sz w:val="21"/>
          <w:szCs w:val="21"/>
          <w:shd w:val="clear" w:color="auto" w:fill="FFFFFF"/>
        </w:rPr>
        <w:t>图</w:t>
      </w:r>
      <w:r>
        <w:rPr>
          <w:rFonts w:ascii="Segoe UI" w:hAnsi="Segoe UI" w:cs="Segoe UI" w:hint="eastAsia"/>
          <w:color w:val="0D0D0D"/>
          <w:sz w:val="21"/>
          <w:szCs w:val="21"/>
          <w:shd w:val="clear" w:color="auto" w:fill="FFFFFF"/>
        </w:rPr>
        <w:t xml:space="preserve">23. </w:t>
      </w:r>
      <w:r>
        <w:rPr>
          <w:rFonts w:ascii="Segoe UI" w:hAnsi="Segoe UI" w:cs="Segoe UI" w:hint="eastAsia"/>
          <w:color w:val="0D0D0D"/>
          <w:sz w:val="21"/>
          <w:szCs w:val="21"/>
          <w:shd w:val="clear" w:color="auto" w:fill="FFFFFF"/>
        </w:rPr>
        <w:t>泵推系统</w:t>
      </w:r>
      <w:r>
        <w:rPr>
          <w:rFonts w:ascii="Segoe UI" w:hAnsi="Segoe UI" w:cs="Segoe UI" w:hint="eastAsia"/>
          <w:color w:val="0D0D0D"/>
          <w:sz w:val="21"/>
          <w:szCs w:val="21"/>
          <w:shd w:val="clear" w:color="auto" w:fill="FFFFFF"/>
        </w:rPr>
        <w:t>BOM</w:t>
      </w:r>
      <w:r>
        <w:rPr>
          <w:rFonts w:ascii="Segoe UI" w:hAnsi="Segoe UI" w:cs="Segoe UI" w:hint="eastAsia"/>
          <w:color w:val="0D0D0D"/>
          <w:sz w:val="21"/>
          <w:szCs w:val="21"/>
          <w:shd w:val="clear" w:color="auto" w:fill="FFFFFF"/>
        </w:rPr>
        <w:t>清单</w:t>
      </w:r>
    </w:p>
    <w:p w14:paraId="21DEDDA6" w14:textId="77777777" w:rsidR="00CE2359" w:rsidRDefault="00CE2359">
      <w:pPr>
        <w:spacing w:after="81"/>
        <w:jc w:val="center"/>
      </w:pPr>
    </w:p>
    <w:p w14:paraId="7DE9EBFD" w14:textId="274FFB82" w:rsidR="00CE2359" w:rsidRDefault="00EB7179" w:rsidP="009F60E5">
      <w:pPr>
        <w:pStyle w:val="20"/>
      </w:pPr>
      <w:bookmarkStart w:id="55" w:name="_Toc171606009"/>
      <w:r>
        <w:rPr>
          <w:rFonts w:hint="eastAsia"/>
        </w:rPr>
        <w:t>运行环境及硬件资源</w:t>
      </w:r>
      <w:bookmarkEnd w:id="55"/>
    </w:p>
    <w:p w14:paraId="22DCE6BB" w14:textId="77777777" w:rsidR="00C135EE" w:rsidRDefault="00C135EE" w:rsidP="00C135EE">
      <w:pPr>
        <w:spacing w:after="81"/>
        <w:ind w:firstLineChars="200" w:firstLine="480"/>
      </w:pPr>
      <w:r>
        <w:rPr>
          <w:rFonts w:hint="eastAsia"/>
        </w:rPr>
        <w:t>●</w:t>
      </w:r>
      <w:r>
        <w:rPr>
          <w:rFonts w:hint="eastAsia"/>
        </w:rPr>
        <w:t xml:space="preserve"> CPU</w:t>
      </w:r>
      <w:r>
        <w:rPr>
          <w:rFonts w:hint="eastAsia"/>
        </w:rPr>
        <w:t>：≥</w:t>
      </w:r>
      <w:r>
        <w:rPr>
          <w:rFonts w:hint="eastAsia"/>
        </w:rPr>
        <w:t>1</w:t>
      </w:r>
      <w:r>
        <w:rPr>
          <w:rFonts w:hint="eastAsia"/>
        </w:rPr>
        <w:t>颗，</w:t>
      </w:r>
      <w:r>
        <w:rPr>
          <w:rFonts w:hint="eastAsia"/>
        </w:rPr>
        <w:t>Intel Xeon</w:t>
      </w:r>
      <w:r>
        <w:rPr>
          <w:rFonts w:hint="eastAsia"/>
        </w:rPr>
        <w:t>系列（单</w:t>
      </w:r>
      <w:r>
        <w:rPr>
          <w:rFonts w:hint="eastAsia"/>
        </w:rPr>
        <w:t>CPU</w:t>
      </w:r>
      <w:r>
        <w:rPr>
          <w:rFonts w:hint="eastAsia"/>
        </w:rPr>
        <w:t>主频≥</w:t>
      </w:r>
      <w:r>
        <w:rPr>
          <w:rFonts w:hint="eastAsia"/>
        </w:rPr>
        <w:t>3.0GHz</w:t>
      </w:r>
      <w:r>
        <w:rPr>
          <w:rFonts w:hint="eastAsia"/>
        </w:rPr>
        <w:t>，核数≥</w:t>
      </w:r>
      <w:r>
        <w:rPr>
          <w:rFonts w:hint="eastAsia"/>
        </w:rPr>
        <w:t>16</w:t>
      </w:r>
      <w:r>
        <w:rPr>
          <w:rFonts w:hint="eastAsia"/>
        </w:rPr>
        <w:t>）；</w:t>
      </w:r>
    </w:p>
    <w:p w14:paraId="0F8C6502" w14:textId="77777777" w:rsidR="00C135EE" w:rsidRDefault="00C135EE" w:rsidP="00C135EE">
      <w:pPr>
        <w:spacing w:after="81"/>
        <w:ind w:firstLineChars="200" w:firstLine="480"/>
      </w:pPr>
      <w:r>
        <w:rPr>
          <w:rFonts w:hint="eastAsia"/>
        </w:rPr>
        <w:t>●</w:t>
      </w:r>
      <w:r>
        <w:rPr>
          <w:rFonts w:hint="eastAsia"/>
        </w:rPr>
        <w:t xml:space="preserve"> GPU</w:t>
      </w:r>
      <w:r>
        <w:rPr>
          <w:rFonts w:hint="eastAsia"/>
        </w:rPr>
        <w:t>：无特殊要求；</w:t>
      </w:r>
    </w:p>
    <w:p w14:paraId="180BC5BC" w14:textId="77777777" w:rsidR="00C135EE" w:rsidRDefault="00C135EE" w:rsidP="00C135EE">
      <w:pPr>
        <w:spacing w:after="81"/>
        <w:ind w:firstLineChars="200" w:firstLine="480"/>
      </w:pPr>
      <w:r>
        <w:rPr>
          <w:rFonts w:hint="eastAsia"/>
        </w:rPr>
        <w:t>●</w:t>
      </w:r>
      <w:r>
        <w:rPr>
          <w:rFonts w:hint="eastAsia"/>
        </w:rPr>
        <w:t xml:space="preserve"> </w:t>
      </w:r>
      <w:r>
        <w:rPr>
          <w:rFonts w:hint="eastAsia"/>
        </w:rPr>
        <w:t>内存（</w:t>
      </w:r>
      <w:r>
        <w:rPr>
          <w:rFonts w:hint="eastAsia"/>
        </w:rPr>
        <w:t>RAM</w:t>
      </w:r>
      <w:r>
        <w:rPr>
          <w:rFonts w:hint="eastAsia"/>
        </w:rPr>
        <w:t>）：</w:t>
      </w:r>
      <w:r>
        <w:rPr>
          <w:rFonts w:hint="eastAsia"/>
        </w:rPr>
        <w:t>64GB</w:t>
      </w:r>
      <w:r>
        <w:rPr>
          <w:rFonts w:hint="eastAsia"/>
        </w:rPr>
        <w:t>及以上；</w:t>
      </w:r>
    </w:p>
    <w:p w14:paraId="16AD8621" w14:textId="77777777" w:rsidR="00C135EE" w:rsidRDefault="00C135EE" w:rsidP="00C135EE">
      <w:pPr>
        <w:spacing w:after="81"/>
        <w:ind w:firstLineChars="200" w:firstLine="480"/>
      </w:pPr>
      <w:r>
        <w:rPr>
          <w:rFonts w:hint="eastAsia"/>
        </w:rPr>
        <w:t>●</w:t>
      </w:r>
      <w:r>
        <w:rPr>
          <w:rFonts w:hint="eastAsia"/>
        </w:rPr>
        <w:t xml:space="preserve"> </w:t>
      </w:r>
      <w:r>
        <w:rPr>
          <w:rFonts w:hint="eastAsia"/>
        </w:rPr>
        <w:t>硬盘大小：</w:t>
      </w:r>
      <w:r>
        <w:rPr>
          <w:rFonts w:hint="eastAsia"/>
        </w:rPr>
        <w:t>2</w:t>
      </w:r>
      <w:r>
        <w:rPr>
          <w:rFonts w:hint="eastAsia"/>
        </w:rPr>
        <w:t>件，每件≥</w:t>
      </w:r>
      <w:r>
        <w:rPr>
          <w:rFonts w:hint="eastAsia"/>
        </w:rPr>
        <w:t>2TB</w:t>
      </w:r>
      <w:r>
        <w:rPr>
          <w:rFonts w:hint="eastAsia"/>
        </w:rPr>
        <w:t>；</w:t>
      </w:r>
    </w:p>
    <w:p w14:paraId="19FF68BF" w14:textId="77777777" w:rsidR="00C135EE" w:rsidRDefault="00C135EE" w:rsidP="00C135EE">
      <w:pPr>
        <w:spacing w:after="81"/>
        <w:ind w:firstLineChars="200" w:firstLine="480"/>
      </w:pPr>
      <w:r>
        <w:rPr>
          <w:rFonts w:hint="eastAsia"/>
        </w:rPr>
        <w:t>●</w:t>
      </w:r>
      <w:r>
        <w:rPr>
          <w:rFonts w:hint="eastAsia"/>
        </w:rPr>
        <w:t xml:space="preserve"> </w:t>
      </w:r>
      <w:r>
        <w:rPr>
          <w:rFonts w:hint="eastAsia"/>
        </w:rPr>
        <w:t>操作系统：</w:t>
      </w:r>
      <w:r>
        <w:rPr>
          <w:rFonts w:hint="eastAsia"/>
        </w:rPr>
        <w:t>Windows 7</w:t>
      </w:r>
      <w:r>
        <w:rPr>
          <w:rFonts w:hint="eastAsia"/>
        </w:rPr>
        <w:t>及以上，</w:t>
      </w:r>
      <w:r>
        <w:rPr>
          <w:rFonts w:hint="eastAsia"/>
        </w:rPr>
        <w:t>x64</w:t>
      </w:r>
      <w:r>
        <w:rPr>
          <w:rFonts w:hint="eastAsia"/>
        </w:rPr>
        <w:t>位系统；</w:t>
      </w:r>
    </w:p>
    <w:p w14:paraId="002986E5" w14:textId="7662292C" w:rsidR="008C0584" w:rsidRDefault="00C135EE" w:rsidP="00C135EE">
      <w:pPr>
        <w:spacing w:after="81"/>
        <w:ind w:firstLineChars="200" w:firstLine="480"/>
      </w:pPr>
      <w:r>
        <w:rPr>
          <w:rFonts w:hint="eastAsia"/>
        </w:rPr>
        <w:t>●</w:t>
      </w:r>
      <w:r>
        <w:rPr>
          <w:rFonts w:hint="eastAsia"/>
        </w:rPr>
        <w:t xml:space="preserve"> </w:t>
      </w:r>
      <w:r>
        <w:rPr>
          <w:rFonts w:hint="eastAsia"/>
        </w:rPr>
        <w:t>显示大屏：尺寸≥</w:t>
      </w:r>
      <w:r>
        <w:rPr>
          <w:rFonts w:hint="eastAsia"/>
        </w:rPr>
        <w:t>60</w:t>
      </w:r>
      <w:r>
        <w:rPr>
          <w:rFonts w:hint="eastAsia"/>
        </w:rPr>
        <w:t>英寸的</w:t>
      </w:r>
      <w:r>
        <w:rPr>
          <w:rFonts w:hint="eastAsia"/>
        </w:rPr>
        <w:t>LED</w:t>
      </w:r>
      <w:r>
        <w:rPr>
          <w:rFonts w:hint="eastAsia"/>
        </w:rPr>
        <w:t>高清显示器。</w:t>
      </w:r>
    </w:p>
    <w:p w14:paraId="3E51CE58" w14:textId="461455CC" w:rsidR="00143EA1" w:rsidRDefault="00143EA1" w:rsidP="00143EA1">
      <w:pPr>
        <w:pStyle w:val="1"/>
      </w:pPr>
      <w:r>
        <w:rPr>
          <w:rFonts w:hint="eastAsia"/>
        </w:rPr>
        <w:lastRenderedPageBreak/>
        <w:t>项目周期进度</w:t>
      </w:r>
    </w:p>
    <w:tbl>
      <w:tblPr>
        <w:tblStyle w:val="afd"/>
        <w:tblW w:w="8642" w:type="dxa"/>
        <w:tblLook w:val="04A0" w:firstRow="1" w:lastRow="0" w:firstColumn="1" w:lastColumn="0" w:noHBand="0" w:noVBand="1"/>
      </w:tblPr>
      <w:tblGrid>
        <w:gridCol w:w="2263"/>
        <w:gridCol w:w="3267"/>
        <w:gridCol w:w="3112"/>
      </w:tblGrid>
      <w:tr w:rsidR="00285206" w14:paraId="6338BADC" w14:textId="77777777" w:rsidTr="009D06C5">
        <w:tc>
          <w:tcPr>
            <w:tcW w:w="2263" w:type="dxa"/>
          </w:tcPr>
          <w:p w14:paraId="0604EEB3" w14:textId="103DE4E4" w:rsidR="00285206" w:rsidRPr="005A5BAE" w:rsidRDefault="00285206" w:rsidP="005A5BAE">
            <w:pPr>
              <w:spacing w:after="81"/>
              <w:jc w:val="center"/>
              <w:rPr>
                <w:rFonts w:hint="eastAsia"/>
                <w:b/>
                <w:bCs/>
              </w:rPr>
            </w:pPr>
            <w:r w:rsidRPr="005A5BAE">
              <w:rPr>
                <w:rFonts w:hint="eastAsia"/>
                <w:b/>
                <w:bCs/>
              </w:rPr>
              <w:t>时间节点</w:t>
            </w:r>
          </w:p>
        </w:tc>
        <w:tc>
          <w:tcPr>
            <w:tcW w:w="3267" w:type="dxa"/>
          </w:tcPr>
          <w:p w14:paraId="0645FE15" w14:textId="594809E4" w:rsidR="00285206" w:rsidRPr="005A5BAE" w:rsidRDefault="00285206" w:rsidP="005A5BAE">
            <w:pPr>
              <w:spacing w:after="81"/>
              <w:jc w:val="center"/>
              <w:rPr>
                <w:rFonts w:hint="eastAsia"/>
                <w:b/>
                <w:bCs/>
              </w:rPr>
            </w:pPr>
            <w:r w:rsidRPr="005A5BAE">
              <w:rPr>
                <w:rFonts w:hint="eastAsia"/>
                <w:b/>
                <w:bCs/>
              </w:rPr>
              <w:t>工作内容</w:t>
            </w:r>
          </w:p>
        </w:tc>
        <w:tc>
          <w:tcPr>
            <w:tcW w:w="3112" w:type="dxa"/>
          </w:tcPr>
          <w:p w14:paraId="46310FD2" w14:textId="28B16CE9" w:rsidR="00285206" w:rsidRPr="005A5BAE" w:rsidRDefault="00285206" w:rsidP="005A5BAE">
            <w:pPr>
              <w:spacing w:after="81"/>
              <w:jc w:val="center"/>
              <w:rPr>
                <w:rFonts w:hint="eastAsia"/>
                <w:b/>
                <w:bCs/>
              </w:rPr>
            </w:pPr>
            <w:r w:rsidRPr="005A5BAE">
              <w:rPr>
                <w:rFonts w:hint="eastAsia"/>
                <w:b/>
                <w:bCs/>
              </w:rPr>
              <w:t>交付物</w:t>
            </w:r>
          </w:p>
        </w:tc>
      </w:tr>
      <w:tr w:rsidR="00285206" w14:paraId="398A4416" w14:textId="77777777" w:rsidTr="009D06C5">
        <w:tc>
          <w:tcPr>
            <w:tcW w:w="2263" w:type="dxa"/>
            <w:vAlign w:val="center"/>
          </w:tcPr>
          <w:p w14:paraId="12658662" w14:textId="3438D7A2" w:rsidR="00285206" w:rsidRDefault="00285206" w:rsidP="00285206">
            <w:pPr>
              <w:spacing w:after="81"/>
              <w:rPr>
                <w:rFonts w:hint="eastAsia"/>
              </w:rPr>
            </w:pPr>
            <w:r>
              <w:rPr>
                <w:rFonts w:hint="eastAsia"/>
              </w:rPr>
              <w:t>2024</w:t>
            </w:r>
            <w:r>
              <w:rPr>
                <w:rFonts w:hint="eastAsia"/>
              </w:rPr>
              <w:t>年</w:t>
            </w:r>
            <w:r>
              <w:rPr>
                <w:rFonts w:hint="eastAsia"/>
              </w:rPr>
              <w:t>10</w:t>
            </w:r>
            <w:r>
              <w:rPr>
                <w:rFonts w:hint="eastAsia"/>
              </w:rPr>
              <w:t>月底前</w:t>
            </w:r>
          </w:p>
        </w:tc>
        <w:tc>
          <w:tcPr>
            <w:tcW w:w="3267" w:type="dxa"/>
          </w:tcPr>
          <w:p w14:paraId="5BE105C3" w14:textId="684C47E0" w:rsidR="00285206" w:rsidRDefault="00285206" w:rsidP="00285206">
            <w:pPr>
              <w:spacing w:after="81"/>
              <w:rPr>
                <w:rFonts w:hint="eastAsia"/>
              </w:rPr>
            </w:pPr>
            <w:r>
              <w:rPr>
                <w:rFonts w:hint="eastAsia"/>
              </w:rPr>
              <w:t>对泵推系统的需求模型、功能模型、逻辑模型进行建模并确认，实现行为仿真。</w:t>
            </w:r>
          </w:p>
        </w:tc>
        <w:tc>
          <w:tcPr>
            <w:tcW w:w="3112" w:type="dxa"/>
            <w:vAlign w:val="center"/>
          </w:tcPr>
          <w:p w14:paraId="0C7A5DC0" w14:textId="77777777" w:rsidR="00285206" w:rsidRDefault="00285206" w:rsidP="00285206">
            <w:pPr>
              <w:spacing w:after="81"/>
            </w:pPr>
            <w:r>
              <w:rPr>
                <w:rFonts w:hint="eastAsia"/>
              </w:rPr>
              <w:t>需求模型</w:t>
            </w:r>
          </w:p>
          <w:p w14:paraId="7E8446FD" w14:textId="77777777" w:rsidR="00285206" w:rsidRDefault="00285206" w:rsidP="00285206">
            <w:pPr>
              <w:spacing w:after="81"/>
            </w:pPr>
            <w:r>
              <w:rPr>
                <w:rFonts w:hint="eastAsia"/>
              </w:rPr>
              <w:t>功能模型</w:t>
            </w:r>
          </w:p>
          <w:p w14:paraId="62A6F177" w14:textId="77B6F051" w:rsidR="00285206" w:rsidRDefault="00285206" w:rsidP="00285206">
            <w:pPr>
              <w:spacing w:after="81"/>
              <w:rPr>
                <w:rFonts w:hint="eastAsia"/>
              </w:rPr>
            </w:pPr>
            <w:r>
              <w:rPr>
                <w:rFonts w:hint="eastAsia"/>
              </w:rPr>
              <w:t>逻辑模型</w:t>
            </w:r>
          </w:p>
        </w:tc>
      </w:tr>
      <w:tr w:rsidR="00285206" w14:paraId="38D49BE0" w14:textId="77777777" w:rsidTr="009D06C5">
        <w:tc>
          <w:tcPr>
            <w:tcW w:w="2263" w:type="dxa"/>
            <w:vAlign w:val="center"/>
          </w:tcPr>
          <w:p w14:paraId="0862E260" w14:textId="0FEEC4D1" w:rsidR="00285206" w:rsidRDefault="00285206" w:rsidP="00285206">
            <w:pPr>
              <w:spacing w:after="81"/>
              <w:rPr>
                <w:rFonts w:hint="eastAsia"/>
              </w:rPr>
            </w:pPr>
            <w:r>
              <w:rPr>
                <w:rFonts w:hint="eastAsia"/>
              </w:rPr>
              <w:t>2024</w:t>
            </w:r>
            <w:r>
              <w:rPr>
                <w:rFonts w:hint="eastAsia"/>
              </w:rPr>
              <w:t>年</w:t>
            </w:r>
            <w:r>
              <w:rPr>
                <w:rFonts w:hint="eastAsia"/>
              </w:rPr>
              <w:t>11</w:t>
            </w:r>
            <w:r>
              <w:rPr>
                <w:rFonts w:hint="eastAsia"/>
              </w:rPr>
              <w:t>月底前</w:t>
            </w:r>
          </w:p>
        </w:tc>
        <w:tc>
          <w:tcPr>
            <w:tcW w:w="3267" w:type="dxa"/>
          </w:tcPr>
          <w:p w14:paraId="5493434F" w14:textId="0BFB64D0" w:rsidR="00285206" w:rsidRDefault="00285206" w:rsidP="00285206">
            <w:pPr>
              <w:spacing w:after="81"/>
              <w:rPr>
                <w:rFonts w:hint="eastAsia"/>
              </w:rPr>
            </w:pPr>
            <w:r>
              <w:rPr>
                <w:rFonts w:hint="eastAsia"/>
              </w:rPr>
              <w:t>构建泵一维性能预测模型，并在试验数据的基础上，构建“数据</w:t>
            </w:r>
            <w:r>
              <w:rPr>
                <w:rFonts w:hint="eastAsia"/>
              </w:rPr>
              <w:t>+</w:t>
            </w:r>
            <w:r>
              <w:rPr>
                <w:rFonts w:hint="eastAsia"/>
              </w:rPr>
              <w:t>机理”高精度模型</w:t>
            </w:r>
            <w:r w:rsidR="002474EA">
              <w:rPr>
                <w:rFonts w:hint="eastAsia"/>
              </w:rPr>
              <w:t>。</w:t>
            </w:r>
          </w:p>
        </w:tc>
        <w:tc>
          <w:tcPr>
            <w:tcW w:w="3112" w:type="dxa"/>
            <w:vAlign w:val="center"/>
          </w:tcPr>
          <w:p w14:paraId="5806D1E3" w14:textId="77777777" w:rsidR="00285206" w:rsidRDefault="00285206" w:rsidP="00285206">
            <w:pPr>
              <w:spacing w:after="81"/>
            </w:pPr>
            <w:r>
              <w:rPr>
                <w:rFonts w:hint="eastAsia"/>
              </w:rPr>
              <w:t>一维性能预测模型</w:t>
            </w:r>
          </w:p>
          <w:p w14:paraId="3089FDA6" w14:textId="18AEC490" w:rsidR="00285206" w:rsidRDefault="00285206" w:rsidP="00285206">
            <w:pPr>
              <w:spacing w:after="81"/>
              <w:rPr>
                <w:rFonts w:hint="eastAsia"/>
              </w:rPr>
            </w:pPr>
            <w:r>
              <w:rPr>
                <w:rFonts w:hint="eastAsia"/>
              </w:rPr>
              <w:t>“数据</w:t>
            </w:r>
            <w:r>
              <w:rPr>
                <w:rFonts w:hint="eastAsia"/>
              </w:rPr>
              <w:t>+</w:t>
            </w:r>
            <w:r>
              <w:rPr>
                <w:rFonts w:hint="eastAsia"/>
              </w:rPr>
              <w:t>机理”高精度模型</w:t>
            </w:r>
          </w:p>
        </w:tc>
      </w:tr>
      <w:tr w:rsidR="00285206" w14:paraId="7FBFC81C" w14:textId="77777777" w:rsidTr="009D06C5">
        <w:tc>
          <w:tcPr>
            <w:tcW w:w="2263" w:type="dxa"/>
            <w:vAlign w:val="center"/>
          </w:tcPr>
          <w:p w14:paraId="4F6CC0A8" w14:textId="7D53C818" w:rsidR="00285206" w:rsidRDefault="00285206" w:rsidP="00285206">
            <w:pPr>
              <w:spacing w:after="81"/>
              <w:rPr>
                <w:rFonts w:hint="eastAsia"/>
              </w:rPr>
            </w:pPr>
            <w:r>
              <w:rPr>
                <w:rFonts w:hint="eastAsia"/>
              </w:rPr>
              <w:t>2024</w:t>
            </w:r>
            <w:r>
              <w:rPr>
                <w:rFonts w:hint="eastAsia"/>
              </w:rPr>
              <w:t>年</w:t>
            </w:r>
            <w:r>
              <w:rPr>
                <w:rFonts w:hint="eastAsia"/>
              </w:rPr>
              <w:t>12</w:t>
            </w:r>
            <w:r>
              <w:rPr>
                <w:rFonts w:hint="eastAsia"/>
              </w:rPr>
              <w:t>月底前</w:t>
            </w:r>
          </w:p>
        </w:tc>
        <w:tc>
          <w:tcPr>
            <w:tcW w:w="3267" w:type="dxa"/>
          </w:tcPr>
          <w:p w14:paraId="1B9F091C" w14:textId="157F3FC3" w:rsidR="00285206" w:rsidRDefault="00285206" w:rsidP="00285206">
            <w:pPr>
              <w:spacing w:after="81"/>
            </w:pPr>
            <w:r>
              <w:rPr>
                <w:rFonts w:hint="eastAsia"/>
              </w:rPr>
              <w:t>确定最终三维物理模型</w:t>
            </w:r>
            <w:r w:rsidR="009D06C5">
              <w:rPr>
                <w:rFonts w:hint="eastAsia"/>
              </w:rPr>
              <w:t>；</w:t>
            </w:r>
          </w:p>
          <w:p w14:paraId="5AB15B3C" w14:textId="7701D03F" w:rsidR="00285206" w:rsidRDefault="00285206" w:rsidP="00285206">
            <w:pPr>
              <w:spacing w:after="81"/>
            </w:pPr>
            <w:r>
              <w:rPr>
                <w:rFonts w:hint="eastAsia"/>
              </w:rPr>
              <w:t>对</w:t>
            </w:r>
            <w:r>
              <w:rPr>
                <w:rFonts w:hint="eastAsia"/>
              </w:rPr>
              <w:t>Maxwell</w:t>
            </w:r>
            <w:r>
              <w:rPr>
                <w:rFonts w:hint="eastAsia"/>
              </w:rPr>
              <w:t>电磁仿真结果进行训练，生成电机电磁仿真代理模型；</w:t>
            </w:r>
          </w:p>
          <w:p w14:paraId="1A27D688" w14:textId="42D4C120" w:rsidR="00285206" w:rsidRDefault="00285206" w:rsidP="00285206">
            <w:pPr>
              <w:spacing w:after="81"/>
              <w:rPr>
                <w:rFonts w:hint="eastAsia"/>
              </w:rPr>
            </w:pPr>
            <w:r>
              <w:rPr>
                <w:rFonts w:hint="eastAsia"/>
              </w:rPr>
              <w:t>对三维水动力学分析和结构分析模型结果进行训练，生成三维流场降阶模型；</w:t>
            </w:r>
          </w:p>
        </w:tc>
        <w:tc>
          <w:tcPr>
            <w:tcW w:w="3112" w:type="dxa"/>
            <w:vAlign w:val="center"/>
          </w:tcPr>
          <w:p w14:paraId="77B6A53D" w14:textId="7C0BFD5A" w:rsidR="00285206" w:rsidRDefault="00285206" w:rsidP="00285206">
            <w:pPr>
              <w:spacing w:after="81"/>
            </w:pPr>
            <w:r>
              <w:rPr>
                <w:rFonts w:hint="eastAsia"/>
              </w:rPr>
              <w:t>三维物理模型</w:t>
            </w:r>
          </w:p>
          <w:p w14:paraId="54DD5BEC" w14:textId="3153D246" w:rsidR="00285206" w:rsidRDefault="00285206" w:rsidP="00285206">
            <w:pPr>
              <w:spacing w:after="81"/>
            </w:pPr>
            <w:r>
              <w:rPr>
                <w:rFonts w:hint="eastAsia"/>
              </w:rPr>
              <w:t>电磁仿真模型</w:t>
            </w:r>
          </w:p>
          <w:p w14:paraId="055DEFA9" w14:textId="2D027993" w:rsidR="00285206" w:rsidRDefault="00285206" w:rsidP="00285206">
            <w:pPr>
              <w:spacing w:after="81"/>
              <w:rPr>
                <w:rFonts w:hint="eastAsia"/>
              </w:rPr>
            </w:pPr>
            <w:r>
              <w:rPr>
                <w:rFonts w:hint="eastAsia"/>
              </w:rPr>
              <w:t>三维场分析降阶模型</w:t>
            </w:r>
          </w:p>
        </w:tc>
      </w:tr>
    </w:tbl>
    <w:p w14:paraId="034D7B44" w14:textId="77777777" w:rsidR="00285206" w:rsidRPr="00285206" w:rsidRDefault="00285206" w:rsidP="00285206">
      <w:pPr>
        <w:spacing w:after="81"/>
        <w:rPr>
          <w:rFonts w:hint="eastAsia"/>
        </w:rPr>
      </w:pPr>
    </w:p>
    <w:sectPr w:rsidR="00285206" w:rsidRPr="00285206">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05388" w14:textId="77777777" w:rsidR="00C9366E" w:rsidRDefault="00C9366E">
      <w:pPr>
        <w:spacing w:after="60" w:line="240" w:lineRule="auto"/>
      </w:pPr>
      <w:r>
        <w:separator/>
      </w:r>
    </w:p>
  </w:endnote>
  <w:endnote w:type="continuationSeparator" w:id="0">
    <w:p w14:paraId="13C5656A" w14:textId="77777777" w:rsidR="00C9366E" w:rsidRDefault="00C9366E">
      <w:pPr>
        <w:spacing w:after="6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D3C7" w14:textId="77777777" w:rsidR="00CE2359" w:rsidRDefault="00CE2359">
    <w:pPr>
      <w:pStyle w:val="af2"/>
      <w:spacing w:after="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803729"/>
    </w:sdtPr>
    <w:sdtContent>
      <w:sdt>
        <w:sdtPr>
          <w:id w:val="-1368679298"/>
        </w:sdtPr>
        <w:sdtContent>
          <w:p w14:paraId="42E53B72" w14:textId="6931F3E0" w:rsidR="00CE2359" w:rsidRDefault="00EB7179">
            <w:pPr>
              <w:pStyle w:val="af2"/>
              <w:spacing w:after="60"/>
              <w:jc w:val="center"/>
            </w:pPr>
            <w:r>
              <w:rPr>
                <w:lang w:val="zh-CN"/>
              </w:rPr>
              <w:t xml:space="preserve"> </w:t>
            </w:r>
            <w:r>
              <w:rPr>
                <w:sz w:val="24"/>
                <w:szCs w:val="24"/>
              </w:rPr>
              <w:fldChar w:fldCharType="begin"/>
            </w:r>
            <w:r>
              <w:instrText>PAGE</w:instrText>
            </w:r>
            <w:r>
              <w:rPr>
                <w:sz w:val="24"/>
                <w:szCs w:val="24"/>
              </w:rPr>
              <w:fldChar w:fldCharType="separate"/>
            </w:r>
            <w:r w:rsidR="00873EB6">
              <w:rPr>
                <w:noProof/>
              </w:rPr>
              <w:t>3</w:t>
            </w:r>
            <w:r>
              <w:rPr>
                <w:sz w:val="24"/>
                <w:szCs w:val="24"/>
              </w:rPr>
              <w:fldChar w:fldCharType="end"/>
            </w:r>
            <w:r>
              <w:rPr>
                <w:lang w:val="zh-CN"/>
              </w:rPr>
              <w:t xml:space="preserve"> </w:t>
            </w:r>
            <w:r>
              <w:rPr>
                <w:lang w:val="zh-CN"/>
              </w:rPr>
              <w:t xml:space="preserve">/ </w:t>
            </w:r>
            <w:r>
              <w:rPr>
                <w:sz w:val="24"/>
                <w:szCs w:val="24"/>
              </w:rPr>
              <w:fldChar w:fldCharType="begin"/>
            </w:r>
            <w:r>
              <w:instrText>NUMPAGES</w:instrText>
            </w:r>
            <w:r>
              <w:rPr>
                <w:sz w:val="24"/>
                <w:szCs w:val="24"/>
              </w:rPr>
              <w:fldChar w:fldCharType="separate"/>
            </w:r>
            <w:r w:rsidR="00873EB6">
              <w:rPr>
                <w:noProof/>
              </w:rPr>
              <w:t>64</w:t>
            </w:r>
            <w:r>
              <w:rPr>
                <w:sz w:val="24"/>
                <w:szCs w:val="24"/>
              </w:rPr>
              <w:fldChar w:fldCharType="end"/>
            </w:r>
          </w:p>
        </w:sdtContent>
      </w:sdt>
    </w:sdtContent>
  </w:sdt>
  <w:p w14:paraId="6F264ED1" w14:textId="77777777" w:rsidR="00CE2359" w:rsidRDefault="00CE2359">
    <w:pPr>
      <w:pStyle w:val="af2"/>
      <w:spacing w:after="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1ABF" w14:textId="77777777" w:rsidR="00CE2359" w:rsidRDefault="00CE2359">
    <w:pPr>
      <w:pStyle w:val="af2"/>
      <w:spacing w:after="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671AE" w14:textId="77777777" w:rsidR="00C9366E" w:rsidRDefault="00C9366E">
      <w:pPr>
        <w:spacing w:after="60"/>
      </w:pPr>
      <w:r>
        <w:separator/>
      </w:r>
    </w:p>
  </w:footnote>
  <w:footnote w:type="continuationSeparator" w:id="0">
    <w:p w14:paraId="7EEC64BB" w14:textId="77777777" w:rsidR="00C9366E" w:rsidRDefault="00C9366E">
      <w:pPr>
        <w:spacing w:after="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85C55" w14:textId="77777777" w:rsidR="00CE2359" w:rsidRDefault="00CE2359">
    <w:pPr>
      <w:pStyle w:val="af4"/>
      <w:spacing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FC35C" w14:textId="77777777" w:rsidR="00CE2359" w:rsidRDefault="00CE2359">
    <w:pPr>
      <w:pStyle w:val="af4"/>
      <w:spacing w:after="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0556F" w14:textId="77777777" w:rsidR="00CE2359" w:rsidRDefault="00CE2359">
    <w:pPr>
      <w:pStyle w:val="af4"/>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2"/>
    <w:multiLevelType w:val="singleLevel"/>
    <w:tmpl w:val="00000022"/>
    <w:lvl w:ilvl="0">
      <w:start w:val="1"/>
      <w:numFmt w:val="decimal"/>
      <w:suff w:val="space"/>
      <w:lvlText w:val="(%1)"/>
      <w:lvlJc w:val="left"/>
      <w:pPr>
        <w:ind w:left="425" w:hanging="425"/>
      </w:pPr>
      <w:rPr>
        <w:rFonts w:hint="default"/>
      </w:rPr>
    </w:lvl>
  </w:abstractNum>
  <w:abstractNum w:abstractNumId="1" w15:restartNumberingAfterBreak="0">
    <w:nsid w:val="0FDE7615"/>
    <w:multiLevelType w:val="multilevel"/>
    <w:tmpl w:val="0FDE7615"/>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FE27F24"/>
    <w:multiLevelType w:val="multilevel"/>
    <w:tmpl w:val="0FE27F24"/>
    <w:lvl w:ilvl="0">
      <w:start w:val="1"/>
      <w:numFmt w:val="lowerLetter"/>
      <w:lvlText w:val="%1."/>
      <w:lvlJc w:val="left"/>
      <w:pPr>
        <w:ind w:left="920" w:hanging="360"/>
      </w:pPr>
      <w:rPr>
        <w:rFonts w:hint="default"/>
      </w:rPr>
    </w:lvl>
    <w:lvl w:ilvl="1">
      <w:start w:val="1"/>
      <w:numFmt w:val="decimalEnclosedCircle"/>
      <w:lvlText w:val="%2"/>
      <w:lvlJc w:val="left"/>
      <w:pPr>
        <w:ind w:left="1440" w:hanging="440"/>
      </w:pPr>
      <w:rPr>
        <w:rFonts w:hint="default"/>
      </w:r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3" w15:restartNumberingAfterBreak="0">
    <w:nsid w:val="11CD158A"/>
    <w:multiLevelType w:val="multilevel"/>
    <w:tmpl w:val="11CD158A"/>
    <w:lvl w:ilvl="0">
      <w:start w:val="1"/>
      <w:numFmt w:val="decimal"/>
      <w:lvlText w:val="%1"/>
      <w:lvlJc w:val="center"/>
      <w:pPr>
        <w:ind w:left="420" w:hanging="420"/>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9685261"/>
    <w:multiLevelType w:val="multilevel"/>
    <w:tmpl w:val="19685261"/>
    <w:lvl w:ilvl="0">
      <w:start w:val="1"/>
      <w:numFmt w:val="bullet"/>
      <w:lvlText w:val=""/>
      <w:lvlJc w:val="left"/>
      <w:pPr>
        <w:ind w:left="785" w:hanging="360"/>
      </w:pPr>
      <w:rPr>
        <w:rFonts w:ascii="Wingdings" w:hAnsi="Wingdings" w:hint="default"/>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abstractNum w:abstractNumId="5" w15:restartNumberingAfterBreak="0">
    <w:nsid w:val="1D894B79"/>
    <w:multiLevelType w:val="multilevel"/>
    <w:tmpl w:val="1D894B79"/>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1EAD150E"/>
    <w:multiLevelType w:val="multilevel"/>
    <w:tmpl w:val="1EAD150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76D3DAB"/>
    <w:multiLevelType w:val="multilevel"/>
    <w:tmpl w:val="276D3DAB"/>
    <w:lvl w:ilvl="0">
      <w:start w:val="1"/>
      <w:numFmt w:val="decimal"/>
      <w:lvlText w:val="（%1）"/>
      <w:lvlJc w:val="left"/>
      <w:pPr>
        <w:ind w:left="1200" w:hanging="720"/>
      </w:pPr>
      <w:rPr>
        <w:rFonts w:hint="default"/>
      </w:rPr>
    </w:lvl>
    <w:lvl w:ilvl="1">
      <w:start w:val="1"/>
      <w:numFmt w:val="decimalEnclosedCircle"/>
      <w:lvlText w:val="%2"/>
      <w:lvlJc w:val="left"/>
      <w:pPr>
        <w:ind w:left="927" w:hanging="360"/>
      </w:pPr>
      <w:rPr>
        <w:rFonts w:hint="default"/>
      </w:r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3B3C2EF0"/>
    <w:multiLevelType w:val="multilevel"/>
    <w:tmpl w:val="3B3C2EF0"/>
    <w:lvl w:ilvl="0">
      <w:start w:val="1"/>
      <w:numFmt w:val="lowerLetter"/>
      <w:lvlText w:val="%1."/>
      <w:lvlJc w:val="left"/>
      <w:pPr>
        <w:ind w:left="920" w:hanging="36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9" w15:restartNumberingAfterBreak="0">
    <w:nsid w:val="3D397C17"/>
    <w:multiLevelType w:val="multilevel"/>
    <w:tmpl w:val="3D397C17"/>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0" w15:restartNumberingAfterBreak="0">
    <w:nsid w:val="42F163C7"/>
    <w:multiLevelType w:val="multilevel"/>
    <w:tmpl w:val="42F163C7"/>
    <w:lvl w:ilvl="0">
      <w:start w:val="1"/>
      <w:numFmt w:val="decimalEnclosedCircle"/>
      <w:lvlText w:val="%1"/>
      <w:lvlJc w:val="left"/>
      <w:pPr>
        <w:ind w:left="927"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4E649C1"/>
    <w:multiLevelType w:val="multilevel"/>
    <w:tmpl w:val="54E649C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62714989"/>
    <w:multiLevelType w:val="multilevel"/>
    <w:tmpl w:val="62714989"/>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3" w15:restartNumberingAfterBreak="0">
    <w:nsid w:val="66EE104B"/>
    <w:multiLevelType w:val="multilevel"/>
    <w:tmpl w:val="66EE104B"/>
    <w:lvl w:ilvl="0">
      <w:start w:val="1"/>
      <w:numFmt w:val="lowerLetter"/>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4" w15:restartNumberingAfterBreak="0">
    <w:nsid w:val="67C078B5"/>
    <w:multiLevelType w:val="multilevel"/>
    <w:tmpl w:val="67C078B5"/>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6B5433EC"/>
    <w:multiLevelType w:val="multilevel"/>
    <w:tmpl w:val="07441E18"/>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6FBD0523"/>
    <w:multiLevelType w:val="multilevel"/>
    <w:tmpl w:val="6FBD0523"/>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7" w15:restartNumberingAfterBreak="0">
    <w:nsid w:val="73671089"/>
    <w:multiLevelType w:val="multilevel"/>
    <w:tmpl w:val="4CFE126A"/>
    <w:styleLink w:val="2"/>
    <w:lvl w:ilvl="0">
      <w:start w:val="1"/>
      <w:numFmt w:val="decimal"/>
      <w:pStyle w:val="1"/>
      <w:lvlText w:val="%1."/>
      <w:lvlJc w:val="left"/>
      <w:pPr>
        <w:ind w:left="425" w:hanging="425"/>
      </w:pPr>
      <w:rPr>
        <w:rFonts w:hint="eastAsia"/>
      </w:rPr>
    </w:lvl>
    <w:lvl w:ilvl="1">
      <w:start w:val="1"/>
      <w:numFmt w:val="decimal"/>
      <w:pStyle w:val="20"/>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pStyle w:val="7"/>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749E1DC1"/>
    <w:multiLevelType w:val="multilevel"/>
    <w:tmpl w:val="749E1DC1"/>
    <w:lvl w:ilvl="0">
      <w:start w:val="1"/>
      <w:numFmt w:val="lowerLetter"/>
      <w:lvlText w:val="%1."/>
      <w:lvlJc w:val="left"/>
      <w:pPr>
        <w:ind w:left="860" w:hanging="440"/>
      </w:pPr>
      <w:rPr>
        <w:rFonts w:ascii="Times New Roman" w:hAnsi="Times New Roman" w:cs="Times New Roman"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9" w15:restartNumberingAfterBreak="0">
    <w:nsid w:val="7BD32756"/>
    <w:multiLevelType w:val="multilevel"/>
    <w:tmpl w:val="7BD32756"/>
    <w:lvl w:ilvl="0">
      <w:start w:val="1"/>
      <w:numFmt w:val="bullet"/>
      <w:lvlText w:val=""/>
      <w:lvlJc w:val="left"/>
      <w:pPr>
        <w:ind w:left="1000" w:hanging="440"/>
      </w:pPr>
      <w:rPr>
        <w:rFonts w:ascii="Wingdings" w:hAnsi="Wingdings" w:hint="default"/>
      </w:rPr>
    </w:lvl>
    <w:lvl w:ilvl="1">
      <w:start w:val="1"/>
      <w:numFmt w:val="bullet"/>
      <w:lvlText w:val=""/>
      <w:lvlJc w:val="left"/>
      <w:pPr>
        <w:ind w:left="1440" w:hanging="440"/>
      </w:pPr>
      <w:rPr>
        <w:rFonts w:ascii="Wingdings" w:hAnsi="Wingdings" w:hint="default"/>
      </w:rPr>
    </w:lvl>
    <w:lvl w:ilvl="2">
      <w:start w:val="1"/>
      <w:numFmt w:val="bullet"/>
      <w:lvlText w:val=""/>
      <w:lvlJc w:val="left"/>
      <w:pPr>
        <w:ind w:left="1880" w:hanging="440"/>
      </w:pPr>
      <w:rPr>
        <w:rFonts w:ascii="Wingdings" w:hAnsi="Wingdings" w:hint="default"/>
      </w:rPr>
    </w:lvl>
    <w:lvl w:ilvl="3">
      <w:start w:val="1"/>
      <w:numFmt w:val="bullet"/>
      <w:lvlText w:val=""/>
      <w:lvlJc w:val="left"/>
      <w:pPr>
        <w:ind w:left="2320" w:hanging="440"/>
      </w:pPr>
      <w:rPr>
        <w:rFonts w:ascii="Wingdings" w:hAnsi="Wingdings" w:hint="default"/>
      </w:rPr>
    </w:lvl>
    <w:lvl w:ilvl="4">
      <w:start w:val="1"/>
      <w:numFmt w:val="bullet"/>
      <w:lvlText w:val=""/>
      <w:lvlJc w:val="left"/>
      <w:pPr>
        <w:ind w:left="2760" w:hanging="440"/>
      </w:pPr>
      <w:rPr>
        <w:rFonts w:ascii="Wingdings" w:hAnsi="Wingdings" w:hint="default"/>
      </w:rPr>
    </w:lvl>
    <w:lvl w:ilvl="5">
      <w:start w:val="1"/>
      <w:numFmt w:val="bullet"/>
      <w:lvlText w:val=""/>
      <w:lvlJc w:val="left"/>
      <w:pPr>
        <w:ind w:left="3200" w:hanging="440"/>
      </w:pPr>
      <w:rPr>
        <w:rFonts w:ascii="Wingdings" w:hAnsi="Wingdings" w:hint="default"/>
      </w:rPr>
    </w:lvl>
    <w:lvl w:ilvl="6">
      <w:start w:val="1"/>
      <w:numFmt w:val="bullet"/>
      <w:lvlText w:val=""/>
      <w:lvlJc w:val="left"/>
      <w:pPr>
        <w:ind w:left="3640" w:hanging="440"/>
      </w:pPr>
      <w:rPr>
        <w:rFonts w:ascii="Wingdings" w:hAnsi="Wingdings" w:hint="default"/>
      </w:rPr>
    </w:lvl>
    <w:lvl w:ilvl="7">
      <w:start w:val="1"/>
      <w:numFmt w:val="bullet"/>
      <w:lvlText w:val=""/>
      <w:lvlJc w:val="left"/>
      <w:pPr>
        <w:ind w:left="4080" w:hanging="440"/>
      </w:pPr>
      <w:rPr>
        <w:rFonts w:ascii="Wingdings" w:hAnsi="Wingdings" w:hint="default"/>
      </w:rPr>
    </w:lvl>
    <w:lvl w:ilvl="8">
      <w:start w:val="1"/>
      <w:numFmt w:val="bullet"/>
      <w:lvlText w:val=""/>
      <w:lvlJc w:val="left"/>
      <w:pPr>
        <w:ind w:left="4520" w:hanging="440"/>
      </w:pPr>
      <w:rPr>
        <w:rFonts w:ascii="Wingdings" w:hAnsi="Wingdings" w:hint="default"/>
      </w:rPr>
    </w:lvl>
  </w:abstractNum>
  <w:num w:numId="1" w16cid:durableId="136802898">
    <w:abstractNumId w:val="3"/>
  </w:num>
  <w:num w:numId="2" w16cid:durableId="582683280">
    <w:abstractNumId w:val="15"/>
  </w:num>
  <w:num w:numId="3" w16cid:durableId="1088502885">
    <w:abstractNumId w:val="0"/>
  </w:num>
  <w:num w:numId="4" w16cid:durableId="1762529779">
    <w:abstractNumId w:val="1"/>
  </w:num>
  <w:num w:numId="5" w16cid:durableId="1276983078">
    <w:abstractNumId w:val="14"/>
  </w:num>
  <w:num w:numId="6" w16cid:durableId="1826317926">
    <w:abstractNumId w:val="6"/>
  </w:num>
  <w:num w:numId="7" w16cid:durableId="1785535039">
    <w:abstractNumId w:val="18"/>
  </w:num>
  <w:num w:numId="8" w16cid:durableId="1213154818">
    <w:abstractNumId w:val="11"/>
  </w:num>
  <w:num w:numId="9" w16cid:durableId="850534817">
    <w:abstractNumId w:val="2"/>
  </w:num>
  <w:num w:numId="10" w16cid:durableId="876552226">
    <w:abstractNumId w:val="8"/>
  </w:num>
  <w:num w:numId="11" w16cid:durableId="231354824">
    <w:abstractNumId w:val="7"/>
  </w:num>
  <w:num w:numId="12" w16cid:durableId="1411270385">
    <w:abstractNumId w:val="19"/>
  </w:num>
  <w:num w:numId="13" w16cid:durableId="1359702155">
    <w:abstractNumId w:val="10"/>
  </w:num>
  <w:num w:numId="14" w16cid:durableId="202865841">
    <w:abstractNumId w:val="13"/>
  </w:num>
  <w:num w:numId="15" w16cid:durableId="2109041687">
    <w:abstractNumId w:val="4"/>
  </w:num>
  <w:num w:numId="16" w16cid:durableId="770009349">
    <w:abstractNumId w:val="16"/>
  </w:num>
  <w:num w:numId="17" w16cid:durableId="1913663894">
    <w:abstractNumId w:val="9"/>
  </w:num>
  <w:num w:numId="18" w16cid:durableId="1331835481">
    <w:abstractNumId w:val="5"/>
  </w:num>
  <w:num w:numId="19" w16cid:durableId="1231621234">
    <w:abstractNumId w:val="12"/>
  </w:num>
  <w:num w:numId="20" w16cid:durableId="137693793">
    <w:abstractNumId w:val="17"/>
  </w:num>
  <w:num w:numId="21" w16cid:durableId="13834836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JiYWE2OTA4NjgzOTYwNWYyNGJlNDYxYjc1ZDA2ZjEifQ=="/>
  </w:docVars>
  <w:rsids>
    <w:rsidRoot w:val="00824CDA"/>
    <w:rsid w:val="0000075B"/>
    <w:rsid w:val="00001551"/>
    <w:rsid w:val="00001CD0"/>
    <w:rsid w:val="00003030"/>
    <w:rsid w:val="000037D2"/>
    <w:rsid w:val="00006613"/>
    <w:rsid w:val="00007440"/>
    <w:rsid w:val="00007CEB"/>
    <w:rsid w:val="00011D3F"/>
    <w:rsid w:val="00015256"/>
    <w:rsid w:val="00015EBD"/>
    <w:rsid w:val="00015F3F"/>
    <w:rsid w:val="000166CE"/>
    <w:rsid w:val="0001680A"/>
    <w:rsid w:val="00017383"/>
    <w:rsid w:val="00020363"/>
    <w:rsid w:val="00021152"/>
    <w:rsid w:val="0002161A"/>
    <w:rsid w:val="00021E1F"/>
    <w:rsid w:val="00023872"/>
    <w:rsid w:val="000265BF"/>
    <w:rsid w:val="000271F8"/>
    <w:rsid w:val="000272BB"/>
    <w:rsid w:val="00027512"/>
    <w:rsid w:val="000313A0"/>
    <w:rsid w:val="00032926"/>
    <w:rsid w:val="00033117"/>
    <w:rsid w:val="00034ED3"/>
    <w:rsid w:val="00035FD6"/>
    <w:rsid w:val="00036C07"/>
    <w:rsid w:val="00037380"/>
    <w:rsid w:val="00040228"/>
    <w:rsid w:val="00040798"/>
    <w:rsid w:val="00043A40"/>
    <w:rsid w:val="00044992"/>
    <w:rsid w:val="00044D0D"/>
    <w:rsid w:val="00046E75"/>
    <w:rsid w:val="00050322"/>
    <w:rsid w:val="00050D86"/>
    <w:rsid w:val="00051101"/>
    <w:rsid w:val="000519D3"/>
    <w:rsid w:val="00052D7E"/>
    <w:rsid w:val="00054E04"/>
    <w:rsid w:val="0005511E"/>
    <w:rsid w:val="00055DC3"/>
    <w:rsid w:val="000577E1"/>
    <w:rsid w:val="00057E0F"/>
    <w:rsid w:val="000600EE"/>
    <w:rsid w:val="00061082"/>
    <w:rsid w:val="00061B07"/>
    <w:rsid w:val="000621C1"/>
    <w:rsid w:val="000625C6"/>
    <w:rsid w:val="00064F5B"/>
    <w:rsid w:val="00065555"/>
    <w:rsid w:val="0006662C"/>
    <w:rsid w:val="00067F60"/>
    <w:rsid w:val="00070571"/>
    <w:rsid w:val="00072DA7"/>
    <w:rsid w:val="00072E71"/>
    <w:rsid w:val="00074156"/>
    <w:rsid w:val="00074784"/>
    <w:rsid w:val="0007627C"/>
    <w:rsid w:val="00077565"/>
    <w:rsid w:val="00077771"/>
    <w:rsid w:val="00077B37"/>
    <w:rsid w:val="00080AB5"/>
    <w:rsid w:val="00080BE7"/>
    <w:rsid w:val="000814AB"/>
    <w:rsid w:val="00081C62"/>
    <w:rsid w:val="000853C9"/>
    <w:rsid w:val="00085C3A"/>
    <w:rsid w:val="00085E5D"/>
    <w:rsid w:val="00086088"/>
    <w:rsid w:val="00087D8C"/>
    <w:rsid w:val="0009026C"/>
    <w:rsid w:val="000919BA"/>
    <w:rsid w:val="00091B67"/>
    <w:rsid w:val="000926B0"/>
    <w:rsid w:val="00092E1D"/>
    <w:rsid w:val="00095504"/>
    <w:rsid w:val="00095658"/>
    <w:rsid w:val="00095961"/>
    <w:rsid w:val="00096858"/>
    <w:rsid w:val="00096919"/>
    <w:rsid w:val="00096A9F"/>
    <w:rsid w:val="00097066"/>
    <w:rsid w:val="000A0F6F"/>
    <w:rsid w:val="000A14F4"/>
    <w:rsid w:val="000A36CD"/>
    <w:rsid w:val="000A3DFA"/>
    <w:rsid w:val="000A539B"/>
    <w:rsid w:val="000A5D4B"/>
    <w:rsid w:val="000A6DBB"/>
    <w:rsid w:val="000A6EEF"/>
    <w:rsid w:val="000A71AB"/>
    <w:rsid w:val="000B168F"/>
    <w:rsid w:val="000B1A53"/>
    <w:rsid w:val="000B2C8E"/>
    <w:rsid w:val="000B4358"/>
    <w:rsid w:val="000B4A33"/>
    <w:rsid w:val="000B5516"/>
    <w:rsid w:val="000B553B"/>
    <w:rsid w:val="000B58C9"/>
    <w:rsid w:val="000B7EC9"/>
    <w:rsid w:val="000C06E4"/>
    <w:rsid w:val="000C0860"/>
    <w:rsid w:val="000C0F2C"/>
    <w:rsid w:val="000C1D03"/>
    <w:rsid w:val="000C1D26"/>
    <w:rsid w:val="000C204A"/>
    <w:rsid w:val="000C24ED"/>
    <w:rsid w:val="000C37AF"/>
    <w:rsid w:val="000C3C3E"/>
    <w:rsid w:val="000C4425"/>
    <w:rsid w:val="000C49DD"/>
    <w:rsid w:val="000C4DF0"/>
    <w:rsid w:val="000C50B2"/>
    <w:rsid w:val="000C61CA"/>
    <w:rsid w:val="000D014E"/>
    <w:rsid w:val="000D2858"/>
    <w:rsid w:val="000D2AE9"/>
    <w:rsid w:val="000D3205"/>
    <w:rsid w:val="000D35FC"/>
    <w:rsid w:val="000D7D3E"/>
    <w:rsid w:val="000E129C"/>
    <w:rsid w:val="000E3508"/>
    <w:rsid w:val="000E363C"/>
    <w:rsid w:val="000E38D2"/>
    <w:rsid w:val="000E4998"/>
    <w:rsid w:val="000E5850"/>
    <w:rsid w:val="000E64D1"/>
    <w:rsid w:val="000E78C9"/>
    <w:rsid w:val="000F0237"/>
    <w:rsid w:val="000F3583"/>
    <w:rsid w:val="000F3698"/>
    <w:rsid w:val="000F3967"/>
    <w:rsid w:val="000F4695"/>
    <w:rsid w:val="0010159C"/>
    <w:rsid w:val="001021DC"/>
    <w:rsid w:val="0010300C"/>
    <w:rsid w:val="001047FD"/>
    <w:rsid w:val="00106B84"/>
    <w:rsid w:val="00106BFC"/>
    <w:rsid w:val="00106C0D"/>
    <w:rsid w:val="00106CB0"/>
    <w:rsid w:val="00107AE5"/>
    <w:rsid w:val="00110155"/>
    <w:rsid w:val="00110EE2"/>
    <w:rsid w:val="001111A3"/>
    <w:rsid w:val="00111952"/>
    <w:rsid w:val="00112D19"/>
    <w:rsid w:val="0011331F"/>
    <w:rsid w:val="001152D2"/>
    <w:rsid w:val="0011581E"/>
    <w:rsid w:val="00116CDD"/>
    <w:rsid w:val="0011717F"/>
    <w:rsid w:val="0011734E"/>
    <w:rsid w:val="00117DB3"/>
    <w:rsid w:val="00120039"/>
    <w:rsid w:val="001206E8"/>
    <w:rsid w:val="00123194"/>
    <w:rsid w:val="00124EA8"/>
    <w:rsid w:val="001260CB"/>
    <w:rsid w:val="00131326"/>
    <w:rsid w:val="00131864"/>
    <w:rsid w:val="0013298E"/>
    <w:rsid w:val="00132B0C"/>
    <w:rsid w:val="0013328A"/>
    <w:rsid w:val="00135870"/>
    <w:rsid w:val="0013592E"/>
    <w:rsid w:val="00135A67"/>
    <w:rsid w:val="00135EB4"/>
    <w:rsid w:val="00137F7A"/>
    <w:rsid w:val="001404CC"/>
    <w:rsid w:val="001422FF"/>
    <w:rsid w:val="0014297B"/>
    <w:rsid w:val="00142B60"/>
    <w:rsid w:val="00142FD0"/>
    <w:rsid w:val="00143107"/>
    <w:rsid w:val="00143E3A"/>
    <w:rsid w:val="00143EA1"/>
    <w:rsid w:val="00143EE2"/>
    <w:rsid w:val="00145D17"/>
    <w:rsid w:val="00146EEB"/>
    <w:rsid w:val="00147384"/>
    <w:rsid w:val="0015015F"/>
    <w:rsid w:val="00150A5C"/>
    <w:rsid w:val="00151C0A"/>
    <w:rsid w:val="00152398"/>
    <w:rsid w:val="001524A7"/>
    <w:rsid w:val="00153CA5"/>
    <w:rsid w:val="0015543E"/>
    <w:rsid w:val="00156216"/>
    <w:rsid w:val="0015688D"/>
    <w:rsid w:val="00157D46"/>
    <w:rsid w:val="00157E7D"/>
    <w:rsid w:val="00160B30"/>
    <w:rsid w:val="00161813"/>
    <w:rsid w:val="00161ADB"/>
    <w:rsid w:val="00162206"/>
    <w:rsid w:val="00164967"/>
    <w:rsid w:val="00164FED"/>
    <w:rsid w:val="00165221"/>
    <w:rsid w:val="00165596"/>
    <w:rsid w:val="00165B44"/>
    <w:rsid w:val="00165EE0"/>
    <w:rsid w:val="0016697E"/>
    <w:rsid w:val="0016778A"/>
    <w:rsid w:val="00171639"/>
    <w:rsid w:val="00172CF8"/>
    <w:rsid w:val="001737AA"/>
    <w:rsid w:val="00175157"/>
    <w:rsid w:val="001752F4"/>
    <w:rsid w:val="001800AB"/>
    <w:rsid w:val="001803AE"/>
    <w:rsid w:val="001810E1"/>
    <w:rsid w:val="001815B5"/>
    <w:rsid w:val="00181648"/>
    <w:rsid w:val="0018262F"/>
    <w:rsid w:val="00182E71"/>
    <w:rsid w:val="001835E2"/>
    <w:rsid w:val="00183FC5"/>
    <w:rsid w:val="00184245"/>
    <w:rsid w:val="0018604A"/>
    <w:rsid w:val="00186077"/>
    <w:rsid w:val="0018610E"/>
    <w:rsid w:val="0018620A"/>
    <w:rsid w:val="00190337"/>
    <w:rsid w:val="0019103C"/>
    <w:rsid w:val="0019220F"/>
    <w:rsid w:val="0019331B"/>
    <w:rsid w:val="0019367B"/>
    <w:rsid w:val="001939BC"/>
    <w:rsid w:val="00195E02"/>
    <w:rsid w:val="00195ED0"/>
    <w:rsid w:val="001A0256"/>
    <w:rsid w:val="001A04CC"/>
    <w:rsid w:val="001A3A4B"/>
    <w:rsid w:val="001A3AF3"/>
    <w:rsid w:val="001A52C7"/>
    <w:rsid w:val="001A64E7"/>
    <w:rsid w:val="001A79CD"/>
    <w:rsid w:val="001A7DDF"/>
    <w:rsid w:val="001B064A"/>
    <w:rsid w:val="001B076A"/>
    <w:rsid w:val="001B083B"/>
    <w:rsid w:val="001B171D"/>
    <w:rsid w:val="001B1AF9"/>
    <w:rsid w:val="001B2580"/>
    <w:rsid w:val="001B3CF5"/>
    <w:rsid w:val="001B48AC"/>
    <w:rsid w:val="001B4D70"/>
    <w:rsid w:val="001B4E82"/>
    <w:rsid w:val="001B4FBC"/>
    <w:rsid w:val="001B5B88"/>
    <w:rsid w:val="001B5DFD"/>
    <w:rsid w:val="001B715F"/>
    <w:rsid w:val="001B7B36"/>
    <w:rsid w:val="001C023F"/>
    <w:rsid w:val="001C1136"/>
    <w:rsid w:val="001C3E39"/>
    <w:rsid w:val="001C3F8C"/>
    <w:rsid w:val="001C4283"/>
    <w:rsid w:val="001C524C"/>
    <w:rsid w:val="001C584A"/>
    <w:rsid w:val="001C65CF"/>
    <w:rsid w:val="001C73DB"/>
    <w:rsid w:val="001D06A1"/>
    <w:rsid w:val="001D1088"/>
    <w:rsid w:val="001D11E5"/>
    <w:rsid w:val="001D1828"/>
    <w:rsid w:val="001D1A62"/>
    <w:rsid w:val="001D1C51"/>
    <w:rsid w:val="001D1DD2"/>
    <w:rsid w:val="001D55D9"/>
    <w:rsid w:val="001D579C"/>
    <w:rsid w:val="001D5E68"/>
    <w:rsid w:val="001D6AB8"/>
    <w:rsid w:val="001D7005"/>
    <w:rsid w:val="001E1120"/>
    <w:rsid w:val="001E3108"/>
    <w:rsid w:val="001E37B7"/>
    <w:rsid w:val="001E418F"/>
    <w:rsid w:val="001E4D67"/>
    <w:rsid w:val="001E69FA"/>
    <w:rsid w:val="001E738A"/>
    <w:rsid w:val="001F01BC"/>
    <w:rsid w:val="001F0893"/>
    <w:rsid w:val="001F0EBD"/>
    <w:rsid w:val="001F148F"/>
    <w:rsid w:val="001F1764"/>
    <w:rsid w:val="001F1959"/>
    <w:rsid w:val="001F1F43"/>
    <w:rsid w:val="001F22E2"/>
    <w:rsid w:val="001F3EA8"/>
    <w:rsid w:val="001F41D4"/>
    <w:rsid w:val="001F625E"/>
    <w:rsid w:val="001F6EFD"/>
    <w:rsid w:val="001F7FE8"/>
    <w:rsid w:val="00200EFF"/>
    <w:rsid w:val="00203BC8"/>
    <w:rsid w:val="00204030"/>
    <w:rsid w:val="00204F41"/>
    <w:rsid w:val="00206011"/>
    <w:rsid w:val="0020738A"/>
    <w:rsid w:val="00207542"/>
    <w:rsid w:val="0020771D"/>
    <w:rsid w:val="00207D51"/>
    <w:rsid w:val="002112DD"/>
    <w:rsid w:val="002119EF"/>
    <w:rsid w:val="00211C86"/>
    <w:rsid w:val="00214846"/>
    <w:rsid w:val="00214B4C"/>
    <w:rsid w:val="0021568F"/>
    <w:rsid w:val="00215A03"/>
    <w:rsid w:val="00216256"/>
    <w:rsid w:val="0021674B"/>
    <w:rsid w:val="00217FF7"/>
    <w:rsid w:val="00220CCE"/>
    <w:rsid w:val="002212BA"/>
    <w:rsid w:val="002219F3"/>
    <w:rsid w:val="00222C85"/>
    <w:rsid w:val="00222D5B"/>
    <w:rsid w:val="002252D8"/>
    <w:rsid w:val="00225C63"/>
    <w:rsid w:val="0022689F"/>
    <w:rsid w:val="0022747A"/>
    <w:rsid w:val="002309D9"/>
    <w:rsid w:val="00233F4A"/>
    <w:rsid w:val="002346FA"/>
    <w:rsid w:val="00234980"/>
    <w:rsid w:val="00235734"/>
    <w:rsid w:val="00236C0A"/>
    <w:rsid w:val="002405BA"/>
    <w:rsid w:val="0024137C"/>
    <w:rsid w:val="00241B58"/>
    <w:rsid w:val="00241B83"/>
    <w:rsid w:val="00241E70"/>
    <w:rsid w:val="00243C54"/>
    <w:rsid w:val="002441D8"/>
    <w:rsid w:val="00245ADA"/>
    <w:rsid w:val="002465A1"/>
    <w:rsid w:val="002474EA"/>
    <w:rsid w:val="0025159C"/>
    <w:rsid w:val="00251986"/>
    <w:rsid w:val="00251DB6"/>
    <w:rsid w:val="002552EA"/>
    <w:rsid w:val="00255A11"/>
    <w:rsid w:val="00255A2A"/>
    <w:rsid w:val="00256047"/>
    <w:rsid w:val="002561DA"/>
    <w:rsid w:val="00256534"/>
    <w:rsid w:val="002568A0"/>
    <w:rsid w:val="00256C2D"/>
    <w:rsid w:val="00257138"/>
    <w:rsid w:val="00257626"/>
    <w:rsid w:val="00257ADC"/>
    <w:rsid w:val="00257C2E"/>
    <w:rsid w:val="00257F2F"/>
    <w:rsid w:val="00260857"/>
    <w:rsid w:val="00260A03"/>
    <w:rsid w:val="0026319E"/>
    <w:rsid w:val="00264043"/>
    <w:rsid w:val="00265344"/>
    <w:rsid w:val="00265D07"/>
    <w:rsid w:val="00266374"/>
    <w:rsid w:val="00270EDD"/>
    <w:rsid w:val="00271DEF"/>
    <w:rsid w:val="00272964"/>
    <w:rsid w:val="00273435"/>
    <w:rsid w:val="002743F2"/>
    <w:rsid w:val="00274A23"/>
    <w:rsid w:val="00274FF5"/>
    <w:rsid w:val="00277F8C"/>
    <w:rsid w:val="00280297"/>
    <w:rsid w:val="002835BB"/>
    <w:rsid w:val="00283A06"/>
    <w:rsid w:val="0028420D"/>
    <w:rsid w:val="00284440"/>
    <w:rsid w:val="00285206"/>
    <w:rsid w:val="0028608C"/>
    <w:rsid w:val="00286599"/>
    <w:rsid w:val="00287E95"/>
    <w:rsid w:val="002916D8"/>
    <w:rsid w:val="002925F5"/>
    <w:rsid w:val="00294333"/>
    <w:rsid w:val="0029579E"/>
    <w:rsid w:val="00295C76"/>
    <w:rsid w:val="00296FA6"/>
    <w:rsid w:val="00297979"/>
    <w:rsid w:val="002A014C"/>
    <w:rsid w:val="002A0705"/>
    <w:rsid w:val="002A1884"/>
    <w:rsid w:val="002A3491"/>
    <w:rsid w:val="002A532D"/>
    <w:rsid w:val="002A6980"/>
    <w:rsid w:val="002A7739"/>
    <w:rsid w:val="002B069B"/>
    <w:rsid w:val="002B4185"/>
    <w:rsid w:val="002B4A07"/>
    <w:rsid w:val="002B5F72"/>
    <w:rsid w:val="002B5F86"/>
    <w:rsid w:val="002B77A8"/>
    <w:rsid w:val="002B7A67"/>
    <w:rsid w:val="002B7DFC"/>
    <w:rsid w:val="002C01E0"/>
    <w:rsid w:val="002C106F"/>
    <w:rsid w:val="002C1493"/>
    <w:rsid w:val="002C16B4"/>
    <w:rsid w:val="002C2CD5"/>
    <w:rsid w:val="002C5075"/>
    <w:rsid w:val="002C5B15"/>
    <w:rsid w:val="002C6114"/>
    <w:rsid w:val="002C61E4"/>
    <w:rsid w:val="002C63BE"/>
    <w:rsid w:val="002C6807"/>
    <w:rsid w:val="002C696C"/>
    <w:rsid w:val="002C6A6B"/>
    <w:rsid w:val="002C7A50"/>
    <w:rsid w:val="002D0357"/>
    <w:rsid w:val="002D1FCF"/>
    <w:rsid w:val="002D1FEA"/>
    <w:rsid w:val="002D22CF"/>
    <w:rsid w:val="002D53CD"/>
    <w:rsid w:val="002D6316"/>
    <w:rsid w:val="002D7ACB"/>
    <w:rsid w:val="002D7FF8"/>
    <w:rsid w:val="002E0065"/>
    <w:rsid w:val="002E095E"/>
    <w:rsid w:val="002E14A3"/>
    <w:rsid w:val="002E2879"/>
    <w:rsid w:val="002E62B6"/>
    <w:rsid w:val="002E73B4"/>
    <w:rsid w:val="002E74FD"/>
    <w:rsid w:val="002E78FE"/>
    <w:rsid w:val="002F08CC"/>
    <w:rsid w:val="002F0947"/>
    <w:rsid w:val="002F0AE5"/>
    <w:rsid w:val="002F0D66"/>
    <w:rsid w:val="002F102F"/>
    <w:rsid w:val="002F2084"/>
    <w:rsid w:val="002F2BBA"/>
    <w:rsid w:val="002F3AC9"/>
    <w:rsid w:val="002F45B0"/>
    <w:rsid w:val="002F543D"/>
    <w:rsid w:val="002F5691"/>
    <w:rsid w:val="002F5889"/>
    <w:rsid w:val="002F60A8"/>
    <w:rsid w:val="002F6ADF"/>
    <w:rsid w:val="002F6F66"/>
    <w:rsid w:val="0030027C"/>
    <w:rsid w:val="00301C37"/>
    <w:rsid w:val="00303061"/>
    <w:rsid w:val="00303673"/>
    <w:rsid w:val="003049E5"/>
    <w:rsid w:val="003057EC"/>
    <w:rsid w:val="003058D1"/>
    <w:rsid w:val="00305E75"/>
    <w:rsid w:val="00307EEE"/>
    <w:rsid w:val="00310079"/>
    <w:rsid w:val="00313D32"/>
    <w:rsid w:val="00315F22"/>
    <w:rsid w:val="003164D2"/>
    <w:rsid w:val="00316615"/>
    <w:rsid w:val="003172E4"/>
    <w:rsid w:val="00317EB9"/>
    <w:rsid w:val="00320982"/>
    <w:rsid w:val="00320C9A"/>
    <w:rsid w:val="00321691"/>
    <w:rsid w:val="003219E2"/>
    <w:rsid w:val="00321A1A"/>
    <w:rsid w:val="00321A35"/>
    <w:rsid w:val="00321D90"/>
    <w:rsid w:val="00321EB7"/>
    <w:rsid w:val="0032249D"/>
    <w:rsid w:val="003225E3"/>
    <w:rsid w:val="003240B3"/>
    <w:rsid w:val="00324B55"/>
    <w:rsid w:val="0032522A"/>
    <w:rsid w:val="003258AF"/>
    <w:rsid w:val="003259DF"/>
    <w:rsid w:val="00325B53"/>
    <w:rsid w:val="00325B9A"/>
    <w:rsid w:val="00326100"/>
    <w:rsid w:val="00326CF5"/>
    <w:rsid w:val="00326E28"/>
    <w:rsid w:val="00326E77"/>
    <w:rsid w:val="00327FC8"/>
    <w:rsid w:val="0033102E"/>
    <w:rsid w:val="00331AF3"/>
    <w:rsid w:val="00332477"/>
    <w:rsid w:val="00333BBA"/>
    <w:rsid w:val="0033411D"/>
    <w:rsid w:val="00334F7A"/>
    <w:rsid w:val="0033607F"/>
    <w:rsid w:val="003372F8"/>
    <w:rsid w:val="00337F18"/>
    <w:rsid w:val="00340356"/>
    <w:rsid w:val="00340D26"/>
    <w:rsid w:val="0034130D"/>
    <w:rsid w:val="003424A7"/>
    <w:rsid w:val="003435C4"/>
    <w:rsid w:val="003440B2"/>
    <w:rsid w:val="003441DD"/>
    <w:rsid w:val="00344D94"/>
    <w:rsid w:val="003453D7"/>
    <w:rsid w:val="00345BA4"/>
    <w:rsid w:val="0034643A"/>
    <w:rsid w:val="00346977"/>
    <w:rsid w:val="00346B7D"/>
    <w:rsid w:val="0035005C"/>
    <w:rsid w:val="00350E5C"/>
    <w:rsid w:val="00350F14"/>
    <w:rsid w:val="00352651"/>
    <w:rsid w:val="0035490F"/>
    <w:rsid w:val="00355425"/>
    <w:rsid w:val="0035556D"/>
    <w:rsid w:val="003559B7"/>
    <w:rsid w:val="00355D09"/>
    <w:rsid w:val="00356CBA"/>
    <w:rsid w:val="00356D13"/>
    <w:rsid w:val="003574A6"/>
    <w:rsid w:val="00357CD4"/>
    <w:rsid w:val="0036284F"/>
    <w:rsid w:val="00364A42"/>
    <w:rsid w:val="003668D3"/>
    <w:rsid w:val="003669A0"/>
    <w:rsid w:val="00370097"/>
    <w:rsid w:val="0037185B"/>
    <w:rsid w:val="00372BCC"/>
    <w:rsid w:val="00373705"/>
    <w:rsid w:val="0037379F"/>
    <w:rsid w:val="00373F06"/>
    <w:rsid w:val="00373F35"/>
    <w:rsid w:val="0037570A"/>
    <w:rsid w:val="00375C2E"/>
    <w:rsid w:val="003766F7"/>
    <w:rsid w:val="00376851"/>
    <w:rsid w:val="0038083C"/>
    <w:rsid w:val="003816CC"/>
    <w:rsid w:val="00381A56"/>
    <w:rsid w:val="00381C7A"/>
    <w:rsid w:val="00383437"/>
    <w:rsid w:val="00383B0F"/>
    <w:rsid w:val="003841A7"/>
    <w:rsid w:val="00384CB9"/>
    <w:rsid w:val="003854D0"/>
    <w:rsid w:val="00386A24"/>
    <w:rsid w:val="00387B31"/>
    <w:rsid w:val="00390A28"/>
    <w:rsid w:val="00391680"/>
    <w:rsid w:val="00392970"/>
    <w:rsid w:val="00393967"/>
    <w:rsid w:val="00394776"/>
    <w:rsid w:val="00395755"/>
    <w:rsid w:val="00395A3E"/>
    <w:rsid w:val="003963AA"/>
    <w:rsid w:val="003966CB"/>
    <w:rsid w:val="003974A9"/>
    <w:rsid w:val="00397DC0"/>
    <w:rsid w:val="003A0288"/>
    <w:rsid w:val="003A171E"/>
    <w:rsid w:val="003A3C3F"/>
    <w:rsid w:val="003A4450"/>
    <w:rsid w:val="003A5FCC"/>
    <w:rsid w:val="003A7A67"/>
    <w:rsid w:val="003B0883"/>
    <w:rsid w:val="003B2A67"/>
    <w:rsid w:val="003B2C0A"/>
    <w:rsid w:val="003B3A8F"/>
    <w:rsid w:val="003B5398"/>
    <w:rsid w:val="003B55B0"/>
    <w:rsid w:val="003B768E"/>
    <w:rsid w:val="003B77AF"/>
    <w:rsid w:val="003B79E9"/>
    <w:rsid w:val="003C1836"/>
    <w:rsid w:val="003C3302"/>
    <w:rsid w:val="003C3412"/>
    <w:rsid w:val="003C37EB"/>
    <w:rsid w:val="003C3C66"/>
    <w:rsid w:val="003C447D"/>
    <w:rsid w:val="003C48C7"/>
    <w:rsid w:val="003C51C3"/>
    <w:rsid w:val="003C63FF"/>
    <w:rsid w:val="003C6420"/>
    <w:rsid w:val="003C6925"/>
    <w:rsid w:val="003C7419"/>
    <w:rsid w:val="003D1047"/>
    <w:rsid w:val="003D2582"/>
    <w:rsid w:val="003D552E"/>
    <w:rsid w:val="003D5DE4"/>
    <w:rsid w:val="003D782B"/>
    <w:rsid w:val="003D7B56"/>
    <w:rsid w:val="003D7CF0"/>
    <w:rsid w:val="003D7EF1"/>
    <w:rsid w:val="003E0016"/>
    <w:rsid w:val="003E1BD5"/>
    <w:rsid w:val="003E2070"/>
    <w:rsid w:val="003E2663"/>
    <w:rsid w:val="003E284A"/>
    <w:rsid w:val="003E32E7"/>
    <w:rsid w:val="003E33EF"/>
    <w:rsid w:val="003E3E6B"/>
    <w:rsid w:val="003E4095"/>
    <w:rsid w:val="003E4453"/>
    <w:rsid w:val="003E494B"/>
    <w:rsid w:val="003F2593"/>
    <w:rsid w:val="003F25DA"/>
    <w:rsid w:val="003F348E"/>
    <w:rsid w:val="003F361C"/>
    <w:rsid w:val="003F3E0C"/>
    <w:rsid w:val="003F56A6"/>
    <w:rsid w:val="003F57E7"/>
    <w:rsid w:val="003F5B26"/>
    <w:rsid w:val="003F5EC2"/>
    <w:rsid w:val="003F61AA"/>
    <w:rsid w:val="003F62CD"/>
    <w:rsid w:val="004003F9"/>
    <w:rsid w:val="004005D7"/>
    <w:rsid w:val="004007AB"/>
    <w:rsid w:val="00403BF3"/>
    <w:rsid w:val="00403C20"/>
    <w:rsid w:val="0040497B"/>
    <w:rsid w:val="00407243"/>
    <w:rsid w:val="0041007F"/>
    <w:rsid w:val="00410707"/>
    <w:rsid w:val="00410DFE"/>
    <w:rsid w:val="00411D7A"/>
    <w:rsid w:val="00411F0D"/>
    <w:rsid w:val="00412CCC"/>
    <w:rsid w:val="004133B5"/>
    <w:rsid w:val="0041419E"/>
    <w:rsid w:val="00414245"/>
    <w:rsid w:val="004142D5"/>
    <w:rsid w:val="004143D1"/>
    <w:rsid w:val="004152B4"/>
    <w:rsid w:val="004165A0"/>
    <w:rsid w:val="0041686D"/>
    <w:rsid w:val="004169B3"/>
    <w:rsid w:val="00416EE0"/>
    <w:rsid w:val="00417208"/>
    <w:rsid w:val="004177BA"/>
    <w:rsid w:val="00424CAD"/>
    <w:rsid w:val="00431C36"/>
    <w:rsid w:val="00431E55"/>
    <w:rsid w:val="00435048"/>
    <w:rsid w:val="00435201"/>
    <w:rsid w:val="00435FAB"/>
    <w:rsid w:val="0043631E"/>
    <w:rsid w:val="004368ED"/>
    <w:rsid w:val="0043700D"/>
    <w:rsid w:val="004371A7"/>
    <w:rsid w:val="00437C4B"/>
    <w:rsid w:val="004401E1"/>
    <w:rsid w:val="00440A70"/>
    <w:rsid w:val="00441513"/>
    <w:rsid w:val="0044196F"/>
    <w:rsid w:val="00442494"/>
    <w:rsid w:val="00443707"/>
    <w:rsid w:val="004442B3"/>
    <w:rsid w:val="0044487E"/>
    <w:rsid w:val="0044782C"/>
    <w:rsid w:val="0045034A"/>
    <w:rsid w:val="00450CDA"/>
    <w:rsid w:val="00451AF7"/>
    <w:rsid w:val="00452CB2"/>
    <w:rsid w:val="00452E53"/>
    <w:rsid w:val="0045396F"/>
    <w:rsid w:val="00454059"/>
    <w:rsid w:val="004579BE"/>
    <w:rsid w:val="00457B95"/>
    <w:rsid w:val="00460771"/>
    <w:rsid w:val="00464012"/>
    <w:rsid w:val="00465E5E"/>
    <w:rsid w:val="00466644"/>
    <w:rsid w:val="004712BB"/>
    <w:rsid w:val="0047228A"/>
    <w:rsid w:val="0047229D"/>
    <w:rsid w:val="00472EFA"/>
    <w:rsid w:val="00473410"/>
    <w:rsid w:val="004738F3"/>
    <w:rsid w:val="00473BA2"/>
    <w:rsid w:val="0047409B"/>
    <w:rsid w:val="00474A3E"/>
    <w:rsid w:val="0047545E"/>
    <w:rsid w:val="0047571B"/>
    <w:rsid w:val="00476116"/>
    <w:rsid w:val="0047739B"/>
    <w:rsid w:val="00477AAB"/>
    <w:rsid w:val="00477AEF"/>
    <w:rsid w:val="00481E0F"/>
    <w:rsid w:val="0048207B"/>
    <w:rsid w:val="0048208C"/>
    <w:rsid w:val="00482259"/>
    <w:rsid w:val="00484010"/>
    <w:rsid w:val="00487246"/>
    <w:rsid w:val="00487F7C"/>
    <w:rsid w:val="004900F9"/>
    <w:rsid w:val="0049052B"/>
    <w:rsid w:val="0049078D"/>
    <w:rsid w:val="00490A7D"/>
    <w:rsid w:val="00490AB0"/>
    <w:rsid w:val="00490CB0"/>
    <w:rsid w:val="00491A7B"/>
    <w:rsid w:val="00491FAE"/>
    <w:rsid w:val="004920B5"/>
    <w:rsid w:val="00492543"/>
    <w:rsid w:val="00492674"/>
    <w:rsid w:val="00493600"/>
    <w:rsid w:val="004943B7"/>
    <w:rsid w:val="00494B5B"/>
    <w:rsid w:val="004953A7"/>
    <w:rsid w:val="004958B5"/>
    <w:rsid w:val="0049690C"/>
    <w:rsid w:val="00496F29"/>
    <w:rsid w:val="004973D2"/>
    <w:rsid w:val="0049770B"/>
    <w:rsid w:val="0049779D"/>
    <w:rsid w:val="004A34D4"/>
    <w:rsid w:val="004A4212"/>
    <w:rsid w:val="004A679E"/>
    <w:rsid w:val="004A6D75"/>
    <w:rsid w:val="004B1BEC"/>
    <w:rsid w:val="004B25F0"/>
    <w:rsid w:val="004B2935"/>
    <w:rsid w:val="004B5265"/>
    <w:rsid w:val="004B6586"/>
    <w:rsid w:val="004B76B9"/>
    <w:rsid w:val="004B7FCA"/>
    <w:rsid w:val="004C0FF5"/>
    <w:rsid w:val="004C24DF"/>
    <w:rsid w:val="004C3472"/>
    <w:rsid w:val="004C45DC"/>
    <w:rsid w:val="004C619B"/>
    <w:rsid w:val="004C62F0"/>
    <w:rsid w:val="004C6C43"/>
    <w:rsid w:val="004C7851"/>
    <w:rsid w:val="004C7913"/>
    <w:rsid w:val="004D0270"/>
    <w:rsid w:val="004D15A9"/>
    <w:rsid w:val="004D276C"/>
    <w:rsid w:val="004D3000"/>
    <w:rsid w:val="004D3C27"/>
    <w:rsid w:val="004D4C9F"/>
    <w:rsid w:val="004D59C1"/>
    <w:rsid w:val="004D5BA5"/>
    <w:rsid w:val="004D5FDB"/>
    <w:rsid w:val="004D6CCE"/>
    <w:rsid w:val="004E0001"/>
    <w:rsid w:val="004E12D3"/>
    <w:rsid w:val="004E1723"/>
    <w:rsid w:val="004E1F6B"/>
    <w:rsid w:val="004E29FA"/>
    <w:rsid w:val="004E67DE"/>
    <w:rsid w:val="004F1438"/>
    <w:rsid w:val="004F1677"/>
    <w:rsid w:val="004F2199"/>
    <w:rsid w:val="004F3CA2"/>
    <w:rsid w:val="004F42CB"/>
    <w:rsid w:val="004F4F4D"/>
    <w:rsid w:val="004F5544"/>
    <w:rsid w:val="004F77CD"/>
    <w:rsid w:val="004F7D72"/>
    <w:rsid w:val="004F7FAA"/>
    <w:rsid w:val="00500613"/>
    <w:rsid w:val="00500853"/>
    <w:rsid w:val="00501CFB"/>
    <w:rsid w:val="00502C77"/>
    <w:rsid w:val="00503080"/>
    <w:rsid w:val="0050458C"/>
    <w:rsid w:val="005056FB"/>
    <w:rsid w:val="00505BA3"/>
    <w:rsid w:val="00505C7C"/>
    <w:rsid w:val="005067D3"/>
    <w:rsid w:val="00506858"/>
    <w:rsid w:val="0050764E"/>
    <w:rsid w:val="00510A73"/>
    <w:rsid w:val="00512666"/>
    <w:rsid w:val="0051418C"/>
    <w:rsid w:val="00515708"/>
    <w:rsid w:val="00515DC3"/>
    <w:rsid w:val="00516673"/>
    <w:rsid w:val="005170B3"/>
    <w:rsid w:val="005203C4"/>
    <w:rsid w:val="005205D0"/>
    <w:rsid w:val="00520A40"/>
    <w:rsid w:val="00522BB7"/>
    <w:rsid w:val="00523D7B"/>
    <w:rsid w:val="00524AB0"/>
    <w:rsid w:val="00524E82"/>
    <w:rsid w:val="00526354"/>
    <w:rsid w:val="00526396"/>
    <w:rsid w:val="005263EA"/>
    <w:rsid w:val="00526DCA"/>
    <w:rsid w:val="005279F5"/>
    <w:rsid w:val="00530E20"/>
    <w:rsid w:val="00530E92"/>
    <w:rsid w:val="00531D69"/>
    <w:rsid w:val="00532AED"/>
    <w:rsid w:val="00533F65"/>
    <w:rsid w:val="00536791"/>
    <w:rsid w:val="00536E41"/>
    <w:rsid w:val="00537105"/>
    <w:rsid w:val="00537AD4"/>
    <w:rsid w:val="00541E46"/>
    <w:rsid w:val="00542185"/>
    <w:rsid w:val="005422D5"/>
    <w:rsid w:val="005456AE"/>
    <w:rsid w:val="00547663"/>
    <w:rsid w:val="00547D3D"/>
    <w:rsid w:val="00547E6C"/>
    <w:rsid w:val="00550412"/>
    <w:rsid w:val="00552004"/>
    <w:rsid w:val="00553616"/>
    <w:rsid w:val="00554FE8"/>
    <w:rsid w:val="00555DF8"/>
    <w:rsid w:val="00555FC9"/>
    <w:rsid w:val="0055604B"/>
    <w:rsid w:val="005567C6"/>
    <w:rsid w:val="0056000E"/>
    <w:rsid w:val="005601BB"/>
    <w:rsid w:val="0056105C"/>
    <w:rsid w:val="005620AE"/>
    <w:rsid w:val="0056295D"/>
    <w:rsid w:val="00563F5F"/>
    <w:rsid w:val="00564052"/>
    <w:rsid w:val="00564BAF"/>
    <w:rsid w:val="00565089"/>
    <w:rsid w:val="00565A93"/>
    <w:rsid w:val="00565EAE"/>
    <w:rsid w:val="00566C40"/>
    <w:rsid w:val="00570979"/>
    <w:rsid w:val="00572829"/>
    <w:rsid w:val="00574851"/>
    <w:rsid w:val="005756CB"/>
    <w:rsid w:val="005759DE"/>
    <w:rsid w:val="00575C9A"/>
    <w:rsid w:val="00575F79"/>
    <w:rsid w:val="00576C99"/>
    <w:rsid w:val="0057769F"/>
    <w:rsid w:val="00581948"/>
    <w:rsid w:val="00581A29"/>
    <w:rsid w:val="00582074"/>
    <w:rsid w:val="00583BF9"/>
    <w:rsid w:val="00583DD2"/>
    <w:rsid w:val="00584823"/>
    <w:rsid w:val="00585976"/>
    <w:rsid w:val="00586D7C"/>
    <w:rsid w:val="00586F56"/>
    <w:rsid w:val="005871D3"/>
    <w:rsid w:val="0058727C"/>
    <w:rsid w:val="00590107"/>
    <w:rsid w:val="00591991"/>
    <w:rsid w:val="00592002"/>
    <w:rsid w:val="0059283F"/>
    <w:rsid w:val="00592D94"/>
    <w:rsid w:val="00593261"/>
    <w:rsid w:val="00593FDF"/>
    <w:rsid w:val="00594187"/>
    <w:rsid w:val="005945C9"/>
    <w:rsid w:val="0059528B"/>
    <w:rsid w:val="005957B3"/>
    <w:rsid w:val="00596376"/>
    <w:rsid w:val="00596446"/>
    <w:rsid w:val="00597455"/>
    <w:rsid w:val="00597EDB"/>
    <w:rsid w:val="005A1E38"/>
    <w:rsid w:val="005A2C94"/>
    <w:rsid w:val="005A424F"/>
    <w:rsid w:val="005A46FF"/>
    <w:rsid w:val="005A4C95"/>
    <w:rsid w:val="005A4E31"/>
    <w:rsid w:val="005A5BAE"/>
    <w:rsid w:val="005A5EF0"/>
    <w:rsid w:val="005A6650"/>
    <w:rsid w:val="005A7219"/>
    <w:rsid w:val="005B11FA"/>
    <w:rsid w:val="005B15B8"/>
    <w:rsid w:val="005B19B5"/>
    <w:rsid w:val="005B1C57"/>
    <w:rsid w:val="005B1D25"/>
    <w:rsid w:val="005B38A0"/>
    <w:rsid w:val="005B3B53"/>
    <w:rsid w:val="005B429A"/>
    <w:rsid w:val="005B523E"/>
    <w:rsid w:val="005B5345"/>
    <w:rsid w:val="005B5DE0"/>
    <w:rsid w:val="005B6D1C"/>
    <w:rsid w:val="005B73AE"/>
    <w:rsid w:val="005B73F8"/>
    <w:rsid w:val="005B769C"/>
    <w:rsid w:val="005B7969"/>
    <w:rsid w:val="005B7A46"/>
    <w:rsid w:val="005C1651"/>
    <w:rsid w:val="005C2EDF"/>
    <w:rsid w:val="005C365F"/>
    <w:rsid w:val="005C3FE8"/>
    <w:rsid w:val="005C570E"/>
    <w:rsid w:val="005C700A"/>
    <w:rsid w:val="005D1DCC"/>
    <w:rsid w:val="005D26D0"/>
    <w:rsid w:val="005D2B8F"/>
    <w:rsid w:val="005D2EEE"/>
    <w:rsid w:val="005D303A"/>
    <w:rsid w:val="005D314F"/>
    <w:rsid w:val="005D32A6"/>
    <w:rsid w:val="005D470E"/>
    <w:rsid w:val="005D4EE3"/>
    <w:rsid w:val="005D4FF9"/>
    <w:rsid w:val="005D5F97"/>
    <w:rsid w:val="005D62DB"/>
    <w:rsid w:val="005D66ED"/>
    <w:rsid w:val="005D6A99"/>
    <w:rsid w:val="005E0109"/>
    <w:rsid w:val="005E03EF"/>
    <w:rsid w:val="005E1774"/>
    <w:rsid w:val="005E37AC"/>
    <w:rsid w:val="005E3E35"/>
    <w:rsid w:val="005E4C37"/>
    <w:rsid w:val="005F080C"/>
    <w:rsid w:val="005F0BFC"/>
    <w:rsid w:val="005F127B"/>
    <w:rsid w:val="005F1A83"/>
    <w:rsid w:val="005F1CFF"/>
    <w:rsid w:val="005F1F8D"/>
    <w:rsid w:val="005F2043"/>
    <w:rsid w:val="005F2D93"/>
    <w:rsid w:val="005F39F3"/>
    <w:rsid w:val="005F4474"/>
    <w:rsid w:val="005F5B53"/>
    <w:rsid w:val="005F612A"/>
    <w:rsid w:val="005F631A"/>
    <w:rsid w:val="005F74FE"/>
    <w:rsid w:val="006000A5"/>
    <w:rsid w:val="00602C0A"/>
    <w:rsid w:val="00602FFB"/>
    <w:rsid w:val="0060600E"/>
    <w:rsid w:val="00606CE8"/>
    <w:rsid w:val="00606D9D"/>
    <w:rsid w:val="00607012"/>
    <w:rsid w:val="00607B01"/>
    <w:rsid w:val="00607EFA"/>
    <w:rsid w:val="0061500F"/>
    <w:rsid w:val="006152E6"/>
    <w:rsid w:val="00615EEB"/>
    <w:rsid w:val="006164F2"/>
    <w:rsid w:val="00616806"/>
    <w:rsid w:val="00622717"/>
    <w:rsid w:val="006241DD"/>
    <w:rsid w:val="00624EFD"/>
    <w:rsid w:val="0062537A"/>
    <w:rsid w:val="0062565E"/>
    <w:rsid w:val="00627467"/>
    <w:rsid w:val="00630476"/>
    <w:rsid w:val="006306A1"/>
    <w:rsid w:val="00630798"/>
    <w:rsid w:val="00633290"/>
    <w:rsid w:val="006335A0"/>
    <w:rsid w:val="0063384D"/>
    <w:rsid w:val="00634620"/>
    <w:rsid w:val="00634A19"/>
    <w:rsid w:val="00634A98"/>
    <w:rsid w:val="00635033"/>
    <w:rsid w:val="0063576B"/>
    <w:rsid w:val="00636E6D"/>
    <w:rsid w:val="006375C5"/>
    <w:rsid w:val="00637F5E"/>
    <w:rsid w:val="00640066"/>
    <w:rsid w:val="006403EB"/>
    <w:rsid w:val="00640BD2"/>
    <w:rsid w:val="00641A8A"/>
    <w:rsid w:val="006430D4"/>
    <w:rsid w:val="00643925"/>
    <w:rsid w:val="00643AA6"/>
    <w:rsid w:val="0064448B"/>
    <w:rsid w:val="00644D98"/>
    <w:rsid w:val="006468AB"/>
    <w:rsid w:val="00646B54"/>
    <w:rsid w:val="00646DF0"/>
    <w:rsid w:val="00647384"/>
    <w:rsid w:val="0064792B"/>
    <w:rsid w:val="00650209"/>
    <w:rsid w:val="00650248"/>
    <w:rsid w:val="006502A1"/>
    <w:rsid w:val="006503D3"/>
    <w:rsid w:val="006509A2"/>
    <w:rsid w:val="00650A3F"/>
    <w:rsid w:val="00652A66"/>
    <w:rsid w:val="00653B91"/>
    <w:rsid w:val="00654DB8"/>
    <w:rsid w:val="0065547D"/>
    <w:rsid w:val="00655BDA"/>
    <w:rsid w:val="00655FFC"/>
    <w:rsid w:val="0065757D"/>
    <w:rsid w:val="00657DA6"/>
    <w:rsid w:val="00660327"/>
    <w:rsid w:val="006615E1"/>
    <w:rsid w:val="006629A6"/>
    <w:rsid w:val="00662BBF"/>
    <w:rsid w:val="00662FB9"/>
    <w:rsid w:val="0066373E"/>
    <w:rsid w:val="00663F00"/>
    <w:rsid w:val="00664472"/>
    <w:rsid w:val="00664F9C"/>
    <w:rsid w:val="00667089"/>
    <w:rsid w:val="0066777C"/>
    <w:rsid w:val="006718CF"/>
    <w:rsid w:val="00672B45"/>
    <w:rsid w:val="00672CB7"/>
    <w:rsid w:val="00673BE3"/>
    <w:rsid w:val="00674253"/>
    <w:rsid w:val="006742B4"/>
    <w:rsid w:val="00675CE9"/>
    <w:rsid w:val="00677A68"/>
    <w:rsid w:val="00677C0B"/>
    <w:rsid w:val="006802E6"/>
    <w:rsid w:val="00681394"/>
    <w:rsid w:val="00681446"/>
    <w:rsid w:val="00681A1E"/>
    <w:rsid w:val="00681C47"/>
    <w:rsid w:val="00682232"/>
    <w:rsid w:val="00682355"/>
    <w:rsid w:val="006839D6"/>
    <w:rsid w:val="0068472C"/>
    <w:rsid w:val="00685536"/>
    <w:rsid w:val="006864D3"/>
    <w:rsid w:val="00686D26"/>
    <w:rsid w:val="00691335"/>
    <w:rsid w:val="006916C3"/>
    <w:rsid w:val="00691D21"/>
    <w:rsid w:val="00691DA9"/>
    <w:rsid w:val="00692C86"/>
    <w:rsid w:val="0069369A"/>
    <w:rsid w:val="00694FA4"/>
    <w:rsid w:val="006952B2"/>
    <w:rsid w:val="0069552C"/>
    <w:rsid w:val="00695774"/>
    <w:rsid w:val="00696907"/>
    <w:rsid w:val="00697B04"/>
    <w:rsid w:val="006A03BD"/>
    <w:rsid w:val="006A03E7"/>
    <w:rsid w:val="006A0F41"/>
    <w:rsid w:val="006A10D5"/>
    <w:rsid w:val="006A13CC"/>
    <w:rsid w:val="006A18B0"/>
    <w:rsid w:val="006A242B"/>
    <w:rsid w:val="006A2AC1"/>
    <w:rsid w:val="006A2BF2"/>
    <w:rsid w:val="006A3A67"/>
    <w:rsid w:val="006A3B52"/>
    <w:rsid w:val="006A4EEE"/>
    <w:rsid w:val="006A523B"/>
    <w:rsid w:val="006A540C"/>
    <w:rsid w:val="006A6268"/>
    <w:rsid w:val="006A7CF5"/>
    <w:rsid w:val="006B05F6"/>
    <w:rsid w:val="006B0C8F"/>
    <w:rsid w:val="006B0D3E"/>
    <w:rsid w:val="006B109E"/>
    <w:rsid w:val="006B1D39"/>
    <w:rsid w:val="006B267D"/>
    <w:rsid w:val="006B399C"/>
    <w:rsid w:val="006B50A9"/>
    <w:rsid w:val="006B5972"/>
    <w:rsid w:val="006C02C9"/>
    <w:rsid w:val="006C13ED"/>
    <w:rsid w:val="006C1FAC"/>
    <w:rsid w:val="006C21B4"/>
    <w:rsid w:val="006C250A"/>
    <w:rsid w:val="006C2D73"/>
    <w:rsid w:val="006C376D"/>
    <w:rsid w:val="006C3F22"/>
    <w:rsid w:val="006C5A05"/>
    <w:rsid w:val="006C6876"/>
    <w:rsid w:val="006C6B4C"/>
    <w:rsid w:val="006C7521"/>
    <w:rsid w:val="006D0D2B"/>
    <w:rsid w:val="006D0F23"/>
    <w:rsid w:val="006D1C91"/>
    <w:rsid w:val="006D1D15"/>
    <w:rsid w:val="006D1FF3"/>
    <w:rsid w:val="006D3569"/>
    <w:rsid w:val="006D3A14"/>
    <w:rsid w:val="006D48E2"/>
    <w:rsid w:val="006D6A79"/>
    <w:rsid w:val="006D6AAF"/>
    <w:rsid w:val="006D6B3A"/>
    <w:rsid w:val="006D6C64"/>
    <w:rsid w:val="006E09A6"/>
    <w:rsid w:val="006E190F"/>
    <w:rsid w:val="006E1DC8"/>
    <w:rsid w:val="006E2881"/>
    <w:rsid w:val="006E2E15"/>
    <w:rsid w:val="006E412E"/>
    <w:rsid w:val="006E4EE4"/>
    <w:rsid w:val="006E5D50"/>
    <w:rsid w:val="006E5FD7"/>
    <w:rsid w:val="006E73FD"/>
    <w:rsid w:val="006E7BDB"/>
    <w:rsid w:val="006F042D"/>
    <w:rsid w:val="006F0CBD"/>
    <w:rsid w:val="006F2126"/>
    <w:rsid w:val="006F4084"/>
    <w:rsid w:val="006F53A1"/>
    <w:rsid w:val="006F584A"/>
    <w:rsid w:val="006F61A2"/>
    <w:rsid w:val="00700589"/>
    <w:rsid w:val="00700692"/>
    <w:rsid w:val="00700FB4"/>
    <w:rsid w:val="0070159C"/>
    <w:rsid w:val="00702924"/>
    <w:rsid w:val="007029F4"/>
    <w:rsid w:val="00703941"/>
    <w:rsid w:val="007046C5"/>
    <w:rsid w:val="007052AF"/>
    <w:rsid w:val="00705795"/>
    <w:rsid w:val="00705EF4"/>
    <w:rsid w:val="007104C3"/>
    <w:rsid w:val="007106D8"/>
    <w:rsid w:val="0071106C"/>
    <w:rsid w:val="0071337A"/>
    <w:rsid w:val="00713823"/>
    <w:rsid w:val="00715435"/>
    <w:rsid w:val="00716387"/>
    <w:rsid w:val="007165A4"/>
    <w:rsid w:val="00720192"/>
    <w:rsid w:val="00720837"/>
    <w:rsid w:val="00721625"/>
    <w:rsid w:val="007226D3"/>
    <w:rsid w:val="007231A3"/>
    <w:rsid w:val="00724C05"/>
    <w:rsid w:val="00724CE7"/>
    <w:rsid w:val="00724FA2"/>
    <w:rsid w:val="0072574D"/>
    <w:rsid w:val="007263FD"/>
    <w:rsid w:val="00727926"/>
    <w:rsid w:val="007306AC"/>
    <w:rsid w:val="007309F4"/>
    <w:rsid w:val="00730C51"/>
    <w:rsid w:val="00730FEF"/>
    <w:rsid w:val="00731A3C"/>
    <w:rsid w:val="00732AF9"/>
    <w:rsid w:val="007338FA"/>
    <w:rsid w:val="00733B87"/>
    <w:rsid w:val="00733E55"/>
    <w:rsid w:val="007341DB"/>
    <w:rsid w:val="00736B68"/>
    <w:rsid w:val="00736CE6"/>
    <w:rsid w:val="00740E31"/>
    <w:rsid w:val="00741761"/>
    <w:rsid w:val="0074218D"/>
    <w:rsid w:val="00743523"/>
    <w:rsid w:val="00743C9D"/>
    <w:rsid w:val="0074479C"/>
    <w:rsid w:val="00745E81"/>
    <w:rsid w:val="00746B4E"/>
    <w:rsid w:val="0074738B"/>
    <w:rsid w:val="00750090"/>
    <w:rsid w:val="00750F17"/>
    <w:rsid w:val="00751679"/>
    <w:rsid w:val="00753112"/>
    <w:rsid w:val="0075338F"/>
    <w:rsid w:val="007540F8"/>
    <w:rsid w:val="007559BB"/>
    <w:rsid w:val="00756BA0"/>
    <w:rsid w:val="00760A32"/>
    <w:rsid w:val="007613A2"/>
    <w:rsid w:val="00761F8D"/>
    <w:rsid w:val="007633FD"/>
    <w:rsid w:val="00763471"/>
    <w:rsid w:val="00763856"/>
    <w:rsid w:val="00763988"/>
    <w:rsid w:val="00763E93"/>
    <w:rsid w:val="00764DB3"/>
    <w:rsid w:val="00766623"/>
    <w:rsid w:val="0076706B"/>
    <w:rsid w:val="00767D3C"/>
    <w:rsid w:val="007708D1"/>
    <w:rsid w:val="0077129A"/>
    <w:rsid w:val="00771E6C"/>
    <w:rsid w:val="007721B6"/>
    <w:rsid w:val="007729BF"/>
    <w:rsid w:val="0077340B"/>
    <w:rsid w:val="00773C83"/>
    <w:rsid w:val="0077443E"/>
    <w:rsid w:val="00774D6B"/>
    <w:rsid w:val="0077547D"/>
    <w:rsid w:val="007757E6"/>
    <w:rsid w:val="007773BD"/>
    <w:rsid w:val="00777FDE"/>
    <w:rsid w:val="007819E3"/>
    <w:rsid w:val="00782CAB"/>
    <w:rsid w:val="00782CCB"/>
    <w:rsid w:val="00783A94"/>
    <w:rsid w:val="00784D76"/>
    <w:rsid w:val="00784F0C"/>
    <w:rsid w:val="00785B5D"/>
    <w:rsid w:val="00785F0A"/>
    <w:rsid w:val="00785F69"/>
    <w:rsid w:val="007870D4"/>
    <w:rsid w:val="0078798D"/>
    <w:rsid w:val="00787D83"/>
    <w:rsid w:val="0079254E"/>
    <w:rsid w:val="00792EC6"/>
    <w:rsid w:val="00792F5C"/>
    <w:rsid w:val="0079416D"/>
    <w:rsid w:val="0079478A"/>
    <w:rsid w:val="00794E6D"/>
    <w:rsid w:val="00795563"/>
    <w:rsid w:val="0079611D"/>
    <w:rsid w:val="007A017C"/>
    <w:rsid w:val="007A23BE"/>
    <w:rsid w:val="007B0564"/>
    <w:rsid w:val="007B2198"/>
    <w:rsid w:val="007B339A"/>
    <w:rsid w:val="007B3E06"/>
    <w:rsid w:val="007B54C0"/>
    <w:rsid w:val="007B5762"/>
    <w:rsid w:val="007B716A"/>
    <w:rsid w:val="007B794C"/>
    <w:rsid w:val="007B7FE9"/>
    <w:rsid w:val="007C0F44"/>
    <w:rsid w:val="007C1D90"/>
    <w:rsid w:val="007C393F"/>
    <w:rsid w:val="007C3A7D"/>
    <w:rsid w:val="007C4098"/>
    <w:rsid w:val="007C4C26"/>
    <w:rsid w:val="007C5935"/>
    <w:rsid w:val="007C595F"/>
    <w:rsid w:val="007C5DBA"/>
    <w:rsid w:val="007C5F90"/>
    <w:rsid w:val="007C5FEA"/>
    <w:rsid w:val="007C7A48"/>
    <w:rsid w:val="007C7D84"/>
    <w:rsid w:val="007D0058"/>
    <w:rsid w:val="007D08A2"/>
    <w:rsid w:val="007D08F4"/>
    <w:rsid w:val="007D26AE"/>
    <w:rsid w:val="007D2A89"/>
    <w:rsid w:val="007D2D25"/>
    <w:rsid w:val="007D3D3C"/>
    <w:rsid w:val="007D4F2E"/>
    <w:rsid w:val="007D56E5"/>
    <w:rsid w:val="007D5E38"/>
    <w:rsid w:val="007D7E3C"/>
    <w:rsid w:val="007E0081"/>
    <w:rsid w:val="007E0474"/>
    <w:rsid w:val="007E080A"/>
    <w:rsid w:val="007E0A7F"/>
    <w:rsid w:val="007E165E"/>
    <w:rsid w:val="007E1C30"/>
    <w:rsid w:val="007E2397"/>
    <w:rsid w:val="007E2B77"/>
    <w:rsid w:val="007E327E"/>
    <w:rsid w:val="007E3AA3"/>
    <w:rsid w:val="007E4E0F"/>
    <w:rsid w:val="007E5DB1"/>
    <w:rsid w:val="007E6136"/>
    <w:rsid w:val="007E630C"/>
    <w:rsid w:val="007E6548"/>
    <w:rsid w:val="007E6718"/>
    <w:rsid w:val="007E7554"/>
    <w:rsid w:val="007E7D77"/>
    <w:rsid w:val="007E7ED6"/>
    <w:rsid w:val="007F0FD2"/>
    <w:rsid w:val="007F28C9"/>
    <w:rsid w:val="007F2A38"/>
    <w:rsid w:val="007F482A"/>
    <w:rsid w:val="007F5358"/>
    <w:rsid w:val="007F568B"/>
    <w:rsid w:val="007F786C"/>
    <w:rsid w:val="007F7888"/>
    <w:rsid w:val="008006C7"/>
    <w:rsid w:val="00800BB6"/>
    <w:rsid w:val="00800E19"/>
    <w:rsid w:val="00800E65"/>
    <w:rsid w:val="00801504"/>
    <w:rsid w:val="00804E20"/>
    <w:rsid w:val="00804F16"/>
    <w:rsid w:val="008051CC"/>
    <w:rsid w:val="0080587A"/>
    <w:rsid w:val="00806159"/>
    <w:rsid w:val="008069EF"/>
    <w:rsid w:val="008069FE"/>
    <w:rsid w:val="00810C8D"/>
    <w:rsid w:val="00810FD5"/>
    <w:rsid w:val="00811B35"/>
    <w:rsid w:val="00812FBB"/>
    <w:rsid w:val="008133AD"/>
    <w:rsid w:val="008134E9"/>
    <w:rsid w:val="0081397A"/>
    <w:rsid w:val="00813D6B"/>
    <w:rsid w:val="00817184"/>
    <w:rsid w:val="008207EC"/>
    <w:rsid w:val="0082099A"/>
    <w:rsid w:val="00821097"/>
    <w:rsid w:val="00821824"/>
    <w:rsid w:val="00821858"/>
    <w:rsid w:val="00821A77"/>
    <w:rsid w:val="008226EB"/>
    <w:rsid w:val="00822BDA"/>
    <w:rsid w:val="008237A4"/>
    <w:rsid w:val="0082426B"/>
    <w:rsid w:val="00824CC8"/>
    <w:rsid w:val="00824CDA"/>
    <w:rsid w:val="008262F2"/>
    <w:rsid w:val="00826821"/>
    <w:rsid w:val="00826FC4"/>
    <w:rsid w:val="00830437"/>
    <w:rsid w:val="00831ADE"/>
    <w:rsid w:val="00831CD7"/>
    <w:rsid w:val="00831E75"/>
    <w:rsid w:val="0083291E"/>
    <w:rsid w:val="0083388C"/>
    <w:rsid w:val="00833DB4"/>
    <w:rsid w:val="00834044"/>
    <w:rsid w:val="00834529"/>
    <w:rsid w:val="00835138"/>
    <w:rsid w:val="00836974"/>
    <w:rsid w:val="00836B93"/>
    <w:rsid w:val="00837B8C"/>
    <w:rsid w:val="00837F0F"/>
    <w:rsid w:val="008426F9"/>
    <w:rsid w:val="00842D15"/>
    <w:rsid w:val="00843F42"/>
    <w:rsid w:val="00846906"/>
    <w:rsid w:val="00846CCE"/>
    <w:rsid w:val="008505AD"/>
    <w:rsid w:val="008515DF"/>
    <w:rsid w:val="008517DA"/>
    <w:rsid w:val="00852B89"/>
    <w:rsid w:val="008536E6"/>
    <w:rsid w:val="00854582"/>
    <w:rsid w:val="008558A4"/>
    <w:rsid w:val="00855C84"/>
    <w:rsid w:val="00857CA9"/>
    <w:rsid w:val="00860258"/>
    <w:rsid w:val="00860F8A"/>
    <w:rsid w:val="008617BF"/>
    <w:rsid w:val="00862550"/>
    <w:rsid w:val="00865466"/>
    <w:rsid w:val="00865D80"/>
    <w:rsid w:val="00867044"/>
    <w:rsid w:val="00867245"/>
    <w:rsid w:val="00870CA8"/>
    <w:rsid w:val="00871B6D"/>
    <w:rsid w:val="00872B82"/>
    <w:rsid w:val="00872D08"/>
    <w:rsid w:val="0087344D"/>
    <w:rsid w:val="00873EB6"/>
    <w:rsid w:val="008743F5"/>
    <w:rsid w:val="0087535F"/>
    <w:rsid w:val="00875B41"/>
    <w:rsid w:val="00876A3D"/>
    <w:rsid w:val="00876EAE"/>
    <w:rsid w:val="00877A39"/>
    <w:rsid w:val="00877F5E"/>
    <w:rsid w:val="0088187D"/>
    <w:rsid w:val="00881CED"/>
    <w:rsid w:val="00881F51"/>
    <w:rsid w:val="008825BF"/>
    <w:rsid w:val="008826A7"/>
    <w:rsid w:val="00883D77"/>
    <w:rsid w:val="00884950"/>
    <w:rsid w:val="00884983"/>
    <w:rsid w:val="00884A78"/>
    <w:rsid w:val="00884E64"/>
    <w:rsid w:val="008854DD"/>
    <w:rsid w:val="00885E49"/>
    <w:rsid w:val="0088645D"/>
    <w:rsid w:val="00886EE6"/>
    <w:rsid w:val="008905E8"/>
    <w:rsid w:val="008906B8"/>
    <w:rsid w:val="00890F79"/>
    <w:rsid w:val="0089161D"/>
    <w:rsid w:val="00891807"/>
    <w:rsid w:val="008920C0"/>
    <w:rsid w:val="00892C91"/>
    <w:rsid w:val="00893151"/>
    <w:rsid w:val="0089390B"/>
    <w:rsid w:val="0089400E"/>
    <w:rsid w:val="008947C5"/>
    <w:rsid w:val="00894D19"/>
    <w:rsid w:val="008954BC"/>
    <w:rsid w:val="00896782"/>
    <w:rsid w:val="008A17C1"/>
    <w:rsid w:val="008A34EF"/>
    <w:rsid w:val="008A3633"/>
    <w:rsid w:val="008A3BB1"/>
    <w:rsid w:val="008A4634"/>
    <w:rsid w:val="008A50FC"/>
    <w:rsid w:val="008A5B91"/>
    <w:rsid w:val="008A6536"/>
    <w:rsid w:val="008A6BAC"/>
    <w:rsid w:val="008A6C0E"/>
    <w:rsid w:val="008A77C1"/>
    <w:rsid w:val="008A7E87"/>
    <w:rsid w:val="008B096F"/>
    <w:rsid w:val="008B0BB6"/>
    <w:rsid w:val="008B1291"/>
    <w:rsid w:val="008B1466"/>
    <w:rsid w:val="008B27E9"/>
    <w:rsid w:val="008B29BC"/>
    <w:rsid w:val="008B2D4C"/>
    <w:rsid w:val="008B3BA0"/>
    <w:rsid w:val="008B4074"/>
    <w:rsid w:val="008B553B"/>
    <w:rsid w:val="008B583F"/>
    <w:rsid w:val="008B6752"/>
    <w:rsid w:val="008C002E"/>
    <w:rsid w:val="008C0584"/>
    <w:rsid w:val="008C10C2"/>
    <w:rsid w:val="008C2AE2"/>
    <w:rsid w:val="008C2EBB"/>
    <w:rsid w:val="008C36CE"/>
    <w:rsid w:val="008C5F9A"/>
    <w:rsid w:val="008C60BB"/>
    <w:rsid w:val="008C74CC"/>
    <w:rsid w:val="008D3B0F"/>
    <w:rsid w:val="008D6550"/>
    <w:rsid w:val="008D6A78"/>
    <w:rsid w:val="008D7298"/>
    <w:rsid w:val="008D7E9A"/>
    <w:rsid w:val="008E2428"/>
    <w:rsid w:val="008E29E0"/>
    <w:rsid w:val="008E2ADD"/>
    <w:rsid w:val="008E2CF9"/>
    <w:rsid w:val="008E2E54"/>
    <w:rsid w:val="008E34DD"/>
    <w:rsid w:val="008E4E12"/>
    <w:rsid w:val="008E69D5"/>
    <w:rsid w:val="008E6BAA"/>
    <w:rsid w:val="008E759A"/>
    <w:rsid w:val="008E798E"/>
    <w:rsid w:val="008F0824"/>
    <w:rsid w:val="008F3948"/>
    <w:rsid w:val="008F3A8B"/>
    <w:rsid w:val="008F42A2"/>
    <w:rsid w:val="008F46F8"/>
    <w:rsid w:val="008F54BC"/>
    <w:rsid w:val="008F68FF"/>
    <w:rsid w:val="008F6994"/>
    <w:rsid w:val="008F705E"/>
    <w:rsid w:val="008F7595"/>
    <w:rsid w:val="008F79E0"/>
    <w:rsid w:val="0090093F"/>
    <w:rsid w:val="00900F9A"/>
    <w:rsid w:val="009016AC"/>
    <w:rsid w:val="0090173B"/>
    <w:rsid w:val="00901912"/>
    <w:rsid w:val="00902856"/>
    <w:rsid w:val="00903436"/>
    <w:rsid w:val="00903A5D"/>
    <w:rsid w:val="00904347"/>
    <w:rsid w:val="00904DD9"/>
    <w:rsid w:val="00906243"/>
    <w:rsid w:val="009063FB"/>
    <w:rsid w:val="009076BB"/>
    <w:rsid w:val="00911786"/>
    <w:rsid w:val="00913186"/>
    <w:rsid w:val="00913443"/>
    <w:rsid w:val="00915420"/>
    <w:rsid w:val="009165A7"/>
    <w:rsid w:val="00916A37"/>
    <w:rsid w:val="00917020"/>
    <w:rsid w:val="0091752F"/>
    <w:rsid w:val="00917D97"/>
    <w:rsid w:val="00921329"/>
    <w:rsid w:val="00921464"/>
    <w:rsid w:val="009214BD"/>
    <w:rsid w:val="00923606"/>
    <w:rsid w:val="00924353"/>
    <w:rsid w:val="00925FF2"/>
    <w:rsid w:val="00926366"/>
    <w:rsid w:val="009268A8"/>
    <w:rsid w:val="0093030A"/>
    <w:rsid w:val="00930C47"/>
    <w:rsid w:val="0093340C"/>
    <w:rsid w:val="009334C3"/>
    <w:rsid w:val="00934C01"/>
    <w:rsid w:val="00934D54"/>
    <w:rsid w:val="00936BBC"/>
    <w:rsid w:val="00937442"/>
    <w:rsid w:val="0094133F"/>
    <w:rsid w:val="00942736"/>
    <w:rsid w:val="00942FC5"/>
    <w:rsid w:val="00943080"/>
    <w:rsid w:val="009431B0"/>
    <w:rsid w:val="00943F3E"/>
    <w:rsid w:val="0094434A"/>
    <w:rsid w:val="009445DE"/>
    <w:rsid w:val="00945797"/>
    <w:rsid w:val="009472E4"/>
    <w:rsid w:val="009506C8"/>
    <w:rsid w:val="00952484"/>
    <w:rsid w:val="0095344A"/>
    <w:rsid w:val="00953D83"/>
    <w:rsid w:val="00953EE1"/>
    <w:rsid w:val="009548BE"/>
    <w:rsid w:val="0095572E"/>
    <w:rsid w:val="009558C7"/>
    <w:rsid w:val="00955CEF"/>
    <w:rsid w:val="00956EFB"/>
    <w:rsid w:val="00957EC1"/>
    <w:rsid w:val="009601BF"/>
    <w:rsid w:val="009623D2"/>
    <w:rsid w:val="009663DE"/>
    <w:rsid w:val="00966625"/>
    <w:rsid w:val="0096686E"/>
    <w:rsid w:val="00970DFC"/>
    <w:rsid w:val="00971CE8"/>
    <w:rsid w:val="0097279D"/>
    <w:rsid w:val="00972ACE"/>
    <w:rsid w:val="00975D6C"/>
    <w:rsid w:val="0097625B"/>
    <w:rsid w:val="009762F8"/>
    <w:rsid w:val="009773C2"/>
    <w:rsid w:val="00980720"/>
    <w:rsid w:val="00981499"/>
    <w:rsid w:val="0098183C"/>
    <w:rsid w:val="00981E99"/>
    <w:rsid w:val="00982656"/>
    <w:rsid w:val="009842C8"/>
    <w:rsid w:val="00985607"/>
    <w:rsid w:val="00986454"/>
    <w:rsid w:val="0098689A"/>
    <w:rsid w:val="0098695F"/>
    <w:rsid w:val="00990B63"/>
    <w:rsid w:val="00992A2F"/>
    <w:rsid w:val="009935CF"/>
    <w:rsid w:val="00993E68"/>
    <w:rsid w:val="00994A81"/>
    <w:rsid w:val="00994DA9"/>
    <w:rsid w:val="009962F1"/>
    <w:rsid w:val="0099640B"/>
    <w:rsid w:val="00996875"/>
    <w:rsid w:val="00996D27"/>
    <w:rsid w:val="0099719C"/>
    <w:rsid w:val="009973C6"/>
    <w:rsid w:val="00997715"/>
    <w:rsid w:val="009A0568"/>
    <w:rsid w:val="009A0959"/>
    <w:rsid w:val="009A1699"/>
    <w:rsid w:val="009A312F"/>
    <w:rsid w:val="009A317B"/>
    <w:rsid w:val="009A319C"/>
    <w:rsid w:val="009A34E5"/>
    <w:rsid w:val="009A5009"/>
    <w:rsid w:val="009A594A"/>
    <w:rsid w:val="009B04D1"/>
    <w:rsid w:val="009B09A1"/>
    <w:rsid w:val="009B21B2"/>
    <w:rsid w:val="009B3692"/>
    <w:rsid w:val="009B47EA"/>
    <w:rsid w:val="009B4D58"/>
    <w:rsid w:val="009B6D5A"/>
    <w:rsid w:val="009B758A"/>
    <w:rsid w:val="009C0968"/>
    <w:rsid w:val="009C1004"/>
    <w:rsid w:val="009C19D9"/>
    <w:rsid w:val="009C2313"/>
    <w:rsid w:val="009C28C8"/>
    <w:rsid w:val="009C2C6D"/>
    <w:rsid w:val="009C3505"/>
    <w:rsid w:val="009C38B8"/>
    <w:rsid w:val="009C38FC"/>
    <w:rsid w:val="009C3E08"/>
    <w:rsid w:val="009C3EB5"/>
    <w:rsid w:val="009C4C4E"/>
    <w:rsid w:val="009C62D2"/>
    <w:rsid w:val="009C69AB"/>
    <w:rsid w:val="009C702C"/>
    <w:rsid w:val="009C710B"/>
    <w:rsid w:val="009C7AFC"/>
    <w:rsid w:val="009D013C"/>
    <w:rsid w:val="009D06C5"/>
    <w:rsid w:val="009D0B8C"/>
    <w:rsid w:val="009D0FDF"/>
    <w:rsid w:val="009D1DB6"/>
    <w:rsid w:val="009D34DC"/>
    <w:rsid w:val="009D3A84"/>
    <w:rsid w:val="009D5861"/>
    <w:rsid w:val="009D6020"/>
    <w:rsid w:val="009D7AB0"/>
    <w:rsid w:val="009E0806"/>
    <w:rsid w:val="009E1A39"/>
    <w:rsid w:val="009E2FC1"/>
    <w:rsid w:val="009E334B"/>
    <w:rsid w:val="009E3AD6"/>
    <w:rsid w:val="009E4148"/>
    <w:rsid w:val="009E4F40"/>
    <w:rsid w:val="009E773A"/>
    <w:rsid w:val="009F0294"/>
    <w:rsid w:val="009F0654"/>
    <w:rsid w:val="009F076B"/>
    <w:rsid w:val="009F0CC9"/>
    <w:rsid w:val="009F11B9"/>
    <w:rsid w:val="009F196C"/>
    <w:rsid w:val="009F2B6B"/>
    <w:rsid w:val="009F42F0"/>
    <w:rsid w:val="009F4EC4"/>
    <w:rsid w:val="009F4FBF"/>
    <w:rsid w:val="009F50CA"/>
    <w:rsid w:val="009F60E5"/>
    <w:rsid w:val="009F7F39"/>
    <w:rsid w:val="00A00346"/>
    <w:rsid w:val="00A02396"/>
    <w:rsid w:val="00A02443"/>
    <w:rsid w:val="00A027B0"/>
    <w:rsid w:val="00A02902"/>
    <w:rsid w:val="00A03B08"/>
    <w:rsid w:val="00A03CE0"/>
    <w:rsid w:val="00A03D31"/>
    <w:rsid w:val="00A042ED"/>
    <w:rsid w:val="00A04C86"/>
    <w:rsid w:val="00A04EE3"/>
    <w:rsid w:val="00A04F70"/>
    <w:rsid w:val="00A04FD0"/>
    <w:rsid w:val="00A0556E"/>
    <w:rsid w:val="00A061A7"/>
    <w:rsid w:val="00A078B3"/>
    <w:rsid w:val="00A07991"/>
    <w:rsid w:val="00A07B5A"/>
    <w:rsid w:val="00A12070"/>
    <w:rsid w:val="00A12275"/>
    <w:rsid w:val="00A13068"/>
    <w:rsid w:val="00A13374"/>
    <w:rsid w:val="00A13A6E"/>
    <w:rsid w:val="00A1451E"/>
    <w:rsid w:val="00A14E75"/>
    <w:rsid w:val="00A15827"/>
    <w:rsid w:val="00A17129"/>
    <w:rsid w:val="00A172B4"/>
    <w:rsid w:val="00A17902"/>
    <w:rsid w:val="00A17E36"/>
    <w:rsid w:val="00A21066"/>
    <w:rsid w:val="00A21455"/>
    <w:rsid w:val="00A22A33"/>
    <w:rsid w:val="00A24AEF"/>
    <w:rsid w:val="00A25257"/>
    <w:rsid w:val="00A25DAF"/>
    <w:rsid w:val="00A2716C"/>
    <w:rsid w:val="00A2732B"/>
    <w:rsid w:val="00A27427"/>
    <w:rsid w:val="00A2749B"/>
    <w:rsid w:val="00A30B22"/>
    <w:rsid w:val="00A30D52"/>
    <w:rsid w:val="00A324B0"/>
    <w:rsid w:val="00A3411B"/>
    <w:rsid w:val="00A34258"/>
    <w:rsid w:val="00A34CD3"/>
    <w:rsid w:val="00A36F09"/>
    <w:rsid w:val="00A40112"/>
    <w:rsid w:val="00A404FB"/>
    <w:rsid w:val="00A432D6"/>
    <w:rsid w:val="00A441D3"/>
    <w:rsid w:val="00A441DB"/>
    <w:rsid w:val="00A44270"/>
    <w:rsid w:val="00A44603"/>
    <w:rsid w:val="00A44DD1"/>
    <w:rsid w:val="00A45F0A"/>
    <w:rsid w:val="00A46FD4"/>
    <w:rsid w:val="00A47C44"/>
    <w:rsid w:val="00A47D8D"/>
    <w:rsid w:val="00A504FB"/>
    <w:rsid w:val="00A50609"/>
    <w:rsid w:val="00A5308B"/>
    <w:rsid w:val="00A54E50"/>
    <w:rsid w:val="00A5533C"/>
    <w:rsid w:val="00A5630C"/>
    <w:rsid w:val="00A56C82"/>
    <w:rsid w:val="00A56DF9"/>
    <w:rsid w:val="00A56EF1"/>
    <w:rsid w:val="00A57406"/>
    <w:rsid w:val="00A57888"/>
    <w:rsid w:val="00A60C0D"/>
    <w:rsid w:val="00A61F8F"/>
    <w:rsid w:val="00A6217D"/>
    <w:rsid w:val="00A6271A"/>
    <w:rsid w:val="00A64A3B"/>
    <w:rsid w:val="00A65963"/>
    <w:rsid w:val="00A65A58"/>
    <w:rsid w:val="00A65F8B"/>
    <w:rsid w:val="00A66990"/>
    <w:rsid w:val="00A67574"/>
    <w:rsid w:val="00A678C1"/>
    <w:rsid w:val="00A67D18"/>
    <w:rsid w:val="00A70231"/>
    <w:rsid w:val="00A70620"/>
    <w:rsid w:val="00A70F3A"/>
    <w:rsid w:val="00A72146"/>
    <w:rsid w:val="00A737D9"/>
    <w:rsid w:val="00A738DF"/>
    <w:rsid w:val="00A746EB"/>
    <w:rsid w:val="00A75906"/>
    <w:rsid w:val="00A7596C"/>
    <w:rsid w:val="00A75E30"/>
    <w:rsid w:val="00A75F93"/>
    <w:rsid w:val="00A77A39"/>
    <w:rsid w:val="00A77AAE"/>
    <w:rsid w:val="00A77E43"/>
    <w:rsid w:val="00A77F65"/>
    <w:rsid w:val="00A80E4B"/>
    <w:rsid w:val="00A8167F"/>
    <w:rsid w:val="00A83648"/>
    <w:rsid w:val="00A83F75"/>
    <w:rsid w:val="00A841C5"/>
    <w:rsid w:val="00A85233"/>
    <w:rsid w:val="00A852D1"/>
    <w:rsid w:val="00A854AB"/>
    <w:rsid w:val="00A86639"/>
    <w:rsid w:val="00A8784E"/>
    <w:rsid w:val="00A87C39"/>
    <w:rsid w:val="00A87C8F"/>
    <w:rsid w:val="00A9061E"/>
    <w:rsid w:val="00A9075C"/>
    <w:rsid w:val="00A91018"/>
    <w:rsid w:val="00A9101F"/>
    <w:rsid w:val="00A92049"/>
    <w:rsid w:val="00A923CF"/>
    <w:rsid w:val="00A93D78"/>
    <w:rsid w:val="00A954A7"/>
    <w:rsid w:val="00A958DF"/>
    <w:rsid w:val="00A959B6"/>
    <w:rsid w:val="00A95AED"/>
    <w:rsid w:val="00A9623D"/>
    <w:rsid w:val="00A96AD8"/>
    <w:rsid w:val="00A96B86"/>
    <w:rsid w:val="00A97E83"/>
    <w:rsid w:val="00A97F64"/>
    <w:rsid w:val="00AA1A77"/>
    <w:rsid w:val="00AA257E"/>
    <w:rsid w:val="00AA2B5D"/>
    <w:rsid w:val="00AA2F8B"/>
    <w:rsid w:val="00AA2F8E"/>
    <w:rsid w:val="00AA3353"/>
    <w:rsid w:val="00AA587F"/>
    <w:rsid w:val="00AA6339"/>
    <w:rsid w:val="00AA67FF"/>
    <w:rsid w:val="00AB1976"/>
    <w:rsid w:val="00AB2591"/>
    <w:rsid w:val="00AB2B4A"/>
    <w:rsid w:val="00AB30FB"/>
    <w:rsid w:val="00AB39EA"/>
    <w:rsid w:val="00AB3A30"/>
    <w:rsid w:val="00AB3F70"/>
    <w:rsid w:val="00AB41BF"/>
    <w:rsid w:val="00AB44A2"/>
    <w:rsid w:val="00AB4D88"/>
    <w:rsid w:val="00AB6E90"/>
    <w:rsid w:val="00AB75D1"/>
    <w:rsid w:val="00AB7925"/>
    <w:rsid w:val="00AB7EE6"/>
    <w:rsid w:val="00AC0FFB"/>
    <w:rsid w:val="00AC2475"/>
    <w:rsid w:val="00AC2B84"/>
    <w:rsid w:val="00AC47AA"/>
    <w:rsid w:val="00AC57BC"/>
    <w:rsid w:val="00AC5809"/>
    <w:rsid w:val="00AC5D84"/>
    <w:rsid w:val="00AC7548"/>
    <w:rsid w:val="00AC7ADD"/>
    <w:rsid w:val="00AD036E"/>
    <w:rsid w:val="00AD0C34"/>
    <w:rsid w:val="00AD1AFC"/>
    <w:rsid w:val="00AD296D"/>
    <w:rsid w:val="00AD2DAF"/>
    <w:rsid w:val="00AD3C2F"/>
    <w:rsid w:val="00AD46F8"/>
    <w:rsid w:val="00AD5811"/>
    <w:rsid w:val="00AD5C6C"/>
    <w:rsid w:val="00AD5FE8"/>
    <w:rsid w:val="00AD64DA"/>
    <w:rsid w:val="00AD6718"/>
    <w:rsid w:val="00AD6C9B"/>
    <w:rsid w:val="00AD6E16"/>
    <w:rsid w:val="00AD79BF"/>
    <w:rsid w:val="00AE05F3"/>
    <w:rsid w:val="00AE0B92"/>
    <w:rsid w:val="00AE1AD3"/>
    <w:rsid w:val="00AE334F"/>
    <w:rsid w:val="00AE530A"/>
    <w:rsid w:val="00AE59CE"/>
    <w:rsid w:val="00AE6378"/>
    <w:rsid w:val="00AE71D7"/>
    <w:rsid w:val="00AE78A7"/>
    <w:rsid w:val="00AE7B55"/>
    <w:rsid w:val="00AE7B94"/>
    <w:rsid w:val="00AE7F53"/>
    <w:rsid w:val="00AF0C76"/>
    <w:rsid w:val="00AF1D5C"/>
    <w:rsid w:val="00AF1F8F"/>
    <w:rsid w:val="00AF3C16"/>
    <w:rsid w:val="00AF3C34"/>
    <w:rsid w:val="00AF4177"/>
    <w:rsid w:val="00AF427C"/>
    <w:rsid w:val="00AF58C2"/>
    <w:rsid w:val="00AF73BA"/>
    <w:rsid w:val="00B0166E"/>
    <w:rsid w:val="00B01EC6"/>
    <w:rsid w:val="00B02046"/>
    <w:rsid w:val="00B023EE"/>
    <w:rsid w:val="00B0433C"/>
    <w:rsid w:val="00B0493F"/>
    <w:rsid w:val="00B04D7D"/>
    <w:rsid w:val="00B05496"/>
    <w:rsid w:val="00B061AB"/>
    <w:rsid w:val="00B11F7E"/>
    <w:rsid w:val="00B13820"/>
    <w:rsid w:val="00B15852"/>
    <w:rsid w:val="00B1592E"/>
    <w:rsid w:val="00B16A9A"/>
    <w:rsid w:val="00B16BAE"/>
    <w:rsid w:val="00B17CD7"/>
    <w:rsid w:val="00B20C4F"/>
    <w:rsid w:val="00B21D65"/>
    <w:rsid w:val="00B22E3E"/>
    <w:rsid w:val="00B2353F"/>
    <w:rsid w:val="00B239C3"/>
    <w:rsid w:val="00B243C3"/>
    <w:rsid w:val="00B24FE0"/>
    <w:rsid w:val="00B25755"/>
    <w:rsid w:val="00B27A9B"/>
    <w:rsid w:val="00B30689"/>
    <w:rsid w:val="00B309C0"/>
    <w:rsid w:val="00B32022"/>
    <w:rsid w:val="00B3218C"/>
    <w:rsid w:val="00B32469"/>
    <w:rsid w:val="00B33E2D"/>
    <w:rsid w:val="00B33E5F"/>
    <w:rsid w:val="00B361FF"/>
    <w:rsid w:val="00B36291"/>
    <w:rsid w:val="00B37174"/>
    <w:rsid w:val="00B37C33"/>
    <w:rsid w:val="00B407C3"/>
    <w:rsid w:val="00B41204"/>
    <w:rsid w:val="00B41D8D"/>
    <w:rsid w:val="00B423E6"/>
    <w:rsid w:val="00B4266A"/>
    <w:rsid w:val="00B43447"/>
    <w:rsid w:val="00B4464B"/>
    <w:rsid w:val="00B45ABC"/>
    <w:rsid w:val="00B473C6"/>
    <w:rsid w:val="00B50216"/>
    <w:rsid w:val="00B515D0"/>
    <w:rsid w:val="00B5175E"/>
    <w:rsid w:val="00B5309F"/>
    <w:rsid w:val="00B548ED"/>
    <w:rsid w:val="00B54E59"/>
    <w:rsid w:val="00B558DA"/>
    <w:rsid w:val="00B55A88"/>
    <w:rsid w:val="00B56836"/>
    <w:rsid w:val="00B61A1B"/>
    <w:rsid w:val="00B63A6C"/>
    <w:rsid w:val="00B64690"/>
    <w:rsid w:val="00B64834"/>
    <w:rsid w:val="00B67596"/>
    <w:rsid w:val="00B67774"/>
    <w:rsid w:val="00B700B7"/>
    <w:rsid w:val="00B700F3"/>
    <w:rsid w:val="00B71101"/>
    <w:rsid w:val="00B71658"/>
    <w:rsid w:val="00B72A0B"/>
    <w:rsid w:val="00B73148"/>
    <w:rsid w:val="00B7348A"/>
    <w:rsid w:val="00B74CD4"/>
    <w:rsid w:val="00B75135"/>
    <w:rsid w:val="00B754FA"/>
    <w:rsid w:val="00B7695A"/>
    <w:rsid w:val="00B76A8B"/>
    <w:rsid w:val="00B773DB"/>
    <w:rsid w:val="00B77BF7"/>
    <w:rsid w:val="00B81076"/>
    <w:rsid w:val="00B8160F"/>
    <w:rsid w:val="00B82076"/>
    <w:rsid w:val="00B83150"/>
    <w:rsid w:val="00B832DF"/>
    <w:rsid w:val="00B83DFA"/>
    <w:rsid w:val="00B83E1D"/>
    <w:rsid w:val="00B83E6C"/>
    <w:rsid w:val="00B84790"/>
    <w:rsid w:val="00B855AF"/>
    <w:rsid w:val="00B85A1A"/>
    <w:rsid w:val="00B861F9"/>
    <w:rsid w:val="00B91A29"/>
    <w:rsid w:val="00B91E52"/>
    <w:rsid w:val="00B92887"/>
    <w:rsid w:val="00B937A2"/>
    <w:rsid w:val="00B94150"/>
    <w:rsid w:val="00B9437B"/>
    <w:rsid w:val="00B95680"/>
    <w:rsid w:val="00B96BE1"/>
    <w:rsid w:val="00B9767C"/>
    <w:rsid w:val="00BA0529"/>
    <w:rsid w:val="00BA05C1"/>
    <w:rsid w:val="00BA11CD"/>
    <w:rsid w:val="00BA3495"/>
    <w:rsid w:val="00BA36B5"/>
    <w:rsid w:val="00BA4431"/>
    <w:rsid w:val="00BA504F"/>
    <w:rsid w:val="00BA5372"/>
    <w:rsid w:val="00BA585B"/>
    <w:rsid w:val="00BA6629"/>
    <w:rsid w:val="00BA757A"/>
    <w:rsid w:val="00BA79DA"/>
    <w:rsid w:val="00BB046C"/>
    <w:rsid w:val="00BB15F7"/>
    <w:rsid w:val="00BB18C4"/>
    <w:rsid w:val="00BB192B"/>
    <w:rsid w:val="00BB2B1E"/>
    <w:rsid w:val="00BB3100"/>
    <w:rsid w:val="00BB4823"/>
    <w:rsid w:val="00BB5AB5"/>
    <w:rsid w:val="00BB5D68"/>
    <w:rsid w:val="00BB67A4"/>
    <w:rsid w:val="00BB73DB"/>
    <w:rsid w:val="00BB74BA"/>
    <w:rsid w:val="00BB7E36"/>
    <w:rsid w:val="00BC02AF"/>
    <w:rsid w:val="00BC0845"/>
    <w:rsid w:val="00BC0AFB"/>
    <w:rsid w:val="00BC10E8"/>
    <w:rsid w:val="00BC1E71"/>
    <w:rsid w:val="00BC276D"/>
    <w:rsid w:val="00BC5E46"/>
    <w:rsid w:val="00BC6972"/>
    <w:rsid w:val="00BC7414"/>
    <w:rsid w:val="00BC7A8B"/>
    <w:rsid w:val="00BC7EE3"/>
    <w:rsid w:val="00BD03BA"/>
    <w:rsid w:val="00BD0694"/>
    <w:rsid w:val="00BD08CF"/>
    <w:rsid w:val="00BD0AED"/>
    <w:rsid w:val="00BD0B41"/>
    <w:rsid w:val="00BD171F"/>
    <w:rsid w:val="00BD1A0F"/>
    <w:rsid w:val="00BD34E3"/>
    <w:rsid w:val="00BD3FD4"/>
    <w:rsid w:val="00BD4215"/>
    <w:rsid w:val="00BD4C4D"/>
    <w:rsid w:val="00BD6B40"/>
    <w:rsid w:val="00BD6C36"/>
    <w:rsid w:val="00BD73B2"/>
    <w:rsid w:val="00BD7BB1"/>
    <w:rsid w:val="00BE064E"/>
    <w:rsid w:val="00BE1C01"/>
    <w:rsid w:val="00BE2C15"/>
    <w:rsid w:val="00BE2EA2"/>
    <w:rsid w:val="00BE4154"/>
    <w:rsid w:val="00BE5310"/>
    <w:rsid w:val="00BE5492"/>
    <w:rsid w:val="00BE6916"/>
    <w:rsid w:val="00BE6AFC"/>
    <w:rsid w:val="00BE7739"/>
    <w:rsid w:val="00BE7CA0"/>
    <w:rsid w:val="00BE7E0E"/>
    <w:rsid w:val="00BF0193"/>
    <w:rsid w:val="00BF1FD2"/>
    <w:rsid w:val="00BF24A4"/>
    <w:rsid w:val="00BF321D"/>
    <w:rsid w:val="00BF3605"/>
    <w:rsid w:val="00BF3CCF"/>
    <w:rsid w:val="00BF55D9"/>
    <w:rsid w:val="00BF5B87"/>
    <w:rsid w:val="00BF6677"/>
    <w:rsid w:val="00BF7B5F"/>
    <w:rsid w:val="00C0008D"/>
    <w:rsid w:val="00C01604"/>
    <w:rsid w:val="00C029B6"/>
    <w:rsid w:val="00C04608"/>
    <w:rsid w:val="00C04E99"/>
    <w:rsid w:val="00C05CFE"/>
    <w:rsid w:val="00C06021"/>
    <w:rsid w:val="00C06EAA"/>
    <w:rsid w:val="00C075CC"/>
    <w:rsid w:val="00C1174F"/>
    <w:rsid w:val="00C118EF"/>
    <w:rsid w:val="00C119BC"/>
    <w:rsid w:val="00C12C43"/>
    <w:rsid w:val="00C135EE"/>
    <w:rsid w:val="00C13BAB"/>
    <w:rsid w:val="00C1441A"/>
    <w:rsid w:val="00C156EB"/>
    <w:rsid w:val="00C15CC4"/>
    <w:rsid w:val="00C163FF"/>
    <w:rsid w:val="00C21772"/>
    <w:rsid w:val="00C22358"/>
    <w:rsid w:val="00C22ED5"/>
    <w:rsid w:val="00C23438"/>
    <w:rsid w:val="00C24DAE"/>
    <w:rsid w:val="00C25445"/>
    <w:rsid w:val="00C25FFE"/>
    <w:rsid w:val="00C26AED"/>
    <w:rsid w:val="00C30410"/>
    <w:rsid w:val="00C34328"/>
    <w:rsid w:val="00C35AE1"/>
    <w:rsid w:val="00C378A3"/>
    <w:rsid w:val="00C401D8"/>
    <w:rsid w:val="00C409F5"/>
    <w:rsid w:val="00C40E5C"/>
    <w:rsid w:val="00C41F82"/>
    <w:rsid w:val="00C42321"/>
    <w:rsid w:val="00C4258F"/>
    <w:rsid w:val="00C434C3"/>
    <w:rsid w:val="00C438B8"/>
    <w:rsid w:val="00C4425B"/>
    <w:rsid w:val="00C442BE"/>
    <w:rsid w:val="00C470F5"/>
    <w:rsid w:val="00C47C3D"/>
    <w:rsid w:val="00C50846"/>
    <w:rsid w:val="00C50C39"/>
    <w:rsid w:val="00C50D11"/>
    <w:rsid w:val="00C540EE"/>
    <w:rsid w:val="00C54400"/>
    <w:rsid w:val="00C54D2D"/>
    <w:rsid w:val="00C55F82"/>
    <w:rsid w:val="00C564DA"/>
    <w:rsid w:val="00C57B46"/>
    <w:rsid w:val="00C6074A"/>
    <w:rsid w:val="00C63924"/>
    <w:rsid w:val="00C642C4"/>
    <w:rsid w:val="00C65472"/>
    <w:rsid w:val="00C65500"/>
    <w:rsid w:val="00C657E7"/>
    <w:rsid w:val="00C67838"/>
    <w:rsid w:val="00C70BE5"/>
    <w:rsid w:val="00C716EE"/>
    <w:rsid w:val="00C71CFF"/>
    <w:rsid w:val="00C72132"/>
    <w:rsid w:val="00C7219A"/>
    <w:rsid w:val="00C72932"/>
    <w:rsid w:val="00C73C46"/>
    <w:rsid w:val="00C73DFE"/>
    <w:rsid w:val="00C761AA"/>
    <w:rsid w:val="00C7633A"/>
    <w:rsid w:val="00C76C93"/>
    <w:rsid w:val="00C76F03"/>
    <w:rsid w:val="00C77591"/>
    <w:rsid w:val="00C80708"/>
    <w:rsid w:val="00C80DC5"/>
    <w:rsid w:val="00C80F9F"/>
    <w:rsid w:val="00C81209"/>
    <w:rsid w:val="00C81776"/>
    <w:rsid w:val="00C81C0A"/>
    <w:rsid w:val="00C82F05"/>
    <w:rsid w:val="00C844F3"/>
    <w:rsid w:val="00C87891"/>
    <w:rsid w:val="00C90931"/>
    <w:rsid w:val="00C91841"/>
    <w:rsid w:val="00C9366E"/>
    <w:rsid w:val="00C94EDD"/>
    <w:rsid w:val="00C9517E"/>
    <w:rsid w:val="00C9577F"/>
    <w:rsid w:val="00C9666C"/>
    <w:rsid w:val="00CA1666"/>
    <w:rsid w:val="00CA172F"/>
    <w:rsid w:val="00CA1969"/>
    <w:rsid w:val="00CA1C80"/>
    <w:rsid w:val="00CA2592"/>
    <w:rsid w:val="00CA321B"/>
    <w:rsid w:val="00CA32CA"/>
    <w:rsid w:val="00CA35DA"/>
    <w:rsid w:val="00CA3F10"/>
    <w:rsid w:val="00CA42BB"/>
    <w:rsid w:val="00CA4E97"/>
    <w:rsid w:val="00CA4FB3"/>
    <w:rsid w:val="00CA57E7"/>
    <w:rsid w:val="00CA5C8A"/>
    <w:rsid w:val="00CB0692"/>
    <w:rsid w:val="00CB0976"/>
    <w:rsid w:val="00CB1228"/>
    <w:rsid w:val="00CB1323"/>
    <w:rsid w:val="00CB1440"/>
    <w:rsid w:val="00CB1EF8"/>
    <w:rsid w:val="00CB3040"/>
    <w:rsid w:val="00CB434A"/>
    <w:rsid w:val="00CB4C97"/>
    <w:rsid w:val="00CB65BC"/>
    <w:rsid w:val="00CB6792"/>
    <w:rsid w:val="00CB7003"/>
    <w:rsid w:val="00CB7DEB"/>
    <w:rsid w:val="00CC0E6D"/>
    <w:rsid w:val="00CC11BB"/>
    <w:rsid w:val="00CC1DD2"/>
    <w:rsid w:val="00CC1E42"/>
    <w:rsid w:val="00CC2F01"/>
    <w:rsid w:val="00CC366A"/>
    <w:rsid w:val="00CC3BF6"/>
    <w:rsid w:val="00CC3C07"/>
    <w:rsid w:val="00CC3C5C"/>
    <w:rsid w:val="00CC4032"/>
    <w:rsid w:val="00CC64B1"/>
    <w:rsid w:val="00CD19B2"/>
    <w:rsid w:val="00CD20F8"/>
    <w:rsid w:val="00CD448B"/>
    <w:rsid w:val="00CD4BD7"/>
    <w:rsid w:val="00CD515B"/>
    <w:rsid w:val="00CD61B1"/>
    <w:rsid w:val="00CD63F0"/>
    <w:rsid w:val="00CD651F"/>
    <w:rsid w:val="00CD67EA"/>
    <w:rsid w:val="00CD7149"/>
    <w:rsid w:val="00CE01E6"/>
    <w:rsid w:val="00CE037B"/>
    <w:rsid w:val="00CE18A2"/>
    <w:rsid w:val="00CE2359"/>
    <w:rsid w:val="00CE391F"/>
    <w:rsid w:val="00CE59AE"/>
    <w:rsid w:val="00CE637C"/>
    <w:rsid w:val="00CF0998"/>
    <w:rsid w:val="00CF0A94"/>
    <w:rsid w:val="00CF0C4D"/>
    <w:rsid w:val="00CF1D75"/>
    <w:rsid w:val="00CF3B52"/>
    <w:rsid w:val="00CF4F53"/>
    <w:rsid w:val="00CF5389"/>
    <w:rsid w:val="00CF54C2"/>
    <w:rsid w:val="00CF59D5"/>
    <w:rsid w:val="00CF7786"/>
    <w:rsid w:val="00D00B45"/>
    <w:rsid w:val="00D0302B"/>
    <w:rsid w:val="00D0311B"/>
    <w:rsid w:val="00D031F7"/>
    <w:rsid w:val="00D03CEB"/>
    <w:rsid w:val="00D03E8B"/>
    <w:rsid w:val="00D04882"/>
    <w:rsid w:val="00D052AD"/>
    <w:rsid w:val="00D068AE"/>
    <w:rsid w:val="00D068D5"/>
    <w:rsid w:val="00D0722A"/>
    <w:rsid w:val="00D104A0"/>
    <w:rsid w:val="00D11131"/>
    <w:rsid w:val="00D12087"/>
    <w:rsid w:val="00D124A6"/>
    <w:rsid w:val="00D1286C"/>
    <w:rsid w:val="00D14555"/>
    <w:rsid w:val="00D146C2"/>
    <w:rsid w:val="00D14954"/>
    <w:rsid w:val="00D149D3"/>
    <w:rsid w:val="00D168BE"/>
    <w:rsid w:val="00D16C20"/>
    <w:rsid w:val="00D2084B"/>
    <w:rsid w:val="00D21614"/>
    <w:rsid w:val="00D21658"/>
    <w:rsid w:val="00D22360"/>
    <w:rsid w:val="00D22A92"/>
    <w:rsid w:val="00D22C63"/>
    <w:rsid w:val="00D23686"/>
    <w:rsid w:val="00D23B98"/>
    <w:rsid w:val="00D246B6"/>
    <w:rsid w:val="00D2526B"/>
    <w:rsid w:val="00D26496"/>
    <w:rsid w:val="00D27066"/>
    <w:rsid w:val="00D276D0"/>
    <w:rsid w:val="00D30548"/>
    <w:rsid w:val="00D31A5A"/>
    <w:rsid w:val="00D31AD7"/>
    <w:rsid w:val="00D32016"/>
    <w:rsid w:val="00D32774"/>
    <w:rsid w:val="00D32E3D"/>
    <w:rsid w:val="00D33A2C"/>
    <w:rsid w:val="00D35DA9"/>
    <w:rsid w:val="00D37F27"/>
    <w:rsid w:val="00D400F7"/>
    <w:rsid w:val="00D4139B"/>
    <w:rsid w:val="00D42A4A"/>
    <w:rsid w:val="00D43CD1"/>
    <w:rsid w:val="00D463DA"/>
    <w:rsid w:val="00D46EE9"/>
    <w:rsid w:val="00D47526"/>
    <w:rsid w:val="00D478F3"/>
    <w:rsid w:val="00D47929"/>
    <w:rsid w:val="00D47B73"/>
    <w:rsid w:val="00D50FCF"/>
    <w:rsid w:val="00D51288"/>
    <w:rsid w:val="00D51786"/>
    <w:rsid w:val="00D5183C"/>
    <w:rsid w:val="00D519B5"/>
    <w:rsid w:val="00D5233F"/>
    <w:rsid w:val="00D53271"/>
    <w:rsid w:val="00D54BBA"/>
    <w:rsid w:val="00D56D34"/>
    <w:rsid w:val="00D60886"/>
    <w:rsid w:val="00D6148D"/>
    <w:rsid w:val="00D6196C"/>
    <w:rsid w:val="00D625F0"/>
    <w:rsid w:val="00D634AE"/>
    <w:rsid w:val="00D6377B"/>
    <w:rsid w:val="00D66279"/>
    <w:rsid w:val="00D70BBE"/>
    <w:rsid w:val="00D71D49"/>
    <w:rsid w:val="00D724A8"/>
    <w:rsid w:val="00D73C66"/>
    <w:rsid w:val="00D73C7B"/>
    <w:rsid w:val="00D7410F"/>
    <w:rsid w:val="00D74450"/>
    <w:rsid w:val="00D74484"/>
    <w:rsid w:val="00D760F0"/>
    <w:rsid w:val="00D762FD"/>
    <w:rsid w:val="00D769CD"/>
    <w:rsid w:val="00D77A75"/>
    <w:rsid w:val="00D80105"/>
    <w:rsid w:val="00D80144"/>
    <w:rsid w:val="00D8112C"/>
    <w:rsid w:val="00D811A0"/>
    <w:rsid w:val="00D816DD"/>
    <w:rsid w:val="00D82D63"/>
    <w:rsid w:val="00D82DCD"/>
    <w:rsid w:val="00D853E0"/>
    <w:rsid w:val="00D858A1"/>
    <w:rsid w:val="00D8772B"/>
    <w:rsid w:val="00D878AC"/>
    <w:rsid w:val="00D9024A"/>
    <w:rsid w:val="00D90769"/>
    <w:rsid w:val="00D91738"/>
    <w:rsid w:val="00D9197E"/>
    <w:rsid w:val="00D928C5"/>
    <w:rsid w:val="00D930C5"/>
    <w:rsid w:val="00D9419C"/>
    <w:rsid w:val="00D9472F"/>
    <w:rsid w:val="00D97E06"/>
    <w:rsid w:val="00DA0F8B"/>
    <w:rsid w:val="00DA1320"/>
    <w:rsid w:val="00DA16D1"/>
    <w:rsid w:val="00DA2675"/>
    <w:rsid w:val="00DA31F4"/>
    <w:rsid w:val="00DA3A63"/>
    <w:rsid w:val="00DA426F"/>
    <w:rsid w:val="00DA45FE"/>
    <w:rsid w:val="00DA49C6"/>
    <w:rsid w:val="00DA59E4"/>
    <w:rsid w:val="00DA5DD6"/>
    <w:rsid w:val="00DA7D27"/>
    <w:rsid w:val="00DA7E18"/>
    <w:rsid w:val="00DB0211"/>
    <w:rsid w:val="00DB0BD3"/>
    <w:rsid w:val="00DB0BDF"/>
    <w:rsid w:val="00DB0F8C"/>
    <w:rsid w:val="00DB1314"/>
    <w:rsid w:val="00DB322A"/>
    <w:rsid w:val="00DB3F50"/>
    <w:rsid w:val="00DB495B"/>
    <w:rsid w:val="00DB4BC1"/>
    <w:rsid w:val="00DB4F1B"/>
    <w:rsid w:val="00DB54B6"/>
    <w:rsid w:val="00DB5565"/>
    <w:rsid w:val="00DB5624"/>
    <w:rsid w:val="00DB56A6"/>
    <w:rsid w:val="00DB736D"/>
    <w:rsid w:val="00DC08FD"/>
    <w:rsid w:val="00DC178B"/>
    <w:rsid w:val="00DC1BFD"/>
    <w:rsid w:val="00DC27BD"/>
    <w:rsid w:val="00DC4440"/>
    <w:rsid w:val="00DC659E"/>
    <w:rsid w:val="00DC6755"/>
    <w:rsid w:val="00DC6BCA"/>
    <w:rsid w:val="00DC7160"/>
    <w:rsid w:val="00DC79E8"/>
    <w:rsid w:val="00DD0F09"/>
    <w:rsid w:val="00DD1814"/>
    <w:rsid w:val="00DD1A22"/>
    <w:rsid w:val="00DD1C38"/>
    <w:rsid w:val="00DD3352"/>
    <w:rsid w:val="00DD3433"/>
    <w:rsid w:val="00DD3FB2"/>
    <w:rsid w:val="00DD58AF"/>
    <w:rsid w:val="00DD6596"/>
    <w:rsid w:val="00DE01BC"/>
    <w:rsid w:val="00DE1B48"/>
    <w:rsid w:val="00DE2CC3"/>
    <w:rsid w:val="00DE3B22"/>
    <w:rsid w:val="00DE6E41"/>
    <w:rsid w:val="00DE6F0F"/>
    <w:rsid w:val="00DE7257"/>
    <w:rsid w:val="00DE763C"/>
    <w:rsid w:val="00DE7B08"/>
    <w:rsid w:val="00DE7E00"/>
    <w:rsid w:val="00DF0272"/>
    <w:rsid w:val="00DF2972"/>
    <w:rsid w:val="00DF29E5"/>
    <w:rsid w:val="00DF2B0F"/>
    <w:rsid w:val="00DF2DFD"/>
    <w:rsid w:val="00DF3115"/>
    <w:rsid w:val="00DF5242"/>
    <w:rsid w:val="00DF57B9"/>
    <w:rsid w:val="00DF586F"/>
    <w:rsid w:val="00DF5A14"/>
    <w:rsid w:val="00DF6131"/>
    <w:rsid w:val="00DF66FF"/>
    <w:rsid w:val="00DF73CF"/>
    <w:rsid w:val="00DF7E10"/>
    <w:rsid w:val="00E006D7"/>
    <w:rsid w:val="00E00FCE"/>
    <w:rsid w:val="00E01BFD"/>
    <w:rsid w:val="00E01C98"/>
    <w:rsid w:val="00E025D1"/>
    <w:rsid w:val="00E0483B"/>
    <w:rsid w:val="00E04C1D"/>
    <w:rsid w:val="00E1100D"/>
    <w:rsid w:val="00E14366"/>
    <w:rsid w:val="00E14FED"/>
    <w:rsid w:val="00E165AE"/>
    <w:rsid w:val="00E173F3"/>
    <w:rsid w:val="00E17F1D"/>
    <w:rsid w:val="00E20823"/>
    <w:rsid w:val="00E209B3"/>
    <w:rsid w:val="00E21079"/>
    <w:rsid w:val="00E216FD"/>
    <w:rsid w:val="00E21B3E"/>
    <w:rsid w:val="00E22F13"/>
    <w:rsid w:val="00E231AC"/>
    <w:rsid w:val="00E2352A"/>
    <w:rsid w:val="00E249A6"/>
    <w:rsid w:val="00E24E96"/>
    <w:rsid w:val="00E24FFF"/>
    <w:rsid w:val="00E251DE"/>
    <w:rsid w:val="00E25483"/>
    <w:rsid w:val="00E25624"/>
    <w:rsid w:val="00E25A76"/>
    <w:rsid w:val="00E30508"/>
    <w:rsid w:val="00E32DA7"/>
    <w:rsid w:val="00E33637"/>
    <w:rsid w:val="00E33BFF"/>
    <w:rsid w:val="00E34457"/>
    <w:rsid w:val="00E347A8"/>
    <w:rsid w:val="00E348A1"/>
    <w:rsid w:val="00E3499B"/>
    <w:rsid w:val="00E34AAD"/>
    <w:rsid w:val="00E3545F"/>
    <w:rsid w:val="00E35B2E"/>
    <w:rsid w:val="00E37BD8"/>
    <w:rsid w:val="00E415F9"/>
    <w:rsid w:val="00E426BF"/>
    <w:rsid w:val="00E42759"/>
    <w:rsid w:val="00E438B4"/>
    <w:rsid w:val="00E44A68"/>
    <w:rsid w:val="00E44BCD"/>
    <w:rsid w:val="00E46AF8"/>
    <w:rsid w:val="00E4764A"/>
    <w:rsid w:val="00E47CCB"/>
    <w:rsid w:val="00E50A8B"/>
    <w:rsid w:val="00E50F62"/>
    <w:rsid w:val="00E52669"/>
    <w:rsid w:val="00E540D1"/>
    <w:rsid w:val="00E5472D"/>
    <w:rsid w:val="00E54CE3"/>
    <w:rsid w:val="00E5572D"/>
    <w:rsid w:val="00E5652A"/>
    <w:rsid w:val="00E61D95"/>
    <w:rsid w:val="00E63D18"/>
    <w:rsid w:val="00E64EBF"/>
    <w:rsid w:val="00E655E8"/>
    <w:rsid w:val="00E656FD"/>
    <w:rsid w:val="00E67255"/>
    <w:rsid w:val="00E700C0"/>
    <w:rsid w:val="00E70F17"/>
    <w:rsid w:val="00E714BA"/>
    <w:rsid w:val="00E71940"/>
    <w:rsid w:val="00E7246E"/>
    <w:rsid w:val="00E72ACA"/>
    <w:rsid w:val="00E73583"/>
    <w:rsid w:val="00E74C72"/>
    <w:rsid w:val="00E750B0"/>
    <w:rsid w:val="00E751DC"/>
    <w:rsid w:val="00E752C5"/>
    <w:rsid w:val="00E77B51"/>
    <w:rsid w:val="00E77D62"/>
    <w:rsid w:val="00E814DB"/>
    <w:rsid w:val="00E81605"/>
    <w:rsid w:val="00E81F2E"/>
    <w:rsid w:val="00E84318"/>
    <w:rsid w:val="00E85022"/>
    <w:rsid w:val="00E8540C"/>
    <w:rsid w:val="00E85424"/>
    <w:rsid w:val="00E855A4"/>
    <w:rsid w:val="00E85D5C"/>
    <w:rsid w:val="00E86E8C"/>
    <w:rsid w:val="00E87043"/>
    <w:rsid w:val="00E87D8B"/>
    <w:rsid w:val="00E904F6"/>
    <w:rsid w:val="00E9126B"/>
    <w:rsid w:val="00E91369"/>
    <w:rsid w:val="00E92A43"/>
    <w:rsid w:val="00E9309F"/>
    <w:rsid w:val="00E93315"/>
    <w:rsid w:val="00E94275"/>
    <w:rsid w:val="00E94412"/>
    <w:rsid w:val="00E9480B"/>
    <w:rsid w:val="00E95427"/>
    <w:rsid w:val="00E96491"/>
    <w:rsid w:val="00EA0187"/>
    <w:rsid w:val="00EA0E1C"/>
    <w:rsid w:val="00EA12FA"/>
    <w:rsid w:val="00EA143C"/>
    <w:rsid w:val="00EA172D"/>
    <w:rsid w:val="00EA38AC"/>
    <w:rsid w:val="00EA3A08"/>
    <w:rsid w:val="00EA3EC1"/>
    <w:rsid w:val="00EA5C0F"/>
    <w:rsid w:val="00EA621D"/>
    <w:rsid w:val="00EA641E"/>
    <w:rsid w:val="00EA65BA"/>
    <w:rsid w:val="00EA7A5A"/>
    <w:rsid w:val="00EB0321"/>
    <w:rsid w:val="00EB0585"/>
    <w:rsid w:val="00EB16D8"/>
    <w:rsid w:val="00EB1E80"/>
    <w:rsid w:val="00EB2F25"/>
    <w:rsid w:val="00EB38F7"/>
    <w:rsid w:val="00EB4701"/>
    <w:rsid w:val="00EB4954"/>
    <w:rsid w:val="00EB4E98"/>
    <w:rsid w:val="00EB5095"/>
    <w:rsid w:val="00EB5DAC"/>
    <w:rsid w:val="00EB67AC"/>
    <w:rsid w:val="00EB7179"/>
    <w:rsid w:val="00EC1B48"/>
    <w:rsid w:val="00EC1D6A"/>
    <w:rsid w:val="00EC3440"/>
    <w:rsid w:val="00EC3C00"/>
    <w:rsid w:val="00EC4666"/>
    <w:rsid w:val="00EC4A71"/>
    <w:rsid w:val="00EC51AF"/>
    <w:rsid w:val="00EC645A"/>
    <w:rsid w:val="00EC6A22"/>
    <w:rsid w:val="00EC6B64"/>
    <w:rsid w:val="00ED0362"/>
    <w:rsid w:val="00ED0AD0"/>
    <w:rsid w:val="00ED0BAC"/>
    <w:rsid w:val="00ED1159"/>
    <w:rsid w:val="00ED233A"/>
    <w:rsid w:val="00ED3273"/>
    <w:rsid w:val="00ED434F"/>
    <w:rsid w:val="00ED4B70"/>
    <w:rsid w:val="00ED59CC"/>
    <w:rsid w:val="00ED5A89"/>
    <w:rsid w:val="00ED66FA"/>
    <w:rsid w:val="00EE0EE4"/>
    <w:rsid w:val="00EE17D9"/>
    <w:rsid w:val="00EE18BF"/>
    <w:rsid w:val="00EE27DD"/>
    <w:rsid w:val="00EE28D1"/>
    <w:rsid w:val="00EE2EFC"/>
    <w:rsid w:val="00EE37F1"/>
    <w:rsid w:val="00EE488E"/>
    <w:rsid w:val="00EE537A"/>
    <w:rsid w:val="00EE56B7"/>
    <w:rsid w:val="00EE5CF9"/>
    <w:rsid w:val="00EE7C25"/>
    <w:rsid w:val="00EE7F30"/>
    <w:rsid w:val="00EF116C"/>
    <w:rsid w:val="00EF2167"/>
    <w:rsid w:val="00EF27D9"/>
    <w:rsid w:val="00EF3504"/>
    <w:rsid w:val="00EF430E"/>
    <w:rsid w:val="00EF6127"/>
    <w:rsid w:val="00EF674A"/>
    <w:rsid w:val="00EF6836"/>
    <w:rsid w:val="00EF7F1E"/>
    <w:rsid w:val="00F0017C"/>
    <w:rsid w:val="00F00C2E"/>
    <w:rsid w:val="00F0154B"/>
    <w:rsid w:val="00F01C6A"/>
    <w:rsid w:val="00F044D8"/>
    <w:rsid w:val="00F06453"/>
    <w:rsid w:val="00F10437"/>
    <w:rsid w:val="00F113BB"/>
    <w:rsid w:val="00F11ECE"/>
    <w:rsid w:val="00F11FF6"/>
    <w:rsid w:val="00F129B6"/>
    <w:rsid w:val="00F12F55"/>
    <w:rsid w:val="00F13EAC"/>
    <w:rsid w:val="00F162FF"/>
    <w:rsid w:val="00F16627"/>
    <w:rsid w:val="00F1662F"/>
    <w:rsid w:val="00F16962"/>
    <w:rsid w:val="00F16DA8"/>
    <w:rsid w:val="00F22C41"/>
    <w:rsid w:val="00F23AD2"/>
    <w:rsid w:val="00F23E91"/>
    <w:rsid w:val="00F24204"/>
    <w:rsid w:val="00F24579"/>
    <w:rsid w:val="00F250E4"/>
    <w:rsid w:val="00F26D6F"/>
    <w:rsid w:val="00F27DF1"/>
    <w:rsid w:val="00F32629"/>
    <w:rsid w:val="00F32AFB"/>
    <w:rsid w:val="00F33C83"/>
    <w:rsid w:val="00F33CBE"/>
    <w:rsid w:val="00F33D6B"/>
    <w:rsid w:val="00F34BB2"/>
    <w:rsid w:val="00F34D03"/>
    <w:rsid w:val="00F35A91"/>
    <w:rsid w:val="00F36336"/>
    <w:rsid w:val="00F36AB0"/>
    <w:rsid w:val="00F40754"/>
    <w:rsid w:val="00F419DC"/>
    <w:rsid w:val="00F42073"/>
    <w:rsid w:val="00F442DB"/>
    <w:rsid w:val="00F461BE"/>
    <w:rsid w:val="00F471CC"/>
    <w:rsid w:val="00F47438"/>
    <w:rsid w:val="00F50033"/>
    <w:rsid w:val="00F524F1"/>
    <w:rsid w:val="00F528E9"/>
    <w:rsid w:val="00F529D8"/>
    <w:rsid w:val="00F5340D"/>
    <w:rsid w:val="00F5388B"/>
    <w:rsid w:val="00F5414F"/>
    <w:rsid w:val="00F54D6C"/>
    <w:rsid w:val="00F559D2"/>
    <w:rsid w:val="00F56C49"/>
    <w:rsid w:val="00F56E49"/>
    <w:rsid w:val="00F570D4"/>
    <w:rsid w:val="00F571E1"/>
    <w:rsid w:val="00F57918"/>
    <w:rsid w:val="00F60470"/>
    <w:rsid w:val="00F60ACA"/>
    <w:rsid w:val="00F60E2A"/>
    <w:rsid w:val="00F636B6"/>
    <w:rsid w:val="00F63A43"/>
    <w:rsid w:val="00F63AA9"/>
    <w:rsid w:val="00F64EC7"/>
    <w:rsid w:val="00F650C6"/>
    <w:rsid w:val="00F67265"/>
    <w:rsid w:val="00F679D1"/>
    <w:rsid w:val="00F70893"/>
    <w:rsid w:val="00F70908"/>
    <w:rsid w:val="00F713FB"/>
    <w:rsid w:val="00F716AF"/>
    <w:rsid w:val="00F71840"/>
    <w:rsid w:val="00F72B2B"/>
    <w:rsid w:val="00F72D3A"/>
    <w:rsid w:val="00F7362A"/>
    <w:rsid w:val="00F73644"/>
    <w:rsid w:val="00F762DC"/>
    <w:rsid w:val="00F77475"/>
    <w:rsid w:val="00F77E73"/>
    <w:rsid w:val="00F810EC"/>
    <w:rsid w:val="00F81144"/>
    <w:rsid w:val="00F8178E"/>
    <w:rsid w:val="00F834FC"/>
    <w:rsid w:val="00F83916"/>
    <w:rsid w:val="00F846D1"/>
    <w:rsid w:val="00F85D52"/>
    <w:rsid w:val="00F86702"/>
    <w:rsid w:val="00F87B33"/>
    <w:rsid w:val="00F907F5"/>
    <w:rsid w:val="00F9087E"/>
    <w:rsid w:val="00F91F91"/>
    <w:rsid w:val="00F922E4"/>
    <w:rsid w:val="00F92926"/>
    <w:rsid w:val="00F93334"/>
    <w:rsid w:val="00F94415"/>
    <w:rsid w:val="00F947D2"/>
    <w:rsid w:val="00F968BA"/>
    <w:rsid w:val="00F96D04"/>
    <w:rsid w:val="00F9721A"/>
    <w:rsid w:val="00FA21EE"/>
    <w:rsid w:val="00FA2C74"/>
    <w:rsid w:val="00FA33AE"/>
    <w:rsid w:val="00FA360D"/>
    <w:rsid w:val="00FA3E94"/>
    <w:rsid w:val="00FA4BA5"/>
    <w:rsid w:val="00FA5C70"/>
    <w:rsid w:val="00FA74B5"/>
    <w:rsid w:val="00FA75E9"/>
    <w:rsid w:val="00FA78DE"/>
    <w:rsid w:val="00FA7DF9"/>
    <w:rsid w:val="00FA7E41"/>
    <w:rsid w:val="00FB0A77"/>
    <w:rsid w:val="00FB105F"/>
    <w:rsid w:val="00FB115E"/>
    <w:rsid w:val="00FB2777"/>
    <w:rsid w:val="00FB2D1F"/>
    <w:rsid w:val="00FB2F7C"/>
    <w:rsid w:val="00FB3565"/>
    <w:rsid w:val="00FB3A53"/>
    <w:rsid w:val="00FB3A89"/>
    <w:rsid w:val="00FB438A"/>
    <w:rsid w:val="00FB56B2"/>
    <w:rsid w:val="00FB61E1"/>
    <w:rsid w:val="00FB6900"/>
    <w:rsid w:val="00FB7207"/>
    <w:rsid w:val="00FB7C6B"/>
    <w:rsid w:val="00FC00E4"/>
    <w:rsid w:val="00FC05D7"/>
    <w:rsid w:val="00FC1A96"/>
    <w:rsid w:val="00FC1B04"/>
    <w:rsid w:val="00FC2274"/>
    <w:rsid w:val="00FC2B4A"/>
    <w:rsid w:val="00FC2FA5"/>
    <w:rsid w:val="00FC300B"/>
    <w:rsid w:val="00FC3DDE"/>
    <w:rsid w:val="00FC4771"/>
    <w:rsid w:val="00FC5D92"/>
    <w:rsid w:val="00FC65E4"/>
    <w:rsid w:val="00FC71E7"/>
    <w:rsid w:val="00FD0911"/>
    <w:rsid w:val="00FD195A"/>
    <w:rsid w:val="00FD2FEE"/>
    <w:rsid w:val="00FD44C2"/>
    <w:rsid w:val="00FD4A94"/>
    <w:rsid w:val="00FD4CAD"/>
    <w:rsid w:val="00FD50B3"/>
    <w:rsid w:val="00FD596E"/>
    <w:rsid w:val="00FD5B8B"/>
    <w:rsid w:val="00FD5DD5"/>
    <w:rsid w:val="00FD7A6D"/>
    <w:rsid w:val="00FD7AB8"/>
    <w:rsid w:val="00FE102E"/>
    <w:rsid w:val="00FE16E6"/>
    <w:rsid w:val="00FE1D07"/>
    <w:rsid w:val="00FE1D15"/>
    <w:rsid w:val="00FE1E47"/>
    <w:rsid w:val="00FE3E99"/>
    <w:rsid w:val="00FE47F6"/>
    <w:rsid w:val="00FE4A59"/>
    <w:rsid w:val="00FE5EE0"/>
    <w:rsid w:val="00FE604E"/>
    <w:rsid w:val="00FE7B6C"/>
    <w:rsid w:val="00FF1E55"/>
    <w:rsid w:val="00FF2E21"/>
    <w:rsid w:val="00FF3D6B"/>
    <w:rsid w:val="00FF47F0"/>
    <w:rsid w:val="00FF4C2B"/>
    <w:rsid w:val="00FF5040"/>
    <w:rsid w:val="00FF5072"/>
    <w:rsid w:val="00FF591C"/>
    <w:rsid w:val="00FF608B"/>
    <w:rsid w:val="00FF608F"/>
    <w:rsid w:val="00FF68CD"/>
    <w:rsid w:val="07F534D2"/>
    <w:rsid w:val="39557F91"/>
    <w:rsid w:val="44B5070F"/>
    <w:rsid w:val="550529A9"/>
    <w:rsid w:val="5E7C3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A905B"/>
  <w15:docId w15:val="{16993BA6-936F-4458-9448-F368C1D2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Lines="25" w:after="25" w:line="360" w:lineRule="auto"/>
      <w:jc w:val="both"/>
    </w:pPr>
    <w:rPr>
      <w:rFonts w:eastAsia="新宋体" w:cstheme="minorBidi"/>
      <w:kern w:val="2"/>
      <w:sz w:val="24"/>
      <w:szCs w:val="22"/>
    </w:rPr>
  </w:style>
  <w:style w:type="paragraph" w:styleId="1">
    <w:name w:val="heading 1"/>
    <w:basedOn w:val="a"/>
    <w:next w:val="a"/>
    <w:link w:val="10"/>
    <w:uiPriority w:val="9"/>
    <w:qFormat/>
    <w:rsid w:val="009F60E5"/>
    <w:pPr>
      <w:keepNext/>
      <w:keepLines/>
      <w:numPr>
        <w:numId w:val="20"/>
      </w:numPr>
      <w:spacing w:before="360" w:afterLines="0" w:after="360" w:line="720" w:lineRule="auto"/>
      <w:jc w:val="left"/>
      <w:outlineLvl w:val="0"/>
    </w:pPr>
    <w:rPr>
      <w:rFonts w:eastAsia="微软雅黑"/>
      <w:b/>
      <w:bCs/>
      <w:kern w:val="44"/>
      <w:sz w:val="30"/>
      <w:szCs w:val="44"/>
    </w:rPr>
  </w:style>
  <w:style w:type="paragraph" w:styleId="20">
    <w:name w:val="heading 2"/>
    <w:basedOn w:val="a"/>
    <w:next w:val="a"/>
    <w:link w:val="21"/>
    <w:uiPriority w:val="9"/>
    <w:unhideWhenUsed/>
    <w:qFormat/>
    <w:rsid w:val="009F60E5"/>
    <w:pPr>
      <w:keepNext/>
      <w:keepLines/>
      <w:numPr>
        <w:ilvl w:val="1"/>
        <w:numId w:val="20"/>
      </w:numPr>
      <w:spacing w:before="360" w:afterLines="0" w:after="360" w:line="480" w:lineRule="auto"/>
      <w:outlineLvl w:val="1"/>
    </w:pPr>
    <w:rPr>
      <w:rFonts w:eastAsia="微软雅黑" w:cstheme="majorBidi"/>
      <w:b/>
      <w:bCs/>
      <w:sz w:val="28"/>
      <w:szCs w:val="32"/>
    </w:rPr>
  </w:style>
  <w:style w:type="paragraph" w:styleId="3">
    <w:name w:val="heading 3"/>
    <w:basedOn w:val="a"/>
    <w:next w:val="a"/>
    <w:link w:val="30"/>
    <w:unhideWhenUsed/>
    <w:qFormat/>
    <w:pPr>
      <w:keepNext/>
      <w:keepLines/>
      <w:numPr>
        <w:ilvl w:val="2"/>
        <w:numId w:val="20"/>
      </w:numPr>
      <w:spacing w:before="260" w:after="260" w:line="416" w:lineRule="auto"/>
      <w:outlineLvl w:val="2"/>
    </w:pPr>
    <w:rPr>
      <w:rFonts w:eastAsia="微软雅黑"/>
      <w:b/>
      <w:bCs/>
      <w:szCs w:val="32"/>
    </w:rPr>
  </w:style>
  <w:style w:type="paragraph" w:styleId="4">
    <w:name w:val="heading 4"/>
    <w:basedOn w:val="a"/>
    <w:next w:val="a"/>
    <w:link w:val="40"/>
    <w:uiPriority w:val="9"/>
    <w:unhideWhenUsed/>
    <w:qFormat/>
    <w:pPr>
      <w:keepNext/>
      <w:keepLines/>
      <w:numPr>
        <w:ilvl w:val="3"/>
        <w:numId w:val="20"/>
      </w:numPr>
      <w:spacing w:before="280" w:after="290" w:line="376" w:lineRule="auto"/>
      <w:outlineLvl w:val="3"/>
    </w:pPr>
    <w:rPr>
      <w:rFonts w:eastAsia="微软雅黑" w:cstheme="majorBidi"/>
      <w:b/>
      <w:bCs/>
      <w:szCs w:val="28"/>
    </w:rPr>
  </w:style>
  <w:style w:type="paragraph" w:styleId="5">
    <w:name w:val="heading 5"/>
    <w:basedOn w:val="a"/>
    <w:next w:val="a"/>
    <w:link w:val="50"/>
    <w:uiPriority w:val="9"/>
    <w:unhideWhenUsed/>
    <w:qFormat/>
    <w:pPr>
      <w:keepNext/>
      <w:keepLines/>
      <w:numPr>
        <w:ilvl w:val="4"/>
        <w:numId w:val="20"/>
      </w:numPr>
      <w:adjustRightInd w:val="0"/>
      <w:snapToGrid w:val="0"/>
      <w:spacing w:before="120" w:afterLines="0" w:after="0"/>
      <w:outlineLvl w:val="4"/>
    </w:pPr>
    <w:rPr>
      <w:rFonts w:eastAsia="微软雅黑"/>
      <w:b/>
      <w:bCs/>
      <w:sz w:val="21"/>
      <w:szCs w:val="28"/>
    </w:rPr>
  </w:style>
  <w:style w:type="paragraph" w:styleId="6">
    <w:name w:val="heading 6"/>
    <w:basedOn w:val="a"/>
    <w:next w:val="a"/>
    <w:link w:val="60"/>
    <w:uiPriority w:val="9"/>
    <w:unhideWhenUsed/>
    <w:qFormat/>
    <w:pPr>
      <w:keepNext/>
      <w:keepLines/>
      <w:numPr>
        <w:ilvl w:val="5"/>
        <w:numId w:val="20"/>
      </w:numPr>
      <w:adjustRightInd w:val="0"/>
      <w:snapToGrid w:val="0"/>
      <w:spacing w:before="120" w:afterLines="50" w:after="50"/>
      <w:outlineLvl w:val="5"/>
    </w:pPr>
    <w:rPr>
      <w:rFonts w:eastAsia="微软雅黑" w:cstheme="majorBidi"/>
      <w:b/>
      <w:bCs/>
      <w:sz w:val="21"/>
      <w:szCs w:val="24"/>
    </w:rPr>
  </w:style>
  <w:style w:type="paragraph" w:styleId="7">
    <w:name w:val="heading 7"/>
    <w:basedOn w:val="a"/>
    <w:next w:val="a"/>
    <w:link w:val="70"/>
    <w:autoRedefine/>
    <w:uiPriority w:val="9"/>
    <w:unhideWhenUsed/>
    <w:qFormat/>
    <w:pPr>
      <w:keepNext/>
      <w:keepLines/>
      <w:numPr>
        <w:ilvl w:val="6"/>
        <w:numId w:val="20"/>
      </w:numPr>
      <w:spacing w:before="40" w:afterLines="0" w:after="0" w:line="278" w:lineRule="auto"/>
      <w:outlineLvl w:val="6"/>
    </w:pPr>
    <w:rPr>
      <w:rFonts w:asciiTheme="minorHAnsi" w:eastAsiaTheme="minorEastAsia" w:hAnsiTheme="minorHAnsi" w:cstheme="majorBidi"/>
      <w:b/>
      <w:bCs/>
      <w:color w:val="595959" w:themeColor="text1" w:themeTint="A6"/>
      <w:sz w:val="21"/>
      <w:szCs w:val="24"/>
      <w14:ligatures w14:val="standardContextual"/>
    </w:rPr>
  </w:style>
  <w:style w:type="paragraph" w:styleId="8">
    <w:name w:val="heading 8"/>
    <w:basedOn w:val="a"/>
    <w:next w:val="a"/>
    <w:link w:val="80"/>
    <w:autoRedefine/>
    <w:uiPriority w:val="9"/>
    <w:semiHidden/>
    <w:unhideWhenUsed/>
    <w:qFormat/>
    <w:pPr>
      <w:keepNext/>
      <w:keepLines/>
      <w:spacing w:afterLines="0" w:after="0" w:line="278" w:lineRule="auto"/>
      <w:outlineLvl w:val="7"/>
    </w:pPr>
    <w:rPr>
      <w:rFonts w:asciiTheme="minorHAnsi" w:eastAsiaTheme="minorEastAsia" w:hAnsiTheme="minorHAnsi" w:cstheme="majorBidi"/>
      <w:color w:val="595959" w:themeColor="text1" w:themeTint="A6"/>
      <w:sz w:val="21"/>
      <w:szCs w:val="24"/>
      <w14:ligatures w14:val="standardContextual"/>
    </w:rPr>
  </w:style>
  <w:style w:type="paragraph" w:styleId="9">
    <w:name w:val="heading 9"/>
    <w:basedOn w:val="a"/>
    <w:next w:val="a"/>
    <w:link w:val="90"/>
    <w:autoRedefine/>
    <w:uiPriority w:val="9"/>
    <w:semiHidden/>
    <w:unhideWhenUsed/>
    <w:qFormat/>
    <w:pPr>
      <w:keepNext/>
      <w:keepLines/>
      <w:spacing w:afterLines="0" w:after="0" w:line="278" w:lineRule="auto"/>
      <w:outlineLvl w:val="8"/>
    </w:pPr>
    <w:rPr>
      <w:rFonts w:asciiTheme="minorHAnsi" w:eastAsiaTheme="majorEastAsia" w:hAnsiTheme="minorHAnsi" w:cstheme="majorBidi"/>
      <w:color w:val="595959" w:themeColor="text1" w:themeTint="A6"/>
      <w:sz w:val="21"/>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Lines="0" w:after="0" w:line="240" w:lineRule="auto"/>
      <w:ind w:leftChars="1200" w:left="2520"/>
    </w:pPr>
    <w:rPr>
      <w:rFonts w:asciiTheme="minorHAnsi" w:eastAsiaTheme="minorEastAsia" w:hAnsiTheme="minorHAnsi"/>
      <w:sz w:val="21"/>
      <w14:ligatures w14:val="standardContextual"/>
    </w:rPr>
  </w:style>
  <w:style w:type="paragraph" w:styleId="a3">
    <w:name w:val="Normal Indent"/>
    <w:basedOn w:val="a"/>
    <w:autoRedefine/>
    <w:uiPriority w:val="99"/>
    <w:unhideWhenUsed/>
    <w:qFormat/>
    <w:pPr>
      <w:spacing w:afterLines="0" w:after="0"/>
      <w:ind w:firstLineChars="200" w:firstLine="420"/>
    </w:pPr>
    <w:rPr>
      <w:rFonts w:asciiTheme="minorHAnsi" w:eastAsia="仿宋_GB2312" w:hAnsiTheme="minorHAnsi"/>
      <w:sz w:val="28"/>
      <w14:ligatures w14:val="standardContextual"/>
    </w:rPr>
  </w:style>
  <w:style w:type="paragraph" w:styleId="a4">
    <w:name w:val="caption"/>
    <w:basedOn w:val="a"/>
    <w:next w:val="a"/>
    <w:link w:val="a5"/>
    <w:qFormat/>
    <w:pPr>
      <w:jc w:val="center"/>
    </w:pPr>
    <w:rPr>
      <w:rFonts w:ascii="Arial" w:eastAsia="宋体" w:hAnsi="Arial" w:cs="Arial"/>
      <w:sz w:val="21"/>
      <w:szCs w:val="20"/>
    </w:rPr>
  </w:style>
  <w:style w:type="paragraph" w:styleId="a6">
    <w:name w:val="annotation text"/>
    <w:basedOn w:val="a"/>
    <w:link w:val="a7"/>
    <w:autoRedefine/>
    <w:uiPriority w:val="99"/>
    <w:unhideWhenUsed/>
    <w:qFormat/>
    <w:pPr>
      <w:spacing w:afterLines="0" w:after="160" w:line="278" w:lineRule="auto"/>
      <w:jc w:val="left"/>
    </w:pPr>
    <w:rPr>
      <w:rFonts w:asciiTheme="minorHAnsi" w:eastAsiaTheme="minorEastAsia" w:hAnsiTheme="minorHAnsi"/>
      <w:sz w:val="21"/>
      <w:szCs w:val="24"/>
      <w14:ligatures w14:val="standardContextual"/>
    </w:rPr>
  </w:style>
  <w:style w:type="paragraph" w:styleId="a8">
    <w:name w:val="Body Text"/>
    <w:basedOn w:val="a"/>
    <w:link w:val="a9"/>
    <w:autoRedefine/>
    <w:qFormat/>
    <w:pPr>
      <w:spacing w:afterLines="0" w:after="0"/>
      <w:ind w:firstLineChars="200" w:firstLine="200"/>
    </w:pPr>
    <w:rPr>
      <w:rFonts w:asciiTheme="minorHAnsi" w:eastAsia="宋体" w:hAnsiTheme="minorHAnsi"/>
      <w:szCs w:val="21"/>
      <w14:ligatures w14:val="standardContextual"/>
    </w:rPr>
  </w:style>
  <w:style w:type="paragraph" w:styleId="TOC5">
    <w:name w:val="toc 5"/>
    <w:basedOn w:val="a"/>
    <w:next w:val="a"/>
    <w:autoRedefine/>
    <w:uiPriority w:val="39"/>
    <w:unhideWhenUsed/>
    <w:qFormat/>
    <w:pPr>
      <w:spacing w:afterLines="0" w:after="0"/>
      <w:ind w:leftChars="600" w:left="600"/>
    </w:pPr>
    <w:rPr>
      <w:rFonts w:ascii="宋体" w:eastAsia="宋体" w:hAnsi="宋体"/>
      <w14:ligatures w14:val="standardContextual"/>
    </w:rPr>
  </w:style>
  <w:style w:type="paragraph" w:styleId="TOC3">
    <w:name w:val="toc 3"/>
    <w:basedOn w:val="a"/>
    <w:next w:val="a"/>
    <w:autoRedefine/>
    <w:uiPriority w:val="39"/>
    <w:unhideWhenUsed/>
    <w:qFormat/>
    <w:rsid w:val="00873EB6"/>
    <w:pPr>
      <w:tabs>
        <w:tab w:val="left" w:pos="1843"/>
        <w:tab w:val="right" w:leader="dot" w:pos="8296"/>
      </w:tabs>
      <w:spacing w:after="78"/>
      <w:ind w:leftChars="400" w:left="960"/>
    </w:pPr>
  </w:style>
  <w:style w:type="paragraph" w:styleId="aa">
    <w:name w:val="Plain Text"/>
    <w:basedOn w:val="a"/>
    <w:link w:val="ab"/>
    <w:autoRedefine/>
    <w:qFormat/>
    <w:pPr>
      <w:spacing w:afterLines="0" w:after="0"/>
      <w:ind w:firstLineChars="200" w:firstLine="200"/>
    </w:pPr>
    <w:rPr>
      <w:rFonts w:asciiTheme="minorHAnsi" w:eastAsiaTheme="minorEastAsia" w:hAnsi="Courier New"/>
      <w:sz w:val="21"/>
      <w:szCs w:val="21"/>
      <w:lang w:val="zh-CN"/>
      <w14:ligatures w14:val="standardContextual"/>
    </w:rPr>
  </w:style>
  <w:style w:type="paragraph" w:styleId="TOC8">
    <w:name w:val="toc 8"/>
    <w:basedOn w:val="a"/>
    <w:next w:val="a"/>
    <w:autoRedefine/>
    <w:uiPriority w:val="39"/>
    <w:unhideWhenUsed/>
    <w:qFormat/>
    <w:pPr>
      <w:spacing w:afterLines="0" w:after="0" w:line="240" w:lineRule="auto"/>
      <w:ind w:leftChars="1400" w:left="2940"/>
    </w:pPr>
    <w:rPr>
      <w:rFonts w:asciiTheme="minorHAnsi" w:eastAsiaTheme="minorEastAsia" w:hAnsiTheme="minorHAnsi"/>
      <w:sz w:val="21"/>
      <w14:ligatures w14:val="standardContextual"/>
    </w:rPr>
  </w:style>
  <w:style w:type="paragraph" w:styleId="ac">
    <w:name w:val="Date"/>
    <w:basedOn w:val="a"/>
    <w:next w:val="a"/>
    <w:link w:val="ad"/>
    <w:autoRedefine/>
    <w:uiPriority w:val="99"/>
    <w:semiHidden/>
    <w:unhideWhenUsed/>
    <w:qFormat/>
    <w:pPr>
      <w:spacing w:afterLines="0" w:after="0"/>
      <w:ind w:leftChars="2500" w:left="100" w:firstLineChars="200" w:firstLine="200"/>
    </w:pPr>
    <w:rPr>
      <w:rFonts w:asciiTheme="minorHAnsi" w:eastAsia="宋体" w:hAnsiTheme="minorHAnsi"/>
      <w:szCs w:val="24"/>
      <w14:ligatures w14:val="standardContextual"/>
    </w:rPr>
  </w:style>
  <w:style w:type="paragraph" w:styleId="ae">
    <w:name w:val="endnote text"/>
    <w:basedOn w:val="a"/>
    <w:link w:val="af"/>
    <w:autoRedefine/>
    <w:uiPriority w:val="99"/>
    <w:semiHidden/>
    <w:unhideWhenUsed/>
    <w:qFormat/>
    <w:pPr>
      <w:snapToGrid w:val="0"/>
      <w:spacing w:afterLines="0" w:after="0" w:line="480" w:lineRule="exact"/>
      <w:ind w:firstLineChars="200" w:firstLine="480"/>
      <w:jc w:val="left"/>
    </w:pPr>
    <w:rPr>
      <w:rFonts w:eastAsia="宋体"/>
      <w14:ligatures w14:val="standardContextual"/>
    </w:rPr>
  </w:style>
  <w:style w:type="paragraph" w:styleId="af0">
    <w:name w:val="Balloon Text"/>
    <w:basedOn w:val="a"/>
    <w:link w:val="af1"/>
    <w:autoRedefine/>
    <w:uiPriority w:val="99"/>
    <w:semiHidden/>
    <w:unhideWhenUsed/>
    <w:qFormat/>
    <w:pPr>
      <w:keepLines/>
      <w:spacing w:afterLines="0" w:after="0"/>
      <w:ind w:firstLineChars="200" w:firstLine="200"/>
    </w:pPr>
    <w:rPr>
      <w:rFonts w:eastAsia="仿宋" w:cs="Times New Roman"/>
      <w:sz w:val="18"/>
      <w:szCs w:val="18"/>
      <w14:ligatures w14:val="standardContextual"/>
    </w:rPr>
  </w:style>
  <w:style w:type="paragraph" w:styleId="af2">
    <w:name w:val="footer"/>
    <w:basedOn w:val="a"/>
    <w:link w:val="af3"/>
    <w:uiPriority w:val="99"/>
    <w:unhideWhenUsed/>
    <w:qFormat/>
    <w:pPr>
      <w:tabs>
        <w:tab w:val="center" w:pos="4153"/>
        <w:tab w:val="right" w:pos="8306"/>
      </w:tabs>
      <w:snapToGrid w:val="0"/>
      <w:spacing w:line="240" w:lineRule="auto"/>
      <w:jc w:val="left"/>
    </w:pPr>
    <w:rPr>
      <w:sz w:val="18"/>
      <w:szCs w:val="18"/>
    </w:rPr>
  </w:style>
  <w:style w:type="paragraph" w:styleId="af4">
    <w:name w:val="header"/>
    <w:basedOn w:val="a"/>
    <w:link w:val="af5"/>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unhideWhenUsed/>
    <w:qFormat/>
    <w:pPr>
      <w:spacing w:afterLines="0" w:after="0"/>
      <w:ind w:leftChars="450" w:left="450"/>
    </w:pPr>
    <w:rPr>
      <w:rFonts w:ascii="宋体" w:eastAsia="宋体" w:hAnsi="宋体"/>
      <w:szCs w:val="24"/>
      <w14:ligatures w14:val="standardContextual"/>
    </w:rPr>
  </w:style>
  <w:style w:type="paragraph" w:styleId="af6">
    <w:name w:val="Subtitle"/>
    <w:basedOn w:val="a"/>
    <w:next w:val="a"/>
    <w:link w:val="af7"/>
    <w:autoRedefine/>
    <w:uiPriority w:val="11"/>
    <w:qFormat/>
    <w:pPr>
      <w:spacing w:afterLines="0"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paragraph" w:styleId="TOC6">
    <w:name w:val="toc 6"/>
    <w:basedOn w:val="a"/>
    <w:next w:val="a"/>
    <w:autoRedefine/>
    <w:uiPriority w:val="39"/>
    <w:unhideWhenUsed/>
    <w:qFormat/>
    <w:pPr>
      <w:spacing w:afterLines="0" w:after="0" w:line="240" w:lineRule="auto"/>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rsid w:val="00873EB6"/>
    <w:pPr>
      <w:tabs>
        <w:tab w:val="left" w:pos="1134"/>
        <w:tab w:val="right" w:leader="dot" w:pos="8296"/>
      </w:tabs>
      <w:spacing w:after="78"/>
      <w:ind w:left="480"/>
    </w:pPr>
  </w:style>
  <w:style w:type="paragraph" w:styleId="TOC9">
    <w:name w:val="toc 9"/>
    <w:basedOn w:val="a"/>
    <w:next w:val="a"/>
    <w:autoRedefine/>
    <w:uiPriority w:val="39"/>
    <w:unhideWhenUsed/>
    <w:qFormat/>
    <w:pPr>
      <w:spacing w:afterLines="0" w:after="0" w:line="240" w:lineRule="auto"/>
      <w:ind w:leftChars="1600" w:left="3360"/>
    </w:pPr>
    <w:rPr>
      <w:rFonts w:asciiTheme="minorHAnsi" w:eastAsiaTheme="minorEastAsia" w:hAnsiTheme="minorHAnsi"/>
      <w:sz w:val="21"/>
      <w14:ligatures w14:val="standardContextual"/>
    </w:rPr>
  </w:style>
  <w:style w:type="paragraph" w:styleId="af8">
    <w:name w:val="Normal (Web)"/>
    <w:basedOn w:val="a"/>
    <w:uiPriority w:val="99"/>
    <w:qFormat/>
    <w:pPr>
      <w:widowControl/>
      <w:spacing w:before="100" w:beforeAutospacing="1" w:afterLines="0" w:after="100" w:afterAutospacing="1"/>
      <w:ind w:leftChars="200" w:left="200"/>
      <w:jc w:val="left"/>
    </w:pPr>
    <w:rPr>
      <w:rFonts w:ascii="宋体" w:eastAsia="宋体" w:hAnsi="宋体" w:cs="宋体"/>
      <w:kern w:val="0"/>
      <w:szCs w:val="21"/>
    </w:rPr>
  </w:style>
  <w:style w:type="paragraph" w:styleId="af9">
    <w:name w:val="Title"/>
    <w:basedOn w:val="a"/>
    <w:next w:val="a"/>
    <w:link w:val="afa"/>
    <w:uiPriority w:val="10"/>
    <w:qFormat/>
    <w:pPr>
      <w:spacing w:before="240" w:after="60"/>
      <w:jc w:val="center"/>
      <w:outlineLvl w:val="0"/>
    </w:pPr>
    <w:rPr>
      <w:rFonts w:eastAsia="微软雅黑" w:cstheme="majorBidi"/>
      <w:b/>
      <w:bCs/>
      <w:sz w:val="44"/>
      <w:szCs w:val="32"/>
    </w:rPr>
  </w:style>
  <w:style w:type="paragraph" w:styleId="afb">
    <w:name w:val="annotation subject"/>
    <w:basedOn w:val="a6"/>
    <w:next w:val="a6"/>
    <w:link w:val="afc"/>
    <w:autoRedefine/>
    <w:uiPriority w:val="99"/>
    <w:semiHidden/>
    <w:unhideWhenUsed/>
    <w:qFormat/>
    <w:rPr>
      <w:b/>
      <w:bCs/>
    </w:rPr>
  </w:style>
  <w:style w:type="table" w:styleId="a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basedOn w:val="a0"/>
    <w:autoRedefine/>
    <w:uiPriority w:val="22"/>
    <w:qFormat/>
    <w:rPr>
      <w:b/>
      <w:bCs/>
    </w:rPr>
  </w:style>
  <w:style w:type="character" w:styleId="aff">
    <w:name w:val="endnote reference"/>
    <w:basedOn w:val="a0"/>
    <w:autoRedefine/>
    <w:uiPriority w:val="99"/>
    <w:semiHidden/>
    <w:unhideWhenUsed/>
    <w:qFormat/>
    <w:rPr>
      <w:vertAlign w:val="superscript"/>
    </w:rPr>
  </w:style>
  <w:style w:type="character" w:styleId="aff0">
    <w:name w:val="Hyperlink"/>
    <w:basedOn w:val="a0"/>
    <w:uiPriority w:val="99"/>
    <w:unhideWhenUsed/>
    <w:qFormat/>
    <w:rPr>
      <w:color w:val="0563C1" w:themeColor="hyperlink"/>
      <w:u w:val="single"/>
    </w:rPr>
  </w:style>
  <w:style w:type="character" w:styleId="aff1">
    <w:name w:val="annotation reference"/>
    <w:autoRedefine/>
    <w:uiPriority w:val="99"/>
    <w:qFormat/>
    <w:rPr>
      <w:sz w:val="21"/>
      <w:szCs w:val="21"/>
    </w:rPr>
  </w:style>
  <w:style w:type="character" w:customStyle="1" w:styleId="10">
    <w:name w:val="标题 1 字符"/>
    <w:basedOn w:val="a0"/>
    <w:link w:val="1"/>
    <w:uiPriority w:val="9"/>
    <w:qFormat/>
    <w:rPr>
      <w:rFonts w:ascii="Times New Roman" w:eastAsia="微软雅黑" w:hAnsi="Times New Roman"/>
      <w:b/>
      <w:bCs/>
      <w:kern w:val="44"/>
      <w:sz w:val="30"/>
      <w:szCs w:val="44"/>
    </w:rPr>
  </w:style>
  <w:style w:type="character" w:customStyle="1" w:styleId="21">
    <w:name w:val="标题 2 字符"/>
    <w:basedOn w:val="a0"/>
    <w:link w:val="20"/>
    <w:uiPriority w:val="9"/>
    <w:qFormat/>
    <w:rPr>
      <w:rFonts w:ascii="Times New Roman" w:eastAsia="微软雅黑" w:hAnsi="Times New Roman" w:cstheme="majorBidi"/>
      <w:b/>
      <w:bCs/>
      <w:sz w:val="28"/>
      <w:szCs w:val="32"/>
    </w:rPr>
  </w:style>
  <w:style w:type="character" w:customStyle="1" w:styleId="af5">
    <w:name w:val="页眉 字符"/>
    <w:basedOn w:val="a0"/>
    <w:link w:val="af4"/>
    <w:uiPriority w:val="99"/>
    <w:qFormat/>
    <w:rPr>
      <w:rFonts w:ascii="Times New Roman" w:eastAsia="新宋体" w:hAnsi="Times New Roman"/>
      <w:sz w:val="18"/>
      <w:szCs w:val="18"/>
    </w:rPr>
  </w:style>
  <w:style w:type="character" w:customStyle="1" w:styleId="af3">
    <w:name w:val="页脚 字符"/>
    <w:basedOn w:val="a0"/>
    <w:link w:val="af2"/>
    <w:uiPriority w:val="99"/>
    <w:qFormat/>
    <w:rPr>
      <w:rFonts w:ascii="Times New Roman" w:eastAsia="新宋体" w:hAnsi="Times New Roman"/>
      <w:sz w:val="18"/>
      <w:szCs w:val="18"/>
    </w:rPr>
  </w:style>
  <w:style w:type="character" w:customStyle="1" w:styleId="30">
    <w:name w:val="标题 3 字符"/>
    <w:basedOn w:val="a0"/>
    <w:link w:val="3"/>
    <w:qFormat/>
    <w:rPr>
      <w:rFonts w:ascii="Times New Roman" w:eastAsia="微软雅黑" w:hAnsi="Times New Roman"/>
      <w:b/>
      <w:bCs/>
      <w:sz w:val="24"/>
      <w:szCs w:val="32"/>
    </w:rPr>
  </w:style>
  <w:style w:type="character" w:customStyle="1" w:styleId="afa">
    <w:name w:val="标题 字符"/>
    <w:basedOn w:val="a0"/>
    <w:link w:val="af9"/>
    <w:uiPriority w:val="10"/>
    <w:qFormat/>
    <w:rPr>
      <w:rFonts w:ascii="Times New Roman" w:eastAsia="微软雅黑" w:hAnsi="Times New Roman" w:cstheme="majorBidi"/>
      <w:b/>
      <w:bCs/>
      <w:sz w:val="44"/>
      <w:szCs w:val="32"/>
    </w:rPr>
  </w:style>
  <w:style w:type="character" w:customStyle="1" w:styleId="40">
    <w:name w:val="标题 4 字符"/>
    <w:basedOn w:val="a0"/>
    <w:link w:val="4"/>
    <w:uiPriority w:val="9"/>
    <w:qFormat/>
    <w:rPr>
      <w:rFonts w:ascii="Times New Roman" w:eastAsia="微软雅黑" w:hAnsi="Times New Roman" w:cstheme="majorBidi"/>
      <w:b/>
      <w:bCs/>
      <w:sz w:val="24"/>
      <w:szCs w:val="28"/>
    </w:rPr>
  </w:style>
  <w:style w:type="character" w:customStyle="1" w:styleId="50">
    <w:name w:val="标题 5 字符"/>
    <w:basedOn w:val="a0"/>
    <w:link w:val="5"/>
    <w:uiPriority w:val="9"/>
    <w:qFormat/>
    <w:rPr>
      <w:rFonts w:ascii="Times New Roman" w:eastAsia="微软雅黑" w:hAnsi="Times New Roman"/>
      <w:b/>
      <w:bCs/>
      <w:szCs w:val="28"/>
    </w:rPr>
  </w:style>
  <w:style w:type="paragraph" w:customStyle="1" w:styleId="msolistparagraph0">
    <w:name w:val="msolistparagraph"/>
    <w:basedOn w:val="a"/>
    <w:qFormat/>
    <w:pPr>
      <w:spacing w:afterLines="0" w:after="0"/>
      <w:ind w:leftChars="200" w:left="200" w:firstLineChars="200" w:firstLine="420"/>
    </w:pPr>
    <w:rPr>
      <w:rFonts w:ascii="宋体" w:eastAsia="宋体" w:cs="Times New Roman" w:hint="eastAsia"/>
      <w:szCs w:val="21"/>
    </w:rPr>
  </w:style>
  <w:style w:type="paragraph" w:styleId="aff2">
    <w:name w:val="List Paragraph"/>
    <w:basedOn w:val="a"/>
    <w:link w:val="aff3"/>
    <w:uiPriority w:val="34"/>
    <w:qFormat/>
    <w:pPr>
      <w:ind w:firstLineChars="200" w:firstLine="420"/>
    </w:pPr>
  </w:style>
  <w:style w:type="character" w:customStyle="1" w:styleId="60">
    <w:name w:val="标题 6 字符"/>
    <w:basedOn w:val="a0"/>
    <w:link w:val="6"/>
    <w:uiPriority w:val="9"/>
    <w:qFormat/>
    <w:rPr>
      <w:rFonts w:ascii="Times New Roman" w:eastAsia="微软雅黑" w:hAnsi="Times New Roman" w:cstheme="majorBidi"/>
      <w:b/>
      <w:bCs/>
      <w:szCs w:val="24"/>
    </w:rPr>
  </w:style>
  <w:style w:type="character" w:customStyle="1" w:styleId="aff3">
    <w:name w:val="列表段落 字符"/>
    <w:link w:val="aff2"/>
    <w:uiPriority w:val="99"/>
    <w:qFormat/>
    <w:rPr>
      <w:rFonts w:ascii="Times New Roman" w:eastAsia="新宋体" w:hAnsi="Times New Roman"/>
      <w:sz w:val="24"/>
    </w:rPr>
  </w:style>
  <w:style w:type="character" w:customStyle="1" w:styleId="a5">
    <w:name w:val="题注 字符"/>
    <w:basedOn w:val="a0"/>
    <w:link w:val="a4"/>
    <w:qFormat/>
    <w:rPr>
      <w:rFonts w:ascii="Arial" w:eastAsia="宋体" w:hAnsi="Arial" w:cs="Arial"/>
      <w:szCs w:val="20"/>
    </w:rPr>
  </w:style>
  <w:style w:type="paragraph" w:customStyle="1" w:styleId="TOC10">
    <w:name w:val="TOC 标题1"/>
    <w:basedOn w:val="1"/>
    <w:next w:val="a"/>
    <w:uiPriority w:val="39"/>
    <w:unhideWhenUsed/>
    <w:qFormat/>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f4">
    <w:name w:val="图片"/>
    <w:basedOn w:val="a"/>
    <w:link w:val="aff5"/>
    <w:autoRedefine/>
    <w:qFormat/>
    <w:pPr>
      <w:keepLines/>
      <w:snapToGrid w:val="0"/>
      <w:spacing w:afterLines="0" w:after="0"/>
      <w:jc w:val="center"/>
    </w:pPr>
    <w:rPr>
      <w:rFonts w:eastAsia="仿宋" w:cs="Times New Roman"/>
      <w:sz w:val="28"/>
      <w:szCs w:val="20"/>
    </w:rPr>
  </w:style>
  <w:style w:type="character" w:customStyle="1" w:styleId="aff5">
    <w:name w:val="图片 字符"/>
    <w:basedOn w:val="a0"/>
    <w:link w:val="aff4"/>
    <w:autoRedefine/>
    <w:qFormat/>
    <w:rPr>
      <w:rFonts w:ascii="Times New Roman" w:eastAsia="仿宋" w:hAnsi="Times New Roman" w:cs="Times New Roman"/>
      <w:sz w:val="28"/>
      <w:szCs w:val="20"/>
    </w:rPr>
  </w:style>
  <w:style w:type="character" w:customStyle="1" w:styleId="11">
    <w:name w:val="列出段落 字符1"/>
    <w:autoRedefine/>
    <w:uiPriority w:val="34"/>
    <w:qFormat/>
    <w:rPr>
      <w:rFonts w:ascii="Calibri" w:hAnsi="Calibri"/>
    </w:rPr>
  </w:style>
  <w:style w:type="character" w:customStyle="1" w:styleId="70">
    <w:name w:val="标题 7 字符"/>
    <w:basedOn w:val="a0"/>
    <w:link w:val="7"/>
    <w:uiPriority w:val="9"/>
    <w:qFormat/>
    <w:rPr>
      <w:rFonts w:cstheme="majorBidi"/>
      <w:b/>
      <w:bCs/>
      <w:color w:val="595959" w:themeColor="text1" w:themeTint="A6"/>
      <w:szCs w:val="24"/>
      <w14:ligatures w14:val="standardContextual"/>
    </w:rPr>
  </w:style>
  <w:style w:type="character" w:customStyle="1" w:styleId="80">
    <w:name w:val="标题 8 字符"/>
    <w:basedOn w:val="a0"/>
    <w:link w:val="8"/>
    <w:uiPriority w:val="9"/>
    <w:semiHidden/>
    <w:qFormat/>
    <w:rPr>
      <w:rFonts w:cstheme="majorBidi"/>
      <w:color w:val="595959" w:themeColor="text1" w:themeTint="A6"/>
      <w:szCs w:val="24"/>
      <w14:ligatures w14:val="standardContextual"/>
    </w:rPr>
  </w:style>
  <w:style w:type="character" w:customStyle="1" w:styleId="90">
    <w:name w:val="标题 9 字符"/>
    <w:basedOn w:val="a0"/>
    <w:link w:val="9"/>
    <w:uiPriority w:val="9"/>
    <w:semiHidden/>
    <w:qFormat/>
    <w:rPr>
      <w:rFonts w:eastAsiaTheme="majorEastAsia" w:cstheme="majorBidi"/>
      <w:color w:val="595959" w:themeColor="text1" w:themeTint="A6"/>
      <w:szCs w:val="24"/>
      <w14:ligatures w14:val="standardContextual"/>
    </w:rPr>
  </w:style>
  <w:style w:type="character" w:customStyle="1" w:styleId="a7">
    <w:name w:val="批注文字 字符"/>
    <w:basedOn w:val="a0"/>
    <w:link w:val="a6"/>
    <w:uiPriority w:val="99"/>
    <w:qFormat/>
    <w:rPr>
      <w:szCs w:val="24"/>
      <w14:ligatures w14:val="standardContextual"/>
    </w:rPr>
  </w:style>
  <w:style w:type="character" w:customStyle="1" w:styleId="a9">
    <w:name w:val="正文文本 字符"/>
    <w:basedOn w:val="a0"/>
    <w:link w:val="a8"/>
    <w:qFormat/>
    <w:rPr>
      <w:rFonts w:eastAsia="宋体"/>
      <w:sz w:val="24"/>
      <w:szCs w:val="21"/>
      <w14:ligatures w14:val="standardContextual"/>
    </w:rPr>
  </w:style>
  <w:style w:type="character" w:customStyle="1" w:styleId="ab">
    <w:name w:val="纯文本 字符"/>
    <w:basedOn w:val="a0"/>
    <w:link w:val="aa"/>
    <w:qFormat/>
    <w:rPr>
      <w:rFonts w:hAnsi="Courier New"/>
      <w:szCs w:val="21"/>
      <w:lang w:val="zh-CN"/>
      <w14:ligatures w14:val="standardContextual"/>
    </w:rPr>
  </w:style>
  <w:style w:type="character" w:customStyle="1" w:styleId="ad">
    <w:name w:val="日期 字符"/>
    <w:basedOn w:val="a0"/>
    <w:link w:val="ac"/>
    <w:uiPriority w:val="99"/>
    <w:semiHidden/>
    <w:rPr>
      <w:rFonts w:eastAsia="宋体"/>
      <w:sz w:val="24"/>
      <w:szCs w:val="24"/>
      <w14:ligatures w14:val="standardContextual"/>
    </w:rPr>
  </w:style>
  <w:style w:type="character" w:customStyle="1" w:styleId="af">
    <w:name w:val="尾注文本 字符"/>
    <w:basedOn w:val="a0"/>
    <w:link w:val="ae"/>
    <w:uiPriority w:val="99"/>
    <w:semiHidden/>
    <w:qFormat/>
    <w:rPr>
      <w:rFonts w:ascii="Times New Roman" w:eastAsia="宋体" w:hAnsi="Times New Roman"/>
      <w:sz w:val="24"/>
      <w14:ligatures w14:val="standardContextual"/>
    </w:rPr>
  </w:style>
  <w:style w:type="character" w:customStyle="1" w:styleId="af1">
    <w:name w:val="批注框文本 字符"/>
    <w:basedOn w:val="a0"/>
    <w:link w:val="af0"/>
    <w:uiPriority w:val="99"/>
    <w:semiHidden/>
    <w:qFormat/>
    <w:rPr>
      <w:rFonts w:ascii="Times New Roman" w:eastAsia="仿宋" w:hAnsi="Times New Roman" w:cs="Times New Roman"/>
      <w:sz w:val="18"/>
      <w:szCs w:val="18"/>
      <w14:ligatures w14:val="standardContextual"/>
    </w:rPr>
  </w:style>
  <w:style w:type="character" w:customStyle="1" w:styleId="af7">
    <w:name w:val="副标题 字符"/>
    <w:basedOn w:val="a0"/>
    <w:link w:val="af6"/>
    <w:uiPriority w:val="11"/>
    <w:qFormat/>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c">
    <w:name w:val="批注主题 字符"/>
    <w:basedOn w:val="a7"/>
    <w:link w:val="afb"/>
    <w:uiPriority w:val="99"/>
    <w:semiHidden/>
    <w:qFormat/>
    <w:rPr>
      <w:b/>
      <w:bCs/>
      <w:szCs w:val="24"/>
      <w14:ligatures w14:val="standardContextual"/>
    </w:rPr>
  </w:style>
  <w:style w:type="paragraph" w:customStyle="1" w:styleId="TableParagraph">
    <w:name w:val="Table Paragraph"/>
    <w:basedOn w:val="a"/>
    <w:autoRedefine/>
    <w:uiPriority w:val="99"/>
    <w:qFormat/>
    <w:pPr>
      <w:spacing w:afterLines="0" w:after="0" w:line="240" w:lineRule="auto"/>
      <w:ind w:firstLineChars="200" w:firstLine="200"/>
    </w:pPr>
    <w:rPr>
      <w:rFonts w:asciiTheme="minorHAnsi" w:eastAsiaTheme="minorEastAsia" w:hAnsiTheme="minorHAnsi"/>
      <w:sz w:val="21"/>
      <w:szCs w:val="24"/>
      <w14:ligatures w14:val="standardContextual"/>
    </w:rPr>
  </w:style>
  <w:style w:type="paragraph" w:customStyle="1" w:styleId="aff6">
    <w:name w:val="四级标题"/>
    <w:basedOn w:val="ac"/>
    <w:autoRedefine/>
    <w:uiPriority w:val="99"/>
    <w:qFormat/>
    <w:pPr>
      <w:widowControl/>
      <w:kinsoku w:val="0"/>
      <w:autoSpaceDE w:val="0"/>
      <w:autoSpaceDN w:val="0"/>
      <w:adjustRightInd w:val="0"/>
      <w:snapToGrid w:val="0"/>
      <w:spacing w:line="300" w:lineRule="auto"/>
      <w:ind w:leftChars="0" w:left="0" w:firstLine="480"/>
      <w:jc w:val="left"/>
      <w:textAlignment w:val="baseline"/>
    </w:pPr>
    <w:rPr>
      <w:rFonts w:ascii="宋体" w:hAnsi="宋体" w:cs="Arial"/>
      <w:snapToGrid w:val="0"/>
      <w:color w:val="000000"/>
      <w:kern w:val="0"/>
      <w:szCs w:val="21"/>
      <w14:ligatures w14:val="none"/>
    </w:rPr>
  </w:style>
  <w:style w:type="paragraph" w:customStyle="1" w:styleId="aff7">
    <w:name w:val="图"/>
    <w:basedOn w:val="a"/>
    <w:link w:val="aff8"/>
    <w:autoRedefine/>
    <w:qFormat/>
    <w:pPr>
      <w:widowControl/>
      <w:kinsoku w:val="0"/>
      <w:autoSpaceDE w:val="0"/>
      <w:autoSpaceDN w:val="0"/>
      <w:adjustRightInd w:val="0"/>
      <w:snapToGrid w:val="0"/>
      <w:spacing w:afterLines="0" w:after="0"/>
      <w:jc w:val="center"/>
      <w:textAlignment w:val="center"/>
    </w:pPr>
    <w:rPr>
      <w:rFonts w:ascii="宋体" w:eastAsia="宋体" w:hAnsi="宋体" w:cs="宋体"/>
      <w:snapToGrid w:val="0"/>
      <w:color w:val="000000"/>
      <w:kern w:val="0"/>
      <w:sz w:val="21"/>
      <w:szCs w:val="21"/>
    </w:rPr>
  </w:style>
  <w:style w:type="character" w:customStyle="1" w:styleId="aff8">
    <w:name w:val="图 字符"/>
    <w:basedOn w:val="a0"/>
    <w:link w:val="aff7"/>
    <w:autoRedefine/>
    <w:qFormat/>
    <w:rPr>
      <w:rFonts w:ascii="宋体" w:eastAsia="宋体" w:hAnsi="宋体" w:cs="宋体"/>
      <w:snapToGrid w:val="0"/>
      <w:color w:val="000000"/>
      <w:kern w:val="0"/>
      <w:szCs w:val="21"/>
    </w:rPr>
  </w:style>
  <w:style w:type="character" w:customStyle="1" w:styleId="12">
    <w:name w:val="未处理的提及1"/>
    <w:basedOn w:val="a0"/>
    <w:autoRedefine/>
    <w:uiPriority w:val="99"/>
    <w:semiHidden/>
    <w:unhideWhenUsed/>
    <w:qFormat/>
    <w:rPr>
      <w:color w:val="605E5C"/>
      <w:shd w:val="clear" w:color="auto" w:fill="E1DFDD"/>
    </w:rPr>
  </w:style>
  <w:style w:type="paragraph" w:customStyle="1" w:styleId="flNote">
    <w:name w:val="flNote"/>
    <w:basedOn w:val="a"/>
    <w:autoRedefine/>
    <w:qFormat/>
    <w:pPr>
      <w:adjustRightInd w:val="0"/>
      <w:spacing w:before="320" w:afterLines="0" w:after="160" w:line="360" w:lineRule="atLeast"/>
      <w:jc w:val="center"/>
      <w:textAlignment w:val="baseline"/>
    </w:pPr>
    <w:rPr>
      <w:rFonts w:ascii="Arial" w:eastAsia="黑体" w:cs="Times New Roman"/>
      <w:kern w:val="0"/>
      <w:sz w:val="30"/>
      <w:szCs w:val="20"/>
    </w:rPr>
  </w:style>
  <w:style w:type="paragraph" w:customStyle="1" w:styleId="aff9">
    <w:name w:val="表格文字"/>
    <w:basedOn w:val="a"/>
    <w:autoRedefine/>
    <w:qFormat/>
    <w:pPr>
      <w:keepLines/>
      <w:widowControl/>
      <w:snapToGrid w:val="0"/>
      <w:spacing w:afterLines="0" w:after="0"/>
      <w:jc w:val="center"/>
    </w:pPr>
    <w:rPr>
      <w:rFonts w:eastAsia="宋体" w:cs="Times New Roman"/>
      <w:szCs w:val="20"/>
    </w:rPr>
  </w:style>
  <w:style w:type="table" w:customStyle="1" w:styleId="91">
    <w:name w:val="网格型9"/>
    <w:basedOn w:val="a1"/>
    <w:autoRedefine/>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0">
    <w:name w:val="_Style 50"/>
    <w:basedOn w:val="a"/>
    <w:next w:val="aff2"/>
    <w:autoRedefine/>
    <w:uiPriority w:val="34"/>
    <w:qFormat/>
    <w:pPr>
      <w:spacing w:afterLines="0" w:after="0" w:line="240" w:lineRule="auto"/>
      <w:ind w:firstLineChars="200" w:firstLine="420"/>
    </w:pPr>
    <w:rPr>
      <w:rFonts w:ascii="等线" w:eastAsia="等线" w:hAnsi="等线" w:cs="Times New Roman"/>
      <w:sz w:val="21"/>
    </w:rPr>
  </w:style>
  <w:style w:type="table" w:customStyle="1" w:styleId="TableNormal">
    <w:name w:val="Table Normal"/>
    <w:autoRedefine/>
    <w:uiPriority w:val="2"/>
    <w:unhideWhenUsed/>
    <w:qFormat/>
    <w:pPr>
      <w:widowControl w:val="0"/>
      <w:autoSpaceDE w:val="0"/>
      <w:autoSpaceDN w:val="0"/>
    </w:pPr>
    <w:rPr>
      <w:sz w:val="22"/>
      <w:lang w:eastAsia="en-US"/>
    </w:rPr>
    <w:tblPr>
      <w:tblCellMar>
        <w:top w:w="0" w:type="dxa"/>
        <w:left w:w="0" w:type="dxa"/>
        <w:bottom w:w="0" w:type="dxa"/>
        <w:right w:w="0" w:type="dxa"/>
      </w:tblCellMar>
    </w:tblPr>
  </w:style>
  <w:style w:type="paragraph" w:styleId="affa">
    <w:name w:val="Quote"/>
    <w:basedOn w:val="a"/>
    <w:next w:val="a"/>
    <w:link w:val="affb"/>
    <w:autoRedefine/>
    <w:uiPriority w:val="29"/>
    <w:qFormat/>
    <w:pPr>
      <w:spacing w:before="160" w:afterLines="0" w:after="160" w:line="278" w:lineRule="auto"/>
      <w:jc w:val="center"/>
    </w:pPr>
    <w:rPr>
      <w:rFonts w:asciiTheme="minorHAnsi" w:eastAsiaTheme="minorEastAsia" w:hAnsiTheme="minorHAnsi"/>
      <w:i/>
      <w:iCs/>
      <w:color w:val="404040" w:themeColor="text1" w:themeTint="BF"/>
      <w:sz w:val="21"/>
      <w:szCs w:val="24"/>
      <w14:ligatures w14:val="standardContextual"/>
    </w:rPr>
  </w:style>
  <w:style w:type="character" w:customStyle="1" w:styleId="affb">
    <w:name w:val="引用 字符"/>
    <w:basedOn w:val="a0"/>
    <w:link w:val="affa"/>
    <w:uiPriority w:val="29"/>
    <w:qFormat/>
    <w:rPr>
      <w:i/>
      <w:iCs/>
      <w:color w:val="404040" w:themeColor="text1" w:themeTint="BF"/>
      <w:szCs w:val="24"/>
      <w14:ligatures w14:val="standardContextual"/>
    </w:rPr>
  </w:style>
  <w:style w:type="character" w:customStyle="1" w:styleId="13">
    <w:name w:val="明显强调1"/>
    <w:basedOn w:val="a0"/>
    <w:autoRedefine/>
    <w:uiPriority w:val="21"/>
    <w:qFormat/>
    <w:rPr>
      <w:i/>
      <w:iCs/>
      <w:color w:val="2F5496" w:themeColor="accent1" w:themeShade="BF"/>
    </w:rPr>
  </w:style>
  <w:style w:type="paragraph" w:styleId="affc">
    <w:name w:val="Intense Quote"/>
    <w:basedOn w:val="a"/>
    <w:next w:val="a"/>
    <w:link w:val="affd"/>
    <w:autoRedefine/>
    <w:uiPriority w:val="30"/>
    <w:qFormat/>
    <w:pPr>
      <w:pBdr>
        <w:top w:val="single" w:sz="4" w:space="10" w:color="2F5496" w:themeColor="accent1" w:themeShade="BF"/>
        <w:bottom w:val="single" w:sz="4" w:space="10" w:color="2F5496" w:themeColor="accent1" w:themeShade="BF"/>
      </w:pBdr>
      <w:spacing w:before="360" w:afterLines="0" w:after="360" w:line="278" w:lineRule="auto"/>
      <w:ind w:left="864" w:right="864"/>
      <w:jc w:val="center"/>
    </w:pPr>
    <w:rPr>
      <w:rFonts w:asciiTheme="minorHAnsi" w:eastAsiaTheme="minorEastAsia" w:hAnsiTheme="minorHAnsi"/>
      <w:i/>
      <w:iCs/>
      <w:color w:val="2F5496" w:themeColor="accent1" w:themeShade="BF"/>
      <w:sz w:val="21"/>
      <w:szCs w:val="24"/>
      <w14:ligatures w14:val="standardContextual"/>
    </w:rPr>
  </w:style>
  <w:style w:type="character" w:customStyle="1" w:styleId="affd">
    <w:name w:val="明显引用 字符"/>
    <w:basedOn w:val="a0"/>
    <w:link w:val="affc"/>
    <w:uiPriority w:val="30"/>
    <w:qFormat/>
    <w:rPr>
      <w:i/>
      <w:iCs/>
      <w:color w:val="2F5496" w:themeColor="accent1" w:themeShade="BF"/>
      <w:szCs w:val="24"/>
      <w14:ligatures w14:val="standardContextual"/>
    </w:rPr>
  </w:style>
  <w:style w:type="character" w:customStyle="1" w:styleId="14">
    <w:name w:val="明显参考1"/>
    <w:basedOn w:val="a0"/>
    <w:autoRedefine/>
    <w:uiPriority w:val="32"/>
    <w:qFormat/>
    <w:rPr>
      <w:b/>
      <w:bCs/>
      <w:smallCaps/>
      <w:color w:val="2F5496" w:themeColor="accent1" w:themeShade="BF"/>
      <w:spacing w:val="5"/>
    </w:rPr>
  </w:style>
  <w:style w:type="paragraph" w:customStyle="1" w:styleId="affe">
    <w:name w:val="公式"/>
    <w:basedOn w:val="a"/>
    <w:link w:val="afff"/>
    <w:autoRedefine/>
    <w:qFormat/>
    <w:pPr>
      <w:keepLines/>
      <w:spacing w:afterLines="0" w:after="0" w:line="240" w:lineRule="auto"/>
      <w:jc w:val="center"/>
    </w:pPr>
    <w:rPr>
      <w:rFonts w:ascii="Cambria Math" w:eastAsiaTheme="minorEastAsia" w:hAnsi="Cambria Math" w:cs="Times New Roman"/>
      <w:i/>
      <w:sz w:val="28"/>
      <w:szCs w:val="20"/>
      <w14:ligatures w14:val="standardContextual"/>
    </w:rPr>
  </w:style>
  <w:style w:type="character" w:customStyle="1" w:styleId="afff">
    <w:name w:val="公式 字符"/>
    <w:basedOn w:val="a0"/>
    <w:link w:val="affe"/>
    <w:autoRedefine/>
    <w:qFormat/>
    <w:rPr>
      <w:rFonts w:ascii="Cambria Math" w:hAnsi="Cambria Math" w:cs="Times New Roman"/>
      <w:i/>
      <w:sz w:val="28"/>
      <w:szCs w:val="20"/>
      <w14:ligatures w14:val="standardContextual"/>
    </w:rPr>
  </w:style>
  <w:style w:type="paragraph" w:customStyle="1" w:styleId="afff0">
    <w:name w:val="格式正文"/>
    <w:basedOn w:val="a"/>
    <w:autoRedefine/>
    <w:qFormat/>
    <w:pPr>
      <w:spacing w:afterLines="0" w:after="0" w:line="400" w:lineRule="exact"/>
      <w:ind w:firstLineChars="200" w:firstLine="480"/>
    </w:pPr>
    <w:rPr>
      <w:rFonts w:ascii="宋体" w:eastAsia="宋体" w:hAnsi="宋体" w:cs="Times New Roman"/>
      <w:szCs w:val="20"/>
      <w14:ligatures w14:val="standardContextual"/>
    </w:rPr>
  </w:style>
  <w:style w:type="paragraph" w:customStyle="1" w:styleId="afff1">
    <w:name w:val="正文格式（★）"/>
    <w:basedOn w:val="a"/>
    <w:link w:val="Char"/>
    <w:autoRedefine/>
    <w:qFormat/>
    <w:pPr>
      <w:spacing w:afterLines="0" w:after="0" w:line="300" w:lineRule="auto"/>
      <w:ind w:firstLineChars="200" w:firstLine="200"/>
    </w:pPr>
    <w:rPr>
      <w:rFonts w:eastAsia="仿宋_GB2312" w:cs="Times New Roman"/>
      <w:sz w:val="32"/>
      <w:szCs w:val="32"/>
      <w:shd w:val="clear" w:color="auto" w:fill="FFFFFF"/>
      <w14:ligatures w14:val="standardContextual"/>
    </w:rPr>
  </w:style>
  <w:style w:type="character" w:customStyle="1" w:styleId="Char">
    <w:name w:val="正文格式（★） Char"/>
    <w:link w:val="afff1"/>
    <w:autoRedefine/>
    <w:qFormat/>
    <w:rPr>
      <w:rFonts w:ascii="Times New Roman" w:eastAsia="仿宋_GB2312" w:hAnsi="Times New Roman" w:cs="Times New Roman"/>
      <w:sz w:val="32"/>
      <w:szCs w:val="32"/>
      <w14:ligatures w14:val="standardContextual"/>
    </w:rPr>
  </w:style>
  <w:style w:type="paragraph" w:customStyle="1" w:styleId="0">
    <w:name w:val="0标注重点"/>
    <w:basedOn w:val="a"/>
    <w:next w:val="a"/>
    <w:autoRedefine/>
    <w:qFormat/>
    <w:pPr>
      <w:widowControl/>
      <w:tabs>
        <w:tab w:val="left" w:pos="424"/>
      </w:tabs>
      <w:topLinePunct/>
      <w:autoSpaceDN w:val="0"/>
      <w:adjustRightInd w:val="0"/>
      <w:snapToGrid w:val="0"/>
      <w:spacing w:afterLines="0" w:after="0" w:line="240" w:lineRule="auto"/>
      <w:ind w:left="480"/>
      <w:jc w:val="left"/>
      <w:textAlignment w:val="center"/>
    </w:pPr>
    <w:rPr>
      <w:rFonts w:eastAsia="宋体" w:cs="Times New Roman"/>
      <w:b/>
      <w:bCs/>
      <w:szCs w:val="24"/>
      <w14:ligatures w14:val="standardContextual"/>
    </w:rPr>
  </w:style>
  <w:style w:type="table" w:customStyle="1" w:styleId="15">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autoRedefine/>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 w:type="paragraph" w:customStyle="1" w:styleId="afff2">
    <w:name w:val="表格"/>
    <w:basedOn w:val="a"/>
    <w:link w:val="afff3"/>
    <w:autoRedefine/>
    <w:qFormat/>
    <w:pPr>
      <w:keepLines/>
      <w:spacing w:beforeLines="50" w:before="50" w:afterLines="50" w:after="50"/>
      <w:jc w:val="center"/>
    </w:pPr>
    <w:rPr>
      <w:rFonts w:eastAsia="仿宋" w:cs="Times New Roman"/>
      <w:szCs w:val="20"/>
      <w14:ligatures w14:val="standardContextual"/>
    </w:rPr>
  </w:style>
  <w:style w:type="character" w:customStyle="1" w:styleId="afff3">
    <w:name w:val="表格 字符"/>
    <w:basedOn w:val="a0"/>
    <w:link w:val="afff2"/>
    <w:autoRedefine/>
    <w:qFormat/>
    <w:rPr>
      <w:rFonts w:ascii="Times New Roman" w:eastAsia="仿宋" w:hAnsi="Times New Roman" w:cs="Times New Roman"/>
      <w:sz w:val="24"/>
      <w:szCs w:val="20"/>
      <w14:ligatures w14:val="standardContextual"/>
    </w:rPr>
  </w:style>
  <w:style w:type="table" w:customStyle="1" w:styleId="22">
    <w:name w:val="网格型2"/>
    <w:basedOn w:val="a1"/>
    <w:autoRedefine/>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6">
    <w:name w:val="修订1"/>
    <w:autoRedefine/>
    <w:hidden/>
    <w:uiPriority w:val="99"/>
    <w:semiHidden/>
    <w:qFormat/>
    <w:rPr>
      <w:rFonts w:eastAsia="仿宋"/>
      <w:kern w:val="2"/>
      <w:sz w:val="28"/>
      <w14:ligatures w14:val="standardContextual"/>
    </w:rPr>
  </w:style>
  <w:style w:type="paragraph" w:customStyle="1" w:styleId="0-">
    <w:name w:val="0正文-我的样式"/>
    <w:basedOn w:val="a"/>
    <w:autoRedefine/>
    <w:qFormat/>
    <w:pPr>
      <w:widowControl/>
      <w:tabs>
        <w:tab w:val="left" w:pos="424"/>
      </w:tabs>
      <w:topLinePunct/>
      <w:autoSpaceDN w:val="0"/>
      <w:adjustRightInd w:val="0"/>
      <w:snapToGrid w:val="0"/>
      <w:spacing w:afterLines="0" w:after="0"/>
      <w:jc w:val="center"/>
      <w:textAlignment w:val="center"/>
    </w:pPr>
    <w:rPr>
      <w:rFonts w:eastAsia="宋体" w:cs="Times New Roman"/>
      <w:bCs/>
      <w:color w:val="000000" w:themeColor="text1"/>
      <w:szCs w:val="24"/>
      <w14:ligatures w14:val="standardContextual"/>
    </w:rPr>
  </w:style>
  <w:style w:type="table" w:customStyle="1" w:styleId="6-11">
    <w:name w:val="网格表 6 彩色 - 着色 11"/>
    <w:basedOn w:val="a1"/>
    <w:autoRedefine/>
    <w:uiPriority w:val="51"/>
    <w:qFormat/>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21">
    <w:name w:val="清单表 3 - 着色 21"/>
    <w:basedOn w:val="a1"/>
    <w:autoRedefine/>
    <w:uiPriority w:val="48"/>
    <w:qFormat/>
    <w:tblPr>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customStyle="1" w:styleId="Style38">
    <w:name w:val="_Style 38"/>
    <w:basedOn w:val="a"/>
    <w:next w:val="aff2"/>
    <w:autoRedefine/>
    <w:uiPriority w:val="99"/>
    <w:qFormat/>
    <w:pPr>
      <w:spacing w:afterLines="0" w:after="0"/>
      <w:ind w:firstLineChars="200" w:firstLine="420"/>
    </w:pPr>
    <w:rPr>
      <w:rFonts w:eastAsia="宋体" w:cs="Times New Roman"/>
      <w:sz w:val="28"/>
      <w14:ligatures w14:val="standardContextual"/>
    </w:rPr>
  </w:style>
  <w:style w:type="paragraph" w:customStyle="1" w:styleId="afff4">
    <w:name w:val="封面正文"/>
    <w:autoRedefine/>
    <w:qFormat/>
    <w:pPr>
      <w:jc w:val="both"/>
    </w:pPr>
    <w:rPr>
      <w14:ligatures w14:val="standardContextual"/>
    </w:rPr>
  </w:style>
  <w:style w:type="character" w:styleId="afff5">
    <w:name w:val="Placeholder Text"/>
    <w:basedOn w:val="a0"/>
    <w:autoRedefine/>
    <w:uiPriority w:val="99"/>
    <w:unhideWhenUsed/>
    <w:qFormat/>
    <w:rPr>
      <w:color w:val="666666"/>
    </w:rPr>
  </w:style>
  <w:style w:type="paragraph" w:customStyle="1" w:styleId="17">
    <w:name w:val="正文1"/>
    <w:qFormat/>
    <w:pPr>
      <w:jc w:val="both"/>
    </w:pPr>
    <w:rPr>
      <w:rFonts w:ascii="Arial" w:hAnsi="Arial" w:cs="Arial"/>
      <w:kern w:val="2"/>
      <w:sz w:val="21"/>
      <w:szCs w:val="21"/>
      <w14:ligatures w14:val="standardContextual"/>
    </w:rPr>
  </w:style>
  <w:style w:type="paragraph" w:customStyle="1" w:styleId="18">
    <w:name w:val="样式1"/>
    <w:basedOn w:val="a"/>
    <w:link w:val="19"/>
    <w:autoRedefine/>
    <w:qFormat/>
    <w:pPr>
      <w:spacing w:afterLines="0" w:after="0"/>
    </w:pPr>
    <w:rPr>
      <w:rFonts w:ascii="仿宋" w:eastAsia="仿宋" w:hAnsi="仿宋"/>
      <w:szCs w:val="24"/>
      <w14:ligatures w14:val="standardContextual"/>
    </w:rPr>
  </w:style>
  <w:style w:type="paragraph" w:customStyle="1" w:styleId="afff6">
    <w:name w:val="！正文"/>
    <w:link w:val="Char0"/>
    <w:autoRedefine/>
    <w:qFormat/>
    <w:rsid w:val="00873EB6"/>
    <w:pPr>
      <w:widowControl w:val="0"/>
      <w:spacing w:line="360" w:lineRule="auto"/>
      <w:jc w:val="center"/>
    </w:pPr>
    <w:rPr>
      <w:rFonts w:ascii="微软雅黑" w:eastAsia="微软雅黑" w:hAnsi="微软雅黑"/>
      <w:b/>
      <w:kern w:val="2"/>
      <w:sz w:val="36"/>
      <w:szCs w:val="24"/>
      <w14:ligatures w14:val="standardContextual"/>
    </w:rPr>
  </w:style>
  <w:style w:type="character" w:customStyle="1" w:styleId="Char0">
    <w:name w:val="！正文 Char"/>
    <w:link w:val="afff6"/>
    <w:autoRedefine/>
    <w:qFormat/>
    <w:rsid w:val="00873EB6"/>
    <w:rPr>
      <w:rFonts w:ascii="微软雅黑" w:eastAsia="微软雅黑" w:hAnsi="微软雅黑"/>
      <w:b/>
      <w:kern w:val="2"/>
      <w:sz w:val="36"/>
      <w:szCs w:val="24"/>
      <w14:ligatures w14:val="standardContextual"/>
    </w:rPr>
  </w:style>
  <w:style w:type="paragraph" w:customStyle="1" w:styleId="1a">
    <w:name w:val="列表段落1"/>
    <w:basedOn w:val="a"/>
    <w:qFormat/>
    <w:pPr>
      <w:spacing w:before="100" w:beforeAutospacing="1" w:afterLines="0" w:after="160" w:line="276" w:lineRule="auto"/>
      <w:ind w:left="720"/>
      <w:contextualSpacing/>
      <w:jc w:val="left"/>
    </w:pPr>
    <w:rPr>
      <w:rFonts w:ascii="等线" w:eastAsia="等线" w:hAnsi="等线" w:cs="Times New Roman"/>
      <w:sz w:val="22"/>
      <w14:ligatures w14:val="standardContextual"/>
    </w:rPr>
  </w:style>
  <w:style w:type="character" w:customStyle="1" w:styleId="xref">
    <w:name w:val="xref"/>
    <w:basedOn w:val="a0"/>
    <w:autoRedefine/>
    <w:qFormat/>
  </w:style>
  <w:style w:type="character" w:customStyle="1" w:styleId="19">
    <w:name w:val="样式1 字符"/>
    <w:basedOn w:val="a0"/>
    <w:link w:val="18"/>
    <w:autoRedefine/>
    <w:qFormat/>
    <w:rPr>
      <w:rFonts w:ascii="仿宋" w:eastAsia="仿宋" w:hAnsi="仿宋"/>
      <w:sz w:val="24"/>
      <w:szCs w:val="24"/>
      <w14:ligatures w14:val="standardContextual"/>
    </w:rPr>
  </w:style>
  <w:style w:type="character" w:customStyle="1" w:styleId="23">
    <w:name w:val="未处理的提及2"/>
    <w:basedOn w:val="a0"/>
    <w:autoRedefine/>
    <w:uiPriority w:val="99"/>
    <w:semiHidden/>
    <w:unhideWhenUsed/>
    <w:qFormat/>
    <w:rPr>
      <w:color w:val="605E5C"/>
      <w:shd w:val="clear" w:color="auto" w:fill="E1DFDD"/>
    </w:rPr>
  </w:style>
  <w:style w:type="paragraph" w:customStyle="1" w:styleId="1b">
    <w:name w:val="页眉1"/>
    <w:basedOn w:val="a"/>
    <w:link w:val="1c"/>
    <w:autoRedefine/>
    <w:qFormat/>
    <w:pPr>
      <w:spacing w:afterLines="0" w:after="0" w:line="240" w:lineRule="auto"/>
      <w:jc w:val="center"/>
    </w:pPr>
    <w:rPr>
      <w:rFonts w:asciiTheme="minorHAnsi" w:eastAsiaTheme="minorEastAsia" w:hAnsiTheme="minorHAnsi"/>
      <w:sz w:val="21"/>
      <w14:ligatures w14:val="standardContextual"/>
    </w:rPr>
  </w:style>
  <w:style w:type="character" w:customStyle="1" w:styleId="1c">
    <w:name w:val="页眉1 字符"/>
    <w:basedOn w:val="a0"/>
    <w:link w:val="1b"/>
    <w:autoRedefine/>
    <w:qFormat/>
    <w:rPr>
      <w14:ligatures w14:val="standardContextual"/>
    </w:rPr>
  </w:style>
  <w:style w:type="character" w:customStyle="1" w:styleId="31">
    <w:name w:val="未处理的提及3"/>
    <w:basedOn w:val="a0"/>
    <w:autoRedefine/>
    <w:uiPriority w:val="99"/>
    <w:semiHidden/>
    <w:unhideWhenUsed/>
    <w:qFormat/>
    <w:rPr>
      <w:color w:val="605E5C"/>
      <w:shd w:val="clear" w:color="auto" w:fill="E1DFDD"/>
    </w:rPr>
  </w:style>
  <w:style w:type="numbering" w:customStyle="1" w:styleId="2">
    <w:name w:val="样式2"/>
    <w:uiPriority w:val="99"/>
    <w:rsid w:val="009F60E5"/>
    <w:pPr>
      <w:numPr>
        <w:numId w:val="20"/>
      </w:numPr>
    </w:pPr>
  </w:style>
  <w:style w:type="paragraph" w:styleId="TOC">
    <w:name w:val="TOC Heading"/>
    <w:basedOn w:val="1"/>
    <w:next w:val="a"/>
    <w:uiPriority w:val="39"/>
    <w:unhideWhenUsed/>
    <w:qFormat/>
    <w:rsid w:val="00873EB6"/>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667049">
      <w:bodyDiv w:val="1"/>
      <w:marLeft w:val="0"/>
      <w:marRight w:val="0"/>
      <w:marTop w:val="0"/>
      <w:marBottom w:val="0"/>
      <w:divBdr>
        <w:top w:val="none" w:sz="0" w:space="0" w:color="auto"/>
        <w:left w:val="none" w:sz="0" w:space="0" w:color="auto"/>
        <w:bottom w:val="none" w:sz="0" w:space="0" w:color="auto"/>
        <w:right w:val="none" w:sz="0" w:space="0" w:color="auto"/>
      </w:divBdr>
    </w:div>
    <w:div w:id="1458335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9.bin"/><Relationship Id="rId299" Type="http://schemas.openxmlformats.org/officeDocument/2006/relationships/image" Target="media/image161.wmf"/><Relationship Id="rId21" Type="http://schemas.openxmlformats.org/officeDocument/2006/relationships/image" Target="media/image8.png"/><Relationship Id="rId63" Type="http://schemas.openxmlformats.org/officeDocument/2006/relationships/oleObject" Target="embeddings/oleObject10.bin"/><Relationship Id="rId159" Type="http://schemas.openxmlformats.org/officeDocument/2006/relationships/image" Target="media/image91.wmf"/><Relationship Id="rId324" Type="http://schemas.openxmlformats.org/officeDocument/2006/relationships/oleObject" Target="embeddings/oleObject132.bin"/><Relationship Id="rId366" Type="http://schemas.openxmlformats.org/officeDocument/2006/relationships/oleObject" Target="embeddings/oleObject152.bin"/><Relationship Id="rId170" Type="http://schemas.openxmlformats.org/officeDocument/2006/relationships/oleObject" Target="embeddings/oleObject55.bin"/><Relationship Id="rId226" Type="http://schemas.openxmlformats.org/officeDocument/2006/relationships/oleObject" Target="embeddings/oleObject83.bin"/><Relationship Id="rId268" Type="http://schemas.openxmlformats.org/officeDocument/2006/relationships/oleObject" Target="embeddings/oleObject104.bin"/><Relationship Id="rId32" Type="http://schemas.openxmlformats.org/officeDocument/2006/relationships/image" Target="media/image19.png"/><Relationship Id="rId74" Type="http://schemas.openxmlformats.org/officeDocument/2006/relationships/oleObject" Target="embeddings/oleObject14.bin"/><Relationship Id="rId128" Type="http://schemas.openxmlformats.org/officeDocument/2006/relationships/oleObject" Target="embeddings/oleObject34.bin"/><Relationship Id="rId335" Type="http://schemas.openxmlformats.org/officeDocument/2006/relationships/image" Target="media/image180.wmf"/><Relationship Id="rId377" Type="http://schemas.openxmlformats.org/officeDocument/2006/relationships/image" Target="media/image201.wmf"/><Relationship Id="rId5" Type="http://schemas.openxmlformats.org/officeDocument/2006/relationships/webSettings" Target="webSettings.xml"/><Relationship Id="rId181" Type="http://schemas.openxmlformats.org/officeDocument/2006/relationships/image" Target="media/image102.wmf"/><Relationship Id="rId237" Type="http://schemas.openxmlformats.org/officeDocument/2006/relationships/image" Target="media/image130.wmf"/><Relationship Id="rId402" Type="http://schemas.openxmlformats.org/officeDocument/2006/relationships/oleObject" Target="embeddings/oleObject170.bin"/><Relationship Id="rId279" Type="http://schemas.openxmlformats.org/officeDocument/2006/relationships/image" Target="media/image151.wmf"/><Relationship Id="rId43" Type="http://schemas.openxmlformats.org/officeDocument/2006/relationships/image" Target="media/image30.wmf"/><Relationship Id="rId139" Type="http://schemas.openxmlformats.org/officeDocument/2006/relationships/image" Target="media/image81.wmf"/><Relationship Id="rId290" Type="http://schemas.openxmlformats.org/officeDocument/2006/relationships/oleObject" Target="embeddings/oleObject115.bin"/><Relationship Id="rId304" Type="http://schemas.openxmlformats.org/officeDocument/2006/relationships/oleObject" Target="embeddings/oleObject122.bin"/><Relationship Id="rId346" Type="http://schemas.openxmlformats.org/officeDocument/2006/relationships/oleObject" Target="embeddings/oleObject142.bin"/><Relationship Id="rId388" Type="http://schemas.openxmlformats.org/officeDocument/2006/relationships/oleObject" Target="embeddings/oleObject163.bin"/><Relationship Id="rId85" Type="http://schemas.openxmlformats.org/officeDocument/2006/relationships/image" Target="media/image51.emf"/><Relationship Id="rId150" Type="http://schemas.openxmlformats.org/officeDocument/2006/relationships/oleObject" Target="embeddings/oleObject45.bin"/><Relationship Id="rId192" Type="http://schemas.openxmlformats.org/officeDocument/2006/relationships/oleObject" Target="embeddings/oleObject66.bin"/><Relationship Id="rId206" Type="http://schemas.openxmlformats.org/officeDocument/2006/relationships/oleObject" Target="embeddings/oleObject73.bin"/><Relationship Id="rId413" Type="http://schemas.openxmlformats.org/officeDocument/2006/relationships/image" Target="media/image222.png"/><Relationship Id="rId248" Type="http://schemas.openxmlformats.org/officeDocument/2006/relationships/oleObject" Target="embeddings/oleObject94.bin"/><Relationship Id="rId12" Type="http://schemas.openxmlformats.org/officeDocument/2006/relationships/header" Target="header3.xml"/><Relationship Id="rId108" Type="http://schemas.openxmlformats.org/officeDocument/2006/relationships/image" Target="media/image65.wmf"/><Relationship Id="rId315" Type="http://schemas.openxmlformats.org/officeDocument/2006/relationships/image" Target="media/image169.wmf"/><Relationship Id="rId357" Type="http://schemas.openxmlformats.org/officeDocument/2006/relationships/image" Target="media/image191.wmf"/><Relationship Id="rId54" Type="http://schemas.openxmlformats.org/officeDocument/2006/relationships/image" Target="media/image36.wmf"/><Relationship Id="rId96" Type="http://schemas.openxmlformats.org/officeDocument/2006/relationships/oleObject" Target="embeddings/oleObject19.bin"/><Relationship Id="rId161" Type="http://schemas.openxmlformats.org/officeDocument/2006/relationships/image" Target="media/image92.wmf"/><Relationship Id="rId217" Type="http://schemas.openxmlformats.org/officeDocument/2006/relationships/image" Target="media/image120.wmf"/><Relationship Id="rId399" Type="http://schemas.openxmlformats.org/officeDocument/2006/relationships/image" Target="media/image212.wmf"/><Relationship Id="rId259" Type="http://schemas.openxmlformats.org/officeDocument/2006/relationships/image" Target="media/image141.wmf"/><Relationship Id="rId23" Type="http://schemas.openxmlformats.org/officeDocument/2006/relationships/image" Target="media/image10.png"/><Relationship Id="rId119" Type="http://schemas.openxmlformats.org/officeDocument/2006/relationships/image" Target="media/image71.wmf"/><Relationship Id="rId270" Type="http://schemas.openxmlformats.org/officeDocument/2006/relationships/oleObject" Target="embeddings/oleObject105.bin"/><Relationship Id="rId326" Type="http://schemas.openxmlformats.org/officeDocument/2006/relationships/oleObject" Target="embeddings/oleObject133.bin"/><Relationship Id="rId65" Type="http://schemas.openxmlformats.org/officeDocument/2006/relationships/image" Target="media/image42.wmf"/><Relationship Id="rId130" Type="http://schemas.openxmlformats.org/officeDocument/2006/relationships/oleObject" Target="embeddings/oleObject35.bin"/><Relationship Id="rId368" Type="http://schemas.openxmlformats.org/officeDocument/2006/relationships/oleObject" Target="embeddings/oleObject153.bin"/><Relationship Id="rId172" Type="http://schemas.openxmlformats.org/officeDocument/2006/relationships/oleObject" Target="embeddings/oleObject56.bin"/><Relationship Id="rId228" Type="http://schemas.openxmlformats.org/officeDocument/2006/relationships/oleObject" Target="embeddings/oleObject84.bin"/><Relationship Id="rId281" Type="http://schemas.openxmlformats.org/officeDocument/2006/relationships/image" Target="media/image152.wmf"/><Relationship Id="rId337" Type="http://schemas.openxmlformats.org/officeDocument/2006/relationships/image" Target="media/image181.wmf"/><Relationship Id="rId34" Type="http://schemas.openxmlformats.org/officeDocument/2006/relationships/image" Target="media/image21.png"/><Relationship Id="rId76" Type="http://schemas.openxmlformats.org/officeDocument/2006/relationships/oleObject" Target="embeddings/oleObject15.bin"/><Relationship Id="rId141" Type="http://schemas.openxmlformats.org/officeDocument/2006/relationships/image" Target="media/image82.wmf"/><Relationship Id="rId379" Type="http://schemas.openxmlformats.org/officeDocument/2006/relationships/image" Target="media/image202.wmf"/><Relationship Id="rId7" Type="http://schemas.openxmlformats.org/officeDocument/2006/relationships/endnotes" Target="endnotes.xml"/><Relationship Id="rId183" Type="http://schemas.openxmlformats.org/officeDocument/2006/relationships/image" Target="media/image103.wmf"/><Relationship Id="rId239" Type="http://schemas.openxmlformats.org/officeDocument/2006/relationships/image" Target="media/image131.wmf"/><Relationship Id="rId390" Type="http://schemas.openxmlformats.org/officeDocument/2006/relationships/oleObject" Target="embeddings/oleObject164.bin"/><Relationship Id="rId404" Type="http://schemas.openxmlformats.org/officeDocument/2006/relationships/oleObject" Target="embeddings/oleObject171.bin"/><Relationship Id="rId250" Type="http://schemas.openxmlformats.org/officeDocument/2006/relationships/oleObject" Target="embeddings/oleObject95.bin"/><Relationship Id="rId292" Type="http://schemas.openxmlformats.org/officeDocument/2006/relationships/oleObject" Target="embeddings/oleObject116.bin"/><Relationship Id="rId306" Type="http://schemas.openxmlformats.org/officeDocument/2006/relationships/oleObject" Target="embeddings/oleObject123.bin"/><Relationship Id="rId45" Type="http://schemas.openxmlformats.org/officeDocument/2006/relationships/image" Target="media/image31.png"/><Relationship Id="rId87" Type="http://schemas.openxmlformats.org/officeDocument/2006/relationships/image" Target="media/image52.png"/><Relationship Id="rId110" Type="http://schemas.openxmlformats.org/officeDocument/2006/relationships/image" Target="media/image66.wmf"/><Relationship Id="rId348" Type="http://schemas.openxmlformats.org/officeDocument/2006/relationships/oleObject" Target="embeddings/oleObject143.bin"/><Relationship Id="rId152" Type="http://schemas.openxmlformats.org/officeDocument/2006/relationships/oleObject" Target="embeddings/oleObject46.bin"/><Relationship Id="rId194" Type="http://schemas.openxmlformats.org/officeDocument/2006/relationships/oleObject" Target="embeddings/oleObject67.bin"/><Relationship Id="rId208" Type="http://schemas.openxmlformats.org/officeDocument/2006/relationships/oleObject" Target="embeddings/oleObject74.bin"/><Relationship Id="rId415" Type="http://schemas.openxmlformats.org/officeDocument/2006/relationships/image" Target="media/image224.png"/><Relationship Id="rId261" Type="http://schemas.openxmlformats.org/officeDocument/2006/relationships/image" Target="media/image142.wmf"/><Relationship Id="rId14" Type="http://schemas.openxmlformats.org/officeDocument/2006/relationships/image" Target="media/image1.png"/><Relationship Id="rId56" Type="http://schemas.openxmlformats.org/officeDocument/2006/relationships/image" Target="media/image37.wmf"/><Relationship Id="rId317" Type="http://schemas.openxmlformats.org/officeDocument/2006/relationships/image" Target="media/image170.wmf"/><Relationship Id="rId359" Type="http://schemas.openxmlformats.org/officeDocument/2006/relationships/image" Target="media/image192.wmf"/><Relationship Id="rId98" Type="http://schemas.openxmlformats.org/officeDocument/2006/relationships/oleObject" Target="embeddings/oleObject20.bin"/><Relationship Id="rId121" Type="http://schemas.openxmlformats.org/officeDocument/2006/relationships/image" Target="media/image72.wmf"/><Relationship Id="rId163" Type="http://schemas.openxmlformats.org/officeDocument/2006/relationships/image" Target="media/image93.wmf"/><Relationship Id="rId219" Type="http://schemas.openxmlformats.org/officeDocument/2006/relationships/image" Target="media/image121.wmf"/><Relationship Id="rId370" Type="http://schemas.openxmlformats.org/officeDocument/2006/relationships/oleObject" Target="embeddings/oleObject154.bin"/><Relationship Id="rId230" Type="http://schemas.openxmlformats.org/officeDocument/2006/relationships/oleObject" Target="embeddings/oleObject85.bin"/><Relationship Id="rId25" Type="http://schemas.openxmlformats.org/officeDocument/2006/relationships/image" Target="media/image12.png"/><Relationship Id="rId67" Type="http://schemas.openxmlformats.org/officeDocument/2006/relationships/image" Target="media/image43.wmf"/><Relationship Id="rId272" Type="http://schemas.openxmlformats.org/officeDocument/2006/relationships/oleObject" Target="embeddings/oleObject106.bin"/><Relationship Id="rId328" Type="http://schemas.openxmlformats.org/officeDocument/2006/relationships/oleObject" Target="embeddings/oleObject134.bin"/><Relationship Id="rId132" Type="http://schemas.openxmlformats.org/officeDocument/2006/relationships/oleObject" Target="embeddings/oleObject36.bin"/><Relationship Id="rId174" Type="http://schemas.openxmlformats.org/officeDocument/2006/relationships/oleObject" Target="embeddings/oleObject57.bin"/><Relationship Id="rId381" Type="http://schemas.openxmlformats.org/officeDocument/2006/relationships/image" Target="media/image203.wmf"/><Relationship Id="rId241" Type="http://schemas.openxmlformats.org/officeDocument/2006/relationships/image" Target="media/image132.wmf"/><Relationship Id="rId36" Type="http://schemas.openxmlformats.org/officeDocument/2006/relationships/image" Target="media/image23.png"/><Relationship Id="rId283" Type="http://schemas.openxmlformats.org/officeDocument/2006/relationships/image" Target="media/image153.wmf"/><Relationship Id="rId339" Type="http://schemas.openxmlformats.org/officeDocument/2006/relationships/image" Target="media/image182.wmf"/><Relationship Id="rId78" Type="http://schemas.openxmlformats.org/officeDocument/2006/relationships/oleObject" Target="embeddings/oleObject16.bin"/><Relationship Id="rId101" Type="http://schemas.openxmlformats.org/officeDocument/2006/relationships/image" Target="media/image61.wmf"/><Relationship Id="rId143" Type="http://schemas.openxmlformats.org/officeDocument/2006/relationships/image" Target="media/image83.wmf"/><Relationship Id="rId185" Type="http://schemas.openxmlformats.org/officeDocument/2006/relationships/image" Target="media/image104.wmf"/><Relationship Id="rId350" Type="http://schemas.openxmlformats.org/officeDocument/2006/relationships/oleObject" Target="embeddings/oleObject144.bin"/><Relationship Id="rId406" Type="http://schemas.openxmlformats.org/officeDocument/2006/relationships/oleObject" Target="embeddings/oleObject172.bin"/><Relationship Id="rId9" Type="http://schemas.openxmlformats.org/officeDocument/2006/relationships/header" Target="header2.xml"/><Relationship Id="rId210" Type="http://schemas.openxmlformats.org/officeDocument/2006/relationships/oleObject" Target="embeddings/oleObject75.bin"/><Relationship Id="rId392" Type="http://schemas.openxmlformats.org/officeDocument/2006/relationships/oleObject" Target="embeddings/oleObject165.bin"/><Relationship Id="rId252" Type="http://schemas.openxmlformats.org/officeDocument/2006/relationships/oleObject" Target="embeddings/oleObject96.bin"/><Relationship Id="rId294" Type="http://schemas.openxmlformats.org/officeDocument/2006/relationships/oleObject" Target="embeddings/oleObject117.bin"/><Relationship Id="rId308" Type="http://schemas.openxmlformats.org/officeDocument/2006/relationships/oleObject" Target="embeddings/oleObject124.bin"/><Relationship Id="rId47" Type="http://schemas.openxmlformats.org/officeDocument/2006/relationships/oleObject" Target="embeddings/oleObject2.bin"/><Relationship Id="rId89" Type="http://schemas.openxmlformats.org/officeDocument/2006/relationships/image" Target="media/image54.png"/><Relationship Id="rId112" Type="http://schemas.openxmlformats.org/officeDocument/2006/relationships/image" Target="media/image67.wmf"/><Relationship Id="rId154" Type="http://schemas.openxmlformats.org/officeDocument/2006/relationships/oleObject" Target="embeddings/oleObject47.bin"/><Relationship Id="rId361" Type="http://schemas.openxmlformats.org/officeDocument/2006/relationships/image" Target="media/image193.wmf"/><Relationship Id="rId196" Type="http://schemas.openxmlformats.org/officeDocument/2006/relationships/oleObject" Target="embeddings/oleObject68.bin"/><Relationship Id="rId417" Type="http://schemas.openxmlformats.org/officeDocument/2006/relationships/image" Target="media/image226.png"/><Relationship Id="rId16" Type="http://schemas.openxmlformats.org/officeDocument/2006/relationships/image" Target="media/image3.png"/><Relationship Id="rId221" Type="http://schemas.openxmlformats.org/officeDocument/2006/relationships/image" Target="media/image122.wmf"/><Relationship Id="rId263" Type="http://schemas.openxmlformats.org/officeDocument/2006/relationships/image" Target="media/image143.wmf"/><Relationship Id="rId319" Type="http://schemas.openxmlformats.org/officeDocument/2006/relationships/image" Target="media/image171.wmf"/><Relationship Id="rId58" Type="http://schemas.openxmlformats.org/officeDocument/2006/relationships/image" Target="media/image38.wmf"/><Relationship Id="rId123" Type="http://schemas.openxmlformats.org/officeDocument/2006/relationships/oleObject" Target="embeddings/oleObject32.bin"/><Relationship Id="rId330" Type="http://schemas.openxmlformats.org/officeDocument/2006/relationships/image" Target="media/image177.wmf"/><Relationship Id="rId165" Type="http://schemas.openxmlformats.org/officeDocument/2006/relationships/image" Target="media/image94.wmf"/><Relationship Id="rId372" Type="http://schemas.openxmlformats.org/officeDocument/2006/relationships/oleObject" Target="embeddings/oleObject155.bin"/><Relationship Id="rId232" Type="http://schemas.openxmlformats.org/officeDocument/2006/relationships/oleObject" Target="embeddings/oleObject86.bin"/><Relationship Id="rId274" Type="http://schemas.openxmlformats.org/officeDocument/2006/relationships/oleObject" Target="embeddings/oleObject107.bin"/><Relationship Id="rId27" Type="http://schemas.openxmlformats.org/officeDocument/2006/relationships/image" Target="media/image14.png"/><Relationship Id="rId69" Type="http://schemas.openxmlformats.org/officeDocument/2006/relationships/image" Target="media/image44.wmf"/><Relationship Id="rId134" Type="http://schemas.openxmlformats.org/officeDocument/2006/relationships/oleObject" Target="embeddings/oleObject37.bin"/><Relationship Id="rId80" Type="http://schemas.openxmlformats.org/officeDocument/2006/relationships/diagramData" Target="diagrams/data1.xml"/><Relationship Id="rId176" Type="http://schemas.openxmlformats.org/officeDocument/2006/relationships/oleObject" Target="embeddings/oleObject58.bin"/><Relationship Id="rId341" Type="http://schemas.openxmlformats.org/officeDocument/2006/relationships/image" Target="media/image183.wmf"/><Relationship Id="rId383" Type="http://schemas.openxmlformats.org/officeDocument/2006/relationships/image" Target="media/image204.wmf"/><Relationship Id="rId201" Type="http://schemas.openxmlformats.org/officeDocument/2006/relationships/image" Target="media/image112.wmf"/><Relationship Id="rId222" Type="http://schemas.openxmlformats.org/officeDocument/2006/relationships/oleObject" Target="embeddings/oleObject81.bin"/><Relationship Id="rId243" Type="http://schemas.openxmlformats.org/officeDocument/2006/relationships/image" Target="media/image133.wmf"/><Relationship Id="rId264" Type="http://schemas.openxmlformats.org/officeDocument/2006/relationships/oleObject" Target="embeddings/oleObject102.bin"/><Relationship Id="rId285" Type="http://schemas.openxmlformats.org/officeDocument/2006/relationships/image" Target="media/image154.wmf"/><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oleObject" Target="embeddings/oleObject8.bin"/><Relationship Id="rId103" Type="http://schemas.openxmlformats.org/officeDocument/2006/relationships/image" Target="media/image62.wmf"/><Relationship Id="rId124" Type="http://schemas.openxmlformats.org/officeDocument/2006/relationships/image" Target="media/image73.png"/><Relationship Id="rId310" Type="http://schemas.openxmlformats.org/officeDocument/2006/relationships/oleObject" Target="embeddings/oleObject125.bin"/><Relationship Id="rId70" Type="http://schemas.openxmlformats.org/officeDocument/2006/relationships/oleObject" Target="embeddings/oleObject13.bin"/><Relationship Id="rId91" Type="http://schemas.openxmlformats.org/officeDocument/2006/relationships/image" Target="media/image56.wmf"/><Relationship Id="rId145" Type="http://schemas.openxmlformats.org/officeDocument/2006/relationships/image" Target="media/image84.wmf"/><Relationship Id="rId166" Type="http://schemas.openxmlformats.org/officeDocument/2006/relationships/oleObject" Target="embeddings/oleObject53.bin"/><Relationship Id="rId187" Type="http://schemas.openxmlformats.org/officeDocument/2006/relationships/image" Target="media/image105.wmf"/><Relationship Id="rId331" Type="http://schemas.openxmlformats.org/officeDocument/2006/relationships/oleObject" Target="embeddings/oleObject135.bin"/><Relationship Id="rId352" Type="http://schemas.openxmlformats.org/officeDocument/2006/relationships/oleObject" Target="embeddings/oleObject145.bin"/><Relationship Id="rId373" Type="http://schemas.openxmlformats.org/officeDocument/2006/relationships/image" Target="media/image199.wmf"/><Relationship Id="rId394" Type="http://schemas.openxmlformats.org/officeDocument/2006/relationships/oleObject" Target="embeddings/oleObject166.bin"/><Relationship Id="rId408" Type="http://schemas.openxmlformats.org/officeDocument/2006/relationships/image" Target="media/image217.png"/><Relationship Id="rId1" Type="http://schemas.openxmlformats.org/officeDocument/2006/relationships/customXml" Target="../customXml/item1.xml"/><Relationship Id="rId212" Type="http://schemas.openxmlformats.org/officeDocument/2006/relationships/oleObject" Target="embeddings/oleObject76.bin"/><Relationship Id="rId233" Type="http://schemas.openxmlformats.org/officeDocument/2006/relationships/image" Target="media/image128.wmf"/><Relationship Id="rId254" Type="http://schemas.openxmlformats.org/officeDocument/2006/relationships/oleObject" Target="embeddings/oleObject97.bin"/><Relationship Id="rId28" Type="http://schemas.openxmlformats.org/officeDocument/2006/relationships/image" Target="media/image15.png"/><Relationship Id="rId49" Type="http://schemas.openxmlformats.org/officeDocument/2006/relationships/oleObject" Target="embeddings/oleObject3.bin"/><Relationship Id="rId114" Type="http://schemas.openxmlformats.org/officeDocument/2006/relationships/image" Target="media/image68.wmf"/><Relationship Id="rId275" Type="http://schemas.openxmlformats.org/officeDocument/2006/relationships/image" Target="media/image149.wmf"/><Relationship Id="rId296" Type="http://schemas.openxmlformats.org/officeDocument/2006/relationships/oleObject" Target="embeddings/oleObject118.bin"/><Relationship Id="rId300" Type="http://schemas.openxmlformats.org/officeDocument/2006/relationships/oleObject" Target="embeddings/oleObject120.bin"/><Relationship Id="rId60" Type="http://schemas.openxmlformats.org/officeDocument/2006/relationships/image" Target="media/image39.wmf"/><Relationship Id="rId81" Type="http://schemas.openxmlformats.org/officeDocument/2006/relationships/diagramLayout" Target="diagrams/layout1.xml"/><Relationship Id="rId135" Type="http://schemas.openxmlformats.org/officeDocument/2006/relationships/image" Target="media/image79.wmf"/><Relationship Id="rId156" Type="http://schemas.openxmlformats.org/officeDocument/2006/relationships/oleObject" Target="embeddings/oleObject48.bin"/><Relationship Id="rId177" Type="http://schemas.openxmlformats.org/officeDocument/2006/relationships/image" Target="media/image100.wmf"/><Relationship Id="rId198" Type="http://schemas.openxmlformats.org/officeDocument/2006/relationships/oleObject" Target="embeddings/oleObject69.bin"/><Relationship Id="rId321" Type="http://schemas.openxmlformats.org/officeDocument/2006/relationships/image" Target="media/image172.wmf"/><Relationship Id="rId342" Type="http://schemas.openxmlformats.org/officeDocument/2006/relationships/oleObject" Target="embeddings/oleObject140.bin"/><Relationship Id="rId363" Type="http://schemas.openxmlformats.org/officeDocument/2006/relationships/image" Target="media/image194.wmf"/><Relationship Id="rId384" Type="http://schemas.openxmlformats.org/officeDocument/2006/relationships/oleObject" Target="embeddings/oleObject161.bin"/><Relationship Id="rId419" Type="http://schemas.openxmlformats.org/officeDocument/2006/relationships/fontTable" Target="fontTable.xml"/><Relationship Id="rId202" Type="http://schemas.openxmlformats.org/officeDocument/2006/relationships/oleObject" Target="embeddings/oleObject71.bin"/><Relationship Id="rId223" Type="http://schemas.openxmlformats.org/officeDocument/2006/relationships/image" Target="media/image123.wmf"/><Relationship Id="rId244" Type="http://schemas.openxmlformats.org/officeDocument/2006/relationships/oleObject" Target="embeddings/oleObject92.bin"/><Relationship Id="rId18" Type="http://schemas.openxmlformats.org/officeDocument/2006/relationships/image" Target="media/image5.png"/><Relationship Id="rId39" Type="http://schemas.openxmlformats.org/officeDocument/2006/relationships/image" Target="media/image26.png"/><Relationship Id="rId265" Type="http://schemas.openxmlformats.org/officeDocument/2006/relationships/image" Target="media/image144.wmf"/><Relationship Id="rId286" Type="http://schemas.openxmlformats.org/officeDocument/2006/relationships/oleObject" Target="embeddings/oleObject113.bin"/><Relationship Id="rId50" Type="http://schemas.openxmlformats.org/officeDocument/2006/relationships/image" Target="media/image34.wmf"/><Relationship Id="rId104" Type="http://schemas.openxmlformats.org/officeDocument/2006/relationships/oleObject" Target="embeddings/oleObject23.bin"/><Relationship Id="rId125" Type="http://schemas.openxmlformats.org/officeDocument/2006/relationships/image" Target="media/image74.wmf"/><Relationship Id="rId146" Type="http://schemas.openxmlformats.org/officeDocument/2006/relationships/oleObject" Target="embeddings/oleObject43.bin"/><Relationship Id="rId167" Type="http://schemas.openxmlformats.org/officeDocument/2006/relationships/image" Target="media/image95.wmf"/><Relationship Id="rId188" Type="http://schemas.openxmlformats.org/officeDocument/2006/relationships/oleObject" Target="embeddings/oleObject64.bin"/><Relationship Id="rId311" Type="http://schemas.openxmlformats.org/officeDocument/2006/relationships/image" Target="media/image167.wmf"/><Relationship Id="rId332" Type="http://schemas.openxmlformats.org/officeDocument/2006/relationships/image" Target="media/image178.png"/><Relationship Id="rId353" Type="http://schemas.openxmlformats.org/officeDocument/2006/relationships/image" Target="media/image189.wmf"/><Relationship Id="rId374" Type="http://schemas.openxmlformats.org/officeDocument/2006/relationships/oleObject" Target="embeddings/oleObject156.bin"/><Relationship Id="rId395" Type="http://schemas.openxmlformats.org/officeDocument/2006/relationships/image" Target="media/image210.wmf"/><Relationship Id="rId409" Type="http://schemas.openxmlformats.org/officeDocument/2006/relationships/image" Target="media/image218.png"/><Relationship Id="rId71" Type="http://schemas.openxmlformats.org/officeDocument/2006/relationships/image" Target="media/image45.png"/><Relationship Id="rId92" Type="http://schemas.openxmlformats.org/officeDocument/2006/relationships/oleObject" Target="embeddings/oleObject17.bin"/><Relationship Id="rId213" Type="http://schemas.openxmlformats.org/officeDocument/2006/relationships/image" Target="media/image118.wmf"/><Relationship Id="rId234" Type="http://schemas.openxmlformats.org/officeDocument/2006/relationships/oleObject" Target="embeddings/oleObject87.bin"/><Relationship Id="rId420"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image" Target="media/image139.wmf"/><Relationship Id="rId276" Type="http://schemas.openxmlformats.org/officeDocument/2006/relationships/oleObject" Target="embeddings/oleObject108.bin"/><Relationship Id="rId297" Type="http://schemas.openxmlformats.org/officeDocument/2006/relationships/image" Target="media/image160.wmf"/><Relationship Id="rId40" Type="http://schemas.openxmlformats.org/officeDocument/2006/relationships/image" Target="media/image27.png"/><Relationship Id="rId115" Type="http://schemas.openxmlformats.org/officeDocument/2006/relationships/oleObject" Target="embeddings/oleObject28.bin"/><Relationship Id="rId136" Type="http://schemas.openxmlformats.org/officeDocument/2006/relationships/oleObject" Target="embeddings/oleObject38.bin"/><Relationship Id="rId157" Type="http://schemas.openxmlformats.org/officeDocument/2006/relationships/image" Target="media/image90.wmf"/><Relationship Id="rId178" Type="http://schemas.openxmlformats.org/officeDocument/2006/relationships/oleObject" Target="embeddings/oleObject59.bin"/><Relationship Id="rId301" Type="http://schemas.openxmlformats.org/officeDocument/2006/relationships/image" Target="media/image162.wmf"/><Relationship Id="rId322" Type="http://schemas.openxmlformats.org/officeDocument/2006/relationships/oleObject" Target="embeddings/oleObject131.bin"/><Relationship Id="rId343" Type="http://schemas.openxmlformats.org/officeDocument/2006/relationships/image" Target="media/image184.wmf"/><Relationship Id="rId364" Type="http://schemas.openxmlformats.org/officeDocument/2006/relationships/oleObject" Target="embeddings/oleObject151.bin"/><Relationship Id="rId61" Type="http://schemas.openxmlformats.org/officeDocument/2006/relationships/oleObject" Target="embeddings/oleObject9.bin"/><Relationship Id="rId82" Type="http://schemas.openxmlformats.org/officeDocument/2006/relationships/diagramQuickStyle" Target="diagrams/quickStyle1.xml"/><Relationship Id="rId199" Type="http://schemas.openxmlformats.org/officeDocument/2006/relationships/image" Target="media/image111.wmf"/><Relationship Id="rId203" Type="http://schemas.openxmlformats.org/officeDocument/2006/relationships/image" Target="media/image113.wmf"/><Relationship Id="rId385" Type="http://schemas.openxmlformats.org/officeDocument/2006/relationships/image" Target="media/image205.wmf"/><Relationship Id="rId19" Type="http://schemas.openxmlformats.org/officeDocument/2006/relationships/image" Target="media/image6.png"/><Relationship Id="rId224" Type="http://schemas.openxmlformats.org/officeDocument/2006/relationships/oleObject" Target="embeddings/oleObject82.bin"/><Relationship Id="rId245" Type="http://schemas.openxmlformats.org/officeDocument/2006/relationships/image" Target="media/image134.wmf"/><Relationship Id="rId266" Type="http://schemas.openxmlformats.org/officeDocument/2006/relationships/oleObject" Target="embeddings/oleObject103.bin"/><Relationship Id="rId287" Type="http://schemas.openxmlformats.org/officeDocument/2006/relationships/image" Target="media/image155.wmf"/><Relationship Id="rId410" Type="http://schemas.openxmlformats.org/officeDocument/2006/relationships/image" Target="media/image219.png"/><Relationship Id="rId30" Type="http://schemas.openxmlformats.org/officeDocument/2006/relationships/image" Target="media/image17.emf"/><Relationship Id="rId105" Type="http://schemas.openxmlformats.org/officeDocument/2006/relationships/image" Target="media/image63.png"/><Relationship Id="rId126" Type="http://schemas.openxmlformats.org/officeDocument/2006/relationships/oleObject" Target="embeddings/oleObject33.bin"/><Relationship Id="rId147" Type="http://schemas.openxmlformats.org/officeDocument/2006/relationships/image" Target="media/image85.wmf"/><Relationship Id="rId168" Type="http://schemas.openxmlformats.org/officeDocument/2006/relationships/oleObject" Target="embeddings/oleObject54.bin"/><Relationship Id="rId312" Type="http://schemas.openxmlformats.org/officeDocument/2006/relationships/oleObject" Target="embeddings/oleObject126.bin"/><Relationship Id="rId333" Type="http://schemas.openxmlformats.org/officeDocument/2006/relationships/image" Target="media/image179.wmf"/><Relationship Id="rId354" Type="http://schemas.openxmlformats.org/officeDocument/2006/relationships/oleObject" Target="embeddings/oleObject146.bin"/><Relationship Id="rId51" Type="http://schemas.openxmlformats.org/officeDocument/2006/relationships/oleObject" Target="embeddings/oleObject4.bin"/><Relationship Id="rId72" Type="http://schemas.openxmlformats.org/officeDocument/2006/relationships/image" Target="media/image46.png"/><Relationship Id="rId93" Type="http://schemas.openxmlformats.org/officeDocument/2006/relationships/image" Target="media/image57.wmf"/><Relationship Id="rId189" Type="http://schemas.openxmlformats.org/officeDocument/2006/relationships/image" Target="media/image106.wmf"/><Relationship Id="rId375" Type="http://schemas.openxmlformats.org/officeDocument/2006/relationships/image" Target="media/image200.wmf"/><Relationship Id="rId396" Type="http://schemas.openxmlformats.org/officeDocument/2006/relationships/oleObject" Target="embeddings/oleObject167.bin"/><Relationship Id="rId3" Type="http://schemas.openxmlformats.org/officeDocument/2006/relationships/styles" Target="styles.xml"/><Relationship Id="rId214" Type="http://schemas.openxmlformats.org/officeDocument/2006/relationships/oleObject" Target="embeddings/oleObject77.bin"/><Relationship Id="rId235" Type="http://schemas.openxmlformats.org/officeDocument/2006/relationships/image" Target="media/image129.wmf"/><Relationship Id="rId256" Type="http://schemas.openxmlformats.org/officeDocument/2006/relationships/oleObject" Target="embeddings/oleObject98.bin"/><Relationship Id="rId277" Type="http://schemas.openxmlformats.org/officeDocument/2006/relationships/image" Target="media/image150.wmf"/><Relationship Id="rId298" Type="http://schemas.openxmlformats.org/officeDocument/2006/relationships/oleObject" Target="embeddings/oleObject119.bin"/><Relationship Id="rId400" Type="http://schemas.openxmlformats.org/officeDocument/2006/relationships/oleObject" Target="embeddings/oleObject169.bin"/><Relationship Id="rId116" Type="http://schemas.openxmlformats.org/officeDocument/2006/relationships/image" Target="media/image69.wmf"/><Relationship Id="rId137" Type="http://schemas.openxmlformats.org/officeDocument/2006/relationships/image" Target="media/image80.wmf"/><Relationship Id="rId158" Type="http://schemas.openxmlformats.org/officeDocument/2006/relationships/oleObject" Target="embeddings/oleObject49.bin"/><Relationship Id="rId302" Type="http://schemas.openxmlformats.org/officeDocument/2006/relationships/oleObject" Target="embeddings/oleObject121.bin"/><Relationship Id="rId323" Type="http://schemas.openxmlformats.org/officeDocument/2006/relationships/image" Target="media/image173.wmf"/><Relationship Id="rId344" Type="http://schemas.openxmlformats.org/officeDocument/2006/relationships/oleObject" Target="embeddings/oleObject141.bin"/><Relationship Id="rId20" Type="http://schemas.openxmlformats.org/officeDocument/2006/relationships/image" Target="media/image7.png"/><Relationship Id="rId41" Type="http://schemas.openxmlformats.org/officeDocument/2006/relationships/image" Target="media/image28.jpeg"/><Relationship Id="rId62" Type="http://schemas.openxmlformats.org/officeDocument/2006/relationships/image" Target="media/image40.wmf"/><Relationship Id="rId83" Type="http://schemas.openxmlformats.org/officeDocument/2006/relationships/diagramColors" Target="diagrams/colors1.xml"/><Relationship Id="rId179" Type="http://schemas.openxmlformats.org/officeDocument/2006/relationships/image" Target="media/image101.wmf"/><Relationship Id="rId365" Type="http://schemas.openxmlformats.org/officeDocument/2006/relationships/image" Target="media/image195.wmf"/><Relationship Id="rId386" Type="http://schemas.openxmlformats.org/officeDocument/2006/relationships/oleObject" Target="embeddings/oleObject162.bin"/><Relationship Id="rId190" Type="http://schemas.openxmlformats.org/officeDocument/2006/relationships/oleObject" Target="embeddings/oleObject65.bin"/><Relationship Id="rId204" Type="http://schemas.openxmlformats.org/officeDocument/2006/relationships/oleObject" Target="embeddings/oleObject72.bin"/><Relationship Id="rId225" Type="http://schemas.openxmlformats.org/officeDocument/2006/relationships/image" Target="media/image124.wmf"/><Relationship Id="rId246" Type="http://schemas.openxmlformats.org/officeDocument/2006/relationships/oleObject" Target="embeddings/oleObject93.bin"/><Relationship Id="rId267" Type="http://schemas.openxmlformats.org/officeDocument/2006/relationships/image" Target="media/image145.wmf"/><Relationship Id="rId288" Type="http://schemas.openxmlformats.org/officeDocument/2006/relationships/oleObject" Target="embeddings/oleObject114.bin"/><Relationship Id="rId411" Type="http://schemas.openxmlformats.org/officeDocument/2006/relationships/image" Target="media/image220.png"/><Relationship Id="rId106" Type="http://schemas.openxmlformats.org/officeDocument/2006/relationships/image" Target="media/image64.wmf"/><Relationship Id="rId127" Type="http://schemas.openxmlformats.org/officeDocument/2006/relationships/image" Target="media/image75.wmf"/><Relationship Id="rId313" Type="http://schemas.openxmlformats.org/officeDocument/2006/relationships/image" Target="media/image168.wmf"/><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35.wmf"/><Relationship Id="rId73" Type="http://schemas.openxmlformats.org/officeDocument/2006/relationships/image" Target="media/image47.wmf"/><Relationship Id="rId94" Type="http://schemas.openxmlformats.org/officeDocument/2006/relationships/oleObject" Target="embeddings/oleObject18.bin"/><Relationship Id="rId148" Type="http://schemas.openxmlformats.org/officeDocument/2006/relationships/oleObject" Target="embeddings/oleObject44.bin"/><Relationship Id="rId169" Type="http://schemas.openxmlformats.org/officeDocument/2006/relationships/image" Target="media/image96.wmf"/><Relationship Id="rId334" Type="http://schemas.openxmlformats.org/officeDocument/2006/relationships/oleObject" Target="embeddings/oleObject136.bin"/><Relationship Id="rId355" Type="http://schemas.openxmlformats.org/officeDocument/2006/relationships/image" Target="media/image190.wmf"/><Relationship Id="rId376" Type="http://schemas.openxmlformats.org/officeDocument/2006/relationships/oleObject" Target="embeddings/oleObject157.bin"/><Relationship Id="rId397" Type="http://schemas.openxmlformats.org/officeDocument/2006/relationships/image" Target="media/image211.wmf"/><Relationship Id="rId4" Type="http://schemas.openxmlformats.org/officeDocument/2006/relationships/settings" Target="settings.xml"/><Relationship Id="rId180" Type="http://schemas.openxmlformats.org/officeDocument/2006/relationships/oleObject" Target="embeddings/oleObject60.bin"/><Relationship Id="rId215" Type="http://schemas.openxmlformats.org/officeDocument/2006/relationships/image" Target="media/image119.wmf"/><Relationship Id="rId236" Type="http://schemas.openxmlformats.org/officeDocument/2006/relationships/oleObject" Target="embeddings/oleObject88.bin"/><Relationship Id="rId257" Type="http://schemas.openxmlformats.org/officeDocument/2006/relationships/image" Target="media/image140.wmf"/><Relationship Id="rId278" Type="http://schemas.openxmlformats.org/officeDocument/2006/relationships/oleObject" Target="embeddings/oleObject109.bin"/><Relationship Id="rId401" Type="http://schemas.openxmlformats.org/officeDocument/2006/relationships/image" Target="media/image213.wmf"/><Relationship Id="rId303" Type="http://schemas.openxmlformats.org/officeDocument/2006/relationships/image" Target="media/image163.wmf"/><Relationship Id="rId42" Type="http://schemas.openxmlformats.org/officeDocument/2006/relationships/image" Target="media/image29.png"/><Relationship Id="rId84" Type="http://schemas.microsoft.com/office/2007/relationships/diagramDrawing" Target="diagrams/drawing1.xml"/><Relationship Id="rId138" Type="http://schemas.openxmlformats.org/officeDocument/2006/relationships/oleObject" Target="embeddings/oleObject39.bin"/><Relationship Id="rId345" Type="http://schemas.openxmlformats.org/officeDocument/2006/relationships/image" Target="media/image185.wmf"/><Relationship Id="rId387" Type="http://schemas.openxmlformats.org/officeDocument/2006/relationships/image" Target="media/image206.wmf"/><Relationship Id="rId191" Type="http://schemas.openxmlformats.org/officeDocument/2006/relationships/image" Target="media/image107.wmf"/><Relationship Id="rId205" Type="http://schemas.openxmlformats.org/officeDocument/2006/relationships/image" Target="media/image114.wmf"/><Relationship Id="rId247" Type="http://schemas.openxmlformats.org/officeDocument/2006/relationships/image" Target="media/image135.wmf"/><Relationship Id="rId412" Type="http://schemas.openxmlformats.org/officeDocument/2006/relationships/image" Target="media/image221.png"/><Relationship Id="rId107" Type="http://schemas.openxmlformats.org/officeDocument/2006/relationships/oleObject" Target="embeddings/oleObject24.bin"/><Relationship Id="rId289" Type="http://schemas.openxmlformats.org/officeDocument/2006/relationships/image" Target="media/image156.wmf"/><Relationship Id="rId11" Type="http://schemas.openxmlformats.org/officeDocument/2006/relationships/footer" Target="footer2.xml"/><Relationship Id="rId53" Type="http://schemas.openxmlformats.org/officeDocument/2006/relationships/oleObject" Target="embeddings/oleObject5.bin"/><Relationship Id="rId149" Type="http://schemas.openxmlformats.org/officeDocument/2006/relationships/image" Target="media/image86.wmf"/><Relationship Id="rId314" Type="http://schemas.openxmlformats.org/officeDocument/2006/relationships/oleObject" Target="embeddings/oleObject127.bin"/><Relationship Id="rId356" Type="http://schemas.openxmlformats.org/officeDocument/2006/relationships/oleObject" Target="embeddings/oleObject147.bin"/><Relationship Id="rId398" Type="http://schemas.openxmlformats.org/officeDocument/2006/relationships/oleObject" Target="embeddings/oleObject168.bin"/><Relationship Id="rId95" Type="http://schemas.openxmlformats.org/officeDocument/2006/relationships/image" Target="media/image58.wmf"/><Relationship Id="rId160" Type="http://schemas.openxmlformats.org/officeDocument/2006/relationships/oleObject" Target="embeddings/oleObject50.bin"/><Relationship Id="rId216" Type="http://schemas.openxmlformats.org/officeDocument/2006/relationships/oleObject" Target="embeddings/oleObject78.bin"/><Relationship Id="rId258" Type="http://schemas.openxmlformats.org/officeDocument/2006/relationships/oleObject" Target="embeddings/oleObject99.bin"/><Relationship Id="rId22" Type="http://schemas.openxmlformats.org/officeDocument/2006/relationships/image" Target="media/image9.png"/><Relationship Id="rId64" Type="http://schemas.openxmlformats.org/officeDocument/2006/relationships/image" Target="media/image41.png"/><Relationship Id="rId118" Type="http://schemas.openxmlformats.org/officeDocument/2006/relationships/image" Target="media/image70.png"/><Relationship Id="rId325" Type="http://schemas.openxmlformats.org/officeDocument/2006/relationships/image" Target="media/image174.wmf"/><Relationship Id="rId367" Type="http://schemas.openxmlformats.org/officeDocument/2006/relationships/image" Target="media/image196.wmf"/><Relationship Id="rId171" Type="http://schemas.openxmlformats.org/officeDocument/2006/relationships/image" Target="media/image97.wmf"/><Relationship Id="rId227" Type="http://schemas.openxmlformats.org/officeDocument/2006/relationships/image" Target="media/image125.wmf"/><Relationship Id="rId269" Type="http://schemas.openxmlformats.org/officeDocument/2006/relationships/image" Target="media/image146.wmf"/><Relationship Id="rId33" Type="http://schemas.openxmlformats.org/officeDocument/2006/relationships/image" Target="media/image20.png"/><Relationship Id="rId129" Type="http://schemas.openxmlformats.org/officeDocument/2006/relationships/image" Target="media/image76.wmf"/><Relationship Id="rId280" Type="http://schemas.openxmlformats.org/officeDocument/2006/relationships/oleObject" Target="embeddings/oleObject110.bin"/><Relationship Id="rId336" Type="http://schemas.openxmlformats.org/officeDocument/2006/relationships/oleObject" Target="embeddings/oleObject137.bin"/><Relationship Id="rId75" Type="http://schemas.openxmlformats.org/officeDocument/2006/relationships/image" Target="media/image48.wmf"/><Relationship Id="rId140" Type="http://schemas.openxmlformats.org/officeDocument/2006/relationships/oleObject" Target="embeddings/oleObject40.bin"/><Relationship Id="rId182" Type="http://schemas.openxmlformats.org/officeDocument/2006/relationships/oleObject" Target="embeddings/oleObject61.bin"/><Relationship Id="rId378" Type="http://schemas.openxmlformats.org/officeDocument/2006/relationships/oleObject" Target="embeddings/oleObject158.bin"/><Relationship Id="rId403" Type="http://schemas.openxmlformats.org/officeDocument/2006/relationships/image" Target="media/image214.wmf"/><Relationship Id="rId6" Type="http://schemas.openxmlformats.org/officeDocument/2006/relationships/footnotes" Target="footnotes.xml"/><Relationship Id="rId238" Type="http://schemas.openxmlformats.org/officeDocument/2006/relationships/oleObject" Target="embeddings/oleObject89.bin"/><Relationship Id="rId291" Type="http://schemas.openxmlformats.org/officeDocument/2006/relationships/image" Target="media/image157.wmf"/><Relationship Id="rId305" Type="http://schemas.openxmlformats.org/officeDocument/2006/relationships/image" Target="media/image164.wmf"/><Relationship Id="rId347" Type="http://schemas.openxmlformats.org/officeDocument/2006/relationships/image" Target="media/image186.wmf"/><Relationship Id="rId44" Type="http://schemas.openxmlformats.org/officeDocument/2006/relationships/oleObject" Target="embeddings/oleObject1.bin"/><Relationship Id="rId86" Type="http://schemas.openxmlformats.org/officeDocument/2006/relationships/package" Target="embeddings/Microsoft_Visio___1.vsdx"/><Relationship Id="rId151" Type="http://schemas.openxmlformats.org/officeDocument/2006/relationships/image" Target="media/image87.wmf"/><Relationship Id="rId389" Type="http://schemas.openxmlformats.org/officeDocument/2006/relationships/image" Target="media/image207.wmf"/><Relationship Id="rId193" Type="http://schemas.openxmlformats.org/officeDocument/2006/relationships/image" Target="media/image108.wmf"/><Relationship Id="rId207" Type="http://schemas.openxmlformats.org/officeDocument/2006/relationships/image" Target="media/image115.wmf"/><Relationship Id="rId249" Type="http://schemas.openxmlformats.org/officeDocument/2006/relationships/image" Target="media/image136.wmf"/><Relationship Id="rId414" Type="http://schemas.openxmlformats.org/officeDocument/2006/relationships/image" Target="media/image223.png"/><Relationship Id="rId13" Type="http://schemas.openxmlformats.org/officeDocument/2006/relationships/footer" Target="footer3.xml"/><Relationship Id="rId109" Type="http://schemas.openxmlformats.org/officeDocument/2006/relationships/oleObject" Target="embeddings/oleObject25.bin"/><Relationship Id="rId260" Type="http://schemas.openxmlformats.org/officeDocument/2006/relationships/oleObject" Target="embeddings/oleObject100.bin"/><Relationship Id="rId316" Type="http://schemas.openxmlformats.org/officeDocument/2006/relationships/oleObject" Target="embeddings/oleObject128.bin"/><Relationship Id="rId55" Type="http://schemas.openxmlformats.org/officeDocument/2006/relationships/oleObject" Target="embeddings/oleObject6.bin"/><Relationship Id="rId97" Type="http://schemas.openxmlformats.org/officeDocument/2006/relationships/image" Target="media/image59.wmf"/><Relationship Id="rId120" Type="http://schemas.openxmlformats.org/officeDocument/2006/relationships/oleObject" Target="embeddings/oleObject30.bin"/><Relationship Id="rId358" Type="http://schemas.openxmlformats.org/officeDocument/2006/relationships/oleObject" Target="embeddings/oleObject148.bin"/><Relationship Id="rId162" Type="http://schemas.openxmlformats.org/officeDocument/2006/relationships/oleObject" Target="embeddings/oleObject51.bin"/><Relationship Id="rId218" Type="http://schemas.openxmlformats.org/officeDocument/2006/relationships/oleObject" Target="embeddings/oleObject79.bin"/><Relationship Id="rId271" Type="http://schemas.openxmlformats.org/officeDocument/2006/relationships/image" Target="media/image147.wmf"/><Relationship Id="rId24" Type="http://schemas.openxmlformats.org/officeDocument/2006/relationships/image" Target="media/image11.png"/><Relationship Id="rId66" Type="http://schemas.openxmlformats.org/officeDocument/2006/relationships/oleObject" Target="embeddings/oleObject11.bin"/><Relationship Id="rId131" Type="http://schemas.openxmlformats.org/officeDocument/2006/relationships/image" Target="media/image77.wmf"/><Relationship Id="rId327" Type="http://schemas.openxmlformats.org/officeDocument/2006/relationships/image" Target="media/image175.wmf"/><Relationship Id="rId369" Type="http://schemas.openxmlformats.org/officeDocument/2006/relationships/image" Target="media/image197.wmf"/><Relationship Id="rId173" Type="http://schemas.openxmlformats.org/officeDocument/2006/relationships/image" Target="media/image98.wmf"/><Relationship Id="rId229" Type="http://schemas.openxmlformats.org/officeDocument/2006/relationships/image" Target="media/image126.wmf"/><Relationship Id="rId380" Type="http://schemas.openxmlformats.org/officeDocument/2006/relationships/oleObject" Target="embeddings/oleObject159.bin"/><Relationship Id="rId240" Type="http://schemas.openxmlformats.org/officeDocument/2006/relationships/oleObject" Target="embeddings/oleObject90.bin"/><Relationship Id="rId35" Type="http://schemas.openxmlformats.org/officeDocument/2006/relationships/image" Target="media/image22.png"/><Relationship Id="rId77" Type="http://schemas.openxmlformats.org/officeDocument/2006/relationships/image" Target="media/image49.wmf"/><Relationship Id="rId100" Type="http://schemas.openxmlformats.org/officeDocument/2006/relationships/oleObject" Target="embeddings/oleObject21.bin"/><Relationship Id="rId282" Type="http://schemas.openxmlformats.org/officeDocument/2006/relationships/oleObject" Target="embeddings/oleObject111.bin"/><Relationship Id="rId338" Type="http://schemas.openxmlformats.org/officeDocument/2006/relationships/oleObject" Target="embeddings/oleObject138.bin"/><Relationship Id="rId8" Type="http://schemas.openxmlformats.org/officeDocument/2006/relationships/header" Target="header1.xml"/><Relationship Id="rId142" Type="http://schemas.openxmlformats.org/officeDocument/2006/relationships/oleObject" Target="embeddings/oleObject41.bin"/><Relationship Id="rId184" Type="http://schemas.openxmlformats.org/officeDocument/2006/relationships/oleObject" Target="embeddings/oleObject62.bin"/><Relationship Id="rId391" Type="http://schemas.openxmlformats.org/officeDocument/2006/relationships/image" Target="media/image208.wmf"/><Relationship Id="rId405" Type="http://schemas.openxmlformats.org/officeDocument/2006/relationships/image" Target="media/image215.wmf"/><Relationship Id="rId251" Type="http://schemas.openxmlformats.org/officeDocument/2006/relationships/image" Target="media/image137.wmf"/><Relationship Id="rId46" Type="http://schemas.openxmlformats.org/officeDocument/2006/relationships/image" Target="media/image32.wmf"/><Relationship Id="rId293" Type="http://schemas.openxmlformats.org/officeDocument/2006/relationships/image" Target="media/image158.wmf"/><Relationship Id="rId307" Type="http://schemas.openxmlformats.org/officeDocument/2006/relationships/image" Target="media/image165.wmf"/><Relationship Id="rId349" Type="http://schemas.openxmlformats.org/officeDocument/2006/relationships/image" Target="media/image187.wmf"/><Relationship Id="rId88" Type="http://schemas.openxmlformats.org/officeDocument/2006/relationships/image" Target="media/image53.jpeg"/><Relationship Id="rId111" Type="http://schemas.openxmlformats.org/officeDocument/2006/relationships/oleObject" Target="embeddings/oleObject26.bin"/><Relationship Id="rId153" Type="http://schemas.openxmlformats.org/officeDocument/2006/relationships/image" Target="media/image88.wmf"/><Relationship Id="rId195" Type="http://schemas.openxmlformats.org/officeDocument/2006/relationships/image" Target="media/image109.wmf"/><Relationship Id="rId209" Type="http://schemas.openxmlformats.org/officeDocument/2006/relationships/image" Target="media/image116.wmf"/><Relationship Id="rId360" Type="http://schemas.openxmlformats.org/officeDocument/2006/relationships/oleObject" Target="embeddings/oleObject149.bin"/><Relationship Id="rId416" Type="http://schemas.openxmlformats.org/officeDocument/2006/relationships/image" Target="media/image225.png"/><Relationship Id="rId220" Type="http://schemas.openxmlformats.org/officeDocument/2006/relationships/oleObject" Target="embeddings/oleObject80.bin"/><Relationship Id="rId15" Type="http://schemas.openxmlformats.org/officeDocument/2006/relationships/image" Target="media/image2.png"/><Relationship Id="rId57" Type="http://schemas.openxmlformats.org/officeDocument/2006/relationships/oleObject" Target="embeddings/oleObject7.bin"/><Relationship Id="rId262" Type="http://schemas.openxmlformats.org/officeDocument/2006/relationships/oleObject" Target="embeddings/oleObject101.bin"/><Relationship Id="rId318" Type="http://schemas.openxmlformats.org/officeDocument/2006/relationships/oleObject" Target="embeddings/oleObject129.bin"/><Relationship Id="rId99" Type="http://schemas.openxmlformats.org/officeDocument/2006/relationships/image" Target="media/image60.wmf"/><Relationship Id="rId122" Type="http://schemas.openxmlformats.org/officeDocument/2006/relationships/oleObject" Target="embeddings/oleObject31.bin"/><Relationship Id="rId164" Type="http://schemas.openxmlformats.org/officeDocument/2006/relationships/oleObject" Target="embeddings/oleObject52.bin"/><Relationship Id="rId371" Type="http://schemas.openxmlformats.org/officeDocument/2006/relationships/image" Target="media/image198.wmf"/><Relationship Id="rId26" Type="http://schemas.openxmlformats.org/officeDocument/2006/relationships/image" Target="media/image13.png"/><Relationship Id="rId231" Type="http://schemas.openxmlformats.org/officeDocument/2006/relationships/image" Target="media/image127.wmf"/><Relationship Id="rId273" Type="http://schemas.openxmlformats.org/officeDocument/2006/relationships/image" Target="media/image148.wmf"/><Relationship Id="rId329" Type="http://schemas.openxmlformats.org/officeDocument/2006/relationships/image" Target="media/image176.png"/><Relationship Id="rId68" Type="http://schemas.openxmlformats.org/officeDocument/2006/relationships/oleObject" Target="embeddings/oleObject12.bin"/><Relationship Id="rId133" Type="http://schemas.openxmlformats.org/officeDocument/2006/relationships/image" Target="media/image78.wmf"/><Relationship Id="rId175" Type="http://schemas.openxmlformats.org/officeDocument/2006/relationships/image" Target="media/image99.wmf"/><Relationship Id="rId340" Type="http://schemas.openxmlformats.org/officeDocument/2006/relationships/oleObject" Target="embeddings/oleObject139.bin"/><Relationship Id="rId200" Type="http://schemas.openxmlformats.org/officeDocument/2006/relationships/oleObject" Target="embeddings/oleObject70.bin"/><Relationship Id="rId382" Type="http://schemas.openxmlformats.org/officeDocument/2006/relationships/oleObject" Target="embeddings/oleObject160.bin"/><Relationship Id="rId242" Type="http://schemas.openxmlformats.org/officeDocument/2006/relationships/oleObject" Target="embeddings/oleObject91.bin"/><Relationship Id="rId284" Type="http://schemas.openxmlformats.org/officeDocument/2006/relationships/oleObject" Target="embeddings/oleObject112.bin"/><Relationship Id="rId37" Type="http://schemas.openxmlformats.org/officeDocument/2006/relationships/image" Target="media/image24.png"/><Relationship Id="rId79" Type="http://schemas.openxmlformats.org/officeDocument/2006/relationships/image" Target="media/image50.png"/><Relationship Id="rId102" Type="http://schemas.openxmlformats.org/officeDocument/2006/relationships/oleObject" Target="embeddings/oleObject22.bin"/><Relationship Id="rId144" Type="http://schemas.openxmlformats.org/officeDocument/2006/relationships/oleObject" Target="embeddings/oleObject42.bin"/><Relationship Id="rId90" Type="http://schemas.openxmlformats.org/officeDocument/2006/relationships/image" Target="media/image55.png"/><Relationship Id="rId186" Type="http://schemas.openxmlformats.org/officeDocument/2006/relationships/oleObject" Target="embeddings/oleObject63.bin"/><Relationship Id="rId351" Type="http://schemas.openxmlformats.org/officeDocument/2006/relationships/image" Target="media/image188.wmf"/><Relationship Id="rId393" Type="http://schemas.openxmlformats.org/officeDocument/2006/relationships/image" Target="media/image209.wmf"/><Relationship Id="rId407" Type="http://schemas.openxmlformats.org/officeDocument/2006/relationships/image" Target="media/image216.png"/><Relationship Id="rId211" Type="http://schemas.openxmlformats.org/officeDocument/2006/relationships/image" Target="media/image117.wmf"/><Relationship Id="rId253" Type="http://schemas.openxmlformats.org/officeDocument/2006/relationships/image" Target="media/image138.wmf"/><Relationship Id="rId295" Type="http://schemas.openxmlformats.org/officeDocument/2006/relationships/image" Target="media/image159.wmf"/><Relationship Id="rId309" Type="http://schemas.openxmlformats.org/officeDocument/2006/relationships/image" Target="media/image166.wmf"/><Relationship Id="rId48" Type="http://schemas.openxmlformats.org/officeDocument/2006/relationships/image" Target="media/image33.wmf"/><Relationship Id="rId113" Type="http://schemas.openxmlformats.org/officeDocument/2006/relationships/oleObject" Target="embeddings/oleObject27.bin"/><Relationship Id="rId320" Type="http://schemas.openxmlformats.org/officeDocument/2006/relationships/oleObject" Target="embeddings/oleObject130.bin"/><Relationship Id="rId155" Type="http://schemas.openxmlformats.org/officeDocument/2006/relationships/image" Target="media/image89.wmf"/><Relationship Id="rId197" Type="http://schemas.openxmlformats.org/officeDocument/2006/relationships/image" Target="media/image110.wmf"/><Relationship Id="rId362" Type="http://schemas.openxmlformats.org/officeDocument/2006/relationships/oleObject" Target="embeddings/oleObject150.bin"/><Relationship Id="rId418" Type="http://schemas.openxmlformats.org/officeDocument/2006/relationships/image" Target="media/image227.jpeg"/></Relationships>
</file>

<file path=word/diagrams/colors1.xml><?xml version="1.0" encoding="utf-8"?>
<dgm:colorsDef xmlns:dgm="http://schemas.openxmlformats.org/drawingml/2006/diagram" xmlns:a="http://schemas.openxmlformats.org/drawingml/2006/main" uniqueId="urn:microsoft.com/office/officeart/2005/8/colors/accent1_5#2">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CD71DFBD-672C-4173-88C4-3781C6A80972}" type="doc">
      <dgm:prSet loTypeId="urn:microsoft.com/office/officeart/2005/8/layout/hProcess11#2" loCatId="process" qsTypeId="urn:microsoft.com/office/officeart/2005/8/quickstyle/simple4#2" qsCatId="simple" csTypeId="urn:microsoft.com/office/officeart/2005/8/colors/accent1_5#2" csCatId="accent1" phldr="1"/>
      <dgm:spPr/>
    </dgm:pt>
    <dgm:pt modelId="{2C9AF65E-081D-4F5E-8256-98A9BD5532CA}">
      <dgm:prSet phldrT="[文本]" custT="1"/>
      <dgm:spPr>
        <a:xfrm>
          <a:off x="1293" y="0"/>
          <a:ext cx="753306" cy="810228"/>
        </a:xfrm>
        <a:prstGeom prst="rect">
          <a:avLst/>
        </a:prstGeom>
        <a:noFill/>
        <a:ln>
          <a:noFill/>
        </a:ln>
        <a:effectLst/>
      </dgm:spPr>
      <dgm:t>
        <a:bodyPr/>
        <a:lstStyle/>
        <a:p>
          <a:pPr algn="ctr">
            <a:buNone/>
          </a:pPr>
          <a:r>
            <a:rPr lang="zh-CN" altLang="en-US" sz="1000" dirty="0">
              <a:solidFill>
                <a:sysClr val="windowText" lastClr="000000">
                  <a:hueOff val="0"/>
                  <a:satOff val="0"/>
                  <a:lumOff val="0"/>
                  <a:alphaOff val="0"/>
                </a:sysClr>
              </a:solidFill>
              <a:latin typeface="等线" panose="02010600030101010101" charset="-122"/>
              <a:ea typeface="等线" panose="02010600030101010101" charset="-122"/>
              <a:cs typeface="+mn-cs"/>
            </a:rPr>
            <a:t>缺省模型计算</a:t>
          </a:r>
        </a:p>
      </dgm:t>
    </dgm:pt>
    <dgm:pt modelId="{A55AEDAF-5033-4046-BD11-1E81B9EE5ADE}" type="parTrans" cxnId="{9B9F861C-D533-420D-BA47-AF5A699BC9AD}">
      <dgm:prSet/>
      <dgm:spPr/>
      <dgm:t>
        <a:bodyPr/>
        <a:lstStyle/>
        <a:p>
          <a:pPr algn="ctr"/>
          <a:endParaRPr lang="zh-CN" altLang="en-US" sz="1000"/>
        </a:p>
      </dgm:t>
    </dgm:pt>
    <dgm:pt modelId="{9E464A67-43B3-481F-9E7F-8D6A6D65F46B}" type="sibTrans" cxnId="{9B9F861C-D533-420D-BA47-AF5A699BC9AD}">
      <dgm:prSet/>
      <dgm:spPr/>
      <dgm:t>
        <a:bodyPr/>
        <a:lstStyle/>
        <a:p>
          <a:pPr algn="ctr"/>
          <a:endParaRPr lang="zh-CN" altLang="en-US" sz="1000"/>
        </a:p>
      </dgm:t>
    </dgm:pt>
    <dgm:pt modelId="{ACE48017-23ED-4675-85C0-E85D637543DF}">
      <dgm:prSet phldrT="[文本]" custT="1"/>
      <dgm:spPr>
        <a:xfrm>
          <a:off x="792265" y="1215342"/>
          <a:ext cx="753306" cy="810228"/>
        </a:xfrm>
        <a:prstGeom prst="rect">
          <a:avLst/>
        </a:prstGeom>
        <a:noFill/>
        <a:ln>
          <a:noFill/>
        </a:ln>
        <a:effectLst/>
      </dgm:spPr>
      <dgm:t>
        <a:bodyPr/>
        <a:lstStyle/>
        <a:p>
          <a:pPr algn="ctr">
            <a:buNone/>
          </a:pPr>
          <a:r>
            <a:rPr lang="zh-CN" altLang="en-US" sz="1000" dirty="0">
              <a:solidFill>
                <a:sysClr val="windowText" lastClr="000000">
                  <a:hueOff val="0"/>
                  <a:satOff val="0"/>
                  <a:lumOff val="0"/>
                  <a:alphaOff val="0"/>
                </a:sysClr>
              </a:solidFill>
              <a:latin typeface="等线" panose="02010600030101010101" charset="-122"/>
              <a:ea typeface="等线" panose="02010600030101010101" charset="-122"/>
              <a:cs typeface="+mn-cs"/>
            </a:rPr>
            <a:t>计算插值量</a:t>
          </a:r>
        </a:p>
      </dgm:t>
    </dgm:pt>
    <dgm:pt modelId="{7B38DAA7-235E-42BB-B823-FB13C945880A}" type="parTrans" cxnId="{00A20ED9-00C9-4F80-9900-AAD5BCAC25D4}">
      <dgm:prSet/>
      <dgm:spPr/>
      <dgm:t>
        <a:bodyPr/>
        <a:lstStyle/>
        <a:p>
          <a:pPr algn="ctr"/>
          <a:endParaRPr lang="zh-CN" altLang="en-US" sz="1000"/>
        </a:p>
      </dgm:t>
    </dgm:pt>
    <dgm:pt modelId="{9FFBCED5-0D38-4559-80E3-7D4BCAB5A372}" type="sibTrans" cxnId="{00A20ED9-00C9-4F80-9900-AAD5BCAC25D4}">
      <dgm:prSet/>
      <dgm:spPr/>
      <dgm:t>
        <a:bodyPr/>
        <a:lstStyle/>
        <a:p>
          <a:pPr algn="ctr"/>
          <a:endParaRPr lang="zh-CN" altLang="en-US" sz="1000"/>
        </a:p>
      </dgm:t>
    </dgm:pt>
    <dgm:pt modelId="{35AEFD38-31DF-4C36-A8E6-BEB5977F9D83}">
      <dgm:prSet phldrT="[文本]" custT="1"/>
      <dgm:spPr>
        <a:xfrm>
          <a:off x="1583236" y="0"/>
          <a:ext cx="753306" cy="810228"/>
        </a:xfrm>
        <a:prstGeom prst="rect">
          <a:avLst/>
        </a:prstGeom>
        <a:noFill/>
        <a:ln>
          <a:noFill/>
        </a:ln>
        <a:effectLst/>
      </dgm:spPr>
      <dgm:t>
        <a:bodyPr/>
        <a:lstStyle/>
        <a:p>
          <a:pPr algn="ctr">
            <a:buNone/>
          </a:pPr>
          <a:r>
            <a:rPr lang="zh-CN" altLang="en-US" sz="1000" dirty="0">
              <a:solidFill>
                <a:sysClr val="windowText" lastClr="000000">
                  <a:hueOff val="0"/>
                  <a:satOff val="0"/>
                  <a:lumOff val="0"/>
                  <a:alphaOff val="0"/>
                </a:sysClr>
              </a:solidFill>
              <a:latin typeface="等线" panose="02010600030101010101" charset="-122"/>
              <a:ea typeface="等线" panose="02010600030101010101" charset="-122"/>
              <a:cs typeface="+mn-cs"/>
            </a:rPr>
            <a:t>插值计算修正量</a:t>
          </a:r>
        </a:p>
      </dgm:t>
    </dgm:pt>
    <dgm:pt modelId="{66413D18-FC54-459B-94CA-1B7647E45CDD}" type="parTrans" cxnId="{E5E59521-6E57-465A-8233-17A0A97975DC}">
      <dgm:prSet/>
      <dgm:spPr/>
      <dgm:t>
        <a:bodyPr/>
        <a:lstStyle/>
        <a:p>
          <a:pPr algn="ctr"/>
          <a:endParaRPr lang="zh-CN" altLang="en-US" sz="1000"/>
        </a:p>
      </dgm:t>
    </dgm:pt>
    <dgm:pt modelId="{8C64E116-1738-4849-BAC5-7C8FA990DA45}" type="sibTrans" cxnId="{E5E59521-6E57-465A-8233-17A0A97975DC}">
      <dgm:prSet/>
      <dgm:spPr/>
      <dgm:t>
        <a:bodyPr/>
        <a:lstStyle/>
        <a:p>
          <a:pPr algn="ctr"/>
          <a:endParaRPr lang="zh-CN" altLang="en-US" sz="1000"/>
        </a:p>
      </dgm:t>
    </dgm:pt>
    <dgm:pt modelId="{CC5FFE3B-15EA-47F3-8F22-6E30C1A044C3}">
      <dgm:prSet phldrT="[文本]" custT="1"/>
      <dgm:spPr>
        <a:xfrm>
          <a:off x="2374208" y="1215342"/>
          <a:ext cx="753306" cy="810228"/>
        </a:xfrm>
        <a:prstGeom prst="rect">
          <a:avLst/>
        </a:prstGeom>
        <a:noFill/>
        <a:ln>
          <a:noFill/>
        </a:ln>
        <a:effectLst/>
      </dgm:spPr>
      <dgm:t>
        <a:bodyPr/>
        <a:lstStyle/>
        <a:p>
          <a:pPr algn="ctr">
            <a:buNone/>
          </a:pPr>
          <a:r>
            <a:rPr lang="zh-CN" altLang="en-US" sz="1000" dirty="0">
              <a:solidFill>
                <a:sysClr val="windowText" lastClr="000000">
                  <a:hueOff val="0"/>
                  <a:satOff val="0"/>
                  <a:lumOff val="0"/>
                  <a:alphaOff val="0"/>
                </a:sysClr>
              </a:solidFill>
              <a:latin typeface="等线" panose="02010600030101010101" charset="-122"/>
              <a:ea typeface="等线" panose="02010600030101010101" charset="-122"/>
              <a:cs typeface="+mn-cs"/>
            </a:rPr>
            <a:t>修正模型</a:t>
          </a:r>
        </a:p>
      </dgm:t>
    </dgm:pt>
    <dgm:pt modelId="{1772A920-9991-4361-9ACC-35D298F782A8}" type="parTrans" cxnId="{ADFAA158-D282-4957-914C-9E83692095A2}">
      <dgm:prSet/>
      <dgm:spPr/>
      <dgm:t>
        <a:bodyPr/>
        <a:lstStyle/>
        <a:p>
          <a:pPr algn="ctr"/>
          <a:endParaRPr lang="zh-CN" altLang="en-US" sz="1000"/>
        </a:p>
      </dgm:t>
    </dgm:pt>
    <dgm:pt modelId="{4EEA27F8-0FD6-4E51-B1DD-5070CA27EB13}" type="sibTrans" cxnId="{ADFAA158-D282-4957-914C-9E83692095A2}">
      <dgm:prSet/>
      <dgm:spPr/>
      <dgm:t>
        <a:bodyPr/>
        <a:lstStyle/>
        <a:p>
          <a:pPr algn="ctr"/>
          <a:endParaRPr lang="zh-CN" altLang="en-US" sz="1000"/>
        </a:p>
      </dgm:t>
    </dgm:pt>
    <dgm:pt modelId="{3A1692E4-5AD9-43F9-BEC4-FA84165280E8}">
      <dgm:prSet phldrT="[文本]" custT="1"/>
      <dgm:spPr>
        <a:xfrm>
          <a:off x="3956151" y="1215342"/>
          <a:ext cx="753306" cy="810228"/>
        </a:xfrm>
        <a:prstGeom prst="rect">
          <a:avLst/>
        </a:prstGeom>
        <a:noFill/>
        <a:ln>
          <a:noFill/>
        </a:ln>
        <a:effectLst/>
      </dgm:spPr>
      <dgm:t>
        <a:bodyPr/>
        <a:lstStyle/>
        <a:p>
          <a:pPr algn="ctr">
            <a:buNone/>
          </a:pPr>
          <a:r>
            <a:rPr lang="zh-CN" altLang="en-US" sz="1000" dirty="0">
              <a:solidFill>
                <a:sysClr val="windowText" lastClr="000000">
                  <a:hueOff val="0"/>
                  <a:satOff val="0"/>
                  <a:lumOff val="0"/>
                  <a:alphaOff val="0"/>
                </a:sysClr>
              </a:solidFill>
              <a:latin typeface="等线" panose="02010600030101010101" charset="-122"/>
              <a:ea typeface="等线" panose="02010600030101010101" charset="-122"/>
              <a:cs typeface="+mn-cs"/>
            </a:rPr>
            <a:t>结果输出</a:t>
          </a:r>
        </a:p>
      </dgm:t>
    </dgm:pt>
    <dgm:pt modelId="{1AA92F06-B74C-4C61-8600-E157370C23FB}" type="parTrans" cxnId="{DCBB1D21-EDCF-438F-ACC3-E47FAF873600}">
      <dgm:prSet/>
      <dgm:spPr/>
      <dgm:t>
        <a:bodyPr/>
        <a:lstStyle/>
        <a:p>
          <a:pPr algn="ctr"/>
          <a:endParaRPr lang="zh-CN" altLang="en-US" sz="1000"/>
        </a:p>
      </dgm:t>
    </dgm:pt>
    <dgm:pt modelId="{DFAD74F6-5522-455F-ACA5-3B9C0E4B1279}" type="sibTrans" cxnId="{DCBB1D21-EDCF-438F-ACC3-E47FAF873600}">
      <dgm:prSet/>
      <dgm:spPr/>
      <dgm:t>
        <a:bodyPr/>
        <a:lstStyle/>
        <a:p>
          <a:pPr algn="ctr"/>
          <a:endParaRPr lang="zh-CN" altLang="en-US" sz="1000"/>
        </a:p>
      </dgm:t>
    </dgm:pt>
    <dgm:pt modelId="{3CB2843C-3F25-4F94-BB91-A253158E1364}">
      <dgm:prSet phldrT="[文本]" custT="1"/>
      <dgm:spPr>
        <a:xfrm>
          <a:off x="3165179" y="0"/>
          <a:ext cx="753306" cy="810228"/>
        </a:xfrm>
        <a:prstGeom prst="rect">
          <a:avLst/>
        </a:prstGeom>
        <a:noFill/>
        <a:ln>
          <a:noFill/>
        </a:ln>
        <a:effectLst/>
      </dgm:spPr>
      <dgm:t>
        <a:bodyPr/>
        <a:lstStyle/>
        <a:p>
          <a:pPr algn="ctr">
            <a:buNone/>
          </a:pPr>
          <a:r>
            <a:rPr lang="zh-CN" altLang="en-US" sz="1000" dirty="0">
              <a:solidFill>
                <a:sysClr val="windowText" lastClr="000000">
                  <a:hueOff val="0"/>
                  <a:satOff val="0"/>
                  <a:lumOff val="0"/>
                  <a:alphaOff val="0"/>
                </a:sysClr>
              </a:solidFill>
              <a:latin typeface="等线" panose="02010600030101010101" charset="-122"/>
              <a:ea typeface="等线" panose="02010600030101010101" charset="-122"/>
              <a:cs typeface="+mn-cs"/>
            </a:rPr>
            <a:t>性能分析</a:t>
          </a:r>
        </a:p>
      </dgm:t>
    </dgm:pt>
    <dgm:pt modelId="{2EDA5203-44B3-41D3-9385-DAB45202C502}" type="parTrans" cxnId="{B95DF77F-0D76-46E8-86FA-36F52AB54C46}">
      <dgm:prSet/>
      <dgm:spPr/>
      <dgm:t>
        <a:bodyPr/>
        <a:lstStyle/>
        <a:p>
          <a:pPr algn="ctr"/>
          <a:endParaRPr lang="zh-CN" altLang="en-US" sz="1000"/>
        </a:p>
      </dgm:t>
    </dgm:pt>
    <dgm:pt modelId="{ECC756B2-3E43-4BEB-BCB0-1056BF9C2835}" type="sibTrans" cxnId="{B95DF77F-0D76-46E8-86FA-36F52AB54C46}">
      <dgm:prSet/>
      <dgm:spPr/>
      <dgm:t>
        <a:bodyPr/>
        <a:lstStyle/>
        <a:p>
          <a:pPr algn="ctr"/>
          <a:endParaRPr lang="zh-CN" altLang="en-US" sz="1000"/>
        </a:p>
      </dgm:t>
    </dgm:pt>
    <dgm:pt modelId="{90713CCF-8D8F-439B-A426-B4D06FD2A63C}" type="pres">
      <dgm:prSet presAssocID="{CD71DFBD-672C-4173-88C4-3781C6A80972}" presName="Name0" presStyleCnt="0">
        <dgm:presLayoutVars>
          <dgm:dir/>
          <dgm:resizeHandles val="exact"/>
        </dgm:presLayoutVars>
      </dgm:prSet>
      <dgm:spPr/>
    </dgm:pt>
    <dgm:pt modelId="{BB3E86BF-3E5C-4EE6-BA4A-576C0E4EF6B9}" type="pres">
      <dgm:prSet presAssocID="{CD71DFBD-672C-4173-88C4-3781C6A80972}" presName="arrow" presStyleLbl="bgShp" presStyleIdx="0" presStyleCnt="1"/>
      <dgm:spPr>
        <a:xfrm>
          <a:off x="0" y="607671"/>
          <a:ext cx="5234168" cy="810228"/>
        </a:xfrm>
        <a:prstGeom prst="notchedRightArrow">
          <a:avLst/>
        </a:prstGeom>
        <a:solidFill>
          <a:srgbClr val="156082">
            <a:tint val="40000"/>
            <a:hueOff val="0"/>
            <a:satOff val="0"/>
            <a:lumOff val="0"/>
            <a:alphaOff val="0"/>
          </a:srgbClr>
        </a:solidFill>
        <a:ln>
          <a:noFill/>
        </a:ln>
        <a:effectLst/>
      </dgm:spPr>
    </dgm:pt>
    <dgm:pt modelId="{80EB80BF-5BC2-46AD-A18B-C67A9C2CF4E8}" type="pres">
      <dgm:prSet presAssocID="{CD71DFBD-672C-4173-88C4-3781C6A80972}" presName="points" presStyleCnt="0"/>
      <dgm:spPr/>
    </dgm:pt>
    <dgm:pt modelId="{9508DC98-2721-4655-AC9A-D7979672F4B6}" type="pres">
      <dgm:prSet presAssocID="{2C9AF65E-081D-4F5E-8256-98A9BD5532CA}" presName="compositeA" presStyleCnt="0"/>
      <dgm:spPr/>
    </dgm:pt>
    <dgm:pt modelId="{B3070C02-71A5-4C1A-9482-7C358A56FCEF}" type="pres">
      <dgm:prSet presAssocID="{2C9AF65E-081D-4F5E-8256-98A9BD5532CA}" presName="textA" presStyleLbl="revTx" presStyleIdx="0" presStyleCnt="6">
        <dgm:presLayoutVars>
          <dgm:bulletEnabled val="1"/>
        </dgm:presLayoutVars>
      </dgm:prSet>
      <dgm:spPr/>
    </dgm:pt>
    <dgm:pt modelId="{45C7F4F2-B433-4826-88BB-E749F49B6269}" type="pres">
      <dgm:prSet presAssocID="{2C9AF65E-081D-4F5E-8256-98A9BD5532CA}" presName="circleA" presStyleLbl="node1" presStyleIdx="0" presStyleCnt="6"/>
      <dgm:spPr>
        <a:xfrm>
          <a:off x="276668" y="911506"/>
          <a:ext cx="202557" cy="202557"/>
        </a:xfrm>
        <a:prstGeom prst="ellipse">
          <a:avLst/>
        </a:prstGeom>
        <a:gradFill rotWithShape="0">
          <a:gsLst>
            <a:gs pos="0">
              <a:srgbClr val="156082">
                <a:alpha val="90000"/>
                <a:hueOff val="0"/>
                <a:satOff val="0"/>
                <a:lumOff val="0"/>
                <a:alphaOff val="0"/>
                <a:satMod val="103000"/>
                <a:lumMod val="102000"/>
                <a:tint val="94000"/>
              </a:srgbClr>
            </a:gs>
            <a:gs pos="50000">
              <a:srgbClr val="156082">
                <a:alpha val="90000"/>
                <a:hueOff val="0"/>
                <a:satOff val="0"/>
                <a:lumOff val="0"/>
                <a:alphaOff val="0"/>
                <a:satMod val="110000"/>
                <a:lumMod val="100000"/>
                <a:shade val="100000"/>
              </a:srgbClr>
            </a:gs>
            <a:gs pos="100000">
              <a:srgbClr val="156082">
                <a:alpha val="90000"/>
                <a:hueOff val="0"/>
                <a:satOff val="0"/>
                <a:lumOff val="0"/>
                <a:alphaOff val="0"/>
                <a:lumMod val="99000"/>
                <a:satMod val="120000"/>
                <a:shade val="78000"/>
              </a:srgbClr>
            </a:gs>
          </a:gsLst>
          <a:lin ang="5400000" scaled="0"/>
        </a:gradFill>
        <a:ln>
          <a:noFill/>
        </a:ln>
        <a:effectLst/>
      </dgm:spPr>
    </dgm:pt>
    <dgm:pt modelId="{8B0F021E-67DE-4DF7-B783-86CEA96A85A7}" type="pres">
      <dgm:prSet presAssocID="{2C9AF65E-081D-4F5E-8256-98A9BD5532CA}" presName="spaceA" presStyleCnt="0"/>
      <dgm:spPr/>
    </dgm:pt>
    <dgm:pt modelId="{43BD3C90-E72C-4BA0-9D95-E4AFB677D1B7}" type="pres">
      <dgm:prSet presAssocID="{9E464A67-43B3-481F-9E7F-8D6A6D65F46B}" presName="space" presStyleCnt="0"/>
      <dgm:spPr/>
    </dgm:pt>
    <dgm:pt modelId="{ED6A104D-AB71-449F-AE6E-4BB309EC5A62}" type="pres">
      <dgm:prSet presAssocID="{ACE48017-23ED-4675-85C0-E85D637543DF}" presName="compositeB" presStyleCnt="0"/>
      <dgm:spPr/>
    </dgm:pt>
    <dgm:pt modelId="{178D394D-8CF6-47F9-97EB-4CE7A7A3A037}" type="pres">
      <dgm:prSet presAssocID="{ACE48017-23ED-4675-85C0-E85D637543DF}" presName="textB" presStyleLbl="revTx" presStyleIdx="1" presStyleCnt="6">
        <dgm:presLayoutVars>
          <dgm:bulletEnabled val="1"/>
        </dgm:presLayoutVars>
      </dgm:prSet>
      <dgm:spPr/>
    </dgm:pt>
    <dgm:pt modelId="{F7780CBA-2DDC-49DB-A787-1C418E029C72}" type="pres">
      <dgm:prSet presAssocID="{ACE48017-23ED-4675-85C0-E85D637543DF}" presName="circleB" presStyleLbl="node1" presStyleIdx="1" presStyleCnt="6"/>
      <dgm:spPr>
        <a:xfrm>
          <a:off x="1067639" y="911506"/>
          <a:ext cx="202557" cy="202557"/>
        </a:xfrm>
        <a:prstGeom prst="ellipse">
          <a:avLst/>
        </a:prstGeom>
        <a:gradFill rotWithShape="0">
          <a:gsLst>
            <a:gs pos="0">
              <a:srgbClr val="156082">
                <a:alpha val="90000"/>
                <a:hueOff val="0"/>
                <a:satOff val="0"/>
                <a:lumOff val="0"/>
                <a:alphaOff val="-7997"/>
                <a:satMod val="103000"/>
                <a:lumMod val="102000"/>
                <a:tint val="94000"/>
              </a:srgbClr>
            </a:gs>
            <a:gs pos="50000">
              <a:srgbClr val="156082">
                <a:alpha val="90000"/>
                <a:hueOff val="0"/>
                <a:satOff val="0"/>
                <a:lumOff val="0"/>
                <a:alphaOff val="-7997"/>
                <a:satMod val="110000"/>
                <a:lumMod val="100000"/>
                <a:shade val="100000"/>
              </a:srgbClr>
            </a:gs>
            <a:gs pos="100000">
              <a:srgbClr val="156082">
                <a:alpha val="90000"/>
                <a:hueOff val="0"/>
                <a:satOff val="0"/>
                <a:lumOff val="0"/>
                <a:alphaOff val="-7997"/>
                <a:lumMod val="99000"/>
                <a:satMod val="120000"/>
                <a:shade val="78000"/>
              </a:srgbClr>
            </a:gs>
          </a:gsLst>
          <a:lin ang="5400000" scaled="0"/>
        </a:gradFill>
        <a:ln>
          <a:noFill/>
        </a:ln>
        <a:effectLst/>
      </dgm:spPr>
    </dgm:pt>
    <dgm:pt modelId="{5CF915AD-78CA-4611-8F43-5E0E13AF6F2E}" type="pres">
      <dgm:prSet presAssocID="{ACE48017-23ED-4675-85C0-E85D637543DF}" presName="spaceB" presStyleCnt="0"/>
      <dgm:spPr/>
    </dgm:pt>
    <dgm:pt modelId="{26696654-733A-4B93-8864-31EEB3CA3EE0}" type="pres">
      <dgm:prSet presAssocID="{9FFBCED5-0D38-4559-80E3-7D4BCAB5A372}" presName="space" presStyleCnt="0"/>
      <dgm:spPr/>
    </dgm:pt>
    <dgm:pt modelId="{B60919D2-2503-4136-8C98-6E4C2BD72EDD}" type="pres">
      <dgm:prSet presAssocID="{35AEFD38-31DF-4C36-A8E6-BEB5977F9D83}" presName="compositeA" presStyleCnt="0"/>
      <dgm:spPr/>
    </dgm:pt>
    <dgm:pt modelId="{00F8C617-6A3F-420D-B057-4574C5D13052}" type="pres">
      <dgm:prSet presAssocID="{35AEFD38-31DF-4C36-A8E6-BEB5977F9D83}" presName="textA" presStyleLbl="revTx" presStyleIdx="2" presStyleCnt="6">
        <dgm:presLayoutVars>
          <dgm:bulletEnabled val="1"/>
        </dgm:presLayoutVars>
      </dgm:prSet>
      <dgm:spPr/>
    </dgm:pt>
    <dgm:pt modelId="{CF02A52F-76FD-4FC0-9A59-B6125137A625}" type="pres">
      <dgm:prSet presAssocID="{35AEFD38-31DF-4C36-A8E6-BEB5977F9D83}" presName="circleA" presStyleLbl="node1" presStyleIdx="2" presStyleCnt="6"/>
      <dgm:spPr>
        <a:xfrm>
          <a:off x="1858611" y="911506"/>
          <a:ext cx="202557" cy="202557"/>
        </a:xfrm>
        <a:prstGeom prst="ellipse">
          <a:avLst/>
        </a:prstGeom>
        <a:gradFill rotWithShape="0">
          <a:gsLst>
            <a:gs pos="0">
              <a:srgbClr val="156082">
                <a:alpha val="90000"/>
                <a:hueOff val="0"/>
                <a:satOff val="0"/>
                <a:lumOff val="0"/>
                <a:alphaOff val="-15997"/>
                <a:satMod val="103000"/>
                <a:lumMod val="102000"/>
                <a:tint val="94000"/>
              </a:srgbClr>
            </a:gs>
            <a:gs pos="50000">
              <a:srgbClr val="156082">
                <a:alpha val="90000"/>
                <a:hueOff val="0"/>
                <a:satOff val="0"/>
                <a:lumOff val="0"/>
                <a:alphaOff val="-15997"/>
                <a:satMod val="110000"/>
                <a:lumMod val="100000"/>
                <a:shade val="100000"/>
              </a:srgbClr>
            </a:gs>
            <a:gs pos="100000">
              <a:srgbClr val="156082">
                <a:alpha val="90000"/>
                <a:hueOff val="0"/>
                <a:satOff val="0"/>
                <a:lumOff val="0"/>
                <a:alphaOff val="-15997"/>
                <a:lumMod val="99000"/>
                <a:satMod val="120000"/>
                <a:shade val="78000"/>
              </a:srgbClr>
            </a:gs>
          </a:gsLst>
          <a:lin ang="5400000" scaled="0"/>
        </a:gradFill>
        <a:ln>
          <a:noFill/>
        </a:ln>
        <a:effectLst/>
      </dgm:spPr>
    </dgm:pt>
    <dgm:pt modelId="{6F48E0EA-FD0C-46D0-BB89-6663469196B6}" type="pres">
      <dgm:prSet presAssocID="{35AEFD38-31DF-4C36-A8E6-BEB5977F9D83}" presName="spaceA" presStyleCnt="0"/>
      <dgm:spPr/>
    </dgm:pt>
    <dgm:pt modelId="{18A19BDB-F3AD-49DE-8E67-9D5BFCC9BCD2}" type="pres">
      <dgm:prSet presAssocID="{8C64E116-1738-4849-BAC5-7C8FA990DA45}" presName="space" presStyleCnt="0"/>
      <dgm:spPr/>
    </dgm:pt>
    <dgm:pt modelId="{97F46B1A-6145-46FB-9CF2-D68BEF45D2A8}" type="pres">
      <dgm:prSet presAssocID="{CC5FFE3B-15EA-47F3-8F22-6E30C1A044C3}" presName="compositeB" presStyleCnt="0"/>
      <dgm:spPr/>
    </dgm:pt>
    <dgm:pt modelId="{9885F7E7-766C-494C-AE47-C3CD2DC3EDF1}" type="pres">
      <dgm:prSet presAssocID="{CC5FFE3B-15EA-47F3-8F22-6E30C1A044C3}" presName="textB" presStyleLbl="revTx" presStyleIdx="3" presStyleCnt="6">
        <dgm:presLayoutVars>
          <dgm:bulletEnabled val="1"/>
        </dgm:presLayoutVars>
      </dgm:prSet>
      <dgm:spPr/>
    </dgm:pt>
    <dgm:pt modelId="{91BB9D81-C720-4128-BAA5-33B049837197}" type="pres">
      <dgm:prSet presAssocID="{CC5FFE3B-15EA-47F3-8F22-6E30C1A044C3}" presName="circleB" presStyleLbl="node1" presStyleIdx="3" presStyleCnt="6"/>
      <dgm:spPr>
        <a:xfrm>
          <a:off x="2649582" y="911506"/>
          <a:ext cx="202557" cy="202557"/>
        </a:xfrm>
        <a:prstGeom prst="ellipse">
          <a:avLst/>
        </a:prstGeom>
        <a:gradFill rotWithShape="0">
          <a:gsLst>
            <a:gs pos="0">
              <a:srgbClr val="156082">
                <a:alpha val="90000"/>
                <a:hueOff val="0"/>
                <a:satOff val="0"/>
                <a:lumOff val="0"/>
                <a:alphaOff val="-23997"/>
                <a:satMod val="103000"/>
                <a:lumMod val="102000"/>
                <a:tint val="94000"/>
              </a:srgbClr>
            </a:gs>
            <a:gs pos="50000">
              <a:srgbClr val="156082">
                <a:alpha val="90000"/>
                <a:hueOff val="0"/>
                <a:satOff val="0"/>
                <a:lumOff val="0"/>
                <a:alphaOff val="-23997"/>
                <a:satMod val="110000"/>
                <a:lumMod val="100000"/>
                <a:shade val="100000"/>
              </a:srgbClr>
            </a:gs>
            <a:gs pos="100000">
              <a:srgbClr val="156082">
                <a:alpha val="90000"/>
                <a:hueOff val="0"/>
                <a:satOff val="0"/>
                <a:lumOff val="0"/>
                <a:alphaOff val="-23997"/>
                <a:lumMod val="99000"/>
                <a:satMod val="120000"/>
                <a:shade val="78000"/>
              </a:srgbClr>
            </a:gs>
          </a:gsLst>
          <a:lin ang="5400000" scaled="0"/>
        </a:gradFill>
        <a:ln>
          <a:noFill/>
        </a:ln>
        <a:effectLst/>
      </dgm:spPr>
    </dgm:pt>
    <dgm:pt modelId="{B7134CD5-182D-4B3D-A3E5-6A36274EC5D0}" type="pres">
      <dgm:prSet presAssocID="{CC5FFE3B-15EA-47F3-8F22-6E30C1A044C3}" presName="spaceB" presStyleCnt="0"/>
      <dgm:spPr/>
    </dgm:pt>
    <dgm:pt modelId="{ABED3A3C-51E3-4A77-B9E4-739203BBD84D}" type="pres">
      <dgm:prSet presAssocID="{4EEA27F8-0FD6-4E51-B1DD-5070CA27EB13}" presName="space" presStyleCnt="0"/>
      <dgm:spPr/>
    </dgm:pt>
    <dgm:pt modelId="{0CDA7A3D-E695-456C-BEBD-872FB87FE8B1}" type="pres">
      <dgm:prSet presAssocID="{3CB2843C-3F25-4F94-BB91-A253158E1364}" presName="compositeA" presStyleCnt="0"/>
      <dgm:spPr/>
    </dgm:pt>
    <dgm:pt modelId="{9CD77F43-07C3-46AE-96C8-3AC01C96019C}" type="pres">
      <dgm:prSet presAssocID="{3CB2843C-3F25-4F94-BB91-A253158E1364}" presName="textA" presStyleLbl="revTx" presStyleIdx="4" presStyleCnt="6">
        <dgm:presLayoutVars>
          <dgm:bulletEnabled val="1"/>
        </dgm:presLayoutVars>
      </dgm:prSet>
      <dgm:spPr/>
    </dgm:pt>
    <dgm:pt modelId="{3FBBB8E8-3CB0-44D2-9059-61A8FD9D3D3C}" type="pres">
      <dgm:prSet presAssocID="{3CB2843C-3F25-4F94-BB91-A253158E1364}" presName="circleA" presStyleLbl="node1" presStyleIdx="4" presStyleCnt="6"/>
      <dgm:spPr>
        <a:xfrm>
          <a:off x="3440554" y="911506"/>
          <a:ext cx="202557" cy="202557"/>
        </a:xfrm>
        <a:prstGeom prst="ellipse">
          <a:avLst/>
        </a:prstGeom>
        <a:gradFill rotWithShape="0">
          <a:gsLst>
            <a:gs pos="0">
              <a:srgbClr val="156082">
                <a:alpha val="90000"/>
                <a:hueOff val="0"/>
                <a:satOff val="0"/>
                <a:lumOff val="0"/>
                <a:alphaOff val="-31997"/>
                <a:satMod val="103000"/>
                <a:lumMod val="102000"/>
                <a:tint val="94000"/>
              </a:srgbClr>
            </a:gs>
            <a:gs pos="50000">
              <a:srgbClr val="156082">
                <a:alpha val="90000"/>
                <a:hueOff val="0"/>
                <a:satOff val="0"/>
                <a:lumOff val="0"/>
                <a:alphaOff val="-31997"/>
                <a:satMod val="110000"/>
                <a:lumMod val="100000"/>
                <a:shade val="100000"/>
              </a:srgbClr>
            </a:gs>
            <a:gs pos="100000">
              <a:srgbClr val="156082">
                <a:alpha val="90000"/>
                <a:hueOff val="0"/>
                <a:satOff val="0"/>
                <a:lumOff val="0"/>
                <a:alphaOff val="-31997"/>
                <a:lumMod val="99000"/>
                <a:satMod val="120000"/>
                <a:shade val="78000"/>
              </a:srgbClr>
            </a:gs>
          </a:gsLst>
          <a:lin ang="5400000" scaled="0"/>
        </a:gradFill>
        <a:ln>
          <a:noFill/>
        </a:ln>
        <a:effectLst/>
      </dgm:spPr>
    </dgm:pt>
    <dgm:pt modelId="{C9003FC7-0D91-4E79-8C3B-967A43C41592}" type="pres">
      <dgm:prSet presAssocID="{3CB2843C-3F25-4F94-BB91-A253158E1364}" presName="spaceA" presStyleCnt="0"/>
      <dgm:spPr/>
    </dgm:pt>
    <dgm:pt modelId="{2D2FABA6-EDC1-4B16-8C86-ADCBC5B25F21}" type="pres">
      <dgm:prSet presAssocID="{ECC756B2-3E43-4BEB-BCB0-1056BF9C2835}" presName="space" presStyleCnt="0"/>
      <dgm:spPr/>
    </dgm:pt>
    <dgm:pt modelId="{6FFF678B-C180-43B1-BA8D-073C8DF53BA9}" type="pres">
      <dgm:prSet presAssocID="{3A1692E4-5AD9-43F9-BEC4-FA84165280E8}" presName="compositeB" presStyleCnt="0"/>
      <dgm:spPr/>
    </dgm:pt>
    <dgm:pt modelId="{B72795D6-664E-4CB3-B43A-C1E42179040E}" type="pres">
      <dgm:prSet presAssocID="{3A1692E4-5AD9-43F9-BEC4-FA84165280E8}" presName="textB" presStyleLbl="revTx" presStyleIdx="5" presStyleCnt="6">
        <dgm:presLayoutVars>
          <dgm:bulletEnabled val="1"/>
        </dgm:presLayoutVars>
      </dgm:prSet>
      <dgm:spPr/>
    </dgm:pt>
    <dgm:pt modelId="{49103458-61E6-4946-A42B-F4B6535E770B}" type="pres">
      <dgm:prSet presAssocID="{3A1692E4-5AD9-43F9-BEC4-FA84165280E8}" presName="circleB" presStyleLbl="node1" presStyleIdx="5" presStyleCnt="6"/>
      <dgm:spPr>
        <a:xfrm>
          <a:off x="4231525" y="911506"/>
          <a:ext cx="202557" cy="202557"/>
        </a:xfrm>
        <a:prstGeom prst="ellipse">
          <a:avLst/>
        </a:prstGeom>
        <a:gradFill rotWithShape="0">
          <a:gsLst>
            <a:gs pos="0">
              <a:srgbClr val="156082">
                <a:alpha val="90000"/>
                <a:hueOff val="0"/>
                <a:satOff val="0"/>
                <a:lumOff val="0"/>
                <a:alphaOff val="-39997"/>
                <a:satMod val="103000"/>
                <a:lumMod val="102000"/>
                <a:tint val="94000"/>
              </a:srgbClr>
            </a:gs>
            <a:gs pos="50000">
              <a:srgbClr val="156082">
                <a:alpha val="90000"/>
                <a:hueOff val="0"/>
                <a:satOff val="0"/>
                <a:lumOff val="0"/>
                <a:alphaOff val="-39997"/>
                <a:satMod val="110000"/>
                <a:lumMod val="100000"/>
                <a:shade val="100000"/>
              </a:srgbClr>
            </a:gs>
            <a:gs pos="100000">
              <a:srgbClr val="156082">
                <a:alpha val="90000"/>
                <a:hueOff val="0"/>
                <a:satOff val="0"/>
                <a:lumOff val="0"/>
                <a:alphaOff val="-39997"/>
                <a:lumMod val="99000"/>
                <a:satMod val="120000"/>
                <a:shade val="78000"/>
              </a:srgbClr>
            </a:gs>
          </a:gsLst>
          <a:lin ang="5400000" scaled="0"/>
        </a:gradFill>
        <a:ln>
          <a:noFill/>
        </a:ln>
        <a:effectLst/>
      </dgm:spPr>
    </dgm:pt>
    <dgm:pt modelId="{69D15C7F-42D0-41DA-9D17-5262588B4BDB}" type="pres">
      <dgm:prSet presAssocID="{3A1692E4-5AD9-43F9-BEC4-FA84165280E8}" presName="spaceB" presStyleCnt="0"/>
      <dgm:spPr/>
    </dgm:pt>
  </dgm:ptLst>
  <dgm:cxnLst>
    <dgm:cxn modelId="{9B9F861C-D533-420D-BA47-AF5A699BC9AD}" srcId="{CD71DFBD-672C-4173-88C4-3781C6A80972}" destId="{2C9AF65E-081D-4F5E-8256-98A9BD5532CA}" srcOrd="0" destOrd="0" parTransId="{A55AEDAF-5033-4046-BD11-1E81B9EE5ADE}" sibTransId="{9E464A67-43B3-481F-9E7F-8D6A6D65F46B}"/>
    <dgm:cxn modelId="{DCBB1D21-EDCF-438F-ACC3-E47FAF873600}" srcId="{CD71DFBD-672C-4173-88C4-3781C6A80972}" destId="{3A1692E4-5AD9-43F9-BEC4-FA84165280E8}" srcOrd="5" destOrd="0" parTransId="{1AA92F06-B74C-4C61-8600-E157370C23FB}" sibTransId="{DFAD74F6-5522-455F-ACA5-3B9C0E4B1279}"/>
    <dgm:cxn modelId="{E5E59521-6E57-465A-8233-17A0A97975DC}" srcId="{CD71DFBD-672C-4173-88C4-3781C6A80972}" destId="{35AEFD38-31DF-4C36-A8E6-BEB5977F9D83}" srcOrd="2" destOrd="0" parTransId="{66413D18-FC54-459B-94CA-1B7647E45CDD}" sibTransId="{8C64E116-1738-4849-BAC5-7C8FA990DA45}"/>
    <dgm:cxn modelId="{ACFEA321-D74E-41CC-ADFF-FD7BEFB1551C}" type="presOf" srcId="{3A1692E4-5AD9-43F9-BEC4-FA84165280E8}" destId="{B72795D6-664E-4CB3-B43A-C1E42179040E}" srcOrd="0" destOrd="0" presId="urn:microsoft.com/office/officeart/2005/8/layout/hProcess11#2"/>
    <dgm:cxn modelId="{0364A925-6F21-41BA-A308-10E4579E37BE}" type="presOf" srcId="{2C9AF65E-081D-4F5E-8256-98A9BD5532CA}" destId="{B3070C02-71A5-4C1A-9482-7C358A56FCEF}" srcOrd="0" destOrd="0" presId="urn:microsoft.com/office/officeart/2005/8/layout/hProcess11#2"/>
    <dgm:cxn modelId="{C6705845-C198-4AE4-BAA6-94F2C215DE48}" type="presOf" srcId="{ACE48017-23ED-4675-85C0-E85D637543DF}" destId="{178D394D-8CF6-47F9-97EB-4CE7A7A3A037}" srcOrd="0" destOrd="0" presId="urn:microsoft.com/office/officeart/2005/8/layout/hProcess11#2"/>
    <dgm:cxn modelId="{ADFAA158-D282-4957-914C-9E83692095A2}" srcId="{CD71DFBD-672C-4173-88C4-3781C6A80972}" destId="{CC5FFE3B-15EA-47F3-8F22-6E30C1A044C3}" srcOrd="3" destOrd="0" parTransId="{1772A920-9991-4361-9ACC-35D298F782A8}" sibTransId="{4EEA27F8-0FD6-4E51-B1DD-5070CA27EB13}"/>
    <dgm:cxn modelId="{B95DF77F-0D76-46E8-86FA-36F52AB54C46}" srcId="{CD71DFBD-672C-4173-88C4-3781C6A80972}" destId="{3CB2843C-3F25-4F94-BB91-A253158E1364}" srcOrd="4" destOrd="0" parTransId="{2EDA5203-44B3-41D3-9385-DAB45202C502}" sibTransId="{ECC756B2-3E43-4BEB-BCB0-1056BF9C2835}"/>
    <dgm:cxn modelId="{9D46F883-990A-4A70-9267-1E5B17F062B4}" type="presOf" srcId="{CC5FFE3B-15EA-47F3-8F22-6E30C1A044C3}" destId="{9885F7E7-766C-494C-AE47-C3CD2DC3EDF1}" srcOrd="0" destOrd="0" presId="urn:microsoft.com/office/officeart/2005/8/layout/hProcess11#2"/>
    <dgm:cxn modelId="{D8D86BAD-19B0-4D65-BDEF-093B99029197}" type="presOf" srcId="{3CB2843C-3F25-4F94-BB91-A253158E1364}" destId="{9CD77F43-07C3-46AE-96C8-3AC01C96019C}" srcOrd="0" destOrd="0" presId="urn:microsoft.com/office/officeart/2005/8/layout/hProcess11#2"/>
    <dgm:cxn modelId="{00A20ED9-00C9-4F80-9900-AAD5BCAC25D4}" srcId="{CD71DFBD-672C-4173-88C4-3781C6A80972}" destId="{ACE48017-23ED-4675-85C0-E85D637543DF}" srcOrd="1" destOrd="0" parTransId="{7B38DAA7-235E-42BB-B823-FB13C945880A}" sibTransId="{9FFBCED5-0D38-4559-80E3-7D4BCAB5A372}"/>
    <dgm:cxn modelId="{ADFE2EF4-3CA3-4578-A4EB-F208B6DB2697}" type="presOf" srcId="{35AEFD38-31DF-4C36-A8E6-BEB5977F9D83}" destId="{00F8C617-6A3F-420D-B057-4574C5D13052}" srcOrd="0" destOrd="0" presId="urn:microsoft.com/office/officeart/2005/8/layout/hProcess11#2"/>
    <dgm:cxn modelId="{15FDC4F9-AEF3-40E4-BFE8-9F4DAFDCCB93}" type="presOf" srcId="{CD71DFBD-672C-4173-88C4-3781C6A80972}" destId="{90713CCF-8D8F-439B-A426-B4D06FD2A63C}" srcOrd="0" destOrd="0" presId="urn:microsoft.com/office/officeart/2005/8/layout/hProcess11#2"/>
    <dgm:cxn modelId="{5003F409-291B-45D3-B94B-F64502F1747E}" type="presParOf" srcId="{90713CCF-8D8F-439B-A426-B4D06FD2A63C}" destId="{BB3E86BF-3E5C-4EE6-BA4A-576C0E4EF6B9}" srcOrd="0" destOrd="0" presId="urn:microsoft.com/office/officeart/2005/8/layout/hProcess11#2"/>
    <dgm:cxn modelId="{9388C9F4-3382-4DE1-979D-F92CD84B7FDF}" type="presParOf" srcId="{90713CCF-8D8F-439B-A426-B4D06FD2A63C}" destId="{80EB80BF-5BC2-46AD-A18B-C67A9C2CF4E8}" srcOrd="1" destOrd="0" presId="urn:microsoft.com/office/officeart/2005/8/layout/hProcess11#2"/>
    <dgm:cxn modelId="{C4FC6053-13A6-4FF9-8AD0-0D3CE6420DC2}" type="presParOf" srcId="{80EB80BF-5BC2-46AD-A18B-C67A9C2CF4E8}" destId="{9508DC98-2721-4655-AC9A-D7979672F4B6}" srcOrd="0" destOrd="0" presId="urn:microsoft.com/office/officeart/2005/8/layout/hProcess11#2"/>
    <dgm:cxn modelId="{AB90B224-707F-4143-88A4-DF89A77CAF66}" type="presParOf" srcId="{9508DC98-2721-4655-AC9A-D7979672F4B6}" destId="{B3070C02-71A5-4C1A-9482-7C358A56FCEF}" srcOrd="0" destOrd="0" presId="urn:microsoft.com/office/officeart/2005/8/layout/hProcess11#2"/>
    <dgm:cxn modelId="{487DDABF-AC26-47AB-A384-F25E428FA023}" type="presParOf" srcId="{9508DC98-2721-4655-AC9A-D7979672F4B6}" destId="{45C7F4F2-B433-4826-88BB-E749F49B6269}" srcOrd="1" destOrd="0" presId="urn:microsoft.com/office/officeart/2005/8/layout/hProcess11#2"/>
    <dgm:cxn modelId="{9D786143-B5E7-4A9E-8460-15E4EB154FEC}" type="presParOf" srcId="{9508DC98-2721-4655-AC9A-D7979672F4B6}" destId="{8B0F021E-67DE-4DF7-B783-86CEA96A85A7}" srcOrd="2" destOrd="0" presId="urn:microsoft.com/office/officeart/2005/8/layout/hProcess11#2"/>
    <dgm:cxn modelId="{9153860E-4AB1-41DF-A1D2-37E84F9D041D}" type="presParOf" srcId="{80EB80BF-5BC2-46AD-A18B-C67A9C2CF4E8}" destId="{43BD3C90-E72C-4BA0-9D95-E4AFB677D1B7}" srcOrd="1" destOrd="0" presId="urn:microsoft.com/office/officeart/2005/8/layout/hProcess11#2"/>
    <dgm:cxn modelId="{8FB440B7-C33E-43E6-94FA-1AF1A4651B10}" type="presParOf" srcId="{80EB80BF-5BC2-46AD-A18B-C67A9C2CF4E8}" destId="{ED6A104D-AB71-449F-AE6E-4BB309EC5A62}" srcOrd="2" destOrd="0" presId="urn:microsoft.com/office/officeart/2005/8/layout/hProcess11#2"/>
    <dgm:cxn modelId="{5563B416-6826-43A1-B65A-C414CB1F5E64}" type="presParOf" srcId="{ED6A104D-AB71-449F-AE6E-4BB309EC5A62}" destId="{178D394D-8CF6-47F9-97EB-4CE7A7A3A037}" srcOrd="0" destOrd="0" presId="urn:microsoft.com/office/officeart/2005/8/layout/hProcess11#2"/>
    <dgm:cxn modelId="{72EB59BA-9365-42EF-AE86-95286B0614C4}" type="presParOf" srcId="{ED6A104D-AB71-449F-AE6E-4BB309EC5A62}" destId="{F7780CBA-2DDC-49DB-A787-1C418E029C72}" srcOrd="1" destOrd="0" presId="urn:microsoft.com/office/officeart/2005/8/layout/hProcess11#2"/>
    <dgm:cxn modelId="{40EF71FD-BB95-4CE0-AD66-9091E9FB715F}" type="presParOf" srcId="{ED6A104D-AB71-449F-AE6E-4BB309EC5A62}" destId="{5CF915AD-78CA-4611-8F43-5E0E13AF6F2E}" srcOrd="2" destOrd="0" presId="urn:microsoft.com/office/officeart/2005/8/layout/hProcess11#2"/>
    <dgm:cxn modelId="{9634C583-B11A-4820-A2E8-FE9966EA29F3}" type="presParOf" srcId="{80EB80BF-5BC2-46AD-A18B-C67A9C2CF4E8}" destId="{26696654-733A-4B93-8864-31EEB3CA3EE0}" srcOrd="3" destOrd="0" presId="urn:microsoft.com/office/officeart/2005/8/layout/hProcess11#2"/>
    <dgm:cxn modelId="{87B999CA-674D-4812-B437-A55F7D1FC851}" type="presParOf" srcId="{80EB80BF-5BC2-46AD-A18B-C67A9C2CF4E8}" destId="{B60919D2-2503-4136-8C98-6E4C2BD72EDD}" srcOrd="4" destOrd="0" presId="urn:microsoft.com/office/officeart/2005/8/layout/hProcess11#2"/>
    <dgm:cxn modelId="{518C601A-8DA5-493F-B23E-E61F829C8A99}" type="presParOf" srcId="{B60919D2-2503-4136-8C98-6E4C2BD72EDD}" destId="{00F8C617-6A3F-420D-B057-4574C5D13052}" srcOrd="0" destOrd="0" presId="urn:microsoft.com/office/officeart/2005/8/layout/hProcess11#2"/>
    <dgm:cxn modelId="{C2A1CFFB-8175-497F-838A-EE20F99EBA36}" type="presParOf" srcId="{B60919D2-2503-4136-8C98-6E4C2BD72EDD}" destId="{CF02A52F-76FD-4FC0-9A59-B6125137A625}" srcOrd="1" destOrd="0" presId="urn:microsoft.com/office/officeart/2005/8/layout/hProcess11#2"/>
    <dgm:cxn modelId="{EB9E3B7D-BEE4-44FF-8318-41308C2220CD}" type="presParOf" srcId="{B60919D2-2503-4136-8C98-6E4C2BD72EDD}" destId="{6F48E0EA-FD0C-46D0-BB89-6663469196B6}" srcOrd="2" destOrd="0" presId="urn:microsoft.com/office/officeart/2005/8/layout/hProcess11#2"/>
    <dgm:cxn modelId="{E4B6890F-3B62-4A96-A3DE-90115D33EE93}" type="presParOf" srcId="{80EB80BF-5BC2-46AD-A18B-C67A9C2CF4E8}" destId="{18A19BDB-F3AD-49DE-8E67-9D5BFCC9BCD2}" srcOrd="5" destOrd="0" presId="urn:microsoft.com/office/officeart/2005/8/layout/hProcess11#2"/>
    <dgm:cxn modelId="{863C43B8-6B4F-45A5-8719-7564481EA89B}" type="presParOf" srcId="{80EB80BF-5BC2-46AD-A18B-C67A9C2CF4E8}" destId="{97F46B1A-6145-46FB-9CF2-D68BEF45D2A8}" srcOrd="6" destOrd="0" presId="urn:microsoft.com/office/officeart/2005/8/layout/hProcess11#2"/>
    <dgm:cxn modelId="{9B335121-CD4B-44CB-A43B-0D1B7AFA1B5F}" type="presParOf" srcId="{97F46B1A-6145-46FB-9CF2-D68BEF45D2A8}" destId="{9885F7E7-766C-494C-AE47-C3CD2DC3EDF1}" srcOrd="0" destOrd="0" presId="urn:microsoft.com/office/officeart/2005/8/layout/hProcess11#2"/>
    <dgm:cxn modelId="{AD4756DF-CBD2-4D4B-80DA-8ABFFD1FB6E3}" type="presParOf" srcId="{97F46B1A-6145-46FB-9CF2-D68BEF45D2A8}" destId="{91BB9D81-C720-4128-BAA5-33B049837197}" srcOrd="1" destOrd="0" presId="urn:microsoft.com/office/officeart/2005/8/layout/hProcess11#2"/>
    <dgm:cxn modelId="{3784C246-6789-4D7A-A1B8-8BB911F319E1}" type="presParOf" srcId="{97F46B1A-6145-46FB-9CF2-D68BEF45D2A8}" destId="{B7134CD5-182D-4B3D-A3E5-6A36274EC5D0}" srcOrd="2" destOrd="0" presId="urn:microsoft.com/office/officeart/2005/8/layout/hProcess11#2"/>
    <dgm:cxn modelId="{42611587-6D4F-40C3-B064-ED8E0771664F}" type="presParOf" srcId="{80EB80BF-5BC2-46AD-A18B-C67A9C2CF4E8}" destId="{ABED3A3C-51E3-4A77-B9E4-739203BBD84D}" srcOrd="7" destOrd="0" presId="urn:microsoft.com/office/officeart/2005/8/layout/hProcess11#2"/>
    <dgm:cxn modelId="{FC14A0BA-BB11-4BB5-AD35-526C9844293B}" type="presParOf" srcId="{80EB80BF-5BC2-46AD-A18B-C67A9C2CF4E8}" destId="{0CDA7A3D-E695-456C-BEBD-872FB87FE8B1}" srcOrd="8" destOrd="0" presId="urn:microsoft.com/office/officeart/2005/8/layout/hProcess11#2"/>
    <dgm:cxn modelId="{771B5A74-09FB-4CBB-84AC-EA9306F92DD6}" type="presParOf" srcId="{0CDA7A3D-E695-456C-BEBD-872FB87FE8B1}" destId="{9CD77F43-07C3-46AE-96C8-3AC01C96019C}" srcOrd="0" destOrd="0" presId="urn:microsoft.com/office/officeart/2005/8/layout/hProcess11#2"/>
    <dgm:cxn modelId="{FAEF01DF-3F93-4882-88AA-8DB51DE2EC28}" type="presParOf" srcId="{0CDA7A3D-E695-456C-BEBD-872FB87FE8B1}" destId="{3FBBB8E8-3CB0-44D2-9059-61A8FD9D3D3C}" srcOrd="1" destOrd="0" presId="urn:microsoft.com/office/officeart/2005/8/layout/hProcess11#2"/>
    <dgm:cxn modelId="{69508240-97E0-4660-9D78-B22A4A99AA27}" type="presParOf" srcId="{0CDA7A3D-E695-456C-BEBD-872FB87FE8B1}" destId="{C9003FC7-0D91-4E79-8C3B-967A43C41592}" srcOrd="2" destOrd="0" presId="urn:microsoft.com/office/officeart/2005/8/layout/hProcess11#2"/>
    <dgm:cxn modelId="{90B63865-0A49-460E-BA5E-6BB230F8B307}" type="presParOf" srcId="{80EB80BF-5BC2-46AD-A18B-C67A9C2CF4E8}" destId="{2D2FABA6-EDC1-4B16-8C86-ADCBC5B25F21}" srcOrd="9" destOrd="0" presId="urn:microsoft.com/office/officeart/2005/8/layout/hProcess11#2"/>
    <dgm:cxn modelId="{95AD8911-DA0C-46C8-8F7F-59AA5806E740}" type="presParOf" srcId="{80EB80BF-5BC2-46AD-A18B-C67A9C2CF4E8}" destId="{6FFF678B-C180-43B1-BA8D-073C8DF53BA9}" srcOrd="10" destOrd="0" presId="urn:microsoft.com/office/officeart/2005/8/layout/hProcess11#2"/>
    <dgm:cxn modelId="{A5137B3E-18DA-42D9-9BD6-81736F066818}" type="presParOf" srcId="{6FFF678B-C180-43B1-BA8D-073C8DF53BA9}" destId="{B72795D6-664E-4CB3-B43A-C1E42179040E}" srcOrd="0" destOrd="0" presId="urn:microsoft.com/office/officeart/2005/8/layout/hProcess11#2"/>
    <dgm:cxn modelId="{998C15B0-D841-44A5-AFC0-68EA1A115070}" type="presParOf" srcId="{6FFF678B-C180-43B1-BA8D-073C8DF53BA9}" destId="{49103458-61E6-4946-A42B-F4B6535E770B}" srcOrd="1" destOrd="0" presId="urn:microsoft.com/office/officeart/2005/8/layout/hProcess11#2"/>
    <dgm:cxn modelId="{5A8E20EE-D0E9-49D8-AB04-AF8D593221FF}" type="presParOf" srcId="{6FFF678B-C180-43B1-BA8D-073C8DF53BA9}" destId="{69D15C7F-42D0-41DA-9D17-5262588B4BDB}" srcOrd="2" destOrd="0" presId="urn:microsoft.com/office/officeart/2005/8/layout/hProcess11#2"/>
  </dgm:cxnLst>
  <dgm:bg/>
  <dgm:whole/>
  <dgm:extLst>
    <a:ext uri="http://schemas.microsoft.com/office/drawing/2008/diagram">
      <dsp:dataModelExt xmlns:dsp="http://schemas.microsoft.com/office/drawing/2008/diagram" relId="rId8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3E86BF-3E5C-4EE6-BA4A-576C0E4EF6B9}">
      <dsp:nvSpPr>
        <dsp:cNvPr id="0" name=""/>
        <dsp:cNvSpPr/>
      </dsp:nvSpPr>
      <dsp:spPr>
        <a:xfrm>
          <a:off x="0" y="491299"/>
          <a:ext cx="4664710" cy="655066"/>
        </a:xfrm>
        <a:prstGeom prst="notchedRightArrow">
          <a:avLst/>
        </a:prstGeom>
        <a:solidFill>
          <a:srgbClr val="156082">
            <a:tint val="40000"/>
            <a:hueOff val="0"/>
            <a:satOff val="0"/>
            <a:lumOff val="0"/>
            <a:alphaOff val="0"/>
          </a:srgbClr>
        </a:solidFill>
        <a:ln>
          <a:noFill/>
        </a:ln>
        <a:effectLst/>
      </dsp:spPr>
      <dsp:style>
        <a:lnRef idx="0">
          <a:scrgbClr r="0" g="0" b="0"/>
        </a:lnRef>
        <a:fillRef idx="1">
          <a:scrgbClr r="0" g="0" b="0"/>
        </a:fillRef>
        <a:effectRef idx="2">
          <a:scrgbClr r="0" g="0" b="0"/>
        </a:effectRef>
        <a:fontRef idx="minor"/>
      </dsp:style>
    </dsp:sp>
    <dsp:sp modelId="{B3070C02-71A5-4C1A-9482-7C358A56FCEF}">
      <dsp:nvSpPr>
        <dsp:cNvPr id="0" name=""/>
        <dsp:cNvSpPr/>
      </dsp:nvSpPr>
      <dsp:spPr bwMode="white">
        <a:xfrm>
          <a:off x="1153" y="0"/>
          <a:ext cx="671349" cy="6550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zh-CN" altLang="en-US" sz="1000" kern="1200" dirty="0">
              <a:solidFill>
                <a:sysClr val="windowText" lastClr="000000">
                  <a:hueOff val="0"/>
                  <a:satOff val="0"/>
                  <a:lumOff val="0"/>
                  <a:alphaOff val="0"/>
                </a:sysClr>
              </a:solidFill>
              <a:latin typeface="等线" panose="02010600030101010101" charset="-122"/>
              <a:ea typeface="等线" panose="02010600030101010101" charset="-122"/>
              <a:cs typeface="+mn-cs"/>
            </a:rPr>
            <a:t>缺省模型计算</a:t>
          </a:r>
        </a:p>
      </dsp:txBody>
      <dsp:txXfrm>
        <a:off x="1153" y="0"/>
        <a:ext cx="671349" cy="655066"/>
      </dsp:txXfrm>
    </dsp:sp>
    <dsp:sp modelId="{45C7F4F2-B433-4826-88BB-E749F49B6269}">
      <dsp:nvSpPr>
        <dsp:cNvPr id="0" name=""/>
        <dsp:cNvSpPr/>
      </dsp:nvSpPr>
      <dsp:spPr>
        <a:xfrm>
          <a:off x="254944" y="736949"/>
          <a:ext cx="163766" cy="163766"/>
        </a:xfrm>
        <a:prstGeom prst="ellipse">
          <a:avLst/>
        </a:prstGeom>
        <a:gradFill rotWithShape="0">
          <a:gsLst>
            <a:gs pos="0">
              <a:srgbClr val="156082">
                <a:alpha val="90000"/>
                <a:hueOff val="0"/>
                <a:satOff val="0"/>
                <a:lumOff val="0"/>
                <a:alphaOff val="0"/>
                <a:satMod val="103000"/>
                <a:lumMod val="102000"/>
                <a:tint val="94000"/>
              </a:srgbClr>
            </a:gs>
            <a:gs pos="50000">
              <a:srgbClr val="156082">
                <a:alpha val="90000"/>
                <a:hueOff val="0"/>
                <a:satOff val="0"/>
                <a:lumOff val="0"/>
                <a:alphaOff val="0"/>
                <a:satMod val="110000"/>
                <a:lumMod val="100000"/>
                <a:shade val="100000"/>
              </a:srgbClr>
            </a:gs>
            <a:gs pos="100000">
              <a:srgbClr val="156082">
                <a:alpha val="9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178D394D-8CF6-47F9-97EB-4CE7A7A3A037}">
      <dsp:nvSpPr>
        <dsp:cNvPr id="0" name=""/>
        <dsp:cNvSpPr/>
      </dsp:nvSpPr>
      <dsp:spPr bwMode="white">
        <a:xfrm>
          <a:off x="706069" y="982599"/>
          <a:ext cx="671349" cy="6550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zh-CN" altLang="en-US" sz="1000" kern="1200" dirty="0">
              <a:solidFill>
                <a:sysClr val="windowText" lastClr="000000">
                  <a:hueOff val="0"/>
                  <a:satOff val="0"/>
                  <a:lumOff val="0"/>
                  <a:alphaOff val="0"/>
                </a:sysClr>
              </a:solidFill>
              <a:latin typeface="等线" panose="02010600030101010101" charset="-122"/>
              <a:ea typeface="等线" panose="02010600030101010101" charset="-122"/>
              <a:cs typeface="+mn-cs"/>
            </a:rPr>
            <a:t>计算插值量</a:t>
          </a:r>
        </a:p>
      </dsp:txBody>
      <dsp:txXfrm>
        <a:off x="706069" y="982599"/>
        <a:ext cx="671349" cy="655066"/>
      </dsp:txXfrm>
    </dsp:sp>
    <dsp:sp modelId="{F7780CBA-2DDC-49DB-A787-1C418E029C72}">
      <dsp:nvSpPr>
        <dsp:cNvPr id="0" name=""/>
        <dsp:cNvSpPr/>
      </dsp:nvSpPr>
      <dsp:spPr>
        <a:xfrm>
          <a:off x="959861" y="736949"/>
          <a:ext cx="163766" cy="163766"/>
        </a:xfrm>
        <a:prstGeom prst="ellipse">
          <a:avLst/>
        </a:prstGeom>
        <a:gradFill rotWithShape="0">
          <a:gsLst>
            <a:gs pos="0">
              <a:srgbClr val="156082">
                <a:alpha val="90000"/>
                <a:hueOff val="0"/>
                <a:satOff val="0"/>
                <a:lumOff val="0"/>
                <a:alphaOff val="-7997"/>
                <a:satMod val="103000"/>
                <a:lumMod val="102000"/>
                <a:tint val="94000"/>
              </a:srgbClr>
            </a:gs>
            <a:gs pos="50000">
              <a:srgbClr val="156082">
                <a:alpha val="90000"/>
                <a:hueOff val="0"/>
                <a:satOff val="0"/>
                <a:lumOff val="0"/>
                <a:alphaOff val="-7997"/>
                <a:satMod val="110000"/>
                <a:lumMod val="100000"/>
                <a:shade val="100000"/>
              </a:srgbClr>
            </a:gs>
            <a:gs pos="100000">
              <a:srgbClr val="156082">
                <a:alpha val="90000"/>
                <a:hueOff val="0"/>
                <a:satOff val="0"/>
                <a:lumOff val="0"/>
                <a:alphaOff val="-7997"/>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00F8C617-6A3F-420D-B057-4574C5D13052}">
      <dsp:nvSpPr>
        <dsp:cNvPr id="0" name=""/>
        <dsp:cNvSpPr/>
      </dsp:nvSpPr>
      <dsp:spPr bwMode="white">
        <a:xfrm>
          <a:off x="1410986" y="0"/>
          <a:ext cx="671349" cy="6550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zh-CN" altLang="en-US" sz="1000" kern="1200" dirty="0">
              <a:solidFill>
                <a:sysClr val="windowText" lastClr="000000">
                  <a:hueOff val="0"/>
                  <a:satOff val="0"/>
                  <a:lumOff val="0"/>
                  <a:alphaOff val="0"/>
                </a:sysClr>
              </a:solidFill>
              <a:latin typeface="等线" panose="02010600030101010101" charset="-122"/>
              <a:ea typeface="等线" panose="02010600030101010101" charset="-122"/>
              <a:cs typeface="+mn-cs"/>
            </a:rPr>
            <a:t>插值计算修正量</a:t>
          </a:r>
        </a:p>
      </dsp:txBody>
      <dsp:txXfrm>
        <a:off x="1410986" y="0"/>
        <a:ext cx="671349" cy="655066"/>
      </dsp:txXfrm>
    </dsp:sp>
    <dsp:sp modelId="{CF02A52F-76FD-4FC0-9A59-B6125137A625}">
      <dsp:nvSpPr>
        <dsp:cNvPr id="0" name=""/>
        <dsp:cNvSpPr/>
      </dsp:nvSpPr>
      <dsp:spPr>
        <a:xfrm>
          <a:off x="1664777" y="736949"/>
          <a:ext cx="163766" cy="163766"/>
        </a:xfrm>
        <a:prstGeom prst="ellipse">
          <a:avLst/>
        </a:prstGeom>
        <a:gradFill rotWithShape="0">
          <a:gsLst>
            <a:gs pos="0">
              <a:srgbClr val="156082">
                <a:alpha val="90000"/>
                <a:hueOff val="0"/>
                <a:satOff val="0"/>
                <a:lumOff val="0"/>
                <a:alphaOff val="-15997"/>
                <a:satMod val="103000"/>
                <a:lumMod val="102000"/>
                <a:tint val="94000"/>
              </a:srgbClr>
            </a:gs>
            <a:gs pos="50000">
              <a:srgbClr val="156082">
                <a:alpha val="90000"/>
                <a:hueOff val="0"/>
                <a:satOff val="0"/>
                <a:lumOff val="0"/>
                <a:alphaOff val="-15997"/>
                <a:satMod val="110000"/>
                <a:lumMod val="100000"/>
                <a:shade val="100000"/>
              </a:srgbClr>
            </a:gs>
            <a:gs pos="100000">
              <a:srgbClr val="156082">
                <a:alpha val="90000"/>
                <a:hueOff val="0"/>
                <a:satOff val="0"/>
                <a:lumOff val="0"/>
                <a:alphaOff val="-15997"/>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9885F7E7-766C-494C-AE47-C3CD2DC3EDF1}">
      <dsp:nvSpPr>
        <dsp:cNvPr id="0" name=""/>
        <dsp:cNvSpPr/>
      </dsp:nvSpPr>
      <dsp:spPr bwMode="white">
        <a:xfrm>
          <a:off x="2115903" y="982599"/>
          <a:ext cx="671349" cy="6550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zh-CN" altLang="en-US" sz="1000" kern="1200" dirty="0">
              <a:solidFill>
                <a:sysClr val="windowText" lastClr="000000">
                  <a:hueOff val="0"/>
                  <a:satOff val="0"/>
                  <a:lumOff val="0"/>
                  <a:alphaOff val="0"/>
                </a:sysClr>
              </a:solidFill>
              <a:latin typeface="等线" panose="02010600030101010101" charset="-122"/>
              <a:ea typeface="等线" panose="02010600030101010101" charset="-122"/>
              <a:cs typeface="+mn-cs"/>
            </a:rPr>
            <a:t>修正模型</a:t>
          </a:r>
        </a:p>
      </dsp:txBody>
      <dsp:txXfrm>
        <a:off x="2115903" y="982599"/>
        <a:ext cx="671349" cy="655066"/>
      </dsp:txXfrm>
    </dsp:sp>
    <dsp:sp modelId="{91BB9D81-C720-4128-BAA5-33B049837197}">
      <dsp:nvSpPr>
        <dsp:cNvPr id="0" name=""/>
        <dsp:cNvSpPr/>
      </dsp:nvSpPr>
      <dsp:spPr>
        <a:xfrm>
          <a:off x="2369694" y="736949"/>
          <a:ext cx="163766" cy="163766"/>
        </a:xfrm>
        <a:prstGeom prst="ellipse">
          <a:avLst/>
        </a:prstGeom>
        <a:gradFill rotWithShape="0">
          <a:gsLst>
            <a:gs pos="0">
              <a:srgbClr val="156082">
                <a:alpha val="90000"/>
                <a:hueOff val="0"/>
                <a:satOff val="0"/>
                <a:lumOff val="0"/>
                <a:alphaOff val="-23997"/>
                <a:satMod val="103000"/>
                <a:lumMod val="102000"/>
                <a:tint val="94000"/>
              </a:srgbClr>
            </a:gs>
            <a:gs pos="50000">
              <a:srgbClr val="156082">
                <a:alpha val="90000"/>
                <a:hueOff val="0"/>
                <a:satOff val="0"/>
                <a:lumOff val="0"/>
                <a:alphaOff val="-23997"/>
                <a:satMod val="110000"/>
                <a:lumMod val="100000"/>
                <a:shade val="100000"/>
              </a:srgbClr>
            </a:gs>
            <a:gs pos="100000">
              <a:srgbClr val="156082">
                <a:alpha val="90000"/>
                <a:hueOff val="0"/>
                <a:satOff val="0"/>
                <a:lumOff val="0"/>
                <a:alphaOff val="-23997"/>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9CD77F43-07C3-46AE-96C8-3AC01C96019C}">
      <dsp:nvSpPr>
        <dsp:cNvPr id="0" name=""/>
        <dsp:cNvSpPr/>
      </dsp:nvSpPr>
      <dsp:spPr bwMode="white">
        <a:xfrm>
          <a:off x="2820819" y="0"/>
          <a:ext cx="671349" cy="6550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zh-CN" altLang="en-US" sz="1000" kern="1200" dirty="0">
              <a:solidFill>
                <a:sysClr val="windowText" lastClr="000000">
                  <a:hueOff val="0"/>
                  <a:satOff val="0"/>
                  <a:lumOff val="0"/>
                  <a:alphaOff val="0"/>
                </a:sysClr>
              </a:solidFill>
              <a:latin typeface="等线" panose="02010600030101010101" charset="-122"/>
              <a:ea typeface="等线" panose="02010600030101010101" charset="-122"/>
              <a:cs typeface="+mn-cs"/>
            </a:rPr>
            <a:t>性能分析</a:t>
          </a:r>
        </a:p>
      </dsp:txBody>
      <dsp:txXfrm>
        <a:off x="2820819" y="0"/>
        <a:ext cx="671349" cy="655066"/>
      </dsp:txXfrm>
    </dsp:sp>
    <dsp:sp modelId="{3FBBB8E8-3CB0-44D2-9059-61A8FD9D3D3C}">
      <dsp:nvSpPr>
        <dsp:cNvPr id="0" name=""/>
        <dsp:cNvSpPr/>
      </dsp:nvSpPr>
      <dsp:spPr>
        <a:xfrm>
          <a:off x="3074611" y="736949"/>
          <a:ext cx="163766" cy="163766"/>
        </a:xfrm>
        <a:prstGeom prst="ellipse">
          <a:avLst/>
        </a:prstGeom>
        <a:gradFill rotWithShape="0">
          <a:gsLst>
            <a:gs pos="0">
              <a:srgbClr val="156082">
                <a:alpha val="90000"/>
                <a:hueOff val="0"/>
                <a:satOff val="0"/>
                <a:lumOff val="0"/>
                <a:alphaOff val="-31997"/>
                <a:satMod val="103000"/>
                <a:lumMod val="102000"/>
                <a:tint val="94000"/>
              </a:srgbClr>
            </a:gs>
            <a:gs pos="50000">
              <a:srgbClr val="156082">
                <a:alpha val="90000"/>
                <a:hueOff val="0"/>
                <a:satOff val="0"/>
                <a:lumOff val="0"/>
                <a:alphaOff val="-31997"/>
                <a:satMod val="110000"/>
                <a:lumMod val="100000"/>
                <a:shade val="100000"/>
              </a:srgbClr>
            </a:gs>
            <a:gs pos="100000">
              <a:srgbClr val="156082">
                <a:alpha val="90000"/>
                <a:hueOff val="0"/>
                <a:satOff val="0"/>
                <a:lumOff val="0"/>
                <a:alphaOff val="-31997"/>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B72795D6-664E-4CB3-B43A-C1E42179040E}">
      <dsp:nvSpPr>
        <dsp:cNvPr id="0" name=""/>
        <dsp:cNvSpPr/>
      </dsp:nvSpPr>
      <dsp:spPr bwMode="white">
        <a:xfrm>
          <a:off x="3525736" y="982599"/>
          <a:ext cx="671349" cy="6550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zh-CN" altLang="en-US" sz="1000" kern="1200" dirty="0">
              <a:solidFill>
                <a:sysClr val="windowText" lastClr="000000">
                  <a:hueOff val="0"/>
                  <a:satOff val="0"/>
                  <a:lumOff val="0"/>
                  <a:alphaOff val="0"/>
                </a:sysClr>
              </a:solidFill>
              <a:latin typeface="等线" panose="02010600030101010101" charset="-122"/>
              <a:ea typeface="等线" panose="02010600030101010101" charset="-122"/>
              <a:cs typeface="+mn-cs"/>
            </a:rPr>
            <a:t>结果输出</a:t>
          </a:r>
        </a:p>
      </dsp:txBody>
      <dsp:txXfrm>
        <a:off x="3525736" y="982599"/>
        <a:ext cx="671349" cy="655066"/>
      </dsp:txXfrm>
    </dsp:sp>
    <dsp:sp modelId="{49103458-61E6-4946-A42B-F4B6535E770B}">
      <dsp:nvSpPr>
        <dsp:cNvPr id="0" name=""/>
        <dsp:cNvSpPr/>
      </dsp:nvSpPr>
      <dsp:spPr>
        <a:xfrm>
          <a:off x="3779528" y="736949"/>
          <a:ext cx="163766" cy="163766"/>
        </a:xfrm>
        <a:prstGeom prst="ellipse">
          <a:avLst/>
        </a:prstGeom>
        <a:gradFill rotWithShape="0">
          <a:gsLst>
            <a:gs pos="0">
              <a:srgbClr val="156082">
                <a:alpha val="90000"/>
                <a:hueOff val="0"/>
                <a:satOff val="0"/>
                <a:lumOff val="0"/>
                <a:alphaOff val="-39997"/>
                <a:satMod val="103000"/>
                <a:lumMod val="102000"/>
                <a:tint val="94000"/>
              </a:srgbClr>
            </a:gs>
            <a:gs pos="50000">
              <a:srgbClr val="156082">
                <a:alpha val="90000"/>
                <a:hueOff val="0"/>
                <a:satOff val="0"/>
                <a:lumOff val="0"/>
                <a:alphaOff val="-39997"/>
                <a:satMod val="110000"/>
                <a:lumMod val="100000"/>
                <a:shade val="100000"/>
              </a:srgbClr>
            </a:gs>
            <a:gs pos="100000">
              <a:srgbClr val="156082">
                <a:alpha val="90000"/>
                <a:hueOff val="0"/>
                <a:satOff val="0"/>
                <a:lumOff val="0"/>
                <a:alphaOff val="-39997"/>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2">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HorzCh" val="ctr"/>
                  <dgm:param type="txAnchorVertCh" val="b"/>
                  <dgm:param type="txAnchorVert" val="b"/>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HorzCh" val="ctr"/>
                  <dgm:param type="txAnchorVertCh" val="t"/>
                  <dgm:param type="txAnchorVert" val="t"/>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4#2">
  <dgm:title val=""/>
  <dgm:desc val=""/>
  <dgm:catLst>
    <dgm:cat type="simple" pri="104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DCFE3-72E4-4EFF-86EF-4310E8CD5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68</Pages>
  <Words>5371</Words>
  <Characters>30619</Characters>
  <Application>Microsoft Office Word</Application>
  <DocSecurity>0</DocSecurity>
  <Lines>255</Lines>
  <Paragraphs>71</Paragraphs>
  <ScaleCrop>false</ScaleCrop>
  <Company/>
  <LinksUpToDate>false</LinksUpToDate>
  <CharactersWithSpaces>35919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XIANG</dc:creator>
  <cp:lastModifiedBy>Liguo JIANG</cp:lastModifiedBy>
  <cp:revision>29</cp:revision>
  <cp:lastPrinted>2022-12-18T16:16:00Z</cp:lastPrinted>
  <dcterms:created xsi:type="dcterms:W3CDTF">2024-07-09T07:19:00Z</dcterms:created>
  <dcterms:modified xsi:type="dcterms:W3CDTF">2024-10-10T06:39:00Z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8640C26BD98548ACAA1EDE9954DFD737_13</vt:lpwstr>
  </property>
</Properties>
</file>