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1429" w:rsidRDefault="00A94A85">
      <w:pPr>
        <w:pStyle w:val="Titolo1"/>
      </w:pPr>
      <w:r>
        <w:t xml:space="preserve">Tirocinio inter curriculare aziendale </w:t>
      </w:r>
    </w:p>
    <w:p w:rsidR="00A94A85" w:rsidRDefault="00A94A85" w:rsidP="00A94A85">
      <w:pPr>
        <w:pStyle w:val="Titolo2"/>
        <w:pBdr>
          <w:top w:val="single" w:sz="24" w:space="31" w:color="2A2A2A" w:themeColor="text2"/>
        </w:pBdr>
      </w:pPr>
    </w:p>
    <w:p w:rsidR="00A94A85" w:rsidRDefault="00A94A85" w:rsidP="00A94A85">
      <w:pPr>
        <w:pStyle w:val="Titolo2"/>
        <w:pBdr>
          <w:top w:val="single" w:sz="24" w:space="31" w:color="2A2A2A" w:themeColor="text2"/>
        </w:pBdr>
      </w:pPr>
    </w:p>
    <w:p w:rsidR="005E1429" w:rsidRDefault="00A94A85" w:rsidP="00A94A85">
      <w:pPr>
        <w:pStyle w:val="Titolo2"/>
        <w:pBdr>
          <w:top w:val="single" w:sz="24" w:space="31" w:color="2A2A2A" w:themeColor="text2"/>
        </w:pBdr>
      </w:pPr>
      <w:r>
        <w:t>Web Application</w:t>
      </w:r>
    </w:p>
    <w:p w:rsidR="005E1429" w:rsidRDefault="00A94A85">
      <w:pPr>
        <w:pStyle w:val="Testodelblocco"/>
      </w:pPr>
      <w:r>
        <w:t>Sviluppo di un’applicazione web completa di interfaccia grafica e programmazione ad eventi</w:t>
      </w:r>
      <w:r w:rsidR="00B309F6">
        <w:t>,</w:t>
      </w:r>
      <w:r>
        <w:t xml:space="preserve"> fine a rendere semplice ed intuitiva l’esperienza utente.</w:t>
      </w:r>
    </w:p>
    <w:p w:rsidR="005E1429" w:rsidRDefault="002B1574">
      <w:r>
        <w:t xml:space="preserve">Tramite un semplice login è possibile visualizzare l’anagrafica presente in database dell’utente e/o scaricare i dati catastali relativi </w:t>
      </w:r>
      <w:r w:rsidR="00F86138">
        <w:t>al soggetto</w:t>
      </w:r>
      <w:r>
        <w:t xml:space="preserve"> in un file </w:t>
      </w:r>
      <w:proofErr w:type="spellStart"/>
      <w:r>
        <w:t>excel</w:t>
      </w:r>
      <w:proofErr w:type="spellEnd"/>
      <w:r>
        <w:t>.</w:t>
      </w:r>
    </w:p>
    <w:p w:rsidR="005E1429" w:rsidRDefault="005E1429">
      <w:pPr>
        <w:pStyle w:val="Citazione"/>
      </w:pPr>
    </w:p>
    <w:p w:rsidR="00A94A85" w:rsidRDefault="00A94A85" w:rsidP="00A94A85"/>
    <w:p w:rsidR="00AD2412" w:rsidRDefault="00A52D17" w:rsidP="00A94A85">
      <w:r>
        <w:t>Durante il tirocinio all’interno dell’azienda è stat</w:t>
      </w:r>
      <w:r w:rsidR="00386E0C">
        <w:t>a</w:t>
      </w:r>
      <w:r>
        <w:t xml:space="preserve"> sviluppat</w:t>
      </w:r>
      <w:r w:rsidR="00386E0C">
        <w:t>a</w:t>
      </w:r>
      <w:r>
        <w:t xml:space="preserve"> un’applicazione web composta da un’interfaccia grafica realizzata in </w:t>
      </w:r>
      <w:proofErr w:type="spellStart"/>
      <w:r>
        <w:t>Angular</w:t>
      </w:r>
      <w:proofErr w:type="spellEnd"/>
      <w:r>
        <w:t xml:space="preserve"> (ver. 19) con i rispettivi file in formato .html, .</w:t>
      </w:r>
      <w:proofErr w:type="spellStart"/>
      <w:r>
        <w:t>css</w:t>
      </w:r>
      <w:proofErr w:type="spellEnd"/>
      <w:r>
        <w:t>, .</w:t>
      </w:r>
      <w:proofErr w:type="spellStart"/>
      <w:r>
        <w:t>ts</w:t>
      </w:r>
      <w:proofErr w:type="spellEnd"/>
      <w:r>
        <w:t xml:space="preserve"> adoperati per la grafica e la logica di funzionamento</w:t>
      </w:r>
      <w:r w:rsidR="00F86138">
        <w:t xml:space="preserve"> della stessa</w:t>
      </w:r>
      <w:r>
        <w:t xml:space="preserve">. In particolare la gestione delle componenti grafiche viene </w:t>
      </w:r>
      <w:r w:rsidR="00386E0C">
        <w:t>creata</w:t>
      </w:r>
      <w:r>
        <w:t xml:space="preserve"> tramite i file .html e .</w:t>
      </w:r>
      <w:proofErr w:type="spellStart"/>
      <w:r>
        <w:t>css</w:t>
      </w:r>
      <w:proofErr w:type="spellEnd"/>
      <w:r w:rsidR="00386E0C">
        <w:t xml:space="preserve"> dove vengono realizzati gli elementi che andranno a far parte della pagina web con forme, colori, dimensioni, spazi di testo, pulsanti ecc.</w:t>
      </w:r>
      <w:r>
        <w:t>, mentre la parte logistica di funzionamento viene gestita tramite il file .</w:t>
      </w:r>
      <w:proofErr w:type="spellStart"/>
      <w:r>
        <w:t>ts</w:t>
      </w:r>
      <w:proofErr w:type="spellEnd"/>
      <w:r>
        <w:t xml:space="preserve"> dove viene implementa la programmazione</w:t>
      </w:r>
      <w:r w:rsidR="00386E0C">
        <w:t>,</w:t>
      </w:r>
      <w:r>
        <w:t xml:space="preserve"> in linguaggio</w:t>
      </w:r>
      <w:r w:rsidR="00386E0C">
        <w:t xml:space="preserve"> </w:t>
      </w:r>
      <w:proofErr w:type="spellStart"/>
      <w:r w:rsidR="00386E0C">
        <w:t>TypeScript</w:t>
      </w:r>
      <w:proofErr w:type="spellEnd"/>
      <w:r w:rsidR="00386E0C">
        <w:t>, per rispondere alle azioni che vengono effettuate.</w:t>
      </w:r>
    </w:p>
    <w:p w:rsidR="00AD2412" w:rsidRPr="00A94A85" w:rsidRDefault="00AD2412" w:rsidP="00A94A85"/>
    <w:p w:rsidR="005E1429" w:rsidRDefault="00386E0C" w:rsidP="00386E0C">
      <w:r>
        <w:t>FRONTEND</w:t>
      </w:r>
    </w:p>
    <w:p w:rsidR="00AD2412" w:rsidRDefault="00AD2412" w:rsidP="00386E0C"/>
    <w:p w:rsidR="00386E0C" w:rsidRDefault="00CC7EE5" w:rsidP="00386E0C">
      <w:r>
        <w:t xml:space="preserve">La struttura grafica è composta da </w:t>
      </w:r>
      <w:r w:rsidR="002B1574">
        <w:t>‘</w:t>
      </w:r>
      <w:r>
        <w:t>login</w:t>
      </w:r>
      <w:r w:rsidR="002B1574">
        <w:t>’</w:t>
      </w:r>
      <w:r>
        <w:t xml:space="preserve"> e </w:t>
      </w:r>
      <w:r w:rsidR="002B1574">
        <w:t>‘</w:t>
      </w:r>
      <w:r>
        <w:t>home</w:t>
      </w:r>
      <w:r w:rsidR="002B1574">
        <w:t>’</w:t>
      </w:r>
      <w:r>
        <w:t xml:space="preserve"> (entra</w:t>
      </w:r>
      <w:r w:rsidR="00B7167A">
        <w:t>mbe</w:t>
      </w:r>
      <w:r>
        <w:t xml:space="preserve"> compost</w:t>
      </w:r>
      <w:r w:rsidR="00B7167A">
        <w:t>e</w:t>
      </w:r>
      <w:r>
        <w:t xml:space="preserve"> da file .</w:t>
      </w:r>
      <w:proofErr w:type="spellStart"/>
      <w:r>
        <w:t>ts</w:t>
      </w:r>
      <w:proofErr w:type="spellEnd"/>
      <w:r>
        <w:t>, .html, .</w:t>
      </w:r>
      <w:proofErr w:type="spellStart"/>
      <w:r>
        <w:t>css</w:t>
      </w:r>
      <w:proofErr w:type="spellEnd"/>
      <w:r>
        <w:t xml:space="preserve">), dalla cartella </w:t>
      </w:r>
      <w:r w:rsidR="002B1574">
        <w:t>‘</w:t>
      </w:r>
      <w:proofErr w:type="spellStart"/>
      <w:r>
        <w:t>entity</w:t>
      </w:r>
      <w:proofErr w:type="spellEnd"/>
      <w:r w:rsidR="002B1574">
        <w:t>’</w:t>
      </w:r>
      <w:r>
        <w:t xml:space="preserve"> dove all’interno sono presenti </w:t>
      </w:r>
      <w:r w:rsidR="002B1574">
        <w:t>‘</w:t>
      </w:r>
      <w:proofErr w:type="spellStart"/>
      <w:r>
        <w:t>user</w:t>
      </w:r>
      <w:proofErr w:type="spellEnd"/>
      <w:r w:rsidR="002B1574">
        <w:t>’</w:t>
      </w:r>
      <w:r>
        <w:t xml:space="preserve"> e </w:t>
      </w:r>
      <w:r w:rsidR="002B1574">
        <w:t>‘</w:t>
      </w:r>
      <w:r>
        <w:t>anagrafica</w:t>
      </w:r>
      <w:r w:rsidR="002B1574">
        <w:t>’</w:t>
      </w:r>
      <w:r w:rsidR="00B7167A">
        <w:t>,</w:t>
      </w:r>
      <w:r>
        <w:t xml:space="preserve"> due oggetti utili a livello logistico </w:t>
      </w:r>
      <w:r w:rsidR="00B7167A">
        <w:t>ch</w:t>
      </w:r>
      <w:r>
        <w:t xml:space="preserve">e non necessitano di componenti grafiche, dalla cartella </w:t>
      </w:r>
      <w:r w:rsidR="002B1574">
        <w:t>‘</w:t>
      </w:r>
      <w:proofErr w:type="spellStart"/>
      <w:r>
        <w:t>http_filter</w:t>
      </w:r>
      <w:proofErr w:type="spellEnd"/>
      <w:r w:rsidR="002B1574">
        <w:t>’</w:t>
      </w:r>
      <w:r>
        <w:t xml:space="preserve"> che ha il compito appunto di filtro per le chiamate che vengono effettuate e ricevute</w:t>
      </w:r>
      <w:r w:rsidR="00B7167A">
        <w:t>; nella cartella ‘</w:t>
      </w:r>
      <w:proofErr w:type="spellStart"/>
      <w:r w:rsidR="00B7167A">
        <w:t>aut</w:t>
      </w:r>
      <w:r w:rsidR="00266B3E">
        <w:t>h</w:t>
      </w:r>
      <w:proofErr w:type="spellEnd"/>
      <w:r w:rsidR="00B7167A">
        <w:t>’</w:t>
      </w:r>
      <w:r w:rsidR="002B1574">
        <w:t xml:space="preserve"> sono presenti i file che si occupano di effettuare le chiamate verso il </w:t>
      </w:r>
      <w:proofErr w:type="spellStart"/>
      <w:r w:rsidR="002B1574">
        <w:t>backend</w:t>
      </w:r>
      <w:proofErr w:type="spellEnd"/>
      <w:r w:rsidR="002B1574">
        <w:t xml:space="preserve"> e di gestire le risposte ricevute salvando i dati, restitu</w:t>
      </w:r>
      <w:r w:rsidR="00B7167A">
        <w:t>endoli</w:t>
      </w:r>
      <w:r w:rsidR="002B1574">
        <w:t xml:space="preserve"> all’interfaccia per</w:t>
      </w:r>
      <w:r w:rsidR="00B7167A">
        <w:t xml:space="preserve"> poterli</w:t>
      </w:r>
      <w:r w:rsidR="002B1574">
        <w:t xml:space="preserve"> visualizzar</w:t>
      </w:r>
      <w:r w:rsidR="00B7167A">
        <w:t>e</w:t>
      </w:r>
      <w:r w:rsidR="002B1574">
        <w:t xml:space="preserve"> o scaricare.</w:t>
      </w:r>
    </w:p>
    <w:p w:rsidR="00D0000A" w:rsidRDefault="00D0000A" w:rsidP="00386E0C">
      <w:r>
        <w:t xml:space="preserve">Sono state realizzate delle classi </w:t>
      </w:r>
      <w:proofErr w:type="spellStart"/>
      <w:r>
        <w:t>standalone</w:t>
      </w:r>
      <w:proofErr w:type="spellEnd"/>
      <w:r>
        <w:t xml:space="preserve"> per poter rendere la struttura meno pesante, più semplice e facilmente modificabile </w:t>
      </w:r>
      <w:r w:rsidR="00E12488">
        <w:t>in</w:t>
      </w:r>
      <w:r>
        <w:t xml:space="preserve"> futur</w:t>
      </w:r>
      <w:r w:rsidR="00E12488">
        <w:t>o</w:t>
      </w:r>
      <w:r>
        <w:t>.</w:t>
      </w:r>
    </w:p>
    <w:p w:rsidR="002B1574" w:rsidRDefault="002B1574" w:rsidP="00386E0C">
      <w:r>
        <w:t xml:space="preserve">Tutte queste componenti si vanno ad aggiungere </w:t>
      </w:r>
      <w:r w:rsidR="00D0000A">
        <w:t>al componente base che è denominato con l’appellativo di ‘</w:t>
      </w:r>
      <w:proofErr w:type="spellStart"/>
      <w:r w:rsidR="00D0000A">
        <w:t>app</w:t>
      </w:r>
      <w:proofErr w:type="spellEnd"/>
      <w:r w:rsidR="00D0000A">
        <w:t xml:space="preserve">.’ con i relativi file di configurazione e </w:t>
      </w:r>
      <w:proofErr w:type="spellStart"/>
      <w:r w:rsidR="00D0000A">
        <w:t>routing</w:t>
      </w:r>
      <w:proofErr w:type="spellEnd"/>
      <w:r w:rsidR="00D0000A">
        <w:t xml:space="preserve"> utili </w:t>
      </w:r>
      <w:r w:rsidR="00B7167A">
        <w:t>a rendere scorrevole il cambio pagina.</w:t>
      </w:r>
    </w:p>
    <w:p w:rsidR="00AD2412" w:rsidRDefault="00AD2412" w:rsidP="00386E0C"/>
    <w:p w:rsidR="00FE27B3" w:rsidRDefault="00FE27B3" w:rsidP="00386E0C"/>
    <w:p w:rsidR="00AD2412" w:rsidRDefault="00AD2412" w:rsidP="00386E0C"/>
    <w:p w:rsidR="00D0000A" w:rsidRDefault="00D0000A" w:rsidP="00386E0C">
      <w:r>
        <w:t xml:space="preserve">La programmazione di eventi è stata realizzata in linguaggio Java (ver. 17) </w:t>
      </w:r>
      <w:r w:rsidR="00AD2412">
        <w:t xml:space="preserve">rispettando le norme di programmazione con la struttura MVC (Model </w:t>
      </w:r>
      <w:proofErr w:type="spellStart"/>
      <w:r w:rsidR="00AD2412">
        <w:t>View</w:t>
      </w:r>
      <w:proofErr w:type="spellEnd"/>
      <w:r w:rsidR="00AD2412">
        <w:t xml:space="preserve"> Controller) con database ‘h2’ interno fine ai test e un </w:t>
      </w:r>
      <w:proofErr w:type="spellStart"/>
      <w:r w:rsidR="00AD2412">
        <w:t>application</w:t>
      </w:r>
      <w:proofErr w:type="spellEnd"/>
      <w:r w:rsidR="00AD2412">
        <w:t xml:space="preserve"> </w:t>
      </w:r>
      <w:proofErr w:type="spellStart"/>
      <w:r w:rsidR="00AD2412">
        <w:t>properties</w:t>
      </w:r>
      <w:proofErr w:type="spellEnd"/>
      <w:r w:rsidR="00AD2412">
        <w:t xml:space="preserve"> per configurazioni di base.</w:t>
      </w:r>
    </w:p>
    <w:p w:rsidR="00AD2412" w:rsidRDefault="00AD2412" w:rsidP="00386E0C"/>
    <w:p w:rsidR="00FE27B3" w:rsidRDefault="00FE27B3" w:rsidP="00386E0C"/>
    <w:p w:rsidR="00FE27B3" w:rsidRDefault="00FE27B3" w:rsidP="00386E0C"/>
    <w:p w:rsidR="00D0000A" w:rsidRDefault="00D0000A" w:rsidP="00386E0C">
      <w:r>
        <w:lastRenderedPageBreak/>
        <w:t>BACKEND</w:t>
      </w:r>
    </w:p>
    <w:p w:rsidR="00DA177E" w:rsidRDefault="00AD2412" w:rsidP="00386E0C">
      <w:r>
        <w:t xml:space="preserve">La struttura del </w:t>
      </w:r>
      <w:proofErr w:type="spellStart"/>
      <w:r>
        <w:t>backend</w:t>
      </w:r>
      <w:proofErr w:type="spellEnd"/>
      <w:r>
        <w:t xml:space="preserve"> è più complessa rispetto alla parte grafica perché è la componente che esegue la maggior parte delle azioni. Infatti è composta da</w:t>
      </w:r>
      <w:r w:rsidR="00DA177E">
        <w:t xml:space="preserve"> entità,</w:t>
      </w:r>
      <w:r>
        <w:t xml:space="preserve"> classi di configurazione</w:t>
      </w:r>
      <w:r w:rsidR="00DA177E">
        <w:t>, classi di autenticazione, classi di recupero dati e classi di lavorazione dati, nello specifico:</w:t>
      </w:r>
    </w:p>
    <w:p w:rsidR="00D0000A" w:rsidRDefault="00054069" w:rsidP="00386E0C">
      <w:r>
        <w:t>La cartella ‘</w:t>
      </w:r>
      <w:proofErr w:type="spellStart"/>
      <w:r>
        <w:t>config</w:t>
      </w:r>
      <w:proofErr w:type="spellEnd"/>
      <w:r>
        <w:t>’ contiene tutte le classi relative all</w:t>
      </w:r>
      <w:r w:rsidR="00B7167A">
        <w:t>e</w:t>
      </w:r>
      <w:r>
        <w:t xml:space="preserve"> configurazion</w:t>
      </w:r>
      <w:r w:rsidR="00B7167A">
        <w:t>i</w:t>
      </w:r>
      <w:r>
        <w:t xml:space="preserve"> di sicurezza che si occupano</w:t>
      </w:r>
      <w:r w:rsidR="007A6739">
        <w:t xml:space="preserve"> </w:t>
      </w:r>
      <w:r>
        <w:t xml:space="preserve">della creazione di un filtro per poter accettare solo richieste autorizzate, con indirizzo e tipologia di chiamate abilitato, della creazione del </w:t>
      </w:r>
      <w:proofErr w:type="spellStart"/>
      <w:r>
        <w:t>token</w:t>
      </w:r>
      <w:proofErr w:type="spellEnd"/>
      <w:r>
        <w:t xml:space="preserve"> JWT (</w:t>
      </w:r>
      <w:proofErr w:type="spellStart"/>
      <w:r>
        <w:t>Json</w:t>
      </w:r>
      <w:proofErr w:type="spellEnd"/>
      <w:r>
        <w:t xml:space="preserve"> Web </w:t>
      </w:r>
      <w:proofErr w:type="spellStart"/>
      <w:r>
        <w:t>Token</w:t>
      </w:r>
      <w:proofErr w:type="spellEnd"/>
      <w:r>
        <w:t>)</w:t>
      </w:r>
      <w:r w:rsidR="007A6739">
        <w:t xml:space="preserve"> per la gestione delle chiamate criptate tramite protocollo http</w:t>
      </w:r>
      <w:r>
        <w:t xml:space="preserve">. </w:t>
      </w:r>
      <w:r w:rsidR="00DA177E">
        <w:t>All’interno della cartella ‘</w:t>
      </w:r>
      <w:proofErr w:type="spellStart"/>
      <w:r w:rsidR="00DA177E">
        <w:t>auth</w:t>
      </w:r>
      <w:proofErr w:type="spellEnd"/>
      <w:r w:rsidR="00DA177E">
        <w:t xml:space="preserve">’ troviamo le classi controller e service che si occupano della gestione delle chiamate di login </w:t>
      </w:r>
      <w:r w:rsidR="002773EA">
        <w:t>‘</w:t>
      </w:r>
      <w:proofErr w:type="spellStart"/>
      <w:r w:rsidR="00DA177E">
        <w:t>getAnagrafica</w:t>
      </w:r>
      <w:proofErr w:type="spellEnd"/>
      <w:r w:rsidR="002773EA">
        <w:t>’</w:t>
      </w:r>
      <w:r w:rsidR="00DA177E">
        <w:t xml:space="preserve"> e </w:t>
      </w:r>
      <w:r w:rsidR="002773EA">
        <w:t>‘</w:t>
      </w:r>
      <w:proofErr w:type="spellStart"/>
      <w:r w:rsidR="00DA177E">
        <w:t>logout</w:t>
      </w:r>
      <w:proofErr w:type="spellEnd"/>
      <w:r w:rsidR="002773EA">
        <w:t>’</w:t>
      </w:r>
      <w:r w:rsidR="00266B3E">
        <w:t>;</w:t>
      </w:r>
      <w:r w:rsidR="00DA177E">
        <w:t xml:space="preserve"> </w:t>
      </w:r>
      <w:r w:rsidR="00266B3E">
        <w:t>alla</w:t>
      </w:r>
      <w:r w:rsidR="00DA177E">
        <w:t xml:space="preserve"> ricezione del </w:t>
      </w:r>
      <w:proofErr w:type="spellStart"/>
      <w:r w:rsidR="00DA177E">
        <w:t>token</w:t>
      </w:r>
      <w:proofErr w:type="spellEnd"/>
      <w:r w:rsidR="00DA177E">
        <w:t xml:space="preserve"> recupera i dati e li restituisce in risposta, nel caso della chiamata login restituirà rispo</w:t>
      </w:r>
      <w:r>
        <w:t>sta positiva e</w:t>
      </w:r>
      <w:r w:rsidR="00266B3E">
        <w:t xml:space="preserve"> darà</w:t>
      </w:r>
      <w:r>
        <w:t xml:space="preserve"> accesso se avvenuta correttamente</w:t>
      </w:r>
      <w:r w:rsidR="00266B3E">
        <w:t>,</w:t>
      </w:r>
      <w:r>
        <w:t xml:space="preserve"> altrimenti restituirà un errore con le rispettive entità di richiesta e di risposta (</w:t>
      </w:r>
      <w:proofErr w:type="spellStart"/>
      <w:r>
        <w:t>auth_entity</w:t>
      </w:r>
      <w:proofErr w:type="spellEnd"/>
      <w:r>
        <w:t>).</w:t>
      </w:r>
      <w:r w:rsidR="007A6739">
        <w:t xml:space="preserve"> </w:t>
      </w:r>
      <w:r w:rsidR="00516827">
        <w:t>Le entità sono rappresentate da User e Anagrafica con i relativi campi che le compongono con un campo in comune che ne permette la relazione e di conseguenza il recupero dati corrispettivo</w:t>
      </w:r>
      <w:r w:rsidR="00E12488">
        <w:t>;</w:t>
      </w:r>
      <w:r w:rsidR="00516827">
        <w:t xml:space="preserve"> </w:t>
      </w:r>
      <w:r w:rsidR="003170AC">
        <w:t xml:space="preserve">Il recupero </w:t>
      </w:r>
      <w:r w:rsidR="00E12488">
        <w:t>dati viene effettuato tramite le interfacce, rispettivamente ‘</w:t>
      </w:r>
      <w:proofErr w:type="spellStart"/>
      <w:r w:rsidR="00E12488">
        <w:t>UserDao</w:t>
      </w:r>
      <w:proofErr w:type="spellEnd"/>
      <w:r w:rsidR="00E12488">
        <w:t>’ e ‘</w:t>
      </w:r>
      <w:proofErr w:type="spellStart"/>
      <w:r w:rsidR="00E12488">
        <w:t>AnagraficaDao</w:t>
      </w:r>
      <w:proofErr w:type="spellEnd"/>
      <w:r w:rsidR="00E12488">
        <w:t xml:space="preserve">’, gestite da JPA </w:t>
      </w:r>
      <w:proofErr w:type="spellStart"/>
      <w:r w:rsidR="00E12488">
        <w:t>Repository</w:t>
      </w:r>
      <w:proofErr w:type="spellEnd"/>
      <w:r w:rsidR="00E12488">
        <w:t xml:space="preserve"> senza necessità di classi implementative</w:t>
      </w:r>
      <w:r w:rsidR="00F86138">
        <w:t>,</w:t>
      </w:r>
      <w:r w:rsidR="00E12488">
        <w:t xml:space="preserve"> con i metodi previsti da</w:t>
      </w:r>
      <w:r w:rsidR="00F86138">
        <w:t>ll’interfaccia ed eventuali metodi custom da dichiarare all’interno dell’interfaccia e senza necessità di scrivere codice SQL</w:t>
      </w:r>
      <w:r w:rsidR="00E12488">
        <w:t>.</w:t>
      </w:r>
      <w:r w:rsidR="00F86138">
        <w:br/>
      </w:r>
      <w:r w:rsidR="00F3131A">
        <w:t xml:space="preserve">La chiamata che si occupa del recupero dati catastali è </w:t>
      </w:r>
      <w:r w:rsidR="009916F6">
        <w:t>restituita</w:t>
      </w:r>
      <w:r w:rsidR="00F3131A">
        <w:t xml:space="preserve"> tramite un servizio esterno</w:t>
      </w:r>
      <w:r w:rsidR="009916F6">
        <w:t xml:space="preserve">, che risponde restituendo un file XML; il controller che avvia la chiamata per il recupero dati è l’interfaccia </w:t>
      </w:r>
      <w:r w:rsidR="00452F98">
        <w:t>‘</w:t>
      </w:r>
      <w:proofErr w:type="spellStart"/>
      <w:r w:rsidR="00452F98">
        <w:t>CatastoSinteticoController</w:t>
      </w:r>
      <w:proofErr w:type="spellEnd"/>
      <w:r w:rsidR="00452F98">
        <w:t>’ dove è presente il percorso che effettuerà la chiamata, mentre nella classe ‘</w:t>
      </w:r>
      <w:proofErr w:type="spellStart"/>
      <w:r w:rsidR="00452F98">
        <w:t>CatastoSinteticoControllerImpl</w:t>
      </w:r>
      <w:proofErr w:type="spellEnd"/>
      <w:r w:rsidR="00452F98">
        <w:t>’</w:t>
      </w:r>
      <w:r w:rsidR="00266B3E">
        <w:t>,</w:t>
      </w:r>
      <w:r w:rsidR="00452F98">
        <w:t xml:space="preserve"> che implementa appunto l’interfaccia, tramite il metodo ‘</w:t>
      </w:r>
      <w:proofErr w:type="spellStart"/>
      <w:r w:rsidR="005E4D92">
        <w:t>richiediReport</w:t>
      </w:r>
      <w:proofErr w:type="spellEnd"/>
      <w:r w:rsidR="005E4D92">
        <w:t>’ della classe ‘</w:t>
      </w:r>
      <w:proofErr w:type="spellStart"/>
      <w:r w:rsidR="005E4D92">
        <w:t>CatastoSinteticoService</w:t>
      </w:r>
      <w:proofErr w:type="spellEnd"/>
      <w:r w:rsidR="005E4D92">
        <w:t>’</w:t>
      </w:r>
      <w:r w:rsidR="00266B3E">
        <w:t>,</w:t>
      </w:r>
      <w:r w:rsidR="005E4D92">
        <w:t xml:space="preserve"> viene creato </w:t>
      </w:r>
      <w:proofErr w:type="spellStart"/>
      <w:r w:rsidR="005E4D92">
        <w:t>l’url</w:t>
      </w:r>
      <w:proofErr w:type="spellEnd"/>
      <w:r w:rsidR="0053167D">
        <w:t xml:space="preserve"> con i dati del soggetto catastale</w:t>
      </w:r>
      <w:r w:rsidR="005E4D92">
        <w:t xml:space="preserve"> per effettuare la richiesta al servizio esterno e una volta ricevuto il file XML di risposta</w:t>
      </w:r>
      <w:r w:rsidR="002F502A">
        <w:t>,</w:t>
      </w:r>
      <w:r w:rsidR="005E4D92">
        <w:t xml:space="preserve"> salva il file </w:t>
      </w:r>
      <w:r w:rsidR="002F502A">
        <w:t>e lo restituisce in forma di risposta personalizzata nella classe ‘</w:t>
      </w:r>
      <w:proofErr w:type="spellStart"/>
      <w:r w:rsidR="002F502A">
        <w:t>CatastoResponse</w:t>
      </w:r>
      <w:proofErr w:type="spellEnd"/>
      <w:r w:rsidR="002F502A">
        <w:t>’</w:t>
      </w:r>
      <w:r w:rsidR="0053167D">
        <w:t xml:space="preserve"> comprensiva di tutti i campi presenti nel file XML di risposta; una seconda chiamata alla classe service, rappresentata dal metodo ‘</w:t>
      </w:r>
      <w:proofErr w:type="spellStart"/>
      <w:r w:rsidR="0053167D">
        <w:t>generaExRepo</w:t>
      </w:r>
      <w:proofErr w:type="spellEnd"/>
      <w:r w:rsidR="0053167D">
        <w:t>’, creare un file in formato .</w:t>
      </w:r>
      <w:proofErr w:type="spellStart"/>
      <w:r w:rsidR="0053167D">
        <w:t>excel</w:t>
      </w:r>
      <w:proofErr w:type="spellEnd"/>
      <w:r w:rsidR="0053167D">
        <w:t xml:space="preserve"> e </w:t>
      </w:r>
      <w:r w:rsidR="0068443F">
        <w:t xml:space="preserve">compilare il file con i dati relativi al soggetto, successivamente alla creazione e compilazione il file viene </w:t>
      </w:r>
      <w:r w:rsidR="00313BC4">
        <w:t>codificato</w:t>
      </w:r>
      <w:r w:rsidR="0068443F">
        <w:t xml:space="preserve"> in byte </w:t>
      </w:r>
      <w:r w:rsidR="00313BC4">
        <w:t>dopo di che la classe ‘</w:t>
      </w:r>
      <w:proofErr w:type="spellStart"/>
      <w:r w:rsidR="00313BC4">
        <w:t>CatastoSinteticoControllerImpl</w:t>
      </w:r>
      <w:proofErr w:type="spellEnd"/>
      <w:r w:rsidR="00313BC4">
        <w:t>’ inserisce i byte in un ‘</w:t>
      </w:r>
      <w:proofErr w:type="spellStart"/>
      <w:r w:rsidR="00313BC4">
        <w:t>ResponseEntity</w:t>
      </w:r>
      <w:proofErr w:type="spellEnd"/>
      <w:r w:rsidR="00313BC4">
        <w:t xml:space="preserve">’ con protocollo http da restituire all’interfaccia che interpreterà i byte decodificandoli, avviando il download del file </w:t>
      </w:r>
      <w:proofErr w:type="spellStart"/>
      <w:r w:rsidR="00313BC4">
        <w:t>excel</w:t>
      </w:r>
      <w:proofErr w:type="spellEnd"/>
      <w:r w:rsidR="00313BC4">
        <w:t xml:space="preserve"> e permettendone la visualizzazione. </w:t>
      </w:r>
      <w:r w:rsidR="0068443F">
        <w:t xml:space="preserve"> </w:t>
      </w:r>
      <w:r w:rsidR="0053167D">
        <w:t xml:space="preserve"> </w:t>
      </w:r>
      <w:r w:rsidR="009916F6">
        <w:t xml:space="preserve"> </w:t>
      </w:r>
    </w:p>
    <w:p w:rsidR="00313BC4" w:rsidRDefault="00313BC4" w:rsidP="00386E0C"/>
    <w:p w:rsidR="00FE27B3" w:rsidRDefault="00FE27B3" w:rsidP="00386E0C"/>
    <w:p w:rsidR="00FE27B3" w:rsidRDefault="00FE27B3" w:rsidP="00386E0C"/>
    <w:p w:rsidR="00FE27B3" w:rsidRDefault="00FE27B3" w:rsidP="00386E0C"/>
    <w:p w:rsidR="00313BC4" w:rsidRDefault="00FE27B3" w:rsidP="00386E0C">
      <w:r>
        <w:lastRenderedPageBreak/>
        <w:br/>
      </w:r>
      <w:r w:rsidR="00113F9B">
        <w:t xml:space="preserve">Nella progettazione dell’applicativo è stato necessario instaurare una corretta e funzionale comunicazione tra il </w:t>
      </w:r>
      <w:proofErr w:type="spellStart"/>
      <w:r w:rsidR="00113F9B">
        <w:t>Frontend</w:t>
      </w:r>
      <w:proofErr w:type="spellEnd"/>
      <w:r w:rsidR="00113F9B">
        <w:t xml:space="preserve"> e il </w:t>
      </w:r>
      <w:proofErr w:type="spellStart"/>
      <w:r w:rsidR="00113F9B">
        <w:t>Backend</w:t>
      </w:r>
      <w:proofErr w:type="spellEnd"/>
      <w:r w:rsidR="00113F9B">
        <w:t xml:space="preserve">, basata sul protocollo http e l’utilizzo di un solo dato rappresentato dal </w:t>
      </w:r>
      <w:proofErr w:type="spellStart"/>
      <w:r w:rsidR="00113F9B">
        <w:t>token</w:t>
      </w:r>
      <w:proofErr w:type="spellEnd"/>
      <w:r w:rsidR="00113F9B">
        <w:t xml:space="preserve"> JWT che oltre a rendere la comunicazione semplice</w:t>
      </w:r>
      <w:r w:rsidR="00266B3E">
        <w:t>,</w:t>
      </w:r>
      <w:r w:rsidR="00113F9B">
        <w:t xml:space="preserve"> la rende sicura </w:t>
      </w:r>
      <w:r w:rsidR="00721EC9">
        <w:t>(</w:t>
      </w:r>
      <w:r w:rsidR="00113F9B">
        <w:t>tramite</w:t>
      </w:r>
      <w:r w:rsidR="00721EC9">
        <w:t xml:space="preserve"> una stringa</w:t>
      </w:r>
      <w:r w:rsidR="00721EC9">
        <w:t xml:space="preserve"> </w:t>
      </w:r>
      <w:r w:rsidR="00113F9B">
        <w:t>criptografia</w:t>
      </w:r>
      <w:r w:rsidR="00721EC9">
        <w:t>)</w:t>
      </w:r>
      <w:r w:rsidR="00113F9B">
        <w:t xml:space="preserve"> </w:t>
      </w:r>
      <w:r w:rsidR="00B61C89">
        <w:t>con la possibilità di</w:t>
      </w:r>
      <w:r w:rsidR="00113F9B">
        <w:t xml:space="preserve"> estrapolare </w:t>
      </w:r>
      <w:r w:rsidR="00721EC9">
        <w:t>i dati essenziali per effettuare le chiamate</w:t>
      </w:r>
      <w:r w:rsidR="00113F9B">
        <w:t xml:space="preserve"> </w:t>
      </w:r>
      <w:r w:rsidR="00721EC9">
        <w:t>e ricevere i dati in risposta. Molto importante è stato anche realizzare delle classi di richiesta e di risposta per la gestione e manipolazione corretta dei dati, in particolare la classe ‘</w:t>
      </w:r>
      <w:proofErr w:type="spellStart"/>
      <w:r w:rsidR="00721EC9">
        <w:t>CatastoResponse</w:t>
      </w:r>
      <w:proofErr w:type="spellEnd"/>
      <w:r w:rsidR="00721EC9">
        <w:t>’ che ha il compito fondamentale di interpretare il file XML e associare ai campi i giusti valori</w:t>
      </w:r>
      <w:r w:rsidR="00B61C89">
        <w:t xml:space="preserve"> evitando cattive compilazione o </w:t>
      </w:r>
      <w:proofErr w:type="spellStart"/>
      <w:r w:rsidR="00B61C89">
        <w:t>mismatching</w:t>
      </w:r>
      <w:proofErr w:type="spellEnd"/>
      <w:r w:rsidR="00B61C89">
        <w:t xml:space="preserve">, facilmente evitabili utilizzando le giuste e compatibili librerie e </w:t>
      </w:r>
      <w:r>
        <w:t>il supporto</w:t>
      </w:r>
      <w:r w:rsidR="00B61C89">
        <w:t xml:space="preserve"> di variabili d’ambiente presenti nel file </w:t>
      </w:r>
      <w:proofErr w:type="spellStart"/>
      <w:proofErr w:type="gramStart"/>
      <w:r w:rsidR="00B61C89">
        <w:t>application.properties</w:t>
      </w:r>
      <w:proofErr w:type="spellEnd"/>
      <w:proofErr w:type="gramEnd"/>
      <w:r w:rsidR="00B61C89">
        <w:t>.</w:t>
      </w:r>
    </w:p>
    <w:p w:rsidR="00313BC4" w:rsidRDefault="00313BC4" w:rsidP="00386E0C"/>
    <w:p w:rsidR="00FE27B3" w:rsidRDefault="00FE27B3" w:rsidP="00386E0C"/>
    <w:p w:rsidR="00FE27B3" w:rsidRDefault="00FE27B3" w:rsidP="00386E0C"/>
    <w:p w:rsidR="00FD29B5" w:rsidRDefault="00F22342" w:rsidP="00386E0C">
      <w:r>
        <w:t xml:space="preserve">Gli </w:t>
      </w:r>
      <w:r w:rsidR="00FD29B5">
        <w:t>sviluppi futuri sono diversi</w:t>
      </w:r>
      <w:r w:rsidR="00A168B5">
        <w:t xml:space="preserve"> grazie al</w:t>
      </w:r>
      <w:r w:rsidR="00FD29B5">
        <w:t xml:space="preserve">la struttura facile da leggere e capire, quindi può essere una buona base per creare richieste a servizi esterni con interfaccia di </w:t>
      </w:r>
      <w:bookmarkStart w:id="0" w:name="_GoBack"/>
      <w:bookmarkEnd w:id="0"/>
      <w:r w:rsidR="00FD29B5">
        <w:t xml:space="preserve">programmazione API/REST e con dati inviati tramite </w:t>
      </w:r>
      <w:proofErr w:type="spellStart"/>
      <w:r w:rsidR="00FD29B5">
        <w:t>url</w:t>
      </w:r>
      <w:proofErr w:type="spellEnd"/>
      <w:r w:rsidR="00FD29B5">
        <w:t xml:space="preserve"> o modificare quanto basta per renderla funzionabile allo scopo. Può essere integrato a un sistema </w:t>
      </w:r>
      <w:r w:rsidR="00A168B5">
        <w:t>collaudato</w:t>
      </w:r>
      <w:r w:rsidR="00FD29B5">
        <w:t xml:space="preserve"> che tramite username e password permette </w:t>
      </w:r>
      <w:r w:rsidR="00A168B5">
        <w:t>di ricavare informazioni da un database e/o un sistema esterno oppure integrare la struttura come una funzionalità aggiuntiva al sistema collaudato con poche e semplici modifiche.</w:t>
      </w:r>
      <w:r w:rsidR="00FD29B5">
        <w:br/>
      </w:r>
    </w:p>
    <w:p w:rsidR="00A168B5" w:rsidRDefault="00A168B5" w:rsidP="00A168B5"/>
    <w:sectPr w:rsidR="00A168B5">
      <w:footerReference w:type="default" r:id="rId7"/>
      <w:pgSz w:w="11907" w:h="16839" w:code="9"/>
      <w:pgMar w:top="1440" w:right="1080" w:bottom="1829" w:left="1080" w:header="720" w:footer="79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102C" w:rsidRDefault="0030102C">
      <w:pPr>
        <w:spacing w:after="0" w:line="240" w:lineRule="auto"/>
      </w:pPr>
      <w:r>
        <w:separator/>
      </w:r>
    </w:p>
  </w:endnote>
  <w:endnote w:type="continuationSeparator" w:id="0">
    <w:p w:rsidR="0030102C" w:rsidRDefault="00301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72893270"/>
      <w:docPartObj>
        <w:docPartGallery w:val="Page Numbers (Top of Page)"/>
        <w:docPartUnique/>
      </w:docPartObj>
    </w:sdtPr>
    <w:sdtEndPr/>
    <w:sdtContent>
      <w:p w:rsidR="005E1429" w:rsidRDefault="00636271">
        <w:pPr>
          <w:pStyle w:val="Pidipagin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5A29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102C" w:rsidRDefault="0030102C">
      <w:pPr>
        <w:spacing w:after="0" w:line="240" w:lineRule="auto"/>
      </w:pPr>
      <w:r>
        <w:separator/>
      </w:r>
    </w:p>
  </w:footnote>
  <w:footnote w:type="continuationSeparator" w:id="0">
    <w:p w:rsidR="0030102C" w:rsidRDefault="003010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7BAE34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2" w15:restartNumberingAfterBreak="0">
    <w:nsid w:val="06C7362E"/>
    <w:multiLevelType w:val="hybridMultilevel"/>
    <w:tmpl w:val="078A913A"/>
    <w:lvl w:ilvl="0" w:tplc="F108703C">
      <w:start w:val="1"/>
      <w:numFmt w:val="bullet"/>
      <w:pStyle w:val="Puntoelenco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8110EC"/>
    <w:multiLevelType w:val="hybridMultilevel"/>
    <w:tmpl w:val="A330FC92"/>
    <w:lvl w:ilvl="0" w:tplc="0B66C61A">
      <w:start w:val="1"/>
      <w:numFmt w:val="decimal"/>
      <w:pStyle w:val="Numeroelenco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85"/>
    <w:rsid w:val="00054069"/>
    <w:rsid w:val="0007394B"/>
    <w:rsid w:val="00113F9B"/>
    <w:rsid w:val="00266B3E"/>
    <w:rsid w:val="002773EA"/>
    <w:rsid w:val="002A43DF"/>
    <w:rsid w:val="002B1574"/>
    <w:rsid w:val="002F502A"/>
    <w:rsid w:val="0030102C"/>
    <w:rsid w:val="00313BC4"/>
    <w:rsid w:val="003170AC"/>
    <w:rsid w:val="00386E0C"/>
    <w:rsid w:val="00452F98"/>
    <w:rsid w:val="004F51F8"/>
    <w:rsid w:val="00516827"/>
    <w:rsid w:val="0053167D"/>
    <w:rsid w:val="005E1429"/>
    <w:rsid w:val="005E4D92"/>
    <w:rsid w:val="00636271"/>
    <w:rsid w:val="0068443F"/>
    <w:rsid w:val="00721EC9"/>
    <w:rsid w:val="007A6739"/>
    <w:rsid w:val="00915A29"/>
    <w:rsid w:val="009916F6"/>
    <w:rsid w:val="00A168B5"/>
    <w:rsid w:val="00A52D17"/>
    <w:rsid w:val="00A94A85"/>
    <w:rsid w:val="00AD2412"/>
    <w:rsid w:val="00B309F6"/>
    <w:rsid w:val="00B61C89"/>
    <w:rsid w:val="00B7167A"/>
    <w:rsid w:val="00CC0E1E"/>
    <w:rsid w:val="00CC7EE5"/>
    <w:rsid w:val="00CD4A10"/>
    <w:rsid w:val="00D0000A"/>
    <w:rsid w:val="00DA177E"/>
    <w:rsid w:val="00E12488"/>
    <w:rsid w:val="00F22342"/>
    <w:rsid w:val="00F3131A"/>
    <w:rsid w:val="00F86138"/>
    <w:rsid w:val="00FD29B5"/>
    <w:rsid w:val="00FE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ADAAD1"/>
  <w15:chartTrackingRefBased/>
  <w15:docId w15:val="{266765E8-C8F1-134F-9A4A-5EDE7D0CE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it-IT" w:eastAsia="ja-JP" w:bidi="it-IT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6271"/>
  </w:style>
  <w:style w:type="paragraph" w:styleId="Titolo1">
    <w:name w:val="heading 1"/>
    <w:basedOn w:val="Normale"/>
    <w:next w:val="Normale"/>
    <w:link w:val="Titolo1Carattere"/>
    <w:uiPriority w:val="9"/>
    <w:qFormat/>
    <w:pPr>
      <w:pageBreakBefore/>
      <w:spacing w:after="3600" w:line="240" w:lineRule="auto"/>
      <w:contextualSpacing/>
      <w:outlineLvl w:val="0"/>
    </w:pPr>
    <w:rPr>
      <w:rFonts w:asciiTheme="majorHAnsi" w:eastAsiaTheme="majorEastAsia" w:hAnsiTheme="majorHAnsi" w:cstheme="majorBidi"/>
      <w:b/>
      <w:sz w:val="110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pBdr>
        <w:top w:val="single" w:sz="24" w:space="18" w:color="2A2A2A" w:themeColor="text2"/>
      </w:pBdr>
      <w:spacing w:after="320" w:line="240" w:lineRule="auto"/>
      <w:contextualSpacing/>
      <w:outlineLvl w:val="1"/>
    </w:pPr>
    <w:rPr>
      <w:rFonts w:asciiTheme="majorHAnsi" w:eastAsiaTheme="majorEastAsia" w:hAnsiTheme="majorHAnsi" w:cstheme="majorBidi"/>
      <w:b/>
      <w:color w:val="E09B3B" w:themeColor="accent1"/>
      <w:sz w:val="38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949494" w:themeColor="text2" w:themeTint="80"/>
      <w:sz w:val="36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E09B3B" w:themeColor="accent1"/>
      <w:sz w:val="3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949494" w:themeColor="text2" w:themeTint="80"/>
      <w:sz w:val="32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link w:val="PidipaginaCarattere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PidipaginaCarattere">
    <w:name w:val="Piè di pagina Carattere"/>
    <w:basedOn w:val="Carpredefinitoparagrafo"/>
    <w:link w:val="Pidipagina"/>
    <w:uiPriority w:val="99"/>
    <w:rPr>
      <w:b/>
      <w:sz w:val="46"/>
    </w:r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b/>
      <w:sz w:val="110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b/>
      <w:color w:val="E09B3B" w:themeColor="accent1"/>
      <w:sz w:val="38"/>
      <w:szCs w:val="26"/>
    </w:rPr>
  </w:style>
  <w:style w:type="paragraph" w:styleId="Puntoelenco">
    <w:name w:val="List Bullet"/>
    <w:basedOn w:val="Normale"/>
    <w:uiPriority w:val="10"/>
    <w:qFormat/>
    <w:pPr>
      <w:numPr>
        <w:numId w:val="7"/>
      </w:numPr>
      <w:spacing w:after="120"/>
    </w:pPr>
  </w:style>
  <w:style w:type="table" w:styleId="Grigliatabella">
    <w:name w:val="Table Grid"/>
    <w:basedOn w:val="Tabellanormale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zioneintensa">
    <w:name w:val="Intense Quote"/>
    <w:basedOn w:val="Normale"/>
    <w:next w:val="Normale"/>
    <w:link w:val="CitazioneintensaCarattere"/>
    <w:uiPriority w:val="30"/>
    <w:unhideWhenUsed/>
    <w:qFormat/>
    <w:pPr>
      <w:spacing w:before="400" w:after="520"/>
      <w:contextualSpacing/>
    </w:pPr>
    <w:rPr>
      <w:b/>
      <w:iCs/>
      <w:sz w:val="56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b/>
      <w:iCs/>
      <w:sz w:val="56"/>
    </w:rPr>
  </w:style>
  <w:style w:type="table" w:customStyle="1" w:styleId="ModernPaper">
    <w:name w:val="Modern Paper"/>
    <w:basedOn w:val="Tabellanormale"/>
    <w:uiPriority w:val="99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E09B3B" w:themeColor="accent1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asciiTheme="majorHAnsi" w:eastAsiaTheme="majorEastAsia" w:hAnsiTheme="majorHAnsi" w:cstheme="majorBidi"/>
      <w:b/>
      <w:color w:val="949494" w:themeColor="text2" w:themeTint="80"/>
      <w:sz w:val="36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ajorHAnsi" w:eastAsiaTheme="majorEastAsia" w:hAnsiTheme="majorHAnsi" w:cstheme="majorBidi"/>
      <w:b/>
      <w:color w:val="E09B3B" w:themeColor="accent1"/>
      <w:sz w:val="3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Pr>
      <w:rFonts w:asciiTheme="majorHAnsi" w:eastAsiaTheme="majorEastAsia" w:hAnsiTheme="majorHAnsi" w:cstheme="majorBidi"/>
      <w:b/>
      <w:iCs/>
      <w:sz w:val="32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Pr>
      <w:rFonts w:asciiTheme="majorHAnsi" w:eastAsiaTheme="majorEastAsia" w:hAnsiTheme="majorHAnsi" w:cstheme="majorBidi"/>
      <w:b/>
      <w:iCs/>
      <w:color w:val="949494" w:themeColor="text2" w:themeTint="80"/>
      <w:sz w:val="32"/>
      <w:szCs w:val="21"/>
    </w:rPr>
  </w:style>
  <w:style w:type="character" w:styleId="Enfasicorsivo">
    <w:name w:val="Emphasis"/>
    <w:basedOn w:val="Carpredefinitoparagrafo"/>
    <w:uiPriority w:val="20"/>
    <w:semiHidden/>
    <w:unhideWhenUsed/>
    <w:qFormat/>
    <w:rPr>
      <w:i w:val="0"/>
      <w:iCs/>
      <w:color w:val="E09B3B" w:themeColor="accent1"/>
    </w:rPr>
  </w:style>
  <w:style w:type="character" w:styleId="Enfasiintensa">
    <w:name w:val="Intense Emphasis"/>
    <w:basedOn w:val="Carpredefinitoparagrafo"/>
    <w:uiPriority w:val="21"/>
    <w:semiHidden/>
    <w:unhideWhenUsed/>
    <w:qFormat/>
    <w:rPr>
      <w:b/>
      <w:i/>
      <w:iCs/>
      <w:color w:val="E09B3B" w:themeColor="accent1"/>
    </w:rPr>
  </w:style>
  <w:style w:type="character" w:styleId="Enfasigrassetto">
    <w:name w:val="Strong"/>
    <w:basedOn w:val="Carpredefinitoparagrafo"/>
    <w:uiPriority w:val="22"/>
    <w:semiHidden/>
    <w:unhideWhenUsed/>
    <w:qFormat/>
    <w:rPr>
      <w:b/>
      <w:bCs/>
    </w:rPr>
  </w:style>
  <w:style w:type="character" w:styleId="Riferimentodelicato">
    <w:name w:val="Subtle Reference"/>
    <w:basedOn w:val="Carpredefinitoparagrafo"/>
    <w:uiPriority w:val="31"/>
    <w:semiHidden/>
    <w:unhideWhenUsed/>
    <w:qFormat/>
    <w:rPr>
      <w:caps/>
      <w:smallCaps w:val="0"/>
      <w:color w:val="2A2A2A" w:themeColor="text2"/>
    </w:rPr>
  </w:style>
  <w:style w:type="character" w:styleId="Riferimentointenso">
    <w:name w:val="Intense Reference"/>
    <w:basedOn w:val="Carpredefinitoparagrafo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Titolodellibro">
    <w:name w:val="Book Title"/>
    <w:basedOn w:val="Carpredefinitoparagrafo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Didascalia">
    <w:name w:val="caption"/>
    <w:basedOn w:val="Normale"/>
    <w:next w:val="Normale"/>
    <w:uiPriority w:val="35"/>
    <w:semiHidden/>
    <w:unhideWhenUsed/>
    <w:qFormat/>
    <w:pPr>
      <w:contextualSpacing/>
    </w:pPr>
    <w:rPr>
      <w:i/>
      <w:iCs/>
      <w:szCs w:val="18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itolo">
    <w:name w:val="Title"/>
    <w:basedOn w:val="Normale"/>
    <w:next w:val="Normale"/>
    <w:link w:val="TitoloCarattere"/>
    <w:uiPriority w:val="10"/>
    <w:semiHidden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semiHidden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semiHidden/>
    <w:unhideWhenUsed/>
    <w:qFormat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E09B3B" w:themeColor="accent1"/>
      <w:sz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semiHidden/>
    <w:rPr>
      <w:rFonts w:eastAsiaTheme="minorEastAsia"/>
      <w:b/>
      <w:color w:val="E09B3B" w:themeColor="accent1"/>
      <w:sz w:val="56"/>
      <w:szCs w:val="22"/>
    </w:rPr>
  </w:style>
  <w:style w:type="character" w:styleId="Testosegnaposto">
    <w:name w:val="Placeholder Text"/>
    <w:basedOn w:val="Carpredefinitoparagrafo"/>
    <w:uiPriority w:val="99"/>
    <w:semiHidden/>
    <w:rPr>
      <w:color w:val="808080"/>
    </w:rPr>
  </w:style>
  <w:style w:type="character" w:styleId="Enfasidelicata">
    <w:name w:val="Subtle Emphasis"/>
    <w:basedOn w:val="Carpredefinitoparagrafo"/>
    <w:uiPriority w:val="19"/>
    <w:semiHidden/>
    <w:unhideWhenUsed/>
    <w:qFormat/>
    <w:rPr>
      <w:i/>
      <w:iCs/>
      <w:color w:val="2A2A2A" w:themeColor="text2"/>
    </w:rPr>
  </w:style>
  <w:style w:type="paragraph" w:styleId="Citazione">
    <w:name w:val="Quote"/>
    <w:basedOn w:val="Normale"/>
    <w:next w:val="Normale"/>
    <w:link w:val="CitazioneCarattere"/>
    <w:uiPriority w:val="29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Cs/>
      <w:sz w:val="60"/>
    </w:rPr>
  </w:style>
  <w:style w:type="paragraph" w:styleId="Intestazione">
    <w:name w:val="header"/>
    <w:basedOn w:val="Normale"/>
    <w:link w:val="IntestazioneCarattere"/>
    <w:uiPriority w:val="99"/>
    <w:unhideWhenUsed/>
    <w:qFormat/>
    <w:pPr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Numeroelenco">
    <w:name w:val="List Number"/>
    <w:basedOn w:val="Normale"/>
    <w:uiPriority w:val="11"/>
    <w:qFormat/>
    <w:pPr>
      <w:numPr>
        <w:numId w:val="6"/>
      </w:numPr>
      <w:spacing w:after="120"/>
    </w:pPr>
  </w:style>
  <w:style w:type="paragraph" w:styleId="Testodelblocco">
    <w:name w:val="Block Text"/>
    <w:basedOn w:val="Normale"/>
    <w:uiPriority w:val="31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c/Library/Containers/com.microsoft.Word/Data/Library/Application%20Support/Microsoft/Office/16.0/DTS/it-IT%7b3C2FA7FE-F32E-7641-A1DF-C037D888FBE3%7d/%7bA29FA6E9-A492-9249-994A-6C0729CC0106%7dtf10002078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 moderno.dotx</Template>
  <TotalTime>385</TotalTime>
  <Pages>4</Pages>
  <Words>985</Words>
  <Characters>5618</Characters>
  <Application>Microsoft Office Word</Application>
  <DocSecurity>0</DocSecurity>
  <Lines>46</Lines>
  <Paragraphs>13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2025-04-24T13:54:00Z</dcterms:created>
  <dcterms:modified xsi:type="dcterms:W3CDTF">2025-04-27T18:47:00Z</dcterms:modified>
</cp:coreProperties>
</file>