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8mkn2w63il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2">
      <w:pPr>
        <w:spacing w:after="120" w:lineRule="auto"/>
        <w:ind w:firstLine="708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Molenburk (též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Mollenburg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dnes místní část obce Vysočany, leží na Drahanské vrchovině v nadmořské výšce okolo 580 m, v lesnatém zázemí Moravského krasu. Založen byl roku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1724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Karlem hrabětem z Roggendorfu, svobodným pánem z Molenburku, jako plánovitá osada na panských pozemcích. Ves si postupně vybudovala základní infrastrukturu a roku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1876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zde vyrostl farní kostel, který se stal přirozeným duchovním centrem. Tradiční obživu představovalo zemědělství a práce v okolních lesích, nověji i rekreační funkce spojené s krasovou krajinou. Roku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1964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byl Molenburk sloučen s nedalekým Houskem v jeden správní celek; od té doby tvoří spolu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Vysočany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které jsou dnes nositelem samosprávy i služeb.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d8nbi5e96v1b" w:id="1"/>
    <w:bookmarkEnd w:id="1"/>
    <w:p w:rsidR="00000000" w:rsidDel="00000000" w:rsidP="00000000" w:rsidRDefault="00000000" w:rsidRPr="00000000" w14:paraId="00000005">
      <w:pPr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Stěhování se vleklo až do konce roku 1944. Po vysídlení se materiál ze zbouraných objektů použil na výstavbu velkého statku právě zde. Více viz Housko. </w:t>
      </w:r>
    </w:p>
    <w:p w:rsidR="00000000" w:rsidDel="00000000" w:rsidP="00000000" w:rsidRDefault="00000000" w:rsidRPr="00000000" w14:paraId="00000006">
      <w:pPr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3"/>
        <w:gridCol w:w="1029"/>
        <w:gridCol w:w="1076"/>
        <w:tblGridChange w:id="0">
          <w:tblGrid>
            <w:gridCol w:w="2800"/>
            <w:gridCol w:w="1497"/>
            <w:gridCol w:w="1630"/>
            <w:gridCol w:w="1183"/>
            <w:gridCol w:w="1029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Molenburk (Vysočany)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IIIb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Boskovice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247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286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1095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bookmarkStart w:colFirst="0" w:colLast="0" w:name="_heading=h.hncgw5h1g2tj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597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598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561</w:t>
            </w:r>
          </w:p>
        </w:tc>
      </w:tr>
    </w:tbl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D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CtV0v/AD8gTBSFfUn67uQ1632A==">CgMxLjAyDmlkLmc4bWtuMnc2M2lsMg9pZC5kOG5iaTVlOTZ2MWIyDmguaG5jZ3c1aDFnMnRqOAByITFBVnlTQWZsMGlEdWRxQl9fUU02U0hMNzVMV2JPdFRqQQ==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