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1C3952" w:rsidRDefault="003D4FB2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VE SLUŽBÁCH ČS. ARMÁDY</w:t>
      </w:r>
    </w:p>
    <w:p w14:paraId="00000002" w14:textId="77777777" w:rsidR="001C3952" w:rsidRDefault="001C3952">
      <w:pPr>
        <w:rPr>
          <w:rFonts w:ascii="Times New Roman" w:eastAsia="Times New Roman" w:hAnsi="Times New Roman" w:cs="Times New Roman"/>
          <w:b/>
        </w:rPr>
      </w:pPr>
    </w:p>
    <w:p w14:paraId="00000003" w14:textId="77777777" w:rsidR="001C3952" w:rsidRDefault="001C395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04" w14:textId="706E6F01" w:rsidR="001C3952" w:rsidRDefault="003D4FB2" w:rsidP="003D4FB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VZNIK VOJENSKÉHO CVIČIŠTĚ</w:t>
      </w:r>
    </w:p>
    <w:p w14:paraId="00000005" w14:textId="77777777" w:rsidR="001C3952" w:rsidRDefault="001C3952"/>
    <w:p w14:paraId="00000006" w14:textId="77777777" w:rsidR="001C3952" w:rsidRDefault="003D4FB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Vojenský Výcvikový tábor u Vyškova (VVT u Vyškova) vznikl na základě zákona č. 63/1935, o vyvlastnění k účelům obrany státu z 18. dubna 1935. V této době byl početní stav jeden důstojník a čtyři muži, přičemž oním důstojníkem byl mjr. děl. (později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podplk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) Josef Veselý. Italský legionář původem z Dobročkovic byl taktéž jediným velícím důstojníkem v době první i druhé republiky.</w:t>
      </w:r>
    </w:p>
    <w:p w14:paraId="00000007" w14:textId="77777777" w:rsidR="001C3952" w:rsidRDefault="003D4FB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Třetí sbor československé armády, který měl velení v Brně, neměl v prostoru střední Moravy větší cvičiště, a tak vyškovský prostor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ministerstvo národní obrany vyčlenilo právě pro tento sbor. Vzniklý výcvikový prostor byl koncipován převážně jako dělostřelecká střelnice. Vedle dělostřelecké střelnice zde fungovala také střelnice pěší a letecká. V letech 1936–1938 útvary třetího sboru </w:t>
      </w:r>
      <w:r>
        <w:rPr>
          <w:rFonts w:ascii="Times New Roman" w:eastAsia="Times New Roman" w:hAnsi="Times New Roman" w:cs="Times New Roman"/>
          <w:sz w:val="24"/>
          <w:szCs w:val="24"/>
        </w:rPr>
        <w:t>československé armády na vyškovské střelnici již aktivně cvičily. To nám dokládají i četné fotografie pořízené z 22. 6. 1936, kdy se provádělo cvičení s ostrými střelbami za přítomnosti tehdejšího zemského velitele dělostřelectva Moravy, brigádního generál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Bohuslava Dimitrije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Všetičky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8" w14:textId="77777777" w:rsidR="001C3952" w:rsidRDefault="001C395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9" w14:textId="77777777" w:rsidR="001C3952" w:rsidRDefault="001C395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A" w14:textId="77777777" w:rsidR="001C3952" w:rsidRDefault="001C395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1C3952" w:rsidRDefault="001C395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C" w14:textId="77777777" w:rsidR="001C3952" w:rsidRDefault="001C395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D" w14:textId="77777777" w:rsidR="001C3952" w:rsidRDefault="001C395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E" w14:textId="77777777" w:rsidR="001C3952" w:rsidRDefault="001C395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F" w14:textId="77777777" w:rsidR="001C3952" w:rsidRDefault="001C395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1C3952" w:rsidRDefault="001C395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1C3952" w:rsidRDefault="001C395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1C3952" w:rsidRDefault="001C395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13" w14:textId="77777777" w:rsidR="001C3952" w:rsidRDefault="001C395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14" w14:textId="77777777" w:rsidR="001C3952" w:rsidRDefault="001C395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15" w14:textId="57A57C90" w:rsidR="001C3952" w:rsidRDefault="003D4FB2" w:rsidP="003D4FB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GoBack"/>
      <w:r>
        <w:rPr>
          <w:rFonts w:ascii="Times New Roman" w:eastAsia="Times New Roman" w:hAnsi="Times New Roman" w:cs="Times New Roman"/>
          <w:b/>
          <w:sz w:val="28"/>
          <w:szCs w:val="28"/>
        </w:rPr>
        <w:t>VÝSTAVBA A CHOD CVIČIŠTĚ ZA PRVNÍ REPUBLIKY</w:t>
      </w:r>
    </w:p>
    <w:bookmarkEnd w:id="0"/>
    <w:p w14:paraId="00000016" w14:textId="77777777" w:rsidR="001C3952" w:rsidRDefault="001C3952">
      <w:pPr>
        <w:rPr>
          <w:rFonts w:ascii="Times New Roman" w:eastAsia="Times New Roman" w:hAnsi="Times New Roman" w:cs="Times New Roman"/>
          <w:b/>
        </w:rPr>
      </w:pPr>
    </w:p>
    <w:p w14:paraId="00000017" w14:textId="77777777" w:rsidR="001C3952" w:rsidRDefault="003D4FB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 cvičící jednotky měla ve vojenském prostoru vzniknout tři tábořiště lehčího typu. První (a jediné realizované do roku 1939) na Kozí Horce pro dva pěší pluky a je</w:t>
      </w:r>
      <w:r>
        <w:rPr>
          <w:rFonts w:ascii="Times New Roman" w:eastAsia="Times New Roman" w:hAnsi="Times New Roman" w:cs="Times New Roman"/>
          <w:sz w:val="24"/>
          <w:szCs w:val="24"/>
        </w:rPr>
        <w:t>den dělostřelecký oddíl (čítající na 3 300 osob a 200 koní), druhé jihozápadně od Plumlova v lese Obora pro jeden pěší pluk a dva dělostřelecké oddíly (celkem 2 000 osob a 120 koní). Třetí se mělo nacházet jihozápadně od Drahan pro dělostřelecký oddíl a je</w:t>
      </w:r>
      <w:r>
        <w:rPr>
          <w:rFonts w:ascii="Times New Roman" w:eastAsia="Times New Roman" w:hAnsi="Times New Roman" w:cs="Times New Roman"/>
          <w:sz w:val="24"/>
          <w:szCs w:val="24"/>
        </w:rPr>
        <w:t>dnu pěší rotu (350 osob a 120 koní). Celková ubytovací kapacita tábořišť byla plánovaná na 6 000 vojáků a 600 koní. Dále zde měly být vybudovány tankové remízy, garáže, parkoviště, polní letiště a další. Z plánovaných objektů se však do roku 1939 uskutečni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la pouze výstavba tankových remíz 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Úpalí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kasáren pro přechodné ubytování na Kozí Horce. V době první republiky se při větších cvičeních řešily ubytovací kapacity v okolních obcích formou dohod se správami obcí.</w:t>
      </w:r>
    </w:p>
    <w:p w14:paraId="00000018" w14:textId="77777777" w:rsidR="001C3952" w:rsidRDefault="003D4FB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Od roku 1938 probíhala intenzivní polní p</w:t>
      </w:r>
      <w:r>
        <w:rPr>
          <w:rFonts w:ascii="Times New Roman" w:eastAsia="Times New Roman" w:hAnsi="Times New Roman" w:cs="Times New Roman"/>
          <w:sz w:val="24"/>
          <w:szCs w:val="24"/>
        </w:rPr>
        <w:t>říprava – střílelo se z různých typů kanonů, kulometů, protitankových zbraní. Provádělo se bombardování a ostré střelby letectva. Uskutečňoval se výcvik tankistů, pěšáků, dělostřelců i dalších druhů vojsk.</w:t>
      </w:r>
    </w:p>
    <w:p w14:paraId="00000019" w14:textId="77777777" w:rsidR="001C3952" w:rsidRDefault="003D4FB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5fc14ss9k3bk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t>Po vyhlášení Protektorátu Čechy a Morava převzal w</w:t>
      </w:r>
      <w:r>
        <w:rPr>
          <w:rFonts w:ascii="Times New Roman" w:eastAsia="Times New Roman" w:hAnsi="Times New Roman" w:cs="Times New Roman"/>
          <w:sz w:val="24"/>
          <w:szCs w:val="24"/>
        </w:rPr>
        <w:t>ehrmacht veškeré vojenské objekty  československé armády, včetně vyškovského cvičiště. V té době se nacházelo v rozestavěném stavu. Německá správa cvičiště pokračovala v jeho budování a využití.</w:t>
      </w:r>
    </w:p>
    <w:p w14:paraId="0000001A" w14:textId="77777777" w:rsidR="001C3952" w:rsidRDefault="001C3952">
      <w:pPr>
        <w:rPr>
          <w:rFonts w:ascii="Times New Roman" w:eastAsia="Times New Roman" w:hAnsi="Times New Roman" w:cs="Times New Roman"/>
          <w:b/>
        </w:rPr>
      </w:pPr>
    </w:p>
    <w:sectPr w:rsidR="001C3952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952"/>
    <w:rsid w:val="001C3952"/>
    <w:rsid w:val="003D4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6482F0F-D815-4AA8-89C5-A1A17A10E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cs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</w:style>
  <w:style w:type="paragraph" w:styleId="Nadpis1">
    <w:name w:val="heading 1"/>
    <w:basedOn w:val="Normln"/>
    <w:next w:val="Normln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dpis2">
    <w:name w:val="heading 2"/>
    <w:basedOn w:val="Normln"/>
    <w:next w:val="Normln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dpis3">
    <w:name w:val="heading 3"/>
    <w:basedOn w:val="Normln"/>
    <w:next w:val="Normln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dpis4">
    <w:name w:val="heading 4"/>
    <w:basedOn w:val="Normln"/>
    <w:next w:val="Normln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dpis5">
    <w:name w:val="heading 5"/>
    <w:basedOn w:val="Normln"/>
    <w:next w:val="Normln"/>
    <w:pPr>
      <w:keepNext/>
      <w:keepLines/>
      <w:spacing w:before="220" w:after="40"/>
      <w:outlineLvl w:val="4"/>
    </w:pPr>
    <w:rPr>
      <w:b/>
    </w:rPr>
  </w:style>
  <w:style w:type="paragraph" w:styleId="Nadpis6">
    <w:name w:val="heading 6"/>
    <w:basedOn w:val="Normln"/>
    <w:next w:val="Normln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zev">
    <w:name w:val="Title"/>
    <w:basedOn w:val="Normln"/>
    <w:next w:val="Normln"/>
    <w:pPr>
      <w:keepNext/>
      <w:keepLines/>
      <w:spacing w:before="480" w:after="120"/>
    </w:pPr>
    <w:rPr>
      <w:b/>
      <w:sz w:val="72"/>
      <w:szCs w:val="72"/>
    </w:rPr>
  </w:style>
  <w:style w:type="paragraph" w:styleId="Textpoznpodarou">
    <w:name w:val="footnote text"/>
    <w:link w:val="TextpoznpodarouChar"/>
    <w:uiPriority w:val="99"/>
    <w:unhideWhenUsed/>
    <w:rsid w:val="00333157"/>
    <w:pPr>
      <w:spacing w:after="0"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rsid w:val="00333157"/>
    <w:rPr>
      <w:noProof/>
      <w:sz w:val="20"/>
      <w:szCs w:val="20"/>
    </w:rPr>
  </w:style>
  <w:style w:type="character" w:customStyle="1" w:styleId="Internetovodkaz">
    <w:name w:val="Internetový odkaz"/>
    <w:basedOn w:val="Standardnpsmoodstavce"/>
    <w:uiPriority w:val="99"/>
    <w:unhideWhenUsed/>
    <w:rsid w:val="00333157"/>
    <w:rPr>
      <w:color w:val="0563C1"/>
      <w:u w:val="single"/>
    </w:rPr>
  </w:style>
  <w:style w:type="character" w:customStyle="1" w:styleId="Znakypropoznmkupodarou">
    <w:name w:val="Znaky pro poznámku pod čarou"/>
    <w:qFormat/>
    <w:rsid w:val="00333157"/>
  </w:style>
  <w:style w:type="paragraph" w:styleId="Podnadpis">
    <w:name w:val="Subtitle"/>
    <w:basedOn w:val="Normln"/>
    <w:next w:val="Normln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fn1dqzHPb4BJC1pQADqyc8XtQQ==">CgMxLjAyDmguNWZjMTRzczlrM2JrOABqJQoUc3VnZ2VzdC51YWthczhjanVvZzgSDUlua2EgSGFua292w6FqJQoUc3VnZ2VzdC5wcHNrbTJ5dDQ2cHoSDUlua2EgSGFua292w6FqJQoUc3VnZ2VzdC5tYnc1a2VhczN5bzYSDUlua2EgSGFua292w6FqJQoUc3VnZ2VzdC41N2Rnb3Y5eHp6eTkSDUlua2EgSGFua292w6FqJQoUc3VnZ2VzdC53dWpvY2l6M3VzODUSDUlua2EgSGFua292w6FqJQoUc3VnZ2VzdC5yeHNsNG9vMnNzcmESDUlua2EgSGFua292w6FyITE0TUNXblQwNDEtVWVyVXlsdDZwVkxwNEhVMWlnUnFQ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369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dvedra</dc:creator>
  <cp:lastModifiedBy>dvedra</cp:lastModifiedBy>
  <cp:revision>2</cp:revision>
  <dcterms:created xsi:type="dcterms:W3CDTF">2025-08-18T07:21:00Z</dcterms:created>
  <dcterms:modified xsi:type="dcterms:W3CDTF">2025-09-11T10:40:00Z</dcterms:modified>
</cp:coreProperties>
</file>